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540" w:lineRule="exact" w:before="0"/>
        <w:ind w:left="1622" w:right="16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广西北生药业股份有限公司</w:t>
      </w:r>
      <w:r>
        <w:rPr>
          <w:rFonts w:ascii="黑体" w:hAnsi="黑体" w:cs="黑体" w:eastAsia="黑体" w:hint="default"/>
          <w:sz w:val="44"/>
          <w:szCs w:val="44"/>
        </w:rPr>
      </w:r>
    </w:p>
    <w:p>
      <w:pPr>
        <w:spacing w:before="145"/>
        <w:ind w:left="1622" w:right="1622" w:firstLine="0"/>
        <w:jc w:val="center"/>
        <w:rPr>
          <w:rFonts w:ascii="黑体" w:hAnsi="黑体" w:cs="黑体" w:eastAsia="黑体" w:hint="default"/>
          <w:sz w:val="32"/>
          <w:szCs w:val="32"/>
        </w:rPr>
      </w:pPr>
      <w:r>
        <w:rPr>
          <w:rFonts w:ascii="黑体"/>
          <w:b/>
          <w:color w:val="FF0000"/>
          <w:sz w:val="32"/>
        </w:rPr>
        <w:t>600556</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622" w:right="16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type w:val="continuous"/>
          <w:pgSz w:w="11910" w:h="16840"/>
          <w:pgMar w:header="877" w:top="1100" w:bottom="280" w:left="1660" w:right="166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1"/>
        <w:spacing w:line="240" w:lineRule="auto" w:before="162"/>
        <w:ind w:left="1622" w:right="1622"/>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Heading2"/>
        <w:spacing w:line="326" w:lineRule="auto"/>
        <w:ind w:right="10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2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7"/>
          <w:sz w:val="21"/>
          <w:szCs w:val="21"/>
        </w:rPr>
        <w:t> </w:t>
      </w:r>
      <w:r>
        <w:rPr>
          <w:rFonts w:ascii="宋体" w:hAnsi="宋体" w:cs="宋体" w:eastAsia="宋体" w:hint="default"/>
          <w:b/>
          <w:bCs/>
          <w:sz w:val="21"/>
          <w:szCs w:val="21"/>
        </w:rPr>
        <w:t>大信会计师事务所（特殊普通合伙）为本公司出具了带强调事项段或其他事项段的无</w:t>
      </w:r>
      <w:r>
        <w:rPr>
          <w:rFonts w:ascii="宋体" w:hAnsi="宋体" w:cs="宋体" w:eastAsia="宋体" w:hint="default"/>
          <w:b/>
          <w:bCs/>
          <w:w w:val="99"/>
          <w:sz w:val="21"/>
          <w:szCs w:val="21"/>
        </w:rPr>
        <w:t> </w:t>
      </w:r>
      <w:r>
        <w:rPr>
          <w:rFonts w:ascii="宋体" w:hAnsi="宋体" w:cs="宋体" w:eastAsia="宋体" w:hint="default"/>
          <w:b/>
          <w:bCs/>
          <w:sz w:val="21"/>
          <w:szCs w:val="21"/>
        </w:rPr>
        <w:t>保留意见的审计报告，本公司董事会、监事会对相关事项已作详细说明，请投资者注意阅</w:t>
      </w:r>
      <w:r>
        <w:rPr>
          <w:rFonts w:ascii="宋体" w:hAnsi="宋体" w:cs="宋体" w:eastAsia="宋体" w:hint="default"/>
          <w:sz w:val="21"/>
          <w:szCs w:val="21"/>
        </w:rPr>
      </w:r>
    </w:p>
    <w:p>
      <w:pPr>
        <w:spacing w:before="24"/>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
          <w:sz w:val="21"/>
          <w:szCs w:val="21"/>
        </w:rPr>
        <w:t> </w:t>
      </w:r>
      <w:r>
        <w:rPr>
          <w:rFonts w:ascii="宋体" w:hAnsi="宋体" w:cs="宋体" w:eastAsia="宋体" w:hint="default"/>
          <w:b/>
          <w:bCs/>
          <w:sz w:val="21"/>
          <w:szCs w:val="21"/>
        </w:rPr>
        <w:t>公司负责人何京云、主管会计工作负责人何京云及会计机构负责人（会计主管人员）</w:t>
      </w:r>
      <w:r>
        <w:rPr>
          <w:rFonts w:ascii="宋体" w:hAnsi="宋体" w:cs="宋体" w:eastAsia="宋体" w:hint="default"/>
          <w:b/>
          <w:bCs/>
          <w:w w:val="99"/>
          <w:sz w:val="21"/>
          <w:szCs w:val="21"/>
        </w:rPr>
        <w:t> </w:t>
      </w:r>
      <w:r>
        <w:rPr>
          <w:rFonts w:ascii="宋体" w:hAnsi="宋体" w:cs="宋体" w:eastAsia="宋体" w:hint="default"/>
          <w:b/>
          <w:bCs/>
          <w:sz w:val="21"/>
          <w:szCs w:val="21"/>
        </w:rPr>
        <w:t>姚金岩声明：保证年度报告中财务报告的真实、准确、完整。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26" w:lineRule="auto" w:before="0"/>
        <w:ind w:left="140" w:right="106" w:firstLine="0"/>
        <w:jc w:val="left"/>
        <w:rPr>
          <w:rFonts w:ascii="宋体" w:hAnsi="宋体" w:cs="宋体" w:eastAsia="宋体" w:hint="default"/>
          <w:sz w:val="21"/>
          <w:szCs w:val="21"/>
        </w:rPr>
      </w:pPr>
      <w:r>
        <w:rPr>
          <w:rFonts w:ascii="宋体" w:hAnsi="宋体" w:cs="宋体" w:eastAsia="宋体" w:hint="default"/>
          <w:b/>
          <w:bCs/>
          <w:w w:val="95"/>
          <w:sz w:val="21"/>
          <w:szCs w:val="21"/>
        </w:rPr>
        <w:t>五、经董事会审议的报告期利润分配预案或公积金转增股本预案：报告期内公司无利润分</w:t>
      </w:r>
      <w:r>
        <w:rPr>
          <w:rFonts w:ascii="宋体" w:hAnsi="宋体" w:cs="宋体" w:eastAsia="宋体" w:hint="default"/>
          <w:b/>
          <w:bCs/>
          <w:spacing w:val="100"/>
          <w:w w:val="95"/>
          <w:sz w:val="21"/>
          <w:szCs w:val="21"/>
        </w:rPr>
        <w:t> </w:t>
      </w:r>
      <w:r>
        <w:rPr>
          <w:rFonts w:ascii="宋体" w:hAnsi="宋体" w:cs="宋体" w:eastAsia="宋体" w:hint="default"/>
          <w:b/>
          <w:bCs/>
          <w:spacing w:val="100"/>
          <w:w w:val="95"/>
          <w:sz w:val="21"/>
          <w:szCs w:val="21"/>
        </w:rPr>
      </w:r>
      <w:r>
        <w:rPr>
          <w:rFonts w:ascii="宋体" w:hAnsi="宋体" w:cs="宋体" w:eastAsia="宋体" w:hint="default"/>
          <w:b/>
          <w:bCs/>
          <w:sz w:val="21"/>
          <w:szCs w:val="21"/>
        </w:rPr>
        <w:t>配预案或公积金转增股本预案。</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00" w:lineRule="auto" w:before="0"/>
        <w:ind w:left="140" w:right="263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3267"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pgSz w:w="11910" w:h="16840"/>
          <w:pgMar w:header="877" w:footer="0" w:top="1100" w:bottom="2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1622" w:right="1621"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12</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17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24</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28</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31</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32</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88</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0" w:top="1100" w:bottom="280" w:left="1660" w:right="1660"/>
        </w:sectPr>
      </w:pPr>
    </w:p>
    <w:p>
      <w:pPr>
        <w:pStyle w:val="Heading1"/>
        <w:spacing w:line="240" w:lineRule="auto" w:before="406"/>
        <w:ind w:left="2536" w:right="0"/>
        <w:jc w:val="left"/>
        <w:rPr>
          <w:b w:val="0"/>
          <w:bCs w:val="0"/>
        </w:rPr>
      </w:pPr>
      <w:bookmarkStart w:name="_TOC_250010" w:id="1"/>
      <w:r>
        <w:rPr/>
        <w:t>第一节</w:t>
      </w:r>
      <w:r>
        <w:rPr>
          <w:spacing w:val="-11"/>
        </w:rPr>
        <w:t> </w:t>
      </w:r>
      <w:r>
        <w:rPr/>
        <w:t>释义及重大风险提示</w:t>
      </w:r>
      <w:bookmarkEnd w:id="1"/>
      <w:r>
        <w:rPr>
          <w:b w:val="0"/>
          <w:bCs w:val="0"/>
        </w:rPr>
      </w:r>
    </w:p>
    <w:p>
      <w:pPr>
        <w:pStyle w:val="BodyText"/>
        <w:spacing w:line="273" w:lineRule="auto" w:before="436"/>
        <w:ind w:right="3736"/>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24" w:type="dxa"/>
        <w:tblLayout w:type="fixed"/>
        <w:tblCellMar>
          <w:top w:w="0" w:type="dxa"/>
          <w:left w:w="0" w:type="dxa"/>
          <w:bottom w:w="0" w:type="dxa"/>
          <w:right w:w="0" w:type="dxa"/>
        </w:tblCellMar>
        <w:tblLook w:val="01E0"/>
      </w:tblPr>
      <w:tblGrid>
        <w:gridCol w:w="3256"/>
        <w:gridCol w:w="2790"/>
        <w:gridCol w:w="3255"/>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3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本公司、公司、上市公司、北生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药业、</w:t>
            </w: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北生</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北生集团</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r>
      <w:tr>
        <w:trPr>
          <w:trHeight w:val="63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上交所、交易所</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郡原地产</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德勤股份</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德勤集团股份有限公司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杭州物业</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杭州郡原物业服务有限公司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北海腾辉</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北海腾辉商贸有限公司</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瑞尔德嘉</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北京瑞尔德嘉创业投资管理有限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广西北生药业股份有限公司章程</w:t>
            </w:r>
          </w:p>
        </w:tc>
      </w:tr>
    </w:tbl>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二、</w:t>
      </w:r>
      <w:r>
        <w:rPr>
          <w:spacing w:val="-4"/>
        </w:rPr>
        <w:t> </w:t>
      </w:r>
      <w:r>
        <w:rPr/>
        <w:t>重大风险提示：</w:t>
      </w:r>
      <w:r>
        <w:rPr>
          <w:b w:val="0"/>
          <w:bCs w:val="0"/>
        </w:rPr>
      </w:r>
    </w:p>
    <w:p>
      <w:pPr>
        <w:pStyle w:val="BodyText"/>
        <w:spacing w:line="240" w:lineRule="auto" w:before="37"/>
        <w:ind w:left="350" w:right="0"/>
        <w:jc w:val="left"/>
      </w:pPr>
      <w:r>
        <w:rPr>
          <w:rFonts w:ascii="Times New Roman" w:hAnsi="Times New Roman" w:cs="Times New Roman" w:eastAsia="Times New Roman" w:hint="default"/>
          <w:spacing w:val="-3"/>
        </w:rPr>
        <w:t>1</w:t>
      </w:r>
      <w:r>
        <w:rPr>
          <w:spacing w:val="-3"/>
        </w:rPr>
        <w:t>、公司目前主要经营性资产为物业资产，需通过资产重组来加强公司的可持续经营能力；</w:t>
      </w:r>
    </w:p>
    <w:p>
      <w:pPr>
        <w:pStyle w:val="BodyText"/>
        <w:spacing w:line="264" w:lineRule="auto" w:before="21"/>
        <w:ind w:right="1117" w:firstLine="211"/>
        <w:jc w:val="both"/>
      </w:pPr>
      <w:r>
        <w:rPr>
          <w:rFonts w:ascii="Times New Roman" w:hAnsi="Times New Roman" w:cs="Times New Roman" w:eastAsia="Times New Roman" w:hint="default"/>
        </w:rPr>
        <w:t>2</w:t>
      </w:r>
      <w:r>
        <w:rPr/>
        <w:t>、公司与德勤股份的重大资产重组实施后，将有效改善公司盈利能力，消除对公司持续 </w:t>
      </w:r>
      <w:r>
        <w:rPr>
          <w:spacing w:val="-3"/>
        </w:rPr>
        <w:t>经营的不利影响。目前，该重组方案经公司股东大会的审议通过后还需取得中国证券监督管</w:t>
      </w:r>
      <w:r>
        <w:rPr>
          <w:spacing w:val="-79"/>
        </w:rPr>
        <w:t> </w:t>
      </w:r>
      <w:r>
        <w:rPr>
          <w:spacing w:val="-79"/>
        </w:rPr>
      </w:r>
      <w:r>
        <w:rPr/>
        <w:t>理委员会的核准，存在一定的不确定性。</w:t>
      </w:r>
    </w:p>
    <w:p>
      <w:pPr>
        <w:spacing w:after="0" w:line="264" w:lineRule="auto"/>
        <w:jc w:val="both"/>
        <w:sectPr>
          <w:pgSz w:w="11910" w:h="16840"/>
          <w:pgMar w:header="877" w:footer="0" w:top="1100" w:bottom="2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right="3729"/>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35"/>
        <w:ind w:right="6346"/>
        <w:jc w:val="left"/>
        <w:rPr>
          <w:b w:val="0"/>
          <w:bCs w:val="0"/>
        </w:rPr>
      </w:pPr>
      <w:r>
        <w:rPr/>
        <w:t>一、 公司信息</w:t>
      </w:r>
      <w:r>
        <w:rPr>
          <w:b w:val="0"/>
          <w:bCs w:val="0"/>
        </w:rPr>
      </w:r>
    </w:p>
    <w:p>
      <w:pPr>
        <w:spacing w:line="240" w:lineRule="auto" w:before="7"/>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北生药业</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Guangxi Beisheng Pharmaceutical</w:t>
            </w:r>
            <w:r>
              <w:rPr>
                <w:rFonts w:ascii="Times New Roman"/>
                <w:spacing w:val="-12"/>
                <w:sz w:val="21"/>
              </w:rPr>
              <w:t> </w:t>
            </w:r>
            <w:r>
              <w:rPr>
                <w:rFonts w:ascii="Times New Roman"/>
                <w:sz w:val="21"/>
              </w:rPr>
              <w:t>Co.,Ltd.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GBP</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bl>
    <w:p>
      <w:pPr>
        <w:spacing w:line="240" w:lineRule="auto" w:before="1"/>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广西壮族自治区北海市北海大道西 </w:t>
            </w:r>
            <w:r>
              <w:rPr>
                <w:rFonts w:ascii="Times New Roman" w:hAnsi="Times New Roman" w:cs="Times New Roman" w:eastAsia="Times New Roman" w:hint="default"/>
                <w:sz w:val="21"/>
                <w:szCs w:val="21"/>
              </w:rPr>
              <w:t>16 </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号海富大</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0779-2228937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0779-2228936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7">
              <w:r>
                <w:rPr>
                  <w:rFonts w:ascii="Times New Roman"/>
                  <w:sz w:val="21"/>
                </w:rPr>
                <w:t>bsyy_bh@163.net</w:t>
              </w:r>
            </w:hyperlink>
          </w:p>
        </w:tc>
      </w:tr>
    </w:tbl>
    <w:p>
      <w:pPr>
        <w:spacing w:line="240" w:lineRule="auto" w:before="1"/>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168 </w:t>
            </w:r>
            <w:r>
              <w:rPr>
                <w:rFonts w:ascii="宋体" w:hAnsi="宋体" w:cs="宋体" w:eastAsia="宋体" w:hint="default"/>
                <w:sz w:val="21"/>
                <w:szCs w:val="21"/>
              </w:rPr>
              <w:t>号</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536000</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广西壮族自治区北海市北海大道西 </w:t>
            </w:r>
            <w:r>
              <w:rPr>
                <w:rFonts w:ascii="Times New Roman" w:hAnsi="Times New Roman" w:cs="Times New Roman" w:eastAsia="Times New Roman" w:hint="default"/>
                <w:sz w:val="21"/>
                <w:szCs w:val="21"/>
              </w:rPr>
              <w:t>16 </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号海富大</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536000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8">
              <w:r>
                <w:rPr>
                  <w:rFonts w:ascii="Times New Roman"/>
                  <w:sz w:val="21"/>
                </w:rPr>
                <w:t>http://www.bsyy.com.cn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7">
              <w:r>
                <w:rPr>
                  <w:rFonts w:ascii="Times New Roman"/>
                  <w:sz w:val="21"/>
                </w:rPr>
                <w:t>bsyy_bh@163.net</w:t>
              </w:r>
            </w:hyperlink>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7">
              <w:r>
                <w:rPr>
                  <w:rFonts w:ascii="Times New Roman"/>
                  <w:sz w:val="21"/>
                </w:rPr>
                <w:t>bsyy_bh@163.net</w:t>
              </w:r>
            </w:hyperlink>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北生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600556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北生药业</w:t>
            </w:r>
          </w:p>
        </w:tc>
      </w:tr>
    </w:tbl>
    <w:p>
      <w:pPr>
        <w:spacing w:line="240" w:lineRule="auto" w:before="2"/>
        <w:rPr>
          <w:rFonts w:ascii="宋体" w:hAnsi="宋体" w:cs="宋体" w:eastAsia="宋体" w:hint="default"/>
          <w:b/>
          <w:bCs/>
          <w:sz w:val="13"/>
          <w:szCs w:val="13"/>
        </w:rPr>
      </w:pPr>
    </w:p>
    <w:p>
      <w:pPr>
        <w:spacing w:line="272" w:lineRule="exact" w:before="63"/>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公司报告期内注册情况未变更。</w:t>
      </w:r>
    </w:p>
    <w:p>
      <w:pPr>
        <w:spacing w:line="240" w:lineRule="auto" w:before="6"/>
        <w:rPr>
          <w:rFonts w:ascii="宋体" w:hAnsi="宋体" w:cs="宋体" w:eastAsia="宋体" w:hint="default"/>
          <w:sz w:val="18"/>
          <w:szCs w:val="18"/>
        </w:rPr>
      </w:pPr>
    </w:p>
    <w:p>
      <w:pPr>
        <w:spacing w:line="272" w:lineRule="exact" w:before="0"/>
        <w:ind w:left="140" w:right="44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年年度报告公司基本情况</w:t>
      </w:r>
    </w:p>
    <w:p>
      <w:pPr>
        <w:spacing w:line="240" w:lineRule="auto" w:before="5"/>
        <w:rPr>
          <w:rFonts w:ascii="宋体" w:hAnsi="宋体" w:cs="宋体" w:eastAsia="宋体" w:hint="default"/>
          <w:sz w:val="16"/>
          <w:szCs w:val="16"/>
        </w:rPr>
      </w:pPr>
    </w:p>
    <w:p>
      <w:pPr>
        <w:pStyle w:val="Heading2"/>
        <w:spacing w:line="282" w:lineRule="exact"/>
        <w:ind w:right="447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公司上市以来，主营业务的变化情况</w:t>
      </w:r>
      <w:r>
        <w:rPr>
          <w:b w:val="0"/>
          <w:bCs w:val="0"/>
        </w:rPr>
      </w:r>
    </w:p>
    <w:p>
      <w:pPr>
        <w:pStyle w:val="BodyText"/>
        <w:spacing w:line="282" w:lineRule="exact"/>
        <w:ind w:left="350" w:right="686"/>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年，公司的经营范围为：化学药品、抗生素，中药材、中药饮片、中成药，生化药品、</w:t>
      </w:r>
    </w:p>
    <w:p>
      <w:pPr>
        <w:spacing w:after="0" w:line="282" w:lineRule="exact"/>
        <w:jc w:val="left"/>
        <w:sectPr>
          <w:headerReference w:type="default" r:id="rId6"/>
          <w:pgSz w:w="12240" w:h="15840"/>
          <w:pgMar w:header="747" w:footer="0" w:top="920" w:bottom="28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686"/>
        <w:jc w:val="left"/>
      </w:pPr>
      <w:r>
        <w:rPr/>
        <w:t>生物制品、血液制品（以上药品，公司自身不经营，仅供其具备条件的分支机构生产经营用</w:t>
      </w:r>
      <w:r>
        <w:rPr>
          <w:spacing w:val="-106"/>
        </w:rPr>
        <w:t>）</w:t>
      </w:r>
      <w:r>
        <w:rPr/>
        <w:t>，</w:t>
      </w:r>
      <w:r>
        <w:rPr/>
        <w:t> 保健药品</w:t>
      </w:r>
      <w:r>
        <w:rPr>
          <w:spacing w:val="-19"/>
        </w:rPr>
        <w:t>，</w:t>
      </w:r>
      <w:r>
        <w:rPr/>
        <w:t>国内贸</w:t>
      </w:r>
      <w:r>
        <w:rPr>
          <w:spacing w:val="-20"/>
        </w:rPr>
        <w:t>易</w:t>
      </w:r>
      <w:r>
        <w:rPr/>
        <w:t>（国家有专项规定的除外</w:t>
      </w:r>
      <w:r>
        <w:rPr>
          <w:spacing w:val="-106"/>
        </w:rPr>
        <w:t>）</w:t>
      </w:r>
      <w:r>
        <w:rPr>
          <w:spacing w:val="-20"/>
        </w:rPr>
        <w:t>，</w:t>
      </w:r>
      <w:r>
        <w:rPr/>
        <w:t>房地产开发</w:t>
      </w:r>
      <w:r>
        <w:rPr>
          <w:spacing w:val="-20"/>
        </w:rPr>
        <w:t>、</w:t>
      </w:r>
      <w:r>
        <w:rPr/>
        <w:t>经营按外经贸部门核定范围</w:t>
      </w:r>
      <w:r>
        <w:rPr>
          <w:spacing w:val="1"/>
        </w:rPr>
        <w:t>的</w:t>
      </w:r>
      <w:r>
        <w:rPr/>
        <w:t>自</w:t>
      </w:r>
      <w:r>
        <w:rPr/>
        <w:t> 营进出口业务（以上项目涉及到许可证的，领取许可证后方能经营</w:t>
      </w:r>
      <w:r>
        <w:rPr>
          <w:spacing w:val="-105"/>
        </w:rPr>
        <w:t>）</w:t>
      </w:r>
      <w:r>
        <w:rPr/>
        <w:t>。</w:t>
      </w:r>
    </w:p>
    <w:p>
      <w:pPr>
        <w:pStyle w:val="BodyText"/>
        <w:spacing w:line="272" w:lineRule="exact"/>
        <w:ind w:right="686" w:firstLine="210"/>
        <w:jc w:val="left"/>
      </w:pPr>
      <w:r>
        <w:rPr>
          <w:rFonts w:ascii="Times New Roman" w:hAnsi="Times New Roman" w:cs="Times New Roman" w:eastAsia="Times New Roman" w:hint="default"/>
        </w:rPr>
        <w:t>2003</w:t>
      </w:r>
      <w:r>
        <w:rPr/>
        <w:t>，公司经营范围是：化学药品、抗生素、中药材、中药饮片、中成药，生化药品、生物 </w:t>
      </w:r>
      <w:r>
        <w:rPr>
          <w:spacing w:val="-5"/>
        </w:rPr>
        <w:t>制品、血液制品（仅供其具备条件的分支机构生产经营用）；中药材、中成药（合剂、片剂、颗</w:t>
      </w:r>
    </w:p>
    <w:p>
      <w:pPr>
        <w:pStyle w:val="BodyText"/>
        <w:spacing w:line="272" w:lineRule="exact" w:before="1"/>
        <w:ind w:right="766"/>
        <w:jc w:val="left"/>
      </w:pPr>
      <w:r>
        <w:rPr>
          <w:spacing w:val="1"/>
        </w:rPr>
        <w:t>粒剂</w:t>
      </w:r>
      <w:r>
        <w:rPr/>
        <w:t>、</w:t>
      </w:r>
      <w:r>
        <w:rPr>
          <w:spacing w:val="1"/>
        </w:rPr>
        <w:t>胶</w:t>
      </w:r>
      <w:r>
        <w:rPr/>
        <w:t>囊</w:t>
      </w:r>
      <w:r>
        <w:rPr>
          <w:spacing w:val="1"/>
        </w:rPr>
        <w:t>剂、</w:t>
      </w:r>
      <w:r>
        <w:rPr/>
        <w:t>酊</w:t>
      </w:r>
      <w:r>
        <w:rPr>
          <w:spacing w:val="1"/>
        </w:rPr>
        <w:t>剂</w:t>
      </w:r>
      <w:r>
        <w:rPr>
          <w:spacing w:val="-105"/>
        </w:rPr>
        <w:t>）</w:t>
      </w:r>
      <w:r>
        <w:rPr/>
        <w:t>、</w:t>
      </w:r>
      <w:r>
        <w:rPr>
          <w:spacing w:val="1"/>
        </w:rPr>
        <w:t>保健</w:t>
      </w:r>
      <w:r>
        <w:rPr/>
        <w:t>品</w:t>
      </w:r>
      <w:r>
        <w:rPr>
          <w:spacing w:val="1"/>
        </w:rPr>
        <w:t>；</w:t>
      </w:r>
      <w:r>
        <w:rPr/>
        <w:t>国</w:t>
      </w:r>
      <w:r>
        <w:rPr>
          <w:spacing w:val="1"/>
        </w:rPr>
        <w:t>内贸</w:t>
      </w:r>
      <w:r>
        <w:rPr/>
        <w:t>易</w:t>
      </w:r>
      <w:r>
        <w:rPr>
          <w:spacing w:val="1"/>
        </w:rPr>
        <w:t>（</w:t>
      </w:r>
      <w:r>
        <w:rPr/>
        <w:t>国</w:t>
      </w:r>
      <w:r>
        <w:rPr>
          <w:spacing w:val="1"/>
        </w:rPr>
        <w:t>家有</w:t>
      </w:r>
      <w:r>
        <w:rPr/>
        <w:t>专</w:t>
      </w:r>
      <w:r>
        <w:rPr>
          <w:spacing w:val="1"/>
        </w:rPr>
        <w:t>项</w:t>
      </w:r>
      <w:r>
        <w:rPr/>
        <w:t>规</w:t>
      </w:r>
      <w:r>
        <w:rPr>
          <w:spacing w:val="1"/>
        </w:rPr>
        <w:t>定的</w:t>
      </w:r>
      <w:r>
        <w:rPr/>
        <w:t>除</w:t>
      </w:r>
      <w:r>
        <w:rPr>
          <w:spacing w:val="1"/>
        </w:rPr>
        <w:t>外</w:t>
      </w:r>
      <w:r>
        <w:rPr>
          <w:spacing w:val="-105"/>
        </w:rPr>
        <w:t>）</w:t>
      </w:r>
      <w:r>
        <w:rPr/>
        <w:t>，</w:t>
      </w:r>
      <w:r>
        <w:rPr>
          <w:spacing w:val="1"/>
        </w:rPr>
        <w:t>房地</w:t>
      </w:r>
      <w:r>
        <w:rPr/>
        <w:t>产</w:t>
      </w:r>
      <w:r>
        <w:rPr>
          <w:spacing w:val="1"/>
        </w:rPr>
        <w:t>开</w:t>
      </w:r>
      <w:r>
        <w:rPr/>
        <w:t>发</w:t>
      </w:r>
      <w:r>
        <w:rPr>
          <w:spacing w:val="1"/>
        </w:rPr>
        <w:t>（取</w:t>
      </w:r>
      <w:r>
        <w:rPr/>
        <w:t>得</w:t>
      </w:r>
      <w:r>
        <w:rPr>
          <w:spacing w:val="1"/>
        </w:rPr>
        <w:t>许</w:t>
      </w:r>
      <w:r>
        <w:rPr/>
        <w:t>可</w:t>
      </w:r>
      <w:r>
        <w:rPr/>
        <w:t> 证后方能开展经营活动</w:t>
      </w:r>
      <w:r>
        <w:rPr>
          <w:spacing w:val="-106"/>
        </w:rPr>
        <w:t>）</w:t>
      </w:r>
      <w:r>
        <w:rPr/>
        <w:t>；经营按外经贸部门核定范围的自营进出口业务。</w:t>
      </w:r>
    </w:p>
    <w:p>
      <w:pPr>
        <w:spacing w:line="240" w:lineRule="auto" w:before="6"/>
        <w:rPr>
          <w:rFonts w:ascii="宋体" w:hAnsi="宋体" w:cs="宋体" w:eastAsia="宋体" w:hint="default"/>
          <w:sz w:val="18"/>
          <w:szCs w:val="18"/>
        </w:rPr>
      </w:pPr>
    </w:p>
    <w:p>
      <w:pPr>
        <w:spacing w:line="272" w:lineRule="exact" w:before="0"/>
        <w:ind w:left="140" w:right="4476"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四</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公司上市以来</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历次控股股东的变更情况</w:t>
      </w:r>
      <w:r>
        <w:rPr>
          <w:rFonts w:ascii="宋体" w:hAnsi="宋体" w:cs="宋体" w:eastAsia="宋体" w:hint="default"/>
          <w:b/>
          <w:bCs/>
          <w:spacing w:val="93"/>
          <w:w w:val="95"/>
          <w:sz w:val="21"/>
          <w:szCs w:val="21"/>
        </w:rPr>
        <w:t> </w:t>
      </w:r>
      <w:r>
        <w:rPr>
          <w:rFonts w:ascii="宋体" w:hAnsi="宋体" w:cs="宋体" w:eastAsia="宋体" w:hint="default"/>
          <w:b/>
          <w:bCs/>
          <w:spacing w:val="93"/>
          <w:w w:val="95"/>
          <w:sz w:val="21"/>
          <w:szCs w:val="21"/>
        </w:rPr>
      </w:r>
      <w:r>
        <w:rPr>
          <w:rFonts w:ascii="宋体" w:hAnsi="宋体" w:cs="宋体" w:eastAsia="宋体" w:hint="default"/>
          <w:sz w:val="21"/>
          <w:szCs w:val="21"/>
        </w:rPr>
        <w:t>公司上市以来</w:t>
      </w:r>
      <w:r>
        <w:rPr>
          <w:rFonts w:ascii="Times New Roman" w:hAnsi="Times New Roman" w:cs="Times New Roman" w:eastAsia="Times New Roman" w:hint="default"/>
          <w:sz w:val="21"/>
          <w:szCs w:val="21"/>
        </w:rPr>
        <w:t>,</w:t>
      </w:r>
      <w:r>
        <w:rPr>
          <w:rFonts w:ascii="宋体" w:hAnsi="宋体" w:cs="宋体" w:eastAsia="宋体" w:hint="default"/>
          <w:sz w:val="21"/>
          <w:szCs w:val="21"/>
        </w:rPr>
        <w:t>控股股东未发生变更。</w:t>
      </w:r>
    </w:p>
    <w:p>
      <w:pPr>
        <w:spacing w:line="240" w:lineRule="auto" w:before="5"/>
        <w:rPr>
          <w:rFonts w:ascii="宋体" w:hAnsi="宋体" w:cs="宋体" w:eastAsia="宋体" w:hint="default"/>
          <w:sz w:val="16"/>
          <w:szCs w:val="16"/>
        </w:rPr>
      </w:pPr>
    </w:p>
    <w:p>
      <w:pPr>
        <w:pStyle w:val="Heading2"/>
        <w:spacing w:line="240" w:lineRule="auto"/>
        <w:ind w:right="6346"/>
        <w:jc w:val="left"/>
        <w:rPr>
          <w:b w:val="0"/>
          <w:bCs w:val="0"/>
        </w:rPr>
      </w:pPr>
      <w:r>
        <w:rPr/>
        <w:t>七、</w:t>
      </w:r>
      <w:r>
        <w:rPr>
          <w:spacing w:val="-3"/>
        </w:rPr>
        <w:t> </w:t>
      </w:r>
      <w:r>
        <w:rPr/>
        <w:t>其他有关资料</w:t>
      </w:r>
      <w:r>
        <w:rPr>
          <w:b w:val="0"/>
          <w:bCs w:val="0"/>
        </w:rPr>
      </w:r>
    </w:p>
    <w:p>
      <w:pPr>
        <w:spacing w:line="240" w:lineRule="auto" w:before="0"/>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4194"/>
        <w:gridCol w:w="2042"/>
        <w:gridCol w:w="3057"/>
      </w:tblGrid>
      <w:tr>
        <w:trPr>
          <w:trHeight w:val="575"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8"/>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
              <w:ind w:left="99" w:right="102"/>
              <w:jc w:val="left"/>
              <w:rPr>
                <w:rFonts w:ascii="宋体" w:hAnsi="宋体" w:cs="宋体" w:eastAsia="宋体" w:hint="default"/>
                <w:sz w:val="21"/>
                <w:szCs w:val="21"/>
              </w:rPr>
            </w:pPr>
            <w:r>
              <w:rPr>
                <w:rFonts w:ascii="宋体" w:hAnsi="宋体" w:cs="宋体" w:eastAsia="宋体" w:hint="default"/>
                <w:spacing w:val="7"/>
                <w:sz w:val="21"/>
                <w:szCs w:val="21"/>
              </w:rPr>
              <w:t>大信会计师事务所（特殊普通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合伙）</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北京市海淀区知春路一号学院</w:t>
            </w:r>
          </w:p>
          <w:p>
            <w:pPr>
              <w:pStyle w:val="TableParagraph"/>
              <w:spacing w:line="289" w:lineRule="exact"/>
              <w:ind w:left="99" w:right="0"/>
              <w:jc w:val="left"/>
              <w:rPr>
                <w:rFonts w:ascii="宋体" w:hAnsi="宋体" w:cs="宋体" w:eastAsia="宋体" w:hint="default"/>
                <w:sz w:val="21"/>
                <w:szCs w:val="21"/>
              </w:rPr>
            </w:pPr>
            <w:r>
              <w:rPr>
                <w:rFonts w:ascii="宋体" w:hAnsi="宋体" w:cs="宋体" w:eastAsia="宋体" w:hint="default"/>
                <w:sz w:val="21"/>
                <w:szCs w:val="21"/>
              </w:rPr>
              <w:t>国际大厦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r>
      <w:tr>
        <w:trPr>
          <w:trHeight w:val="302" w:hRule="exact"/>
        </w:trPr>
        <w:tc>
          <w:tcPr>
            <w:tcW w:w="4194" w:type="dxa"/>
            <w:vMerge/>
            <w:tcBorders>
              <w:left w:val="single" w:sz="6" w:space="0" w:color="000000"/>
              <w:right w:val="single" w:sz="12" w:space="0" w:color="000000"/>
            </w:tcBorders>
          </w:tcPr>
          <w:p>
            <w:pPr/>
          </w:p>
        </w:tc>
        <w:tc>
          <w:tcPr>
            <w:tcW w:w="2042" w:type="dxa"/>
            <w:vMerge w:val="restart"/>
            <w:tcBorders>
              <w:top w:val="single" w:sz="6" w:space="0" w:color="000000"/>
              <w:left w:val="single" w:sz="12" w:space="0" w:color="000000"/>
              <w:right w:val="single" w:sz="12" w:space="0" w:color="000000"/>
            </w:tcBorders>
          </w:tcPr>
          <w:p>
            <w:pPr>
              <w:pStyle w:val="TableParagraph"/>
              <w:spacing w:line="240" w:lineRule="auto" w:before="124"/>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57"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王忠保</w:t>
            </w:r>
          </w:p>
        </w:tc>
      </w:tr>
      <w:tr>
        <w:trPr>
          <w:trHeight w:val="318" w:hRule="exact"/>
        </w:trPr>
        <w:tc>
          <w:tcPr>
            <w:tcW w:w="4194" w:type="dxa"/>
            <w:vMerge/>
            <w:tcBorders>
              <w:left w:val="single" w:sz="6" w:space="0" w:color="000000"/>
              <w:bottom w:val="single" w:sz="6" w:space="0" w:color="000000"/>
              <w:right w:val="single" w:sz="12" w:space="0" w:color="000000"/>
            </w:tcBorders>
          </w:tcPr>
          <w:p>
            <w:pPr/>
          </w:p>
        </w:tc>
        <w:tc>
          <w:tcPr>
            <w:tcW w:w="2042" w:type="dxa"/>
            <w:vMerge/>
            <w:tcBorders>
              <w:left w:val="single" w:sz="12" w:space="0" w:color="000000"/>
              <w:bottom w:val="single" w:sz="17" w:space="0" w:color="000000"/>
              <w:right w:val="single" w:sz="12" w:space="0" w:color="000000"/>
            </w:tcBorders>
          </w:tcPr>
          <w:p>
            <w:pPr/>
          </w:p>
        </w:tc>
        <w:tc>
          <w:tcPr>
            <w:tcW w:w="30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杨彦东</w:t>
            </w:r>
          </w:p>
        </w:tc>
      </w:tr>
      <w:tr>
        <w:trPr>
          <w:trHeight w:val="302"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01" w:right="0"/>
              <w:jc w:val="left"/>
              <w:rPr>
                <w:rFonts w:ascii="宋体" w:hAnsi="宋体" w:cs="宋体" w:eastAsia="宋体" w:hint="default"/>
                <w:sz w:val="21"/>
                <w:szCs w:val="21"/>
              </w:rPr>
            </w:pPr>
            <w:r>
              <w:rPr>
                <w:rFonts w:ascii="宋体" w:hAnsi="宋体" w:cs="宋体" w:eastAsia="宋体" w:hint="default"/>
                <w:sz w:val="21"/>
                <w:szCs w:val="21"/>
              </w:rPr>
              <w:t>报告期内履行持续督导职责的保荐机构</w:t>
            </w:r>
          </w:p>
        </w:tc>
        <w:tc>
          <w:tcPr>
            <w:tcW w:w="2042" w:type="dxa"/>
            <w:tcBorders>
              <w:top w:val="single" w:sz="17" w:space="0" w:color="000000"/>
              <w:left w:val="single" w:sz="12"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广州市天河北路 </w:t>
            </w:r>
            <w:r>
              <w:rPr>
                <w:rFonts w:ascii="Times New Roman" w:hAnsi="Times New Roman" w:cs="Times New Roman" w:eastAsia="Times New Roman" w:hint="default"/>
                <w:sz w:val="21"/>
                <w:szCs w:val="21"/>
              </w:rPr>
              <w:t>183</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号大都会</w:t>
            </w:r>
          </w:p>
          <w:p>
            <w:pPr>
              <w:pStyle w:val="TableParagraph"/>
              <w:spacing w:line="266" w:lineRule="exact"/>
              <w:ind w:left="99" w:right="0"/>
              <w:jc w:val="left"/>
              <w:rPr>
                <w:rFonts w:ascii="宋体" w:hAnsi="宋体" w:cs="宋体" w:eastAsia="宋体" w:hint="default"/>
                <w:sz w:val="21"/>
                <w:szCs w:val="21"/>
              </w:rPr>
            </w:pPr>
            <w:r>
              <w:rPr>
                <w:rFonts w:ascii="宋体" w:hAnsi="宋体" w:cs="宋体" w:eastAsia="宋体" w:hint="default"/>
                <w:sz w:val="21"/>
                <w:szCs w:val="21"/>
              </w:rPr>
              <w:t>广场</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6"/>
                <w:sz w:val="21"/>
                <w:szCs w:val="21"/>
              </w:rPr>
              <w:t>签字的保荐代表人</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朱煜起</w:t>
            </w:r>
          </w:p>
        </w:tc>
      </w:tr>
      <w:tr>
        <w:trPr>
          <w:trHeight w:val="304" w:hRule="exact"/>
        </w:trPr>
        <w:tc>
          <w:tcPr>
            <w:tcW w:w="4194" w:type="dxa"/>
            <w:vMerge/>
            <w:tcBorders>
              <w:left w:val="single" w:sz="6" w:space="0" w:color="000000"/>
              <w:bottom w:val="single" w:sz="6" w:space="0" w:color="000000"/>
              <w:right w:val="single" w:sz="12" w:space="0" w:color="000000"/>
            </w:tcBorders>
          </w:tcPr>
          <w:p>
            <w:pPr/>
          </w:p>
        </w:tc>
        <w:tc>
          <w:tcPr>
            <w:tcW w:w="204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2006-03-15 </w:t>
            </w:r>
            <w:r>
              <w:rPr>
                <w:rFonts w:ascii="宋体" w:hAnsi="宋体" w:cs="宋体" w:eastAsia="宋体" w:hint="default"/>
                <w:sz w:val="21"/>
                <w:szCs w:val="21"/>
              </w:rPr>
              <w:t>起 至</w:t>
            </w:r>
            <w:r>
              <w:rPr>
                <w:rFonts w:ascii="宋体" w:hAnsi="宋体" w:cs="宋体" w:eastAsia="宋体" w:hint="default"/>
                <w:spacing w:val="-5"/>
                <w:sz w:val="21"/>
                <w:szCs w:val="21"/>
              </w:rPr>
              <w:t> </w:t>
            </w:r>
            <w:r>
              <w:rPr>
                <w:rFonts w:ascii="宋体" w:hAnsi="宋体" w:cs="宋体" w:eastAsia="宋体" w:hint="default"/>
                <w:sz w:val="21"/>
                <w:szCs w:val="21"/>
              </w:rPr>
              <w:t>－－－</w:t>
            </w:r>
          </w:p>
        </w:tc>
      </w:tr>
    </w:tbl>
    <w:p>
      <w:pPr>
        <w:spacing w:after="0" w:line="257" w:lineRule="exact"/>
        <w:jc w:val="left"/>
        <w:rPr>
          <w:rFonts w:ascii="宋体" w:hAnsi="宋体" w:cs="宋体" w:eastAsia="宋体" w:hint="default"/>
          <w:sz w:val="21"/>
          <w:szCs w:val="21"/>
        </w:rPr>
        <w:sectPr>
          <w:pgSz w:w="12240" w:h="15840"/>
          <w:pgMar w:header="747" w:footer="0" w:top="980" w:bottom="28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2421" w:right="686"/>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4"/>
        <w:rPr>
          <w:rFonts w:ascii="黑体" w:hAnsi="黑体" w:cs="黑体" w:eastAsia="黑体" w:hint="default"/>
          <w:b/>
          <w:bCs/>
          <w:sz w:val="19"/>
          <w:szCs w:val="19"/>
        </w:rPr>
      </w:pPr>
    </w:p>
    <w:p>
      <w:pPr>
        <w:spacing w:after="0" w:line="240" w:lineRule="auto"/>
        <w:rPr>
          <w:rFonts w:ascii="黑体" w:hAnsi="黑体" w:cs="黑体" w:eastAsia="黑体" w:hint="default"/>
          <w:sz w:val="19"/>
          <w:szCs w:val="19"/>
        </w:rPr>
        <w:sectPr>
          <w:pgSz w:w="12240" w:h="15840"/>
          <w:pgMar w:header="747" w:footer="0" w:top="980" w:bottom="280" w:left="1660" w:right="1020"/>
        </w:sectPr>
      </w:pPr>
    </w:p>
    <w:p>
      <w:pPr>
        <w:spacing w:line="274" w:lineRule="exact"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line="289"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4880" w:space="155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6,465,272.92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2,106,278.27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206.95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63,110.53</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归属于上市公司股东的净利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10,714,162.50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17,742,120.87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-39.61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-1,926,537.42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-2,602,361.60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-4,752,284.97</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1,263,640.65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-2,220,025.38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-53,406,311.81</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6"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89" w:lineRule="exact"/>
              <w:ind w:left="1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同期末增减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归属于上市公司股东的净资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-30,469,608.63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-41,183,771.13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-58,925,892.00</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51,462,837.62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31,720,709.98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62.24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34,059,709.25</w:t>
            </w:r>
          </w:p>
        </w:tc>
      </w:tr>
    </w:tbl>
    <w:p>
      <w:pPr>
        <w:spacing w:line="240" w:lineRule="auto" w:before="1"/>
        <w:rPr>
          <w:rFonts w:ascii="宋体" w:hAnsi="宋体" w:cs="宋体" w:eastAsia="宋体" w:hint="default"/>
          <w:sz w:val="13"/>
          <w:szCs w:val="13"/>
        </w:rPr>
      </w:pPr>
    </w:p>
    <w:p>
      <w:pPr>
        <w:pStyle w:val="Heading2"/>
        <w:spacing w:line="240" w:lineRule="auto" w:before="35"/>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0.045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0.012</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0.027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0.045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0.012</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-0.005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-0.007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-0.012</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b/>
          <w:bCs/>
          <w:sz w:val="14"/>
          <w:szCs w:val="14"/>
        </w:rPr>
      </w:pPr>
    </w:p>
    <w:p>
      <w:pPr>
        <w:spacing w:line="274" w:lineRule="exact" w:before="35"/>
        <w:ind w:left="140" w:right="447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72" w:lineRule="exact" w:before="26"/>
        <w:ind w:left="140" w:right="6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2"/>
          <w:sz w:val="21"/>
          <w:szCs w:val="21"/>
        </w:rPr>
        <w:t> </w:t>
      </w:r>
      <w:r>
        <w:rPr>
          <w:rFonts w:ascii="宋体" w:hAnsi="宋体" w:cs="宋体" w:eastAsia="宋体" w:hint="default"/>
          <w:b/>
          <w:bCs/>
          <w:spacing w:val="4"/>
          <w:sz w:val="21"/>
          <w:szCs w:val="21"/>
        </w:rPr>
        <w:t>同时按照国际会计准则与按中国会计准则披露的财务报告中净利润和归属于上市公司股</w:t>
      </w:r>
      <w:r>
        <w:rPr>
          <w:rFonts w:ascii="宋体" w:hAnsi="宋体" w:cs="宋体" w:eastAsia="宋体" w:hint="default"/>
          <w:b/>
          <w:bCs/>
          <w:w w:val="99"/>
          <w:sz w:val="21"/>
          <w:szCs w:val="21"/>
        </w:rPr>
        <w:t> </w:t>
      </w:r>
      <w:r>
        <w:rPr>
          <w:rFonts w:ascii="宋体" w:hAnsi="宋体" w:cs="宋体" w:eastAsia="宋体" w:hint="default"/>
          <w:b/>
          <w:bCs/>
          <w:sz w:val="21"/>
          <w:szCs w:val="21"/>
        </w:rPr>
        <w:t>东的净资产差异情况</w:t>
      </w:r>
      <w:r>
        <w:rPr>
          <w:rFonts w:ascii="宋体" w:hAnsi="宋体" w:cs="宋体" w:eastAsia="宋体" w:hint="default"/>
          <w:sz w:val="21"/>
          <w:szCs w:val="21"/>
        </w:rPr>
      </w:r>
    </w:p>
    <w:p>
      <w:pPr>
        <w:pStyle w:val="BodyText"/>
        <w:spacing w:line="263" w:lineRule="exact"/>
        <w:ind w:left="0" w:right="776"/>
        <w:jc w:val="right"/>
      </w:pPr>
      <w:r>
        <w:rPr/>
        <w:t>单位：元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vMerge w:val="restart"/>
            <w:tcBorders>
              <w:top w:val="single" w:sz="6" w:space="0" w:color="000000"/>
              <w:left w:val="single" w:sz="6" w:space="0" w:color="000000"/>
              <w:right w:val="single" w:sz="6" w:space="0" w:color="000000"/>
            </w:tcBorders>
          </w:tcPr>
          <w:p>
            <w:pP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28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10,714,162.50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17,742,120.87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7" w:right="0"/>
              <w:jc w:val="left"/>
              <w:rPr>
                <w:rFonts w:ascii="Times New Roman" w:hAnsi="Times New Roman" w:cs="Times New Roman" w:eastAsia="Times New Roman" w:hint="default"/>
                <w:sz w:val="21"/>
                <w:szCs w:val="21"/>
              </w:rPr>
            </w:pPr>
            <w:r>
              <w:rPr>
                <w:rFonts w:ascii="Times New Roman"/>
                <w:sz w:val="21"/>
              </w:rPr>
              <w:t>-30,469,608.63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8" w:right="0"/>
              <w:jc w:val="left"/>
              <w:rPr>
                <w:rFonts w:ascii="Times New Roman" w:hAnsi="Times New Roman" w:cs="Times New Roman" w:eastAsia="Times New Roman" w:hint="default"/>
                <w:sz w:val="21"/>
                <w:szCs w:val="21"/>
              </w:rPr>
            </w:pPr>
            <w:r>
              <w:rPr>
                <w:rFonts w:ascii="Times New Roman"/>
                <w:sz w:val="21"/>
              </w:rPr>
              <w:t>-41,183,771.13</w:t>
            </w:r>
          </w:p>
        </w:tc>
      </w:tr>
    </w:tbl>
    <w:p>
      <w:pPr>
        <w:spacing w:line="240" w:lineRule="auto" w:before="5"/>
        <w:rPr>
          <w:rFonts w:ascii="宋体" w:hAnsi="宋体" w:cs="宋体" w:eastAsia="宋体" w:hint="default"/>
          <w:sz w:val="14"/>
          <w:szCs w:val="14"/>
        </w:rPr>
      </w:pPr>
    </w:p>
    <w:p>
      <w:pPr>
        <w:pStyle w:val="Heading2"/>
        <w:spacing w:line="272" w:lineRule="exact" w:before="63"/>
        <w:ind w:right="68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spacing w:val="4"/>
        </w:rPr>
        <w:t>同时按照境外会计准则与按中国会计准则披露的财务报告中净利润和属于上市公司股东</w:t>
      </w:r>
      <w:r>
        <w:rPr>
          <w:w w:val="99"/>
        </w:rPr>
        <w:t> </w:t>
      </w:r>
      <w:r>
        <w:rPr/>
        <w:t>的净资产差异情况</w:t>
      </w:r>
      <w:r>
        <w:rPr>
          <w:b w:val="0"/>
          <w:bCs w:val="0"/>
        </w:rPr>
      </w:r>
    </w:p>
    <w:p>
      <w:pPr>
        <w:pStyle w:val="BodyText"/>
        <w:spacing w:line="248"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7"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55" w:right="0"/>
              <w:jc w:val="left"/>
              <w:rPr>
                <w:rFonts w:ascii="Times New Roman" w:hAnsi="Times New Roman" w:cs="Times New Roman" w:eastAsia="Times New Roman" w:hint="default"/>
                <w:sz w:val="21"/>
                <w:szCs w:val="21"/>
              </w:rPr>
            </w:pPr>
            <w:r>
              <w:rPr>
                <w:rFonts w:ascii="Times New Roman"/>
                <w:sz w:val="21"/>
              </w:rPr>
              <w:t>10,714,162.50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57" w:right="0"/>
              <w:jc w:val="left"/>
              <w:rPr>
                <w:rFonts w:ascii="Times New Roman" w:hAnsi="Times New Roman" w:cs="Times New Roman" w:eastAsia="Times New Roman" w:hint="default"/>
                <w:sz w:val="21"/>
                <w:szCs w:val="21"/>
              </w:rPr>
            </w:pPr>
            <w:r>
              <w:rPr>
                <w:rFonts w:ascii="Times New Roman"/>
                <w:sz w:val="21"/>
              </w:rPr>
              <w:t>17,742,120.87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87" w:right="0"/>
              <w:jc w:val="left"/>
              <w:rPr>
                <w:rFonts w:ascii="Times New Roman" w:hAnsi="Times New Roman" w:cs="Times New Roman" w:eastAsia="Times New Roman" w:hint="default"/>
                <w:sz w:val="21"/>
                <w:szCs w:val="21"/>
              </w:rPr>
            </w:pPr>
            <w:r>
              <w:rPr>
                <w:rFonts w:ascii="Times New Roman"/>
                <w:sz w:val="21"/>
              </w:rPr>
              <w:t>-30,469,608.63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87" w:right="0"/>
              <w:jc w:val="left"/>
              <w:rPr>
                <w:rFonts w:ascii="Times New Roman" w:hAnsi="Times New Roman" w:cs="Times New Roman" w:eastAsia="Times New Roman" w:hint="default"/>
                <w:sz w:val="21"/>
                <w:szCs w:val="21"/>
              </w:rPr>
            </w:pPr>
            <w:r>
              <w:rPr>
                <w:rFonts w:ascii="Times New Roman"/>
                <w:sz w:val="21"/>
              </w:rPr>
              <w:t>-41,183,771.13</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1"/>
        <w:rPr>
          <w:rFonts w:ascii="宋体" w:hAnsi="宋体" w:cs="宋体" w:eastAsia="宋体" w:hint="default"/>
          <w:sz w:val="29"/>
          <w:szCs w:val="29"/>
        </w:rPr>
      </w:pPr>
    </w:p>
    <w:p>
      <w:pPr>
        <w:pStyle w:val="Heading2"/>
        <w:spacing w:line="274" w:lineRule="exact" w:before="35"/>
        <w:ind w:right="6346"/>
        <w:jc w:val="left"/>
        <w:rPr>
          <w:b w:val="0"/>
          <w:bCs w:val="0"/>
        </w:rPr>
      </w:pPr>
      <w:r>
        <w:rPr/>
        <w:t>三、</w:t>
      </w:r>
      <w:r>
        <w:rPr>
          <w:spacing w:val="-4"/>
        </w:rPr>
        <w:t> </w:t>
      </w:r>
      <w:r>
        <w:rPr/>
        <w:t>非经常性损益项目和金额</w:t>
      </w:r>
      <w:r>
        <w:rPr>
          <w:b w:val="0"/>
          <w:bCs w:val="0"/>
        </w:rPr>
      </w:r>
    </w:p>
    <w:p>
      <w:pPr>
        <w:pStyle w:val="BodyText"/>
        <w:spacing w:line="274"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12,973,147.20</w:t>
            </w:r>
          </w:p>
        </w:tc>
      </w:tr>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17,643,594.88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520,000.00</w:t>
            </w: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企业重组费用，如安置</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职工的支出、整合费用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等</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-3,560,000.00</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受托经营取得的托管费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2,623,325.71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1,735,887.59</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10,017,374.21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-35,000.00</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-329,911.54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12,640,699.92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20,344,482.47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9,603,235.66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80" w:bottom="280" w:left="1660" w:right="1020"/>
        </w:sectPr>
      </w:pPr>
    </w:p>
    <w:p>
      <w:pPr>
        <w:spacing w:line="240" w:lineRule="auto" w:before="12"/>
        <w:rPr>
          <w:rFonts w:ascii="宋体" w:hAnsi="宋体" w:cs="宋体" w:eastAsia="宋体" w:hint="default"/>
          <w:sz w:val="29"/>
          <w:szCs w:val="29"/>
        </w:rPr>
      </w:pPr>
    </w:p>
    <w:p>
      <w:pPr>
        <w:pStyle w:val="Heading1"/>
        <w:spacing w:line="240" w:lineRule="auto"/>
        <w:ind w:right="3729"/>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6"/>
        <w:rPr>
          <w:rFonts w:ascii="黑体" w:hAnsi="黑体" w:cs="黑体" w:eastAsia="黑体" w:hint="default"/>
          <w:b/>
          <w:bCs/>
          <w:sz w:val="21"/>
          <w:szCs w:val="21"/>
        </w:rPr>
      </w:pPr>
    </w:p>
    <w:p>
      <w:pPr>
        <w:pStyle w:val="Heading2"/>
        <w:spacing w:line="274" w:lineRule="exact"/>
        <w:ind w:right="686"/>
        <w:jc w:val="left"/>
        <w:rPr>
          <w:b w:val="0"/>
          <w:bCs w:val="0"/>
        </w:rPr>
      </w:pPr>
      <w:r>
        <w:rPr/>
        <w:t>一、</w:t>
      </w:r>
      <w:r>
        <w:rPr>
          <w:spacing w:val="-6"/>
        </w:rPr>
        <w:t> </w:t>
      </w:r>
      <w:r>
        <w:rPr/>
        <w:t>董事会关于公司报告期内经营情况的讨论与分析</w:t>
      </w:r>
      <w:r>
        <w:rPr>
          <w:b w:val="0"/>
          <w:bCs w:val="0"/>
        </w:rPr>
      </w:r>
    </w:p>
    <w:p>
      <w:pPr>
        <w:pStyle w:val="BodyText"/>
        <w:spacing w:line="272" w:lineRule="exact" w:before="26"/>
        <w:ind w:left="351" w:right="686" w:hanging="2"/>
        <w:jc w:val="left"/>
      </w:pPr>
      <w:r>
        <w:rPr>
          <w:rFonts w:ascii="Times New Roman" w:hAnsi="Times New Roman" w:cs="Times New Roman" w:eastAsia="Times New Roman" w:hint="default"/>
        </w:rPr>
        <w:t>2012 </w:t>
      </w:r>
      <w:r>
        <w:rPr/>
        <w:t>年度，公司的盈利主要来源于接受资产捐赠和托管股权收入。 公司在《重整计划》实施完毕后，已无任何经营性资产，公司的各项生产经营处于全面停顿</w:t>
      </w:r>
    </w:p>
    <w:p>
      <w:pPr>
        <w:pStyle w:val="BodyText"/>
        <w:spacing w:line="254" w:lineRule="exact"/>
        <w:ind w:right="686"/>
        <w:jc w:val="left"/>
      </w:pPr>
      <w:r>
        <w:rPr/>
        <w:t>状态</w:t>
      </w:r>
      <w:r>
        <w:rPr>
          <w:rFonts w:ascii="Times New Roman" w:hAnsi="Times New Roman" w:cs="Times New Roman" w:eastAsia="Times New Roman" w:hint="default"/>
        </w:rPr>
        <w:t>,</w:t>
      </w:r>
      <w:r>
        <w:rPr/>
        <w:t>公司目前正在通过重大资产重组方式注入优良资产以恢复公司的持续经营能力。</w:t>
      </w:r>
    </w:p>
    <w:p>
      <w:pPr>
        <w:pStyle w:val="BodyText"/>
        <w:spacing w:line="272" w:lineRule="exact"/>
        <w:ind w:left="350" w:right="68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日，经公司第六届董事会第十五会议审议通过，受托管理浙江郡原房地产投</w:t>
      </w:r>
    </w:p>
    <w:p>
      <w:pPr>
        <w:pStyle w:val="BodyText"/>
        <w:spacing w:line="272" w:lineRule="exact"/>
        <w:ind w:right="686"/>
        <w:jc w:val="left"/>
      </w:pPr>
      <w:r>
        <w:rPr/>
        <w:t>资有限公司全资子公司杭州郡原物业服务有限公司</w:t>
      </w:r>
      <w:r>
        <w:rPr>
          <w:spacing w:val="-52"/>
        </w:rPr>
        <w:t> </w:t>
      </w:r>
      <w:r>
        <w:rPr>
          <w:rFonts w:ascii="Times New Roman" w:hAnsi="Times New Roman" w:cs="Times New Roman" w:eastAsia="Times New Roman" w:hint="default"/>
        </w:rPr>
        <w:t>100%</w:t>
      </w:r>
      <w:r>
        <w:rPr/>
        <w:t>股权，托管期限为</w:t>
      </w:r>
      <w:r>
        <w:rPr>
          <w:spacing w:val="-52"/>
        </w:rPr>
        <w:t> </w:t>
      </w:r>
      <w:r>
        <w:rPr>
          <w:rFonts w:ascii="Times New Roman" w:hAnsi="Times New Roman" w:cs="Times New Roman" w:eastAsia="Times New Roman" w:hint="default"/>
        </w:rPr>
        <w:t>2010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p>
    <w:p>
      <w:pPr>
        <w:pStyle w:val="BodyText"/>
        <w:spacing w:line="272" w:lineRule="exact"/>
        <w:ind w:right="686"/>
        <w:jc w:val="left"/>
      </w:pPr>
      <w:r>
        <w:rPr/>
        <w:t>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日止，托管费用：杭州郡原物业服务有限公司年度净利润的</w:t>
      </w:r>
      <w:r>
        <w:rPr>
          <w:spacing w:val="-53"/>
        </w:rPr>
        <w:t> </w:t>
      </w:r>
      <w:r>
        <w:rPr>
          <w:rFonts w:ascii="Times New Roman" w:hAnsi="Times New Roman" w:cs="Times New Roman" w:eastAsia="Times New Roman" w:hint="default"/>
        </w:rPr>
        <w:t>80%</w:t>
      </w:r>
      <w:r>
        <w:rPr/>
        <w:t>。</w:t>
      </w:r>
    </w:p>
    <w:p>
      <w:pPr>
        <w:pStyle w:val="BodyText"/>
        <w:spacing w:line="272" w:lineRule="exact" w:before="18"/>
        <w:ind w:right="779" w:firstLine="21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日，经公司第七届董事会第十六次会议审议通过，同意公司与浙江郡原地产 </w:t>
      </w:r>
      <w:r>
        <w:rPr>
          <w:spacing w:val="-5"/>
        </w:rPr>
        <w:t>股份有限公司、浙江郡原控股有限公司三方签定的《终止股权托管协议之协议书》；接受浙江郡</w:t>
      </w:r>
      <w:r>
        <w:rPr>
          <w:spacing w:val="-79"/>
        </w:rPr>
        <w:t> </w:t>
      </w:r>
      <w:r>
        <w:rPr>
          <w:spacing w:val="-79"/>
        </w:rPr>
      </w:r>
      <w:r>
        <w:rPr/>
        <w:t>原地产股份有限公司不附加任何条件的无偿赠予其持有的杭州郡原物业服务有限公司</w:t>
      </w:r>
      <w:r>
        <w:rPr>
          <w:spacing w:val="55"/>
        </w:rPr>
        <w:t> </w:t>
      </w:r>
      <w:r>
        <w:rPr>
          <w:rFonts w:ascii="Times New Roman" w:hAnsi="Times New Roman" w:cs="Times New Roman" w:eastAsia="Times New Roman" w:hint="default"/>
        </w:rPr>
        <w:t>100%</w:t>
      </w:r>
      <w:r>
        <w:rPr/>
        <w:t>股</w:t>
      </w:r>
      <w:r>
        <w:rPr>
          <w:spacing w:val="-102"/>
        </w:rPr>
        <w:t> </w:t>
      </w:r>
      <w:r>
        <w:rPr/>
        <w:t>权。</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82" w:lineRule="exact" w:before="35"/>
        <w:ind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line="282"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4"/>
        <w:rPr>
          <w:rFonts w:ascii="宋体" w:hAnsi="宋体" w:cs="宋体" w:eastAsia="宋体" w:hint="default"/>
          <w:b/>
          <w:bCs/>
          <w:sz w:val="22"/>
          <w:szCs w:val="22"/>
        </w:rPr>
      </w:pPr>
    </w:p>
    <w:p>
      <w:pPr>
        <w:pStyle w:val="BodyText"/>
        <w:spacing w:line="240" w:lineRule="auto"/>
        <w:ind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4354" w:space="2234"/>
            <w:col w:w="2972"/>
          </w:cols>
        </w:sect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86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6,465,272.92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2,106,278.27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206.95</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2,871,827.27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252,439.10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1,037.63</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2,678,225.04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2,443,724.68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9.60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-115,785.80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-92,812.61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1,263,640.65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-2,220,025.38</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18,081,500.84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465.05</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280" w:left="1660" w:right="1020"/>
        </w:sectPr>
      </w:pPr>
    </w:p>
    <w:p>
      <w:pPr>
        <w:pStyle w:val="Heading2"/>
        <w:spacing w:line="282" w:lineRule="exact" w:before="35"/>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4"/>
        <w:rPr>
          <w:rFonts w:ascii="宋体" w:hAnsi="宋体" w:cs="宋体" w:eastAsia="宋体" w:hint="default"/>
          <w:b/>
          <w:bCs/>
          <w:sz w:val="22"/>
          <w:szCs w:val="22"/>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3546" w:space="3192"/>
            <w:col w:w="2822"/>
          </w:cols>
        </w:sectPr>
      </w:pPr>
    </w:p>
    <w:tbl>
      <w:tblPr>
        <w:tblW w:w="0" w:type="auto"/>
        <w:jc w:val="left"/>
        <w:tblInd w:w="124" w:type="dxa"/>
        <w:tblLayout w:type="fixed"/>
        <w:tblCellMar>
          <w:top w:w="0" w:type="dxa"/>
          <w:left w:w="0" w:type="dxa"/>
          <w:bottom w:w="0" w:type="dxa"/>
          <w:right w:w="0" w:type="dxa"/>
        </w:tblCellMar>
        <w:tblLook w:val="01E0"/>
      </w:tblPr>
      <w:tblGrid>
        <w:gridCol w:w="1260"/>
        <w:gridCol w:w="1454"/>
        <w:gridCol w:w="1551"/>
        <w:gridCol w:w="1259"/>
        <w:gridCol w:w="1259"/>
        <w:gridCol w:w="1259"/>
        <w:gridCol w:w="1259"/>
      </w:tblGrid>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2"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6"/>
              <w:jc w:val="right"/>
              <w:rPr>
                <w:rFonts w:ascii="宋体" w:hAnsi="宋体" w:cs="宋体" w:eastAsia="宋体" w:hint="default"/>
                <w:sz w:val="21"/>
                <w:szCs w:val="21"/>
              </w:rPr>
            </w:pPr>
            <w:r>
              <w:rPr>
                <w:rFonts w:ascii="宋体" w:hAnsi="宋体" w:cs="宋体" w:eastAsia="宋体" w:hint="default"/>
                <w:sz w:val="21"/>
                <w:szCs w:val="21"/>
              </w:rPr>
              <w:t>分行业</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30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307" w:right="0"/>
              <w:jc w:val="left"/>
              <w:rPr>
                <w:rFonts w:ascii="宋体" w:hAnsi="宋体" w:cs="宋体" w:eastAsia="宋体" w:hint="default"/>
                <w:sz w:val="21"/>
                <w:szCs w:val="21"/>
              </w:rPr>
            </w:pPr>
            <w:r>
              <w:rPr>
                <w:rFonts w:ascii="宋体" w:hAnsi="宋体" w:cs="宋体" w:eastAsia="宋体" w:hint="default"/>
                <w:sz w:val="21"/>
                <w:szCs w:val="21"/>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60" w:right="200"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60" w:right="201"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2"/>
              <w:jc w:val="right"/>
              <w:rPr>
                <w:rFonts w:ascii="宋体" w:hAnsi="宋体" w:cs="宋体" w:eastAsia="宋体" w:hint="default"/>
                <w:sz w:val="21"/>
                <w:szCs w:val="21"/>
              </w:rPr>
            </w:pPr>
            <w:r>
              <w:rPr>
                <w:rFonts w:ascii="宋体" w:hAnsi="宋体" w:cs="宋体" w:eastAsia="宋体" w:hint="default"/>
                <w:sz w:val="21"/>
                <w:szCs w:val="21"/>
              </w:rPr>
              <w:t>服务行业</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6" w:right="0"/>
              <w:jc w:val="left"/>
              <w:rPr>
                <w:rFonts w:ascii="Times New Roman" w:hAnsi="Times New Roman" w:cs="Times New Roman" w:eastAsia="Times New Roman" w:hint="default"/>
                <w:sz w:val="21"/>
                <w:szCs w:val="21"/>
              </w:rPr>
            </w:pPr>
            <w:r>
              <w:rPr>
                <w:rFonts w:ascii="Times New Roman"/>
                <w:sz w:val="21"/>
              </w:rPr>
              <w:t>3,102,690.36</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32" w:right="0"/>
              <w:jc w:val="left"/>
              <w:rPr>
                <w:rFonts w:ascii="Times New Roman" w:hAnsi="Times New Roman" w:cs="Times New Roman" w:eastAsia="Times New Roman" w:hint="default"/>
                <w:sz w:val="21"/>
                <w:szCs w:val="21"/>
              </w:rPr>
            </w:pPr>
            <w:r>
              <w:rPr>
                <w:rFonts w:ascii="Times New Roman"/>
                <w:sz w:val="21"/>
              </w:rPr>
              <w:t>2,510,624.41</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70" w:right="0"/>
              <w:jc w:val="left"/>
              <w:rPr>
                <w:rFonts w:ascii="Times New Roman" w:hAnsi="Times New Roman" w:cs="Times New Roman" w:eastAsia="Times New Roman" w:hint="default"/>
                <w:sz w:val="21"/>
                <w:szCs w:val="21"/>
              </w:rPr>
            </w:pPr>
            <w:r>
              <w:rPr>
                <w:rFonts w:ascii="Times New Roman"/>
                <w:sz w:val="21"/>
              </w:rPr>
              <w:t>19.08</w:t>
            </w: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280" w:left="1660" w:right="1020"/>
        </w:sectPr>
      </w:pPr>
    </w:p>
    <w:p>
      <w:pPr>
        <w:pStyle w:val="Heading2"/>
        <w:spacing w:line="282" w:lineRule="exact" w:before="35"/>
        <w:ind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4"/>
        <w:rPr>
          <w:rFonts w:ascii="宋体" w:hAnsi="宋体" w:cs="宋体" w:eastAsia="宋体" w:hint="default"/>
          <w:b/>
          <w:bCs/>
          <w:sz w:val="22"/>
          <w:szCs w:val="22"/>
        </w:rPr>
      </w:pPr>
    </w:p>
    <w:p>
      <w:pPr>
        <w:pStyle w:val="BodyText"/>
        <w:spacing w:line="240" w:lineRule="auto"/>
        <w:ind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280" w:left="1660" w:right="1020"/>
          <w:cols w:num="2" w:equalWidth="0">
            <w:col w:w="2493" w:space="5459"/>
            <w:col w:w="1608"/>
          </w:cols>
        </w:sect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1105"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5" w:firstLine="12"/>
              <w:jc w:val="left"/>
              <w:rPr>
                <w:rFonts w:ascii="宋体" w:hAnsi="宋体" w:cs="宋体" w:eastAsia="宋体" w:hint="default"/>
                <w:sz w:val="21"/>
                <w:szCs w:val="21"/>
              </w:rPr>
            </w:pPr>
            <w:r>
              <w:rPr>
                <w:rFonts w:ascii="宋体" w:hAnsi="宋体" w:cs="宋体" w:eastAsia="宋体" w:hint="default"/>
                <w:sz w:val="21"/>
                <w:szCs w:val="21"/>
              </w:rPr>
              <w:t>本期期末数占总 </w:t>
            </w:r>
            <w:r>
              <w:rPr>
                <w:rFonts w:ascii="宋体" w:hAnsi="宋体" w:cs="宋体" w:eastAsia="宋体" w:hint="default"/>
                <w:spacing w:val="-6"/>
                <w:sz w:val="21"/>
                <w:szCs w:val="21"/>
              </w:rPr>
              <w:t>资产的比例（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1" w:right="161"/>
              <w:jc w:val="both"/>
              <w:rPr>
                <w:rFonts w:ascii="宋体" w:hAnsi="宋体" w:cs="宋体" w:eastAsia="宋体" w:hint="default"/>
                <w:sz w:val="21"/>
                <w:szCs w:val="21"/>
              </w:rPr>
            </w:pPr>
            <w:r>
              <w:rPr>
                <w:rFonts w:ascii="宋体" w:hAnsi="宋体" w:cs="宋体" w:eastAsia="宋体" w:hint="default"/>
                <w:sz w:val="21"/>
                <w:szCs w:val="21"/>
              </w:rPr>
              <w:t>上期期末数 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62" w:right="161"/>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41,630,561.95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80.89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21,885,420.46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68.99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90.22</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2,854,275.56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5.55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0.00</w:t>
            </w: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597,856.50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1.16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0.00</w:t>
            </w: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5,585,339.83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10.85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4,602,149.52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14.51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21.36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235,939.25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0.46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0.00</w:t>
            </w: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531,643.56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0.00</w:t>
            </w:r>
          </w:p>
        </w:tc>
        <w:tc>
          <w:tcPr>
            <w:tcW w:w="139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5,233,140.00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00" w:right="0"/>
              <w:jc w:val="left"/>
              <w:rPr>
                <w:rFonts w:ascii="Times New Roman" w:hAnsi="Times New Roman" w:cs="Times New Roman" w:eastAsia="Times New Roman" w:hint="default"/>
                <w:sz w:val="21"/>
                <w:szCs w:val="21"/>
              </w:rPr>
            </w:pPr>
            <w:r>
              <w:rPr>
                <w:rFonts w:ascii="Times New Roman"/>
                <w:sz w:val="21"/>
              </w:rPr>
              <w:t>16.50</w:t>
            </w:r>
          </w:p>
        </w:tc>
        <w:tc>
          <w:tcPr>
            <w:tcW w:w="138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right="686"/>
        <w:jc w:val="left"/>
      </w:pPr>
      <w:r>
        <w:rPr/>
        <w:t>货币资金</w:t>
      </w:r>
      <w:r>
        <w:rPr>
          <w:sz w:val="18"/>
          <w:szCs w:val="18"/>
        </w:rPr>
        <w:t>：</w:t>
      </w:r>
      <w:r>
        <w:rPr/>
        <w:t>主要是本期接受浙江郡原地产股份有限公司不附加任何条件的无偿赠予其持有的杭</w:t>
      </w:r>
    </w:p>
    <w:p>
      <w:pPr>
        <w:pStyle w:val="BodyText"/>
        <w:spacing w:line="281" w:lineRule="exact"/>
        <w:ind w:right="686"/>
        <w:jc w:val="left"/>
      </w:pPr>
      <w:r>
        <w:rPr/>
        <w:t>州郡原物业服务有限公司</w:t>
      </w:r>
      <w:r>
        <w:rPr>
          <w:spacing w:val="-54"/>
        </w:rPr>
        <w:t> </w:t>
      </w:r>
      <w:r>
        <w:rPr>
          <w:rFonts w:ascii="Times New Roman" w:hAnsi="Times New Roman" w:cs="Times New Roman" w:eastAsia="Times New Roman" w:hint="default"/>
        </w:rPr>
        <w:t>100%</w:t>
      </w:r>
      <w:r>
        <w:rPr/>
        <w:t>股权，合并杭州郡原物业服务有限公司报表而增加的资产</w:t>
      </w:r>
    </w:p>
    <w:p>
      <w:pPr>
        <w:pStyle w:val="BodyText"/>
        <w:spacing w:line="272" w:lineRule="exact" w:before="18"/>
        <w:ind w:right="686"/>
        <w:jc w:val="left"/>
      </w:pPr>
      <w:r>
        <w:rPr/>
        <w:t>应收账款</w:t>
      </w:r>
      <w:r>
        <w:rPr>
          <w:sz w:val="18"/>
          <w:szCs w:val="18"/>
        </w:rPr>
        <w:t>：</w:t>
      </w:r>
      <w:r>
        <w:rPr/>
        <w:t>主要是本期接受浙江郡原地产股份有限公司不附加任何条件的无偿赠予其持有的杭</w:t>
      </w:r>
      <w:r>
        <w:rPr>
          <w:spacing w:val="-57"/>
        </w:rPr>
        <w:t> </w:t>
      </w:r>
      <w:r>
        <w:rPr>
          <w:spacing w:val="-57"/>
        </w:rPr>
      </w:r>
      <w:r>
        <w:rPr/>
        <w:t>州郡原物业服务有限公司</w:t>
      </w:r>
      <w:r>
        <w:rPr>
          <w:spacing w:val="-53"/>
        </w:rPr>
        <w:t> </w:t>
      </w:r>
      <w:r>
        <w:rPr>
          <w:rFonts w:ascii="Times New Roman" w:hAnsi="Times New Roman" w:cs="Times New Roman" w:eastAsia="Times New Roman" w:hint="default"/>
        </w:rPr>
        <w:t>100%</w:t>
      </w:r>
      <w:r>
        <w:rPr/>
        <w:t>股权，合并杭州郡原物业服务有限公司报表而增加的资产 预付款项</w:t>
      </w:r>
      <w:r>
        <w:rPr>
          <w:sz w:val="18"/>
          <w:szCs w:val="18"/>
        </w:rPr>
        <w:t>：</w:t>
      </w:r>
      <w:r>
        <w:rPr/>
        <w:t>主要是</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年末恢复上市和重组而预付的聘请证券服务机构服务费</w:t>
      </w:r>
    </w:p>
    <w:p>
      <w:pPr>
        <w:pStyle w:val="BodyText"/>
        <w:spacing w:line="272" w:lineRule="exact"/>
        <w:ind w:right="686"/>
        <w:jc w:val="left"/>
      </w:pPr>
      <w:r>
        <w:rPr/>
        <w:t>其他应收款</w:t>
      </w:r>
      <w:r>
        <w:rPr>
          <w:sz w:val="18"/>
          <w:szCs w:val="18"/>
        </w:rPr>
        <w:t>：</w:t>
      </w:r>
      <w:r>
        <w:rPr/>
        <w:t>主要是本期接受浙江郡原地产股份有限公司不附加任何条件的无偿赠予其持有的</w:t>
      </w:r>
      <w:r>
        <w:rPr>
          <w:spacing w:val="-57"/>
        </w:rPr>
        <w:t> </w:t>
      </w:r>
      <w:r>
        <w:rPr>
          <w:spacing w:val="-57"/>
        </w:rPr>
      </w:r>
      <w:r>
        <w:rPr/>
        <w:t>杭州郡原物业服务有限公司</w:t>
      </w:r>
      <w:r>
        <w:rPr>
          <w:spacing w:val="-54"/>
        </w:rPr>
        <w:t> </w:t>
      </w:r>
      <w:r>
        <w:rPr>
          <w:rFonts w:ascii="Times New Roman" w:hAnsi="Times New Roman" w:cs="Times New Roman" w:eastAsia="Times New Roman" w:hint="default"/>
        </w:rPr>
        <w:t>100%</w:t>
      </w:r>
      <w:r>
        <w:rPr/>
        <w:t>股权，合并杭州郡原物业服务有限公司报表而增加的资产</w:t>
      </w:r>
    </w:p>
    <w:p>
      <w:pPr>
        <w:pStyle w:val="BodyText"/>
        <w:spacing w:line="272" w:lineRule="exact"/>
        <w:ind w:right="686"/>
        <w:jc w:val="left"/>
      </w:pPr>
      <w:r>
        <w:rPr/>
        <w:t>存货</w:t>
      </w:r>
      <w:r>
        <w:rPr>
          <w:sz w:val="18"/>
          <w:szCs w:val="18"/>
        </w:rPr>
        <w:t>：</w:t>
      </w:r>
      <w:r>
        <w:rPr/>
        <w:t>主要是本期接受浙江郡原地产股份有限公司不附加任何条件的无偿赠予其持有的杭州郡</w:t>
      </w:r>
      <w:r>
        <w:rPr>
          <w:spacing w:val="-57"/>
        </w:rPr>
        <w:t> </w:t>
      </w:r>
      <w:r>
        <w:rPr>
          <w:spacing w:val="-57"/>
        </w:rPr>
      </w:r>
      <w:r>
        <w:rPr/>
        <w:t>原物业服务有限公司</w:t>
      </w:r>
      <w:r>
        <w:rPr>
          <w:spacing w:val="-53"/>
        </w:rPr>
        <w:t> </w:t>
      </w:r>
      <w:r>
        <w:rPr>
          <w:rFonts w:ascii="Times New Roman" w:hAnsi="Times New Roman" w:cs="Times New Roman" w:eastAsia="Times New Roman" w:hint="default"/>
        </w:rPr>
        <w:t>100%</w:t>
      </w:r>
      <w:r>
        <w:rPr/>
        <w:t>股权，合并杭州郡原物业服务有限公司报表而增加的资产</w:t>
      </w:r>
    </w:p>
    <w:p>
      <w:pPr>
        <w:pStyle w:val="BodyText"/>
        <w:spacing w:line="272" w:lineRule="exact"/>
        <w:ind w:right="686"/>
        <w:jc w:val="left"/>
      </w:pPr>
      <w:r>
        <w:rPr/>
        <w:t>固定资产</w:t>
      </w:r>
      <w:r>
        <w:rPr>
          <w:sz w:val="18"/>
          <w:szCs w:val="18"/>
        </w:rPr>
        <w:t>：</w:t>
      </w:r>
      <w:r>
        <w:rPr/>
        <w:t>主要是本期接受浙江郡原地产股份有限公司不附加任何条件的无偿赠予其持有的杭</w:t>
      </w:r>
      <w:r>
        <w:rPr>
          <w:spacing w:val="-52"/>
        </w:rPr>
        <w:t> </w:t>
      </w:r>
      <w:r>
        <w:rPr>
          <w:spacing w:val="-52"/>
        </w:rPr>
      </w:r>
      <w:r>
        <w:rPr/>
        <w:t>州郡原物业服务有限公司</w:t>
      </w:r>
      <w:r>
        <w:rPr>
          <w:spacing w:val="-53"/>
        </w:rPr>
        <w:t> </w:t>
      </w:r>
      <w:r>
        <w:rPr>
          <w:rFonts w:ascii="Times New Roman" w:hAnsi="Times New Roman" w:cs="Times New Roman" w:eastAsia="Times New Roman" w:hint="default"/>
        </w:rPr>
        <w:t>100%</w:t>
      </w:r>
      <w:r>
        <w:rPr/>
        <w:t>股权，合并杭州郡原物业服务有限公司报表而增加的资产 在建工程</w:t>
      </w:r>
      <w:r>
        <w:rPr>
          <w:sz w:val="18"/>
          <w:szCs w:val="18"/>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年度处置在建工程而减少</w:t>
      </w:r>
    </w:p>
    <w:p>
      <w:pPr>
        <w:spacing w:line="240" w:lineRule="auto" w:before="6"/>
        <w:rPr>
          <w:rFonts w:ascii="宋体" w:hAnsi="宋体" w:cs="宋体" w:eastAsia="宋体" w:hint="default"/>
          <w:sz w:val="16"/>
          <w:szCs w:val="16"/>
        </w:rPr>
      </w:pPr>
    </w:p>
    <w:p>
      <w:pPr>
        <w:pStyle w:val="Heading2"/>
        <w:spacing w:line="281" w:lineRule="exact"/>
        <w:ind w:right="634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line="272" w:lineRule="exact" w:before="0"/>
        <w:ind w:left="140" w:right="44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非金融类公司委托理财及衍生品投资的情况</w:t>
      </w:r>
      <w:r>
        <w:rPr>
          <w:rFonts w:ascii="宋体" w:hAnsi="宋体" w:cs="宋体" w:eastAsia="宋体" w:hint="default"/>
          <w:sz w:val="21"/>
          <w:szCs w:val="21"/>
        </w:rPr>
      </w:r>
    </w:p>
    <w:p>
      <w:pPr>
        <w:spacing w:line="272" w:lineRule="exact" w:before="18"/>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本年度公司无委托理财事项。</w:t>
      </w:r>
    </w:p>
    <w:p>
      <w:pPr>
        <w:spacing w:line="240" w:lineRule="auto" w:before="7"/>
        <w:rPr>
          <w:rFonts w:ascii="宋体" w:hAnsi="宋体" w:cs="宋体" w:eastAsia="宋体" w:hint="default"/>
          <w:sz w:val="18"/>
          <w:szCs w:val="18"/>
        </w:rPr>
      </w:pPr>
    </w:p>
    <w:p>
      <w:pPr>
        <w:spacing w:line="272" w:lineRule="exact" w:before="0"/>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本年度公司无委托贷款事项。</w:t>
      </w:r>
    </w:p>
    <w:p>
      <w:pPr>
        <w:spacing w:line="240" w:lineRule="auto" w:before="6"/>
        <w:rPr>
          <w:rFonts w:ascii="宋体" w:hAnsi="宋体" w:cs="宋体" w:eastAsia="宋体" w:hint="default"/>
          <w:sz w:val="18"/>
          <w:szCs w:val="18"/>
        </w:rPr>
      </w:pPr>
    </w:p>
    <w:p>
      <w:pPr>
        <w:spacing w:line="272" w:lineRule="exact" w:before="0"/>
        <w:ind w:left="351" w:right="330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募集资金使用情况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报告期内，公司无募集资金或前期募集资金使用到本期的情况。</w:t>
      </w:r>
    </w:p>
    <w:p>
      <w:pPr>
        <w:spacing w:line="240" w:lineRule="auto" w:before="6"/>
        <w:rPr>
          <w:rFonts w:ascii="宋体" w:hAnsi="宋体" w:cs="宋体" w:eastAsia="宋体" w:hint="default"/>
          <w:sz w:val="18"/>
          <w:szCs w:val="18"/>
        </w:rPr>
      </w:pPr>
    </w:p>
    <w:p>
      <w:pPr>
        <w:spacing w:line="272" w:lineRule="exact" w:before="0"/>
        <w:ind w:left="560" w:right="520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非募集资金项目情况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报告期内，公司无非募集资金投资项目。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74" w:lineRule="exact"/>
        <w:ind w:right="4476"/>
        <w:jc w:val="left"/>
        <w:rPr>
          <w:b w:val="0"/>
          <w:bCs w:val="0"/>
        </w:rPr>
      </w:pPr>
      <w:r>
        <w:rPr/>
        <w:t>二、</w:t>
      </w:r>
      <w:r>
        <w:rPr>
          <w:spacing w:val="-5"/>
        </w:rPr>
        <w:t> </w:t>
      </w:r>
      <w:r>
        <w:rPr/>
        <w:t>董事会关于公司未来发展的讨论与分析</w:t>
      </w:r>
      <w:r>
        <w:rPr>
          <w:b w:val="0"/>
          <w:bCs w:val="0"/>
        </w:rPr>
      </w:r>
    </w:p>
    <w:p>
      <w:pPr>
        <w:spacing w:line="280" w:lineRule="exact" w:before="0"/>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公司发展战略</w:t>
      </w:r>
      <w:r>
        <w:rPr>
          <w:rFonts w:ascii="宋体" w:hAnsi="宋体" w:cs="宋体" w:eastAsia="宋体" w:hint="default"/>
          <w:sz w:val="21"/>
          <w:szCs w:val="21"/>
        </w:rPr>
      </w:r>
    </w:p>
    <w:p>
      <w:pPr>
        <w:pStyle w:val="BodyText"/>
        <w:spacing w:line="272" w:lineRule="exact"/>
        <w:ind w:left="350" w:right="686"/>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日，公司第七届二十一次董事会会会议审议通过了《重大资产置换及发行股份</w:t>
      </w:r>
    </w:p>
    <w:p>
      <w:pPr>
        <w:pStyle w:val="BodyText"/>
        <w:spacing w:line="272" w:lineRule="exact" w:before="18"/>
        <w:ind w:right="775"/>
        <w:jc w:val="both"/>
      </w:pPr>
      <w:r>
        <w:rPr>
          <w:spacing w:val="-3"/>
        </w:rPr>
        <w:t>购买资产协议》和《收购债权协议》。公司拟以拥有的杭州物业</w:t>
      </w:r>
      <w:r>
        <w:rPr/>
        <w:t> </w:t>
      </w:r>
      <w:r>
        <w:rPr>
          <w:rFonts w:ascii="Times New Roman" w:hAnsi="Times New Roman" w:cs="Times New Roman" w:eastAsia="Times New Roman" w:hint="default"/>
        </w:rPr>
        <w:t>100%</w:t>
      </w:r>
      <w:r>
        <w:rPr/>
        <w:t>股权与德勤股份全体</w:t>
      </w:r>
      <w:r>
        <w:rPr>
          <w:spacing w:val="34"/>
        </w:rPr>
        <w:t> </w:t>
      </w:r>
      <w:r>
        <w:rPr>
          <w:rFonts w:ascii="Times New Roman" w:hAnsi="Times New Roman" w:cs="Times New Roman" w:eastAsia="Times New Roman" w:hint="default"/>
        </w:rPr>
        <w:t>31 </w:t>
      </w:r>
      <w:r>
        <w:rPr/>
        <w:t>名股东持有德勤股份</w:t>
      </w:r>
      <w:r>
        <w:rPr>
          <w:spacing w:val="-45"/>
        </w:rPr>
        <w:t> </w:t>
      </w:r>
      <w:r>
        <w:rPr>
          <w:rFonts w:ascii="Times New Roman" w:hAnsi="Times New Roman" w:cs="Times New Roman" w:eastAsia="Times New Roman" w:hint="default"/>
          <w:spacing w:val="-3"/>
        </w:rPr>
        <w:t>100%</w:t>
      </w:r>
      <w:r>
        <w:rPr>
          <w:spacing w:val="-3"/>
        </w:rPr>
        <w:t>股权等值部分进行资产置换，拟置出资产由德勤股份全体股东或其指</w:t>
      </w:r>
      <w:r>
        <w:rPr/>
        <w:t> 定的第三方承接；公司向德勤股份全体</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名股东发行股份购买其持有的德勤股份</w:t>
      </w:r>
      <w:r>
        <w:rPr>
          <w:spacing w:val="-50"/>
        </w:rPr>
        <w:t> </w:t>
      </w:r>
      <w:r>
        <w:rPr>
          <w:rFonts w:ascii="Times New Roman" w:hAnsi="Times New Roman" w:cs="Times New Roman" w:eastAsia="Times New Roman" w:hint="default"/>
        </w:rPr>
        <w:t>100%</w:t>
      </w:r>
      <w:r>
        <w:rPr/>
        <w:t>股权超 出拟置出资产价值的差额部分；同时公司拟向债权人郡原地产发行股份，收购其在北生药业破</w:t>
      </w:r>
      <w:r>
        <w:rPr>
          <w:spacing w:val="-82"/>
        </w:rPr>
        <w:t> </w:t>
      </w:r>
      <w:r>
        <w:rPr>
          <w:spacing w:val="-82"/>
        </w:rPr>
      </w:r>
      <w:r>
        <w:rPr/>
        <w:t>产重整过程中向北生药业提供资金而形成的债权。</w:t>
      </w:r>
    </w:p>
    <w:p>
      <w:pPr>
        <w:pStyle w:val="BodyText"/>
        <w:spacing w:line="272" w:lineRule="exact"/>
        <w:ind w:right="781" w:firstLine="211"/>
        <w:jc w:val="both"/>
      </w:pPr>
      <w:r>
        <w:rPr/>
        <w:t>公司本次重大资产重组实施后，将有效改善公司盈利能力，消除对持续经营的不利影响。目 前，方案尚须公司股东大会的审议通过并取得中国证券监督管理委员会的核准，存在一定的不</w:t>
      </w:r>
      <w:r>
        <w:rPr>
          <w:spacing w:val="-82"/>
        </w:rPr>
        <w:t> </w:t>
      </w:r>
      <w:r>
        <w:rPr>
          <w:spacing w:val="-82"/>
        </w:rPr>
      </w:r>
      <w:r>
        <w:rPr/>
        <w:t>确定性。</w:t>
      </w:r>
    </w:p>
    <w:p>
      <w:pPr>
        <w:spacing w:line="240" w:lineRule="auto" w:before="6"/>
        <w:rPr>
          <w:rFonts w:ascii="宋体" w:hAnsi="宋体" w:cs="宋体" w:eastAsia="宋体" w:hint="default"/>
          <w:sz w:val="18"/>
          <w:szCs w:val="18"/>
        </w:rPr>
      </w:pPr>
    </w:p>
    <w:p>
      <w:pPr>
        <w:spacing w:line="272" w:lineRule="exact" w:before="0"/>
        <w:ind w:left="351" w:right="686"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公司本次重大资产重组实施后，将有效改善公司盈利能力，消除对持续经营的不利影响。目</w:t>
      </w:r>
    </w:p>
    <w:p>
      <w:pPr>
        <w:pStyle w:val="BodyText"/>
        <w:spacing w:line="272" w:lineRule="exact"/>
        <w:ind w:right="686"/>
        <w:jc w:val="left"/>
      </w:pPr>
      <w:r>
        <w:rPr/>
        <w:t>前，方案尚须公司股东大会的审议通过并取得中国证券监督管理委员会的核准，存在一定的不</w:t>
      </w:r>
      <w:r>
        <w:rPr>
          <w:spacing w:val="-82"/>
        </w:rPr>
        <w:t> </w:t>
      </w:r>
      <w:r>
        <w:rPr>
          <w:spacing w:val="-82"/>
        </w:rPr>
      </w:r>
      <w:r>
        <w:rPr/>
        <w:t>确定性。</w:t>
      </w:r>
    </w:p>
    <w:p>
      <w:pPr>
        <w:spacing w:after="0" w:line="272" w:lineRule="exact"/>
        <w:jc w:val="left"/>
        <w:sectPr>
          <w:pgSz w:w="12240" w:h="15840"/>
          <w:pgMar w:header="747" w:footer="0" w:top="980" w:bottom="280" w:left="1660" w:right="1020"/>
        </w:sectPr>
      </w:pPr>
    </w:p>
    <w:p>
      <w:pPr>
        <w:spacing w:line="240" w:lineRule="auto" w:before="1"/>
        <w:rPr>
          <w:rFonts w:ascii="宋体" w:hAnsi="宋体" w:cs="宋体" w:eastAsia="宋体" w:hint="default"/>
          <w:sz w:val="29"/>
          <w:szCs w:val="29"/>
        </w:rPr>
      </w:pPr>
    </w:p>
    <w:p>
      <w:pPr>
        <w:pStyle w:val="Heading2"/>
        <w:spacing w:line="274" w:lineRule="exact" w:before="35"/>
        <w:ind w:right="686"/>
        <w:jc w:val="left"/>
        <w:rPr>
          <w:b w:val="0"/>
          <w:bCs w:val="0"/>
        </w:rPr>
      </w:pPr>
      <w:r>
        <w:rPr/>
        <w:t>三、</w:t>
      </w:r>
      <w:r>
        <w:rPr>
          <w:spacing w:val="-6"/>
        </w:rPr>
        <w:t> </w:t>
      </w:r>
      <w:r>
        <w:rPr/>
        <w:t>董事会对会计师事务所“非标准审计报告”的说明</w:t>
      </w:r>
      <w:r>
        <w:rPr>
          <w:b w:val="0"/>
          <w:bCs w:val="0"/>
        </w:rPr>
      </w:r>
    </w:p>
    <w:p>
      <w:pPr>
        <w:spacing w:line="272" w:lineRule="exact" w:before="26"/>
        <w:ind w:left="351" w:right="765"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b/>
          <w:bCs/>
          <w:w w:val="99"/>
          <w:sz w:val="21"/>
          <w:szCs w:val="21"/>
        </w:rPr>
        <w:t> </w:t>
      </w:r>
      <w:r>
        <w:rPr>
          <w:rFonts w:ascii="宋体" w:hAnsi="宋体" w:cs="宋体" w:eastAsia="宋体" w:hint="default"/>
          <w:spacing w:val="-5"/>
          <w:sz w:val="21"/>
          <w:szCs w:val="21"/>
        </w:rPr>
        <w:t>大信会计师事务所（特殊普通合伙）对公司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年度财务报表进行了审计并出具了带强调事</w:t>
      </w:r>
    </w:p>
    <w:p>
      <w:pPr>
        <w:pStyle w:val="BodyText"/>
        <w:spacing w:line="272" w:lineRule="exact"/>
        <w:ind w:right="768"/>
        <w:jc w:val="left"/>
      </w:pPr>
      <w:r>
        <w:rPr>
          <w:spacing w:val="-2"/>
        </w:rPr>
        <w:t>项段的无保留意见的审计报告（大信审字【</w:t>
      </w:r>
      <w:r>
        <w:rPr>
          <w:rFonts w:ascii="Times New Roman" w:hAnsi="Times New Roman" w:cs="Times New Roman" w:eastAsia="Times New Roman" w:hint="default"/>
          <w:spacing w:val="-2"/>
        </w:rPr>
        <w:t>2013</w:t>
      </w:r>
      <w:r>
        <w:rPr>
          <w:spacing w:val="-2"/>
        </w:rPr>
        <w:t>】第</w:t>
      </w:r>
      <w:r>
        <w:rPr>
          <w:spacing w:val="-42"/>
        </w:rPr>
        <w:t> </w:t>
      </w:r>
      <w:r>
        <w:rPr>
          <w:rFonts w:ascii="Times New Roman" w:hAnsi="Times New Roman" w:cs="Times New Roman" w:eastAsia="Times New Roman" w:hint="default"/>
          <w:spacing w:val="-1"/>
        </w:rPr>
        <w:t>1-00799</w:t>
      </w:r>
      <w:r>
        <w:rPr>
          <w:rFonts w:ascii="Times New Roman" w:hAnsi="Times New Roman" w:cs="Times New Roman" w:eastAsia="Times New Roman" w:hint="default"/>
          <w:spacing w:val="13"/>
        </w:rPr>
        <w:t> </w:t>
      </w:r>
      <w:r>
        <w:rPr>
          <w:spacing w:val="-8"/>
        </w:rPr>
        <w:t>号），公司董事会认为本次审计报</w:t>
      </w:r>
      <w:r>
        <w:rPr>
          <w:spacing w:val="-103"/>
        </w:rPr>
        <w:t> </w:t>
      </w:r>
      <w:r>
        <w:rPr>
          <w:spacing w:val="-103"/>
        </w:rPr>
      </w:r>
      <w:r>
        <w:rPr/>
        <w:t>告中的强调事项段充分说明了公司的或有风险。</w:t>
      </w:r>
    </w:p>
    <w:p>
      <w:pPr>
        <w:pStyle w:val="BodyText"/>
        <w:spacing w:line="272" w:lineRule="exact" w:before="1"/>
        <w:ind w:right="777" w:firstLine="211"/>
        <w:jc w:val="both"/>
      </w:pPr>
      <w:r>
        <w:rPr/>
        <w:t>截至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日止，公司净资产为</w:t>
      </w:r>
      <w:r>
        <w:rPr>
          <w:rFonts w:ascii="Times New Roman" w:hAnsi="Times New Roman" w:cs="Times New Roman" w:eastAsia="Times New Roman" w:hint="default"/>
        </w:rPr>
        <w:t>-30,469,608.63</w:t>
      </w:r>
      <w:r>
        <w:rPr>
          <w:rFonts w:ascii="Times New Roman" w:hAnsi="Times New Roman" w:cs="Times New Roman" w:eastAsia="Times New Roman" w:hint="default"/>
          <w:spacing w:val="8"/>
        </w:rPr>
        <w:t> </w:t>
      </w:r>
      <w:r>
        <w:rPr/>
        <w:t>元，持续经营能力不强。郡原地产 对公司的支持能够保证公司主营业务的正常开展，亦能保证公司缓解债务压力。公司本次资产</w:t>
      </w:r>
      <w:r>
        <w:rPr>
          <w:spacing w:val="-82"/>
        </w:rPr>
        <w:t> </w:t>
      </w:r>
      <w:r>
        <w:rPr>
          <w:spacing w:val="-82"/>
        </w:rPr>
      </w:r>
      <w:r>
        <w:rPr/>
        <w:t>重组一旦有效实施，将能有效改善公司盈利能力，消除对持续经营的不利影响。目前该方案的</w:t>
      </w:r>
      <w:r>
        <w:rPr>
          <w:spacing w:val="-82"/>
        </w:rPr>
        <w:t> </w:t>
      </w:r>
      <w:r>
        <w:rPr>
          <w:spacing w:val="-82"/>
        </w:rPr>
      </w:r>
      <w:r>
        <w:rPr/>
        <w:t>尚须公司股东大会的审议通过并取得中国证券监督管理委员会的核准。</w:t>
      </w:r>
    </w:p>
    <w:p>
      <w:pPr>
        <w:spacing w:line="240" w:lineRule="auto" w:before="5"/>
        <w:rPr>
          <w:rFonts w:ascii="宋体" w:hAnsi="宋体" w:cs="宋体" w:eastAsia="宋体" w:hint="default"/>
          <w:sz w:val="16"/>
          <w:szCs w:val="16"/>
        </w:rPr>
      </w:pPr>
    </w:p>
    <w:p>
      <w:pPr>
        <w:pStyle w:val="Heading2"/>
        <w:spacing w:line="282" w:lineRule="exact"/>
        <w:ind w:right="68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66" w:lineRule="exact"/>
        <w:ind w:right="6346"/>
        <w:jc w:val="left"/>
      </w:pPr>
      <w:r>
        <w:rPr/>
        <w:t>√</w:t>
      </w:r>
      <w:r>
        <w:rPr>
          <w:spacing w:val="1"/>
        </w:rPr>
        <w:t> </w:t>
      </w:r>
      <w:r>
        <w:rPr/>
        <w:t>不适用</w:t>
      </w:r>
    </w:p>
    <w:p>
      <w:pPr>
        <w:spacing w:line="240" w:lineRule="auto" w:before="3"/>
        <w:rPr>
          <w:rFonts w:ascii="宋体" w:hAnsi="宋体" w:cs="宋体" w:eastAsia="宋体" w:hint="default"/>
          <w:sz w:val="18"/>
          <w:szCs w:val="18"/>
        </w:rPr>
      </w:pPr>
    </w:p>
    <w:p>
      <w:pPr>
        <w:pStyle w:val="Heading2"/>
        <w:spacing w:line="282" w:lineRule="exact"/>
        <w:ind w:right="68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66" w:lineRule="exact"/>
        <w:ind w:right="6346"/>
        <w:jc w:val="left"/>
      </w:pPr>
      <w:r>
        <w:rPr/>
        <w:t>√</w:t>
      </w:r>
      <w:r>
        <w:rPr>
          <w:spacing w:val="1"/>
        </w:rPr>
        <w:t> </w:t>
      </w:r>
      <w:r>
        <w:rPr/>
        <w:t>不适用</w:t>
      </w:r>
    </w:p>
    <w:p>
      <w:pPr>
        <w:spacing w:line="240" w:lineRule="auto" w:before="3"/>
        <w:rPr>
          <w:rFonts w:ascii="宋体" w:hAnsi="宋体" w:cs="宋体" w:eastAsia="宋体" w:hint="default"/>
          <w:sz w:val="18"/>
          <w:szCs w:val="18"/>
        </w:rPr>
      </w:pPr>
    </w:p>
    <w:p>
      <w:pPr>
        <w:pStyle w:val="Heading2"/>
        <w:spacing w:line="274" w:lineRule="exact"/>
        <w:ind w:right="4476"/>
        <w:jc w:val="left"/>
        <w:rPr>
          <w:b w:val="0"/>
          <w:bCs w:val="0"/>
        </w:rPr>
      </w:pPr>
      <w:r>
        <w:rPr/>
        <w:t>四、</w:t>
      </w:r>
      <w:r>
        <w:rPr>
          <w:spacing w:val="-4"/>
        </w:rPr>
        <w:t> </w:t>
      </w:r>
      <w:r>
        <w:rPr/>
        <w:t>利润分配或资本公积金转增预案</w:t>
      </w:r>
      <w:r>
        <w:rPr>
          <w:b w:val="0"/>
          <w:bCs w:val="0"/>
        </w:rPr>
      </w:r>
    </w:p>
    <w:p>
      <w:pPr>
        <w:pStyle w:val="BodyText"/>
        <w:spacing w:line="272" w:lineRule="exact" w:before="26"/>
        <w:ind w:right="76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现金分红政策的制定、执行或调整情况</w:t>
      </w:r>
      <w:r>
        <w:rPr>
          <w:rFonts w:ascii="宋体" w:hAnsi="宋体" w:cs="宋体" w:eastAsia="宋体" w:hint="default"/>
          <w:b/>
          <w:bCs/>
          <w:w w:val="99"/>
        </w:rPr>
        <w:t> </w:t>
      </w:r>
      <w:r>
        <w:rPr>
          <w:spacing w:val="-3"/>
        </w:rPr>
        <w:t>经公司公司第七届董事会第十一次会议审议通过，并经公司</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年第一次临时股东大会审议通 过，公司根据中国证券监督管理委员会证监发</w:t>
      </w:r>
      <w:r>
        <w:rPr>
          <w:rFonts w:ascii="Times New Roman" w:hAnsi="Times New Roman" w:cs="Times New Roman" w:eastAsia="Times New Roman" w:hint="default"/>
        </w:rPr>
        <w:t>[2012]37</w:t>
      </w:r>
      <w:r>
        <w:rPr>
          <w:rFonts w:ascii="Times New Roman" w:hAnsi="Times New Roman" w:cs="Times New Roman" w:eastAsia="Times New Roman" w:hint="default"/>
          <w:spacing w:val="45"/>
        </w:rPr>
        <w:t> </w:t>
      </w:r>
      <w:r>
        <w:rPr/>
        <w:t>号《关于进一步落实上市公司现金分红 有关事项的通知》及中国证券监督管理委员会广西监管局桂证监发</w:t>
      </w:r>
      <w:r>
        <w:rPr>
          <w:rFonts w:ascii="Times New Roman" w:hAnsi="Times New Roman" w:cs="Times New Roman" w:eastAsia="Times New Roman" w:hint="default"/>
        </w:rPr>
        <w:t>[2012]23</w:t>
      </w:r>
      <w:r>
        <w:rPr>
          <w:rFonts w:ascii="Times New Roman" w:hAnsi="Times New Roman" w:cs="Times New Roman" w:eastAsia="Times New Roman" w:hint="default"/>
          <w:spacing w:val="45"/>
        </w:rPr>
        <w:t> </w:t>
      </w:r>
      <w:r>
        <w:rPr/>
        <w:t>号《关于强化回报 股东意识完善分红机制的通知》文件精神，对公司《章程》相关条款进行修订。</w:t>
      </w:r>
    </w:p>
    <w:p>
      <w:pPr>
        <w:spacing w:line="240" w:lineRule="auto" w:before="6"/>
        <w:rPr>
          <w:rFonts w:ascii="宋体" w:hAnsi="宋体" w:cs="宋体" w:eastAsia="宋体" w:hint="default"/>
          <w:sz w:val="18"/>
          <w:szCs w:val="18"/>
        </w:rPr>
      </w:pPr>
    </w:p>
    <w:p>
      <w:pPr>
        <w:pStyle w:val="Heading2"/>
        <w:spacing w:line="272" w:lineRule="exact"/>
        <w:ind w:right="7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tbl>
      <w:tblPr>
        <w:tblW w:w="0" w:type="auto"/>
        <w:jc w:val="left"/>
        <w:tblInd w:w="124" w:type="dxa"/>
        <w:tblLayout w:type="fixed"/>
        <w:tblCellMar>
          <w:top w:w="0" w:type="dxa"/>
          <w:left w:w="0" w:type="dxa"/>
          <w:bottom w:w="0" w:type="dxa"/>
          <w:right w:w="0" w:type="dxa"/>
        </w:tblCellMar>
        <w:tblLook w:val="01E0"/>
      </w:tblPr>
      <w:tblGrid>
        <w:gridCol w:w="4981"/>
        <w:gridCol w:w="4320"/>
      </w:tblGrid>
      <w:tr>
        <w:trPr>
          <w:trHeight w:val="560"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pacing w:val="-3"/>
                <w:sz w:val="21"/>
                <w:szCs w:val="21"/>
              </w:rPr>
              <w:t>报告期内盈利且母公司未分配利润为正，但未提出现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金红利分配预案的原因</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88" w:right="0"/>
              <w:jc w:val="left"/>
              <w:rPr>
                <w:rFonts w:ascii="宋体" w:hAnsi="宋体" w:cs="宋体" w:eastAsia="宋体" w:hint="default"/>
                <w:sz w:val="21"/>
                <w:szCs w:val="21"/>
              </w:rPr>
            </w:pPr>
            <w:r>
              <w:rPr>
                <w:rFonts w:ascii="宋体" w:hAnsi="宋体" w:cs="宋体" w:eastAsia="宋体" w:hint="default"/>
                <w:sz w:val="21"/>
                <w:szCs w:val="21"/>
              </w:rPr>
              <w:t>未分配利润的用途和使用计划</w:t>
            </w:r>
          </w:p>
        </w:tc>
      </w:tr>
      <w:tr>
        <w:trPr>
          <w:trHeight w:val="28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弥补以前年度亏损</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弥补以前年度亏损</w:t>
            </w:r>
          </w:p>
        </w:tc>
      </w:tr>
    </w:tbl>
    <w:p>
      <w:pPr>
        <w:spacing w:line="240" w:lineRule="auto" w:before="10"/>
        <w:rPr>
          <w:rFonts w:ascii="宋体" w:hAnsi="宋体" w:cs="宋体" w:eastAsia="宋体" w:hint="default"/>
          <w:b/>
          <w:bCs/>
          <w:sz w:val="13"/>
          <w:szCs w:val="13"/>
        </w:rPr>
      </w:pPr>
    </w:p>
    <w:p>
      <w:pPr>
        <w:spacing w:line="281" w:lineRule="exact" w:before="35"/>
        <w:ind w:left="140" w:right="6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3"/>
          <w:sz w:val="21"/>
          <w:szCs w:val="21"/>
        </w:rPr>
        <w:t> </w:t>
      </w:r>
      <w:r>
        <w:rPr>
          <w:rFonts w:ascii="宋体" w:hAnsi="宋体" w:cs="宋体" w:eastAsia="宋体" w:hint="default"/>
          <w:b/>
          <w:bCs/>
          <w:sz w:val="21"/>
          <w:szCs w:val="21"/>
        </w:rPr>
        <w:t>公司近三年（含报告期）的利润分配方案或预案、资本公积金转增股本方案或预案</w:t>
      </w:r>
      <w:r>
        <w:rPr>
          <w:rFonts w:ascii="宋体" w:hAnsi="宋体" w:cs="宋体" w:eastAsia="宋体" w:hint="default"/>
          <w:sz w:val="21"/>
          <w:szCs w:val="21"/>
        </w:rPr>
      </w:r>
    </w:p>
    <w:p>
      <w:pPr>
        <w:pStyle w:val="BodyText"/>
        <w:spacing w:line="265"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13"/>
        <w:gridCol w:w="1312"/>
        <w:gridCol w:w="1313"/>
        <w:gridCol w:w="1313"/>
        <w:gridCol w:w="1314"/>
        <w:gridCol w:w="1424"/>
        <w:gridCol w:w="1313"/>
      </w:tblGrid>
      <w:tr>
        <w:trPr>
          <w:trHeight w:val="137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firstLine="7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0"/>
                <w:sz w:val="21"/>
                <w:szCs w:val="21"/>
              </w:rPr>
              <w:t>红股数（股）</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w:t>
            </w:r>
            <w:r>
              <w:rPr>
                <w:rFonts w:ascii="宋体" w:hAnsi="宋体" w:cs="宋体" w:eastAsia="宋体" w:hint="default"/>
                <w:spacing w:val="-36"/>
                <w:sz w:val="21"/>
                <w:szCs w:val="21"/>
              </w:rPr>
              <w:t>息数</w:t>
            </w:r>
            <w:r>
              <w:rPr>
                <w:rFonts w:ascii="Times New Roman" w:hAnsi="Times New Roman" w:cs="Times New Roman" w:eastAsia="Times New Roman" w:hint="default"/>
                <w:spacing w:val="-36"/>
                <w:sz w:val="21"/>
                <w:szCs w:val="21"/>
              </w:rPr>
              <w:t>(</w:t>
            </w:r>
            <w:r>
              <w:rPr>
                <w:rFonts w:ascii="宋体" w:hAnsi="宋体" w:cs="宋体" w:eastAsia="宋体" w:hint="default"/>
                <w:spacing w:val="-36"/>
                <w:sz w:val="21"/>
                <w:szCs w:val="21"/>
              </w:rPr>
              <w:t>元（</w:t>
            </w:r>
            <w:r>
              <w:rPr>
                <w:rFonts w:ascii="Times New Roman" w:hAnsi="Times New Roman" w:cs="Times New Roman" w:eastAsia="Times New Roman" w:hint="default"/>
                <w:spacing w:val="-36"/>
                <w:sz w:val="21"/>
                <w:szCs w:val="21"/>
              </w:rPr>
              <w:t>)</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含 税）</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3" w:right="12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4" w:firstLine="22"/>
              <w:jc w:val="left"/>
              <w:rPr>
                <w:rFonts w:ascii="宋体" w:hAnsi="宋体" w:cs="宋体" w:eastAsia="宋体" w:hint="default"/>
                <w:sz w:val="21"/>
                <w:szCs w:val="21"/>
              </w:rPr>
            </w:pPr>
            <w:r>
              <w:rPr>
                <w:rFonts w:ascii="宋体" w:hAnsi="宋体" w:cs="宋体" w:eastAsia="宋体" w:hint="default"/>
                <w:sz w:val="21"/>
                <w:szCs w:val="21"/>
              </w:rPr>
              <w:t>现金分红的 </w:t>
            </w:r>
            <w:r>
              <w:rPr>
                <w:rFonts w:ascii="宋体" w:hAnsi="宋体" w:cs="宋体" w:eastAsia="宋体" w:hint="default"/>
                <w:spacing w:val="-10"/>
                <w:sz w:val="21"/>
                <w:szCs w:val="21"/>
              </w:rPr>
              <w:t>数额（含税）</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w:t>
            </w:r>
          </w:p>
          <w:p>
            <w:pPr>
              <w:pStyle w:val="TableParagraph"/>
              <w:spacing w:line="272" w:lineRule="exact" w:before="26"/>
              <w:ind w:left="180" w:right="177"/>
              <w:jc w:val="center"/>
              <w:rPr>
                <w:rFonts w:ascii="宋体" w:hAnsi="宋体" w:cs="宋体" w:eastAsia="宋体" w:hint="default"/>
                <w:sz w:val="21"/>
                <w:szCs w:val="21"/>
              </w:rPr>
            </w:pPr>
            <w:r>
              <w:rPr>
                <w:rFonts w:ascii="宋体" w:hAnsi="宋体" w:cs="宋体" w:eastAsia="宋体" w:hint="default"/>
                <w:sz w:val="21"/>
                <w:szCs w:val="21"/>
              </w:rPr>
              <w:t>并报表中归 属于上市公 司股东的净 利润</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23" w:right="122"/>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 市公司股东 的净利润的 比率</w:t>
            </w:r>
            <w:r>
              <w:rPr>
                <w:rFonts w:ascii="Times New Roman" w:hAnsi="Times New Roman" w:cs="Times New Roman" w:eastAsia="Times New Roman" w:hint="default"/>
                <w:sz w:val="21"/>
                <w:szCs w:val="21"/>
              </w:rPr>
              <w:t>(%)</w:t>
            </w:r>
          </w:p>
        </w:tc>
      </w:tr>
      <w:tr>
        <w:trPr>
          <w:trHeight w:val="287"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10,714,162.50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17,742,120.87</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4,850,950.69</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80" w:bottom="280" w:left="1660" w:right="1020"/>
        </w:sectPr>
      </w:pPr>
    </w:p>
    <w:p>
      <w:pPr>
        <w:spacing w:line="240" w:lineRule="auto" w:before="12"/>
        <w:rPr>
          <w:rFonts w:ascii="宋体" w:hAnsi="宋体" w:cs="宋体" w:eastAsia="宋体" w:hint="default"/>
          <w:sz w:val="29"/>
          <w:szCs w:val="29"/>
        </w:rPr>
      </w:pPr>
    </w:p>
    <w:p>
      <w:pPr>
        <w:pStyle w:val="Heading1"/>
        <w:spacing w:line="240" w:lineRule="auto"/>
        <w:ind w:right="3729"/>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7"/>
        <w:rPr>
          <w:rFonts w:ascii="黑体" w:hAnsi="黑体" w:cs="黑体" w:eastAsia="黑体" w:hint="default"/>
          <w:b/>
          <w:bCs/>
          <w:sz w:val="23"/>
          <w:szCs w:val="23"/>
        </w:rPr>
      </w:pPr>
    </w:p>
    <w:p>
      <w:pPr>
        <w:spacing w:line="272" w:lineRule="exact" w:before="0"/>
        <w:ind w:left="140" w:right="499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5"/>
        <w:rPr>
          <w:rFonts w:ascii="宋体" w:hAnsi="宋体" w:cs="宋体" w:eastAsia="宋体" w:hint="default"/>
          <w:sz w:val="16"/>
          <w:szCs w:val="16"/>
        </w:rPr>
      </w:pPr>
    </w:p>
    <w:p>
      <w:pPr>
        <w:pStyle w:val="Heading2"/>
        <w:spacing w:line="274" w:lineRule="exact"/>
        <w:ind w:right="4476"/>
        <w:jc w:val="left"/>
        <w:rPr>
          <w:b w:val="0"/>
          <w:bCs w:val="0"/>
        </w:rPr>
      </w:pPr>
      <w:r>
        <w:rPr/>
        <w:t>二、报告期内资金被占用情况及清欠进展情况</w:t>
      </w:r>
      <w:r>
        <w:rPr>
          <w:b w:val="0"/>
          <w:bCs w:val="0"/>
        </w:rPr>
      </w:r>
    </w:p>
    <w:p>
      <w:pPr>
        <w:pStyle w:val="BodyText"/>
        <w:spacing w:line="274" w:lineRule="exact"/>
        <w:ind w:right="6346"/>
        <w:jc w:val="left"/>
      </w:pPr>
      <w:r>
        <w:rPr/>
        <w:t>√</w:t>
      </w:r>
      <w:r>
        <w:rPr>
          <w:spacing w:val="1"/>
        </w:rPr>
        <w:t> </w:t>
      </w:r>
      <w:r>
        <w:rPr/>
        <w:t>不适用</w:t>
      </w:r>
    </w:p>
    <w:p>
      <w:pPr>
        <w:spacing w:line="240" w:lineRule="auto" w:before="5"/>
        <w:rPr>
          <w:rFonts w:ascii="宋体" w:hAnsi="宋体" w:cs="宋体" w:eastAsia="宋体" w:hint="default"/>
          <w:sz w:val="20"/>
          <w:szCs w:val="20"/>
        </w:rPr>
      </w:pPr>
    </w:p>
    <w:p>
      <w:pPr>
        <w:spacing w:line="272" w:lineRule="exact" w:before="0"/>
        <w:ind w:left="140" w:right="625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5"/>
        <w:rPr>
          <w:rFonts w:ascii="宋体" w:hAnsi="宋体" w:cs="宋体" w:eastAsia="宋体" w:hint="default"/>
          <w:sz w:val="16"/>
          <w:szCs w:val="16"/>
        </w:rPr>
      </w:pPr>
    </w:p>
    <w:p>
      <w:pPr>
        <w:pStyle w:val="Heading2"/>
        <w:spacing w:line="274" w:lineRule="exact"/>
        <w:ind w:right="6346"/>
        <w:jc w:val="left"/>
        <w:rPr>
          <w:b w:val="0"/>
          <w:bCs w:val="0"/>
        </w:rPr>
      </w:pPr>
      <w:r>
        <w:rPr/>
        <w:t>四、</w:t>
      </w:r>
      <w:r>
        <w:rPr>
          <w:spacing w:val="-4"/>
        </w:rPr>
        <w:t> </w:t>
      </w:r>
      <w:r>
        <w:rPr/>
        <w:t>资产交易、企业合并事项</w:t>
      </w:r>
      <w:r>
        <w:rPr>
          <w:b w:val="0"/>
          <w:bCs w:val="0"/>
        </w:rPr>
      </w:r>
    </w:p>
    <w:p>
      <w:pPr>
        <w:pStyle w:val="BodyText"/>
        <w:spacing w:line="274" w:lineRule="exact"/>
        <w:ind w:right="6346"/>
        <w:jc w:val="left"/>
      </w:pPr>
      <w:r>
        <w:rPr/>
        <w:t>√</w:t>
      </w:r>
      <w:r>
        <w:rPr>
          <w:spacing w:val="1"/>
        </w:rPr>
        <w:t> </w:t>
      </w:r>
      <w:r>
        <w:rPr/>
        <w:t>不适用</w:t>
      </w:r>
    </w:p>
    <w:p>
      <w:pPr>
        <w:spacing w:line="240" w:lineRule="auto" w:before="3"/>
        <w:rPr>
          <w:rFonts w:ascii="宋体" w:hAnsi="宋体" w:cs="宋体" w:eastAsia="宋体" w:hint="default"/>
          <w:sz w:val="18"/>
          <w:szCs w:val="18"/>
        </w:rPr>
      </w:pPr>
    </w:p>
    <w:p>
      <w:pPr>
        <w:pStyle w:val="Heading2"/>
        <w:spacing w:line="274" w:lineRule="exact"/>
        <w:ind w:right="4476"/>
        <w:jc w:val="left"/>
        <w:rPr>
          <w:b w:val="0"/>
          <w:bCs w:val="0"/>
        </w:rPr>
      </w:pPr>
      <w:r>
        <w:rPr/>
        <w:t>五、</w:t>
      </w:r>
      <w:r>
        <w:rPr>
          <w:spacing w:val="-4"/>
        </w:rPr>
        <w:t> </w:t>
      </w:r>
      <w:r>
        <w:rPr/>
        <w:t>公司股权激励情况及其影响</w:t>
      </w:r>
      <w:r>
        <w:rPr>
          <w:b w:val="0"/>
          <w:bCs w:val="0"/>
        </w:rPr>
      </w:r>
    </w:p>
    <w:p>
      <w:pPr>
        <w:pStyle w:val="BodyText"/>
        <w:spacing w:line="274" w:lineRule="exact"/>
        <w:ind w:right="6346"/>
        <w:jc w:val="left"/>
      </w:pPr>
      <w:r>
        <w:rPr/>
        <w:t>√</w:t>
      </w:r>
      <w:r>
        <w:rPr>
          <w:spacing w:val="1"/>
        </w:rPr>
        <w:t> </w:t>
      </w:r>
      <w:r>
        <w:rPr/>
        <w:t>不适用</w:t>
      </w:r>
    </w:p>
    <w:p>
      <w:pPr>
        <w:spacing w:line="240" w:lineRule="auto" w:before="3"/>
        <w:rPr>
          <w:rFonts w:ascii="宋体" w:hAnsi="宋体" w:cs="宋体" w:eastAsia="宋体" w:hint="default"/>
          <w:sz w:val="18"/>
          <w:szCs w:val="18"/>
        </w:rPr>
      </w:pPr>
    </w:p>
    <w:p>
      <w:pPr>
        <w:pStyle w:val="Heading2"/>
        <w:spacing w:line="274" w:lineRule="exact"/>
        <w:ind w:right="6346"/>
        <w:jc w:val="left"/>
        <w:rPr>
          <w:b w:val="0"/>
          <w:bCs w:val="0"/>
        </w:rPr>
      </w:pPr>
      <w:r>
        <w:rPr/>
        <w:t>六、</w:t>
      </w:r>
      <w:r>
        <w:rPr>
          <w:spacing w:val="-3"/>
        </w:rPr>
        <w:t> </w:t>
      </w:r>
      <w:r>
        <w:rPr/>
        <w:t>重大关联交易</w:t>
      </w:r>
      <w:r>
        <w:rPr>
          <w:b w:val="0"/>
          <w:bCs w:val="0"/>
        </w:rPr>
      </w:r>
    </w:p>
    <w:p>
      <w:pPr>
        <w:pStyle w:val="BodyText"/>
        <w:spacing w:line="274" w:lineRule="exact"/>
        <w:ind w:right="6346"/>
        <w:jc w:val="left"/>
      </w:pPr>
      <w:r>
        <w:rPr/>
        <w:t>√</w:t>
      </w:r>
      <w:r>
        <w:rPr>
          <w:spacing w:val="1"/>
        </w:rPr>
        <w:t> </w:t>
      </w:r>
      <w:r>
        <w:rPr/>
        <w:t>不适用</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0" w:top="980" w:bottom="280" w:left="1660" w:right="1020"/>
        </w:sectPr>
      </w:pPr>
    </w:p>
    <w:p>
      <w:pPr>
        <w:pStyle w:val="Heading2"/>
        <w:spacing w:line="272" w:lineRule="exact" w:before="63"/>
        <w:ind w:right="0"/>
        <w:jc w:val="both"/>
        <w:rPr>
          <w:b w:val="0"/>
          <w:bCs w:val="0"/>
        </w:rPr>
      </w:pPr>
      <w:r>
        <w:rPr/>
        <w:t>七、</w:t>
      </w:r>
      <w:r>
        <w:rPr>
          <w:spacing w:val="-3"/>
        </w:rPr>
        <w:t> </w:t>
      </w:r>
      <w:r>
        <w:rPr/>
        <w:t>重大合同及其履行情况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托管、承包、租赁事项</w:t>
      </w:r>
      <w:r>
        <w:rPr>
          <w:w w:val="99"/>
        </w:rPr>
        <w:t> </w:t>
      </w:r>
      <w:r>
        <w:rPr>
          <w:rFonts w:ascii="Times New Roman" w:hAnsi="Times New Roman" w:cs="Times New Roman" w:eastAsia="Times New Roman" w:hint="default"/>
        </w:rPr>
        <w:t>1</w:t>
      </w:r>
      <w:r>
        <w:rPr/>
        <w:t>、</w:t>
      </w:r>
      <w:r>
        <w:rPr>
          <w:spacing w:val="-1"/>
        </w:rPr>
        <w:t> </w:t>
      </w:r>
      <w:r>
        <w:rPr/>
        <w:t>托管情况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2774" w:space="3965"/>
            <w:col w:w="2821"/>
          </w:cols>
        </w:sectPr>
      </w:pPr>
    </w:p>
    <w:tbl>
      <w:tblPr>
        <w:tblW w:w="0" w:type="auto"/>
        <w:jc w:val="left"/>
        <w:tblInd w:w="124" w:type="dxa"/>
        <w:tblLayout w:type="fixed"/>
        <w:tblCellMar>
          <w:top w:w="0" w:type="dxa"/>
          <w:left w:w="0" w:type="dxa"/>
          <w:bottom w:w="0" w:type="dxa"/>
          <w:right w:w="0" w:type="dxa"/>
        </w:tblCellMar>
        <w:tblLook w:val="01E0"/>
      </w:tblPr>
      <w:tblGrid>
        <w:gridCol w:w="686"/>
        <w:gridCol w:w="685"/>
        <w:gridCol w:w="706"/>
        <w:gridCol w:w="1424"/>
        <w:gridCol w:w="665"/>
        <w:gridCol w:w="686"/>
        <w:gridCol w:w="1319"/>
        <w:gridCol w:w="686"/>
        <w:gridCol w:w="864"/>
        <w:gridCol w:w="894"/>
        <w:gridCol w:w="685"/>
      </w:tblGrid>
      <w:tr>
        <w:trPr>
          <w:trHeight w:val="1106"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5" w:right="125"/>
              <w:jc w:val="both"/>
              <w:rPr>
                <w:rFonts w:ascii="宋体" w:hAnsi="宋体" w:cs="宋体" w:eastAsia="宋体" w:hint="default"/>
                <w:sz w:val="21"/>
                <w:szCs w:val="21"/>
              </w:rPr>
            </w:pPr>
            <w:r>
              <w:rPr>
                <w:rFonts w:ascii="宋体" w:hAnsi="宋体" w:cs="宋体" w:eastAsia="宋体" w:hint="default"/>
                <w:sz w:val="21"/>
                <w:szCs w:val="21"/>
              </w:rPr>
              <w:t>委托 方名 称</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4" w:right="125"/>
              <w:jc w:val="both"/>
              <w:rPr>
                <w:rFonts w:ascii="宋体" w:hAnsi="宋体" w:cs="宋体" w:eastAsia="宋体" w:hint="default"/>
                <w:sz w:val="21"/>
                <w:szCs w:val="21"/>
              </w:rPr>
            </w:pPr>
            <w:r>
              <w:rPr>
                <w:rFonts w:ascii="宋体" w:hAnsi="宋体" w:cs="宋体" w:eastAsia="宋体" w:hint="default"/>
                <w:sz w:val="21"/>
                <w:szCs w:val="21"/>
              </w:rPr>
              <w:t>受托 方名 称</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5" w:right="133"/>
              <w:jc w:val="both"/>
              <w:rPr>
                <w:rFonts w:ascii="宋体" w:hAnsi="宋体" w:cs="宋体" w:eastAsia="宋体" w:hint="default"/>
                <w:sz w:val="21"/>
                <w:szCs w:val="21"/>
              </w:rPr>
            </w:pPr>
            <w:r>
              <w:rPr>
                <w:rFonts w:ascii="宋体" w:hAnsi="宋体" w:cs="宋体" w:eastAsia="宋体" w:hint="default"/>
                <w:sz w:val="21"/>
                <w:szCs w:val="21"/>
              </w:rPr>
              <w:t>托管 资产 情况</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90" w:right="179" w:hanging="210"/>
              <w:jc w:val="left"/>
              <w:rPr>
                <w:rFonts w:ascii="宋体" w:hAnsi="宋体" w:cs="宋体" w:eastAsia="宋体" w:hint="default"/>
                <w:sz w:val="21"/>
                <w:szCs w:val="21"/>
              </w:rPr>
            </w:pPr>
            <w:r>
              <w:rPr>
                <w:rFonts w:ascii="宋体" w:hAnsi="宋体" w:cs="宋体" w:eastAsia="宋体" w:hint="default"/>
                <w:sz w:val="21"/>
                <w:szCs w:val="21"/>
              </w:rPr>
              <w:t>托管资产涉 及金额</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5" w:right="113"/>
              <w:jc w:val="both"/>
              <w:rPr>
                <w:rFonts w:ascii="宋体" w:hAnsi="宋体" w:cs="宋体" w:eastAsia="宋体" w:hint="default"/>
                <w:sz w:val="21"/>
                <w:szCs w:val="21"/>
              </w:rPr>
            </w:pPr>
            <w:r>
              <w:rPr>
                <w:rFonts w:ascii="宋体" w:hAnsi="宋体" w:cs="宋体" w:eastAsia="宋体" w:hint="default"/>
                <w:sz w:val="21"/>
                <w:szCs w:val="21"/>
              </w:rPr>
              <w:t>托管 起始 日</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6" w:right="125"/>
              <w:jc w:val="both"/>
              <w:rPr>
                <w:rFonts w:ascii="宋体" w:hAnsi="宋体" w:cs="宋体" w:eastAsia="宋体" w:hint="default"/>
                <w:sz w:val="21"/>
                <w:szCs w:val="21"/>
              </w:rPr>
            </w:pPr>
            <w:r>
              <w:rPr>
                <w:rFonts w:ascii="宋体" w:hAnsi="宋体" w:cs="宋体" w:eastAsia="宋体" w:hint="default"/>
                <w:sz w:val="21"/>
                <w:szCs w:val="21"/>
              </w:rPr>
              <w:t>托管 终止 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托管收益</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 w:right="0"/>
              <w:jc w:val="both"/>
              <w:rPr>
                <w:rFonts w:ascii="宋体" w:hAnsi="宋体" w:cs="宋体" w:eastAsia="宋体" w:hint="default"/>
                <w:sz w:val="21"/>
                <w:szCs w:val="21"/>
              </w:rPr>
            </w:pPr>
            <w:r>
              <w:rPr>
                <w:rFonts w:ascii="宋体" w:hAnsi="宋体" w:cs="宋体" w:eastAsia="宋体" w:hint="default"/>
                <w:sz w:val="21"/>
                <w:szCs w:val="21"/>
              </w:rPr>
              <w:t>托管</w:t>
            </w:r>
          </w:p>
          <w:p>
            <w:pPr>
              <w:pStyle w:val="TableParagraph"/>
              <w:spacing w:line="237" w:lineRule="auto" w:before="1"/>
              <w:ind w:left="126" w:right="125"/>
              <w:jc w:val="both"/>
              <w:rPr>
                <w:rFonts w:ascii="宋体" w:hAnsi="宋体" w:cs="宋体" w:eastAsia="宋体" w:hint="default"/>
                <w:sz w:val="21"/>
                <w:szCs w:val="21"/>
              </w:rPr>
            </w:pPr>
            <w:r>
              <w:rPr>
                <w:rFonts w:ascii="宋体" w:hAnsi="宋体" w:cs="宋体" w:eastAsia="宋体" w:hint="default"/>
                <w:sz w:val="21"/>
                <w:szCs w:val="21"/>
              </w:rPr>
              <w:t>收益 确定 依据</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9" w:right="108"/>
              <w:jc w:val="both"/>
              <w:rPr>
                <w:rFonts w:ascii="宋体" w:hAnsi="宋体" w:cs="宋体" w:eastAsia="宋体" w:hint="default"/>
                <w:sz w:val="21"/>
                <w:szCs w:val="21"/>
              </w:rPr>
            </w:pPr>
            <w:r>
              <w:rPr>
                <w:rFonts w:ascii="宋体" w:hAnsi="宋体" w:cs="宋体" w:eastAsia="宋体" w:hint="default"/>
                <w:sz w:val="21"/>
                <w:szCs w:val="21"/>
              </w:rPr>
              <w:t>托管收 益对公 司影响</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24" w:right="122"/>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25" w:right="122"/>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2162"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1" w:right="49"/>
              <w:jc w:val="both"/>
              <w:rPr>
                <w:rFonts w:ascii="宋体" w:hAnsi="宋体" w:cs="宋体" w:eastAsia="宋体" w:hint="default"/>
                <w:sz w:val="21"/>
                <w:szCs w:val="21"/>
              </w:rPr>
            </w:pPr>
            <w:r>
              <w:rPr>
                <w:rFonts w:ascii="宋体" w:hAnsi="宋体" w:cs="宋体" w:eastAsia="宋体" w:hint="default"/>
                <w:spacing w:val="24"/>
                <w:sz w:val="21"/>
                <w:szCs w:val="21"/>
              </w:rPr>
              <w:t>浙江</w:t>
            </w:r>
            <w:r>
              <w:rPr>
                <w:rFonts w:ascii="宋体" w:hAnsi="宋体" w:cs="宋体" w:eastAsia="宋体" w:hint="default"/>
                <w:spacing w:val="-56"/>
                <w:sz w:val="21"/>
                <w:szCs w:val="21"/>
              </w:rPr>
              <w:t> </w:t>
            </w:r>
            <w:r>
              <w:rPr>
                <w:rFonts w:ascii="宋体" w:hAnsi="宋体" w:cs="宋体" w:eastAsia="宋体" w:hint="default"/>
                <w:spacing w:val="24"/>
                <w:sz w:val="21"/>
                <w:szCs w:val="21"/>
              </w:rPr>
              <w:t>郡原</w:t>
            </w:r>
            <w:r>
              <w:rPr>
                <w:rFonts w:ascii="宋体" w:hAnsi="宋体" w:cs="宋体" w:eastAsia="宋体" w:hint="default"/>
                <w:spacing w:val="-56"/>
                <w:sz w:val="21"/>
                <w:szCs w:val="21"/>
              </w:rPr>
              <w:t> </w:t>
            </w:r>
            <w:r>
              <w:rPr>
                <w:rFonts w:ascii="宋体" w:hAnsi="宋体" w:cs="宋体" w:eastAsia="宋体" w:hint="default"/>
                <w:spacing w:val="24"/>
                <w:sz w:val="21"/>
                <w:szCs w:val="21"/>
              </w:rPr>
              <w:t>房地</w:t>
            </w:r>
            <w:r>
              <w:rPr>
                <w:rFonts w:ascii="宋体" w:hAnsi="宋体" w:cs="宋体" w:eastAsia="宋体" w:hint="default"/>
                <w:spacing w:val="-56"/>
                <w:sz w:val="21"/>
                <w:szCs w:val="21"/>
              </w:rPr>
              <w:t> </w:t>
            </w:r>
            <w:r>
              <w:rPr>
                <w:rFonts w:ascii="宋体" w:hAnsi="宋体" w:cs="宋体" w:eastAsia="宋体" w:hint="default"/>
                <w:spacing w:val="24"/>
                <w:sz w:val="21"/>
                <w:szCs w:val="21"/>
              </w:rPr>
              <w:t>产投</w:t>
            </w:r>
            <w:r>
              <w:rPr>
                <w:rFonts w:ascii="宋体" w:hAnsi="宋体" w:cs="宋体" w:eastAsia="宋体" w:hint="default"/>
                <w:spacing w:val="-56"/>
                <w:sz w:val="21"/>
                <w:szCs w:val="21"/>
              </w:rPr>
              <w:t> </w:t>
            </w:r>
            <w:r>
              <w:rPr>
                <w:rFonts w:ascii="宋体" w:hAnsi="宋体" w:cs="宋体" w:eastAsia="宋体" w:hint="default"/>
                <w:spacing w:val="24"/>
                <w:sz w:val="21"/>
                <w:szCs w:val="21"/>
              </w:rPr>
              <w:t>资有</w:t>
            </w:r>
            <w:r>
              <w:rPr>
                <w:rFonts w:ascii="宋体" w:hAnsi="宋体" w:cs="宋体" w:eastAsia="宋体" w:hint="default"/>
                <w:spacing w:val="-56"/>
                <w:sz w:val="21"/>
                <w:szCs w:val="21"/>
              </w:rPr>
              <w:t> </w:t>
            </w:r>
            <w:r>
              <w:rPr>
                <w:rFonts w:ascii="宋体" w:hAnsi="宋体" w:cs="宋体" w:eastAsia="宋体" w:hint="default"/>
                <w:spacing w:val="24"/>
                <w:sz w:val="21"/>
                <w:szCs w:val="21"/>
              </w:rPr>
              <w:t>限公</w:t>
            </w:r>
            <w:r>
              <w:rPr>
                <w:rFonts w:ascii="宋体" w:hAnsi="宋体" w:cs="宋体" w:eastAsia="宋体" w:hint="default"/>
                <w:spacing w:val="-56"/>
                <w:sz w:val="21"/>
                <w:szCs w:val="21"/>
              </w:rPr>
              <w:t> </w:t>
            </w:r>
            <w:r>
              <w:rPr>
                <w:rFonts w:ascii="宋体" w:hAnsi="宋体" w:cs="宋体" w:eastAsia="宋体" w:hint="default"/>
                <w:sz w:val="21"/>
                <w:szCs w:val="21"/>
              </w:rPr>
              <w:t>司</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49"/>
              <w:jc w:val="both"/>
              <w:rPr>
                <w:rFonts w:ascii="宋体" w:hAnsi="宋体" w:cs="宋体" w:eastAsia="宋体" w:hint="default"/>
                <w:sz w:val="21"/>
                <w:szCs w:val="21"/>
              </w:rPr>
            </w:pPr>
            <w:r>
              <w:rPr>
                <w:rFonts w:ascii="宋体" w:hAnsi="宋体" w:cs="宋体" w:eastAsia="宋体" w:hint="default"/>
                <w:spacing w:val="24"/>
                <w:sz w:val="21"/>
                <w:szCs w:val="21"/>
              </w:rPr>
              <w:t>广西</w:t>
            </w:r>
            <w:r>
              <w:rPr>
                <w:rFonts w:ascii="宋体" w:hAnsi="宋体" w:cs="宋体" w:eastAsia="宋体" w:hint="default"/>
                <w:spacing w:val="-56"/>
                <w:sz w:val="21"/>
                <w:szCs w:val="21"/>
              </w:rPr>
              <w:t> </w:t>
            </w:r>
            <w:r>
              <w:rPr>
                <w:rFonts w:ascii="宋体" w:hAnsi="宋体" w:cs="宋体" w:eastAsia="宋体" w:hint="default"/>
                <w:spacing w:val="24"/>
                <w:sz w:val="21"/>
                <w:szCs w:val="21"/>
              </w:rPr>
              <w:t>北生</w:t>
            </w:r>
            <w:r>
              <w:rPr>
                <w:rFonts w:ascii="宋体" w:hAnsi="宋体" w:cs="宋体" w:eastAsia="宋体" w:hint="default"/>
                <w:spacing w:val="-56"/>
                <w:sz w:val="21"/>
                <w:szCs w:val="21"/>
              </w:rPr>
              <w:t> </w:t>
            </w:r>
            <w:r>
              <w:rPr>
                <w:rFonts w:ascii="宋体" w:hAnsi="宋体" w:cs="宋体" w:eastAsia="宋体" w:hint="default"/>
                <w:spacing w:val="24"/>
                <w:sz w:val="21"/>
                <w:szCs w:val="21"/>
              </w:rPr>
              <w:t>药业</w:t>
            </w:r>
            <w:r>
              <w:rPr>
                <w:rFonts w:ascii="宋体" w:hAnsi="宋体" w:cs="宋体" w:eastAsia="宋体" w:hint="default"/>
                <w:spacing w:val="-56"/>
                <w:sz w:val="21"/>
                <w:szCs w:val="21"/>
              </w:rPr>
              <w:t> </w:t>
            </w:r>
            <w:r>
              <w:rPr>
                <w:rFonts w:ascii="宋体" w:hAnsi="宋体" w:cs="宋体" w:eastAsia="宋体" w:hint="default"/>
                <w:spacing w:val="24"/>
                <w:sz w:val="21"/>
                <w:szCs w:val="21"/>
              </w:rPr>
              <w:t>股份</w:t>
            </w:r>
            <w:r>
              <w:rPr>
                <w:rFonts w:ascii="宋体" w:hAnsi="宋体" w:cs="宋体" w:eastAsia="宋体" w:hint="default"/>
                <w:spacing w:val="-56"/>
                <w:sz w:val="21"/>
                <w:szCs w:val="21"/>
              </w:rPr>
              <w:t> </w:t>
            </w:r>
            <w:r>
              <w:rPr>
                <w:rFonts w:ascii="宋体" w:hAnsi="宋体" w:cs="宋体" w:eastAsia="宋体" w:hint="default"/>
                <w:spacing w:val="24"/>
                <w:sz w:val="21"/>
                <w:szCs w:val="21"/>
              </w:rPr>
              <w:t>有限</w:t>
            </w:r>
            <w:r>
              <w:rPr>
                <w:rFonts w:ascii="宋体" w:hAnsi="宋体" w:cs="宋体" w:eastAsia="宋体" w:hint="default"/>
                <w:spacing w:val="-56"/>
                <w:sz w:val="21"/>
                <w:szCs w:val="21"/>
              </w:rPr>
              <w:t>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4"/>
                <w:sz w:val="21"/>
                <w:szCs w:val="21"/>
              </w:rPr>
              <w:t>杭州</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4" w:lineRule="auto"/>
              <w:ind w:left="100" w:right="29"/>
              <w:jc w:val="both"/>
              <w:rPr>
                <w:rFonts w:ascii="Times New Roman" w:hAnsi="Times New Roman" w:cs="Times New Roman" w:eastAsia="Times New Roman" w:hint="default"/>
                <w:sz w:val="21"/>
                <w:szCs w:val="21"/>
              </w:rPr>
            </w:pPr>
            <w:r>
              <w:rPr>
                <w:rFonts w:ascii="宋体" w:hAnsi="宋体" w:cs="宋体" w:eastAsia="宋体" w:hint="default"/>
                <w:spacing w:val="34"/>
                <w:sz w:val="21"/>
                <w:szCs w:val="21"/>
              </w:rPr>
              <w:t>郡原</w:t>
            </w:r>
            <w:r>
              <w:rPr>
                <w:rFonts w:ascii="宋体" w:hAnsi="宋体" w:cs="宋体" w:eastAsia="宋体" w:hint="default"/>
                <w:spacing w:val="-36"/>
                <w:sz w:val="21"/>
                <w:szCs w:val="21"/>
              </w:rPr>
              <w:t> </w:t>
            </w:r>
            <w:r>
              <w:rPr>
                <w:rFonts w:ascii="宋体" w:hAnsi="宋体" w:cs="宋体" w:eastAsia="宋体" w:hint="default"/>
                <w:spacing w:val="34"/>
                <w:sz w:val="21"/>
                <w:szCs w:val="21"/>
              </w:rPr>
              <w:t>物业</w:t>
            </w:r>
            <w:r>
              <w:rPr>
                <w:rFonts w:ascii="宋体" w:hAnsi="宋体" w:cs="宋体" w:eastAsia="宋体" w:hint="default"/>
                <w:spacing w:val="-36"/>
                <w:sz w:val="21"/>
                <w:szCs w:val="21"/>
              </w:rPr>
              <w:t> </w:t>
            </w:r>
            <w:r>
              <w:rPr>
                <w:rFonts w:ascii="宋体" w:hAnsi="宋体" w:cs="宋体" w:eastAsia="宋体" w:hint="default"/>
                <w:spacing w:val="34"/>
                <w:sz w:val="21"/>
                <w:szCs w:val="21"/>
              </w:rPr>
              <w:t>服务</w:t>
            </w:r>
            <w:r>
              <w:rPr>
                <w:rFonts w:ascii="宋体" w:hAnsi="宋体" w:cs="宋体" w:eastAsia="宋体" w:hint="default"/>
                <w:spacing w:val="-36"/>
                <w:sz w:val="21"/>
                <w:szCs w:val="21"/>
              </w:rPr>
              <w:t> </w:t>
            </w:r>
            <w:r>
              <w:rPr>
                <w:rFonts w:ascii="宋体" w:hAnsi="宋体" w:cs="宋体" w:eastAsia="宋体" w:hint="default"/>
                <w:spacing w:val="34"/>
                <w:sz w:val="21"/>
                <w:szCs w:val="21"/>
              </w:rPr>
              <w:t>有限</w:t>
            </w:r>
            <w:r>
              <w:rPr>
                <w:rFonts w:ascii="宋体" w:hAnsi="宋体" w:cs="宋体" w:eastAsia="宋体" w:hint="default"/>
                <w:spacing w:val="-36"/>
                <w:sz w:val="21"/>
                <w:szCs w:val="21"/>
              </w:rPr>
              <w:t> </w:t>
            </w:r>
            <w:r>
              <w:rPr>
                <w:rFonts w:ascii="宋体" w:hAnsi="宋体" w:cs="宋体" w:eastAsia="宋体" w:hint="default"/>
                <w:spacing w:val="34"/>
                <w:sz w:val="21"/>
                <w:szCs w:val="21"/>
              </w:rPr>
              <w:t>公司</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100%</w:t>
            </w:r>
          </w:p>
          <w:p>
            <w:pPr>
              <w:pStyle w:val="TableParagraph"/>
              <w:spacing w:line="236" w:lineRule="exact"/>
              <w:ind w:left="100" w:right="0"/>
              <w:jc w:val="both"/>
              <w:rPr>
                <w:rFonts w:ascii="宋体" w:hAnsi="宋体" w:cs="宋体" w:eastAsia="宋体" w:hint="default"/>
                <w:sz w:val="21"/>
                <w:szCs w:val="21"/>
              </w:rPr>
            </w:pPr>
            <w:r>
              <w:rPr>
                <w:rFonts w:ascii="宋体" w:hAnsi="宋体" w:cs="宋体" w:eastAsia="宋体" w:hint="default"/>
                <w:sz w:val="21"/>
                <w:szCs w:val="21"/>
              </w:rPr>
              <w:t>股权</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02" w:right="0"/>
              <w:jc w:val="left"/>
              <w:rPr>
                <w:rFonts w:ascii="Times New Roman" w:hAnsi="Times New Roman" w:cs="Times New Roman" w:eastAsia="Times New Roman" w:hint="default"/>
                <w:sz w:val="21"/>
                <w:szCs w:val="21"/>
              </w:rPr>
            </w:pPr>
            <w:r>
              <w:rPr>
                <w:rFonts w:ascii="Times New Roman"/>
                <w:sz w:val="21"/>
              </w:rPr>
              <w:t>18,645,602.79</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12</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10</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2,623,325.71</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每年</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44" w:lineRule="auto"/>
              <w:ind w:left="100" w:right="48"/>
              <w:jc w:val="left"/>
              <w:rPr>
                <w:rFonts w:ascii="Times New Roman" w:hAnsi="Times New Roman" w:cs="Times New Roman" w:eastAsia="Times New Roman" w:hint="default"/>
                <w:sz w:val="21"/>
                <w:szCs w:val="21"/>
              </w:rPr>
            </w:pPr>
            <w:r>
              <w:rPr>
                <w:rFonts w:ascii="宋体" w:hAnsi="宋体" w:cs="宋体" w:eastAsia="宋体" w:hint="default"/>
                <w:spacing w:val="25"/>
                <w:sz w:val="21"/>
                <w:szCs w:val="21"/>
              </w:rPr>
              <w:t>按托</w:t>
            </w:r>
            <w:r>
              <w:rPr>
                <w:rFonts w:ascii="宋体" w:hAnsi="宋体" w:cs="宋体" w:eastAsia="宋体" w:hint="default"/>
                <w:spacing w:val="-55"/>
                <w:sz w:val="21"/>
                <w:szCs w:val="21"/>
              </w:rPr>
              <w:t> </w:t>
            </w:r>
            <w:r>
              <w:rPr>
                <w:rFonts w:ascii="宋体" w:hAnsi="宋体" w:cs="宋体" w:eastAsia="宋体" w:hint="default"/>
                <w:spacing w:val="25"/>
                <w:sz w:val="21"/>
                <w:szCs w:val="21"/>
              </w:rPr>
              <w:t>管资</w:t>
            </w:r>
            <w:r>
              <w:rPr>
                <w:rFonts w:ascii="宋体" w:hAnsi="宋体" w:cs="宋体" w:eastAsia="宋体" w:hint="default"/>
                <w:spacing w:val="-55"/>
                <w:sz w:val="21"/>
                <w:szCs w:val="21"/>
              </w:rPr>
              <w:t> </w:t>
            </w:r>
            <w:r>
              <w:rPr>
                <w:rFonts w:ascii="宋体" w:hAnsi="宋体" w:cs="宋体" w:eastAsia="宋体" w:hint="default"/>
                <w:spacing w:val="25"/>
                <w:sz w:val="21"/>
                <w:szCs w:val="21"/>
              </w:rPr>
              <w:t>产净</w:t>
            </w:r>
            <w:r>
              <w:rPr>
                <w:rFonts w:ascii="宋体" w:hAnsi="宋体" w:cs="宋体" w:eastAsia="宋体" w:hint="default"/>
                <w:spacing w:val="-55"/>
                <w:sz w:val="21"/>
                <w:szCs w:val="21"/>
              </w:rPr>
              <w:t> </w:t>
            </w:r>
            <w:r>
              <w:rPr>
                <w:rFonts w:ascii="宋体" w:hAnsi="宋体" w:cs="宋体" w:eastAsia="宋体" w:hint="default"/>
                <w:spacing w:val="25"/>
                <w:sz w:val="21"/>
                <w:szCs w:val="21"/>
              </w:rPr>
              <w:t>利润</w:t>
            </w:r>
            <w:r>
              <w:rPr>
                <w:rFonts w:ascii="宋体" w:hAnsi="宋体" w:cs="宋体" w:eastAsia="宋体" w:hint="default"/>
                <w:spacing w:val="-55"/>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Times New Roman" w:hAnsi="Times New Roman" w:cs="Times New Roman" w:eastAsia="Times New Roman" w:hint="default"/>
                <w:sz w:val="21"/>
                <w:szCs w:val="21"/>
              </w:rPr>
              <w:t>80%</w:t>
            </w:r>
          </w:p>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7" w:lineRule="auto"/>
              <w:ind w:left="100" w:right="93"/>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占公司 本期净 利润的 </w:t>
            </w:r>
            <w:r>
              <w:rPr>
                <w:rFonts w:ascii="Times New Roman" w:hAnsi="Times New Roman" w:cs="Times New Roman" w:eastAsia="Times New Roman" w:hint="default"/>
                <w:sz w:val="21"/>
                <w:szCs w:val="21"/>
              </w:rPr>
              <w:t>24.48%</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37" w:lineRule="auto"/>
              <w:ind w:left="100" w:right="47"/>
              <w:jc w:val="both"/>
              <w:rPr>
                <w:rFonts w:ascii="宋体" w:hAnsi="宋体" w:cs="宋体" w:eastAsia="宋体" w:hint="default"/>
                <w:sz w:val="21"/>
                <w:szCs w:val="21"/>
              </w:rPr>
            </w:pPr>
            <w:r>
              <w:rPr>
                <w:rFonts w:ascii="宋体" w:hAnsi="宋体" w:cs="宋体" w:eastAsia="宋体" w:hint="default"/>
                <w:spacing w:val="25"/>
                <w:sz w:val="21"/>
                <w:szCs w:val="21"/>
              </w:rPr>
              <w:t>其他</w:t>
            </w:r>
            <w:r>
              <w:rPr>
                <w:rFonts w:ascii="宋体" w:hAnsi="宋体" w:cs="宋体" w:eastAsia="宋体" w:hint="default"/>
                <w:spacing w:val="-55"/>
                <w:sz w:val="21"/>
                <w:szCs w:val="21"/>
              </w:rPr>
              <w:t> </w:t>
            </w:r>
            <w:r>
              <w:rPr>
                <w:rFonts w:ascii="宋体" w:hAnsi="宋体" w:cs="宋体" w:eastAsia="宋体" w:hint="default"/>
                <w:spacing w:val="25"/>
                <w:sz w:val="21"/>
                <w:szCs w:val="21"/>
              </w:rPr>
              <w:t>关联</w:t>
            </w:r>
            <w:r>
              <w:rPr>
                <w:rFonts w:ascii="宋体" w:hAnsi="宋体" w:cs="宋体" w:eastAsia="宋体" w:hint="default"/>
                <w:spacing w:val="-55"/>
                <w:sz w:val="21"/>
                <w:szCs w:val="21"/>
              </w:rPr>
              <w:t> </w:t>
            </w:r>
            <w:r>
              <w:rPr>
                <w:rFonts w:ascii="宋体" w:hAnsi="宋体" w:cs="宋体" w:eastAsia="宋体" w:hint="default"/>
                <w:sz w:val="21"/>
                <w:szCs w:val="21"/>
              </w:rPr>
              <w:t>人</w:t>
            </w:r>
          </w:p>
        </w:tc>
      </w:tr>
    </w:tbl>
    <w:p>
      <w:pPr>
        <w:pStyle w:val="BodyText"/>
        <w:spacing w:line="263" w:lineRule="exact"/>
        <w:ind w:left="350" w:right="68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日，经公司第六届董事会第十五会议审议通过，受托管理浙江郡原房地产投</w:t>
      </w:r>
    </w:p>
    <w:p>
      <w:pPr>
        <w:pStyle w:val="BodyText"/>
        <w:spacing w:line="272" w:lineRule="exact"/>
        <w:ind w:right="686"/>
        <w:jc w:val="left"/>
      </w:pPr>
      <w:r>
        <w:rPr/>
        <w:t>资有限公司全资子公司杭州郡原物业服务有限公司</w:t>
      </w:r>
      <w:r>
        <w:rPr>
          <w:spacing w:val="-52"/>
        </w:rPr>
        <w:t> </w:t>
      </w:r>
      <w:r>
        <w:rPr>
          <w:rFonts w:ascii="Times New Roman" w:hAnsi="Times New Roman" w:cs="Times New Roman" w:eastAsia="Times New Roman" w:hint="default"/>
        </w:rPr>
        <w:t>100%</w:t>
      </w:r>
      <w:r>
        <w:rPr/>
        <w:t>股权，托管期限为</w:t>
      </w:r>
      <w:r>
        <w:rPr>
          <w:spacing w:val="-52"/>
        </w:rPr>
        <w:t> </w:t>
      </w:r>
      <w:r>
        <w:rPr>
          <w:rFonts w:ascii="Times New Roman" w:hAnsi="Times New Roman" w:cs="Times New Roman" w:eastAsia="Times New Roman" w:hint="default"/>
        </w:rPr>
        <w:t>2010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p>
    <w:p>
      <w:pPr>
        <w:pStyle w:val="BodyText"/>
        <w:spacing w:line="272" w:lineRule="exact"/>
        <w:ind w:right="686"/>
        <w:jc w:val="left"/>
      </w:pPr>
      <w:r>
        <w:rPr/>
        <w:t>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日止，托管费用：杭州郡原物业服务有限公司年度净利润的</w:t>
      </w:r>
      <w:r>
        <w:rPr>
          <w:spacing w:val="-53"/>
        </w:rPr>
        <w:t> </w:t>
      </w:r>
      <w:r>
        <w:rPr>
          <w:rFonts w:ascii="Times New Roman" w:hAnsi="Times New Roman" w:cs="Times New Roman" w:eastAsia="Times New Roman" w:hint="default"/>
        </w:rPr>
        <w:t>80%</w:t>
      </w:r>
      <w:r>
        <w:rPr/>
        <w:t>。</w:t>
      </w:r>
    </w:p>
    <w:p>
      <w:pPr>
        <w:pStyle w:val="BodyText"/>
        <w:spacing w:line="272" w:lineRule="exact" w:before="18"/>
        <w:ind w:right="779" w:firstLine="21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日，经公司第七届董事会第十六次会议审议通过，同意公司与浙江郡原地产 </w:t>
      </w:r>
      <w:r>
        <w:rPr>
          <w:spacing w:val="-5"/>
        </w:rPr>
        <w:t>股份有限公司、浙江郡原控股有限公司三方签定的《终止股权托管协议之协议书》；接受浙江郡</w:t>
      </w:r>
      <w:r>
        <w:rPr>
          <w:spacing w:val="-79"/>
        </w:rPr>
        <w:t> </w:t>
      </w:r>
      <w:r>
        <w:rPr>
          <w:spacing w:val="-79"/>
        </w:rPr>
      </w:r>
      <w:r>
        <w:rPr/>
        <w:t>原地产股份有限公司不附加任何条件的无偿赠予其持有的杭州郡原物业服务有限公司</w:t>
      </w:r>
      <w:r>
        <w:rPr>
          <w:spacing w:val="57"/>
        </w:rPr>
        <w:t> </w:t>
      </w:r>
      <w:r>
        <w:rPr>
          <w:rFonts w:ascii="Times New Roman" w:hAnsi="Times New Roman" w:cs="Times New Roman" w:eastAsia="Times New Roman" w:hint="default"/>
        </w:rPr>
        <w:t>100%</w:t>
      </w:r>
      <w:r>
        <w:rPr/>
        <w:t>股</w:t>
      </w:r>
      <w:r>
        <w:rPr>
          <w:spacing w:val="-103"/>
        </w:rPr>
        <w:t> </w:t>
      </w:r>
      <w:r>
        <w:rPr/>
        <w:t>权。</w:t>
      </w:r>
    </w:p>
    <w:p>
      <w:pPr>
        <w:spacing w:line="240" w:lineRule="auto" w:before="6"/>
        <w:rPr>
          <w:rFonts w:ascii="宋体" w:hAnsi="宋体" w:cs="宋体" w:eastAsia="宋体" w:hint="default"/>
          <w:sz w:val="18"/>
          <w:szCs w:val="18"/>
        </w:rPr>
      </w:pPr>
    </w:p>
    <w:p>
      <w:pPr>
        <w:spacing w:line="272" w:lineRule="exact" w:before="0"/>
        <w:ind w:left="351" w:right="687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承包情况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本年度公司无承包事项。</w:t>
      </w:r>
    </w:p>
    <w:p>
      <w:pPr>
        <w:spacing w:line="240" w:lineRule="auto" w:before="5"/>
        <w:rPr>
          <w:rFonts w:ascii="宋体" w:hAnsi="宋体" w:cs="宋体" w:eastAsia="宋体" w:hint="default"/>
          <w:sz w:val="16"/>
          <w:szCs w:val="16"/>
        </w:rPr>
      </w:pPr>
    </w:p>
    <w:p>
      <w:pPr>
        <w:pStyle w:val="Heading2"/>
        <w:spacing w:line="240" w:lineRule="auto"/>
        <w:ind w:right="6346"/>
        <w:jc w:val="left"/>
        <w:rPr>
          <w:b w:val="0"/>
          <w:bCs w:val="0"/>
        </w:rPr>
      </w:pPr>
      <w:r>
        <w:rPr>
          <w:rFonts w:ascii="Times New Roman" w:hAnsi="Times New Roman" w:cs="Times New Roman" w:eastAsia="Times New Roman" w:hint="default"/>
        </w:rPr>
        <w:t>3</w:t>
      </w:r>
      <w:r>
        <w:rPr/>
        <w:t>、</w:t>
      </w:r>
      <w:r>
        <w:rPr>
          <w:spacing w:val="-1"/>
        </w:rPr>
        <w:t> </w:t>
      </w:r>
      <w:r>
        <w:rPr/>
        <w:t>租赁情况</w:t>
      </w:r>
      <w:r>
        <w:rPr>
          <w:b w:val="0"/>
          <w:bCs w:val="0"/>
        </w:rPr>
      </w:r>
    </w:p>
    <w:p>
      <w:pPr>
        <w:spacing w:after="0" w:line="240" w:lineRule="auto"/>
        <w:jc w:val="left"/>
        <w:sectPr>
          <w:type w:val="continuous"/>
          <w:pgSz w:w="12240" w:h="15840"/>
          <w:pgMar w:top="110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351" w:right="6346"/>
        <w:jc w:val="left"/>
      </w:pPr>
      <w:r>
        <w:rPr/>
        <w:t>本年度公司无租赁事项。</w:t>
      </w:r>
    </w:p>
    <w:p>
      <w:pPr>
        <w:spacing w:line="240" w:lineRule="auto" w:before="3"/>
        <w:rPr>
          <w:rFonts w:ascii="宋体" w:hAnsi="宋体" w:cs="宋体" w:eastAsia="宋体" w:hint="default"/>
          <w:sz w:val="18"/>
          <w:szCs w:val="18"/>
        </w:rPr>
      </w:pPr>
    </w:p>
    <w:p>
      <w:pPr>
        <w:pStyle w:val="Heading2"/>
        <w:spacing w:line="282" w:lineRule="exact"/>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66" w:lineRule="exact"/>
        <w:ind w:right="6346"/>
        <w:jc w:val="left"/>
      </w:pPr>
      <w:r>
        <w:rPr/>
        <w:t>√</w:t>
      </w:r>
      <w:r>
        <w:rPr>
          <w:spacing w:val="1"/>
        </w:rPr>
        <w:t> </w:t>
      </w:r>
      <w:r>
        <w:rPr/>
        <w:t>不适用</w:t>
      </w:r>
    </w:p>
    <w:p>
      <w:pPr>
        <w:spacing w:line="240" w:lineRule="auto" w:before="5"/>
        <w:rPr>
          <w:rFonts w:ascii="宋体" w:hAnsi="宋体" w:cs="宋体" w:eastAsia="宋体" w:hint="default"/>
          <w:sz w:val="20"/>
          <w:szCs w:val="20"/>
        </w:rPr>
      </w:pPr>
    </w:p>
    <w:p>
      <w:pPr>
        <w:spacing w:line="272" w:lineRule="exact" w:before="0"/>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5"/>
        <w:rPr>
          <w:rFonts w:ascii="宋体" w:hAnsi="宋体" w:cs="宋体" w:eastAsia="宋体" w:hint="default"/>
          <w:sz w:val="16"/>
          <w:szCs w:val="16"/>
        </w:rPr>
      </w:pPr>
    </w:p>
    <w:p>
      <w:pPr>
        <w:pStyle w:val="Heading2"/>
        <w:spacing w:line="274" w:lineRule="exact"/>
        <w:ind w:right="6346"/>
        <w:jc w:val="left"/>
        <w:rPr>
          <w:b w:val="0"/>
          <w:bCs w:val="0"/>
        </w:rPr>
      </w:pPr>
      <w:r>
        <w:rPr/>
        <w:t>八、</w:t>
      </w:r>
      <w:r>
        <w:rPr>
          <w:spacing w:val="-3"/>
        </w:rPr>
        <w:t> </w:t>
      </w:r>
      <w:r>
        <w:rPr/>
        <w:t>承诺事项履行情况</w:t>
      </w:r>
      <w:r>
        <w:rPr>
          <w:b w:val="0"/>
          <w:bCs w:val="0"/>
        </w:rPr>
      </w:r>
    </w:p>
    <w:p>
      <w:pPr>
        <w:spacing w:line="272" w:lineRule="exact" w:before="26"/>
        <w:ind w:left="140" w:right="6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上市公司、持股</w:t>
      </w:r>
      <w:r>
        <w:rPr>
          <w:rFonts w:ascii="宋体" w:hAnsi="宋体" w:cs="宋体" w:eastAsia="宋体" w:hint="default"/>
          <w:b/>
          <w:bCs/>
          <w:spacing w:val="-4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以上的股东、控股股东及实际控制人在报告期内或持续到报告期内的</w:t>
      </w:r>
      <w:r>
        <w:rPr>
          <w:rFonts w:ascii="宋体" w:hAnsi="宋体" w:cs="宋体" w:eastAsia="宋体" w:hint="default"/>
          <w:b/>
          <w:bCs/>
          <w:w w:val="99"/>
          <w:sz w:val="21"/>
          <w:szCs w:val="21"/>
        </w:rPr>
        <w:t> </w:t>
      </w:r>
      <w:r>
        <w:rPr>
          <w:rFonts w:ascii="宋体" w:hAnsi="宋体" w:cs="宋体" w:eastAsia="宋体" w:hint="default"/>
          <w:b/>
          <w:bCs/>
          <w:sz w:val="21"/>
          <w:szCs w:val="21"/>
        </w:rPr>
        <w:t>承诺事项</w:t>
      </w:r>
      <w:r>
        <w:rPr>
          <w:rFonts w:ascii="宋体" w:hAnsi="宋体" w:cs="宋体" w:eastAsia="宋体" w:hint="default"/>
          <w:sz w:val="21"/>
          <w:szCs w:val="21"/>
        </w:rPr>
      </w:r>
    </w:p>
    <w:tbl>
      <w:tblPr>
        <w:tblW w:w="0" w:type="auto"/>
        <w:jc w:val="left"/>
        <w:tblInd w:w="124" w:type="dxa"/>
        <w:tblLayout w:type="fixed"/>
        <w:tblCellMar>
          <w:top w:w="0" w:type="dxa"/>
          <w:left w:w="0" w:type="dxa"/>
          <w:bottom w:w="0" w:type="dxa"/>
          <w:right w:w="0" w:type="dxa"/>
        </w:tblCellMar>
        <w:tblLook w:val="01E0"/>
      </w:tblPr>
      <w:tblGrid>
        <w:gridCol w:w="938"/>
        <w:gridCol w:w="904"/>
        <w:gridCol w:w="103"/>
        <w:gridCol w:w="702"/>
        <w:gridCol w:w="206"/>
        <w:gridCol w:w="907"/>
        <w:gridCol w:w="311"/>
        <w:gridCol w:w="598"/>
        <w:gridCol w:w="208"/>
        <w:gridCol w:w="218"/>
        <w:gridCol w:w="208"/>
        <w:gridCol w:w="218"/>
        <w:gridCol w:w="208"/>
        <w:gridCol w:w="2091"/>
        <w:gridCol w:w="104"/>
        <w:gridCol w:w="1369"/>
      </w:tblGrid>
      <w:tr>
        <w:trPr>
          <w:trHeight w:val="2224"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72" w:lineRule="exact"/>
              <w:ind w:left="353" w:right="140"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1007" w:type="dxa"/>
            <w:gridSpan w:val="2"/>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387" w:right="175" w:hanging="210"/>
              <w:jc w:val="left"/>
              <w:rPr>
                <w:rFonts w:ascii="宋体" w:hAnsi="宋体" w:cs="宋体" w:eastAsia="宋体" w:hint="default"/>
                <w:sz w:val="21"/>
                <w:szCs w:val="21"/>
              </w:rPr>
            </w:pPr>
            <w:r>
              <w:rPr>
                <w:rFonts w:ascii="宋体" w:hAnsi="宋体" w:cs="宋体" w:eastAsia="宋体" w:hint="default"/>
                <w:sz w:val="21"/>
                <w:szCs w:val="21"/>
              </w:rPr>
              <w:t>承诺类 型</w:t>
            </w:r>
          </w:p>
        </w:tc>
        <w:tc>
          <w:tcPr>
            <w:tcW w:w="90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left="131"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342" w:right="128" w:hanging="210"/>
              <w:jc w:val="left"/>
              <w:rPr>
                <w:rFonts w:ascii="宋体" w:hAnsi="宋体" w:cs="宋体" w:eastAsia="宋体" w:hint="default"/>
                <w:sz w:val="21"/>
                <w:szCs w:val="21"/>
              </w:rPr>
            </w:pPr>
            <w:r>
              <w:rPr>
                <w:rFonts w:ascii="宋体" w:hAnsi="宋体" w:cs="宋体" w:eastAsia="宋体" w:hint="default"/>
                <w:sz w:val="21"/>
                <w:szCs w:val="21"/>
              </w:rPr>
              <w:t>承诺内 容</w:t>
            </w:r>
          </w:p>
        </w:tc>
        <w:tc>
          <w:tcPr>
            <w:tcW w:w="90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8"/>
              <w:ind w:left="133" w:right="129"/>
              <w:jc w:val="center"/>
              <w:rPr>
                <w:rFonts w:ascii="宋体" w:hAnsi="宋体" w:cs="宋体" w:eastAsia="宋体" w:hint="default"/>
                <w:sz w:val="21"/>
                <w:szCs w:val="21"/>
              </w:rPr>
            </w:pPr>
            <w:r>
              <w:rPr>
                <w:rFonts w:ascii="宋体" w:hAnsi="宋体" w:cs="宋体" w:eastAsia="宋体" w:hint="default"/>
                <w:sz w:val="21"/>
                <w:szCs w:val="21"/>
              </w:rPr>
              <w:t>承诺时 间及期 限</w:t>
            </w:r>
          </w:p>
        </w:tc>
        <w:tc>
          <w:tcPr>
            <w:tcW w:w="42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7"/>
              <w:ind w:left="100" w:right="98"/>
              <w:jc w:val="both"/>
              <w:rPr>
                <w:rFonts w:ascii="宋体" w:hAnsi="宋体" w:cs="宋体" w:eastAsia="宋体" w:hint="default"/>
                <w:sz w:val="21"/>
                <w:szCs w:val="21"/>
              </w:rPr>
            </w:pPr>
            <w:r>
              <w:rPr>
                <w:rFonts w:ascii="宋体" w:hAnsi="宋体" w:cs="宋体" w:eastAsia="宋体" w:hint="default"/>
                <w:sz w:val="21"/>
                <w:szCs w:val="21"/>
              </w:rPr>
              <w:t>是 否 有 履 行 期 限</w:t>
            </w:r>
          </w:p>
        </w:tc>
        <w:tc>
          <w:tcPr>
            <w:tcW w:w="42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是 否 及 时 严 格 履 行</w:t>
            </w:r>
          </w:p>
        </w:tc>
        <w:tc>
          <w:tcPr>
            <w:tcW w:w="229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8"/>
              <w:ind w:left="196" w:right="195"/>
              <w:jc w:val="center"/>
              <w:rPr>
                <w:rFonts w:ascii="宋体" w:hAnsi="宋体" w:cs="宋体" w:eastAsia="宋体" w:hint="default"/>
                <w:sz w:val="21"/>
                <w:szCs w:val="21"/>
              </w:rPr>
            </w:pPr>
            <w:r>
              <w:rPr>
                <w:rFonts w:ascii="宋体" w:hAnsi="宋体" w:cs="宋体" w:eastAsia="宋体" w:hint="default"/>
                <w:sz w:val="21"/>
                <w:szCs w:val="21"/>
              </w:rPr>
              <w:t>如未能及时履行应说 明未完成履行的具体 原因</w:t>
            </w:r>
          </w:p>
        </w:tc>
        <w:tc>
          <w:tcPr>
            <w:tcW w:w="147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8"/>
              <w:ind w:left="200" w:right="198"/>
              <w:jc w:val="both"/>
              <w:rPr>
                <w:rFonts w:ascii="宋体" w:hAnsi="宋体" w:cs="宋体" w:eastAsia="宋体" w:hint="default"/>
                <w:sz w:val="21"/>
                <w:szCs w:val="21"/>
              </w:rPr>
            </w:pPr>
            <w:r>
              <w:rPr>
                <w:rFonts w:ascii="宋体" w:hAnsi="宋体" w:cs="宋体" w:eastAsia="宋体" w:hint="default"/>
                <w:sz w:val="21"/>
                <w:szCs w:val="21"/>
              </w:rPr>
              <w:t>如未能及时 履行应说明 下一步计划</w:t>
            </w:r>
          </w:p>
        </w:tc>
      </w:tr>
      <w:tr>
        <w:trPr>
          <w:trHeight w:val="7127"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72" w:lineRule="exact"/>
              <w:ind w:left="143" w:right="140"/>
              <w:jc w:val="both"/>
              <w:rPr>
                <w:rFonts w:ascii="宋体" w:hAnsi="宋体" w:cs="宋体" w:eastAsia="宋体" w:hint="default"/>
                <w:sz w:val="21"/>
                <w:szCs w:val="21"/>
              </w:rPr>
            </w:pPr>
            <w:r>
              <w:rPr>
                <w:rFonts w:ascii="宋体" w:hAnsi="宋体" w:cs="宋体" w:eastAsia="宋体" w:hint="default"/>
                <w:sz w:val="21"/>
                <w:szCs w:val="21"/>
              </w:rPr>
              <w:t>与股改 相关的 承诺</w:t>
            </w:r>
          </w:p>
        </w:tc>
        <w:tc>
          <w:tcPr>
            <w:tcW w:w="1007" w:type="dxa"/>
            <w:gridSpan w:val="2"/>
            <w:tcBorders>
              <w:top w:val="single" w:sz="6" w:space="0" w:color="000000"/>
              <w:left w:val="single" w:sz="12"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6"/>
              <w:ind w:left="100" w:right="23"/>
              <w:jc w:val="left"/>
              <w:rPr>
                <w:rFonts w:ascii="宋体" w:hAnsi="宋体" w:cs="宋体" w:eastAsia="宋体" w:hint="default"/>
                <w:sz w:val="21"/>
                <w:szCs w:val="21"/>
              </w:rPr>
            </w:pPr>
            <w:r>
              <w:rPr>
                <w:rFonts w:ascii="宋体" w:hAnsi="宋体" w:cs="宋体" w:eastAsia="宋体" w:hint="default"/>
                <w:spacing w:val="50"/>
                <w:sz w:val="21"/>
                <w:szCs w:val="21"/>
              </w:rPr>
              <w:t>股份限</w:t>
            </w:r>
            <w:r>
              <w:rPr>
                <w:rFonts w:ascii="宋体" w:hAnsi="宋体" w:cs="宋体" w:eastAsia="宋体" w:hint="default"/>
                <w:spacing w:val="-29"/>
                <w:sz w:val="21"/>
                <w:szCs w:val="21"/>
              </w:rPr>
              <w:t> </w:t>
            </w:r>
            <w:r>
              <w:rPr>
                <w:rFonts w:ascii="宋体" w:hAnsi="宋体" w:cs="宋体" w:eastAsia="宋体" w:hint="default"/>
                <w:sz w:val="21"/>
                <w:szCs w:val="21"/>
              </w:rPr>
              <w:t>售</w:t>
            </w:r>
          </w:p>
        </w:tc>
        <w:tc>
          <w:tcPr>
            <w:tcW w:w="908" w:type="dxa"/>
            <w:gridSpan w:val="2"/>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6"/>
              <w:ind w:left="100" w:right="67"/>
              <w:jc w:val="left"/>
              <w:rPr>
                <w:rFonts w:ascii="宋体" w:hAnsi="宋体" w:cs="宋体" w:eastAsia="宋体" w:hint="default"/>
                <w:sz w:val="21"/>
                <w:szCs w:val="21"/>
              </w:rPr>
            </w:pPr>
            <w:r>
              <w:rPr>
                <w:rFonts w:ascii="宋体" w:hAnsi="宋体" w:cs="宋体" w:eastAsia="宋体" w:hint="default"/>
                <w:spacing w:val="20"/>
                <w:sz w:val="21"/>
                <w:szCs w:val="21"/>
              </w:rPr>
              <w:t>北生集</w:t>
            </w:r>
            <w:r>
              <w:rPr>
                <w:rFonts w:ascii="宋体" w:hAnsi="宋体" w:cs="宋体" w:eastAsia="宋体" w:hint="default"/>
                <w:spacing w:val="-74"/>
                <w:sz w:val="21"/>
                <w:szCs w:val="21"/>
              </w:rPr>
              <w:t> </w:t>
            </w:r>
            <w:r>
              <w:rPr>
                <w:rFonts w:ascii="宋体" w:hAnsi="宋体" w:cs="宋体" w:eastAsia="宋体" w:hint="default"/>
                <w:sz w:val="21"/>
                <w:szCs w:val="21"/>
              </w:rPr>
              <w:t>团</w:t>
            </w:r>
          </w:p>
        </w:tc>
        <w:tc>
          <w:tcPr>
            <w:tcW w:w="907" w:type="dxa"/>
            <w:tcBorders>
              <w:top w:val="single" w:sz="6" w:space="0" w:color="000000"/>
              <w:left w:val="single" w:sz="6" w:space="0" w:color="000000"/>
              <w:bottom w:val="single" w:sz="17" w:space="0" w:color="000000"/>
              <w:right w:val="single" w:sz="6" w:space="0" w:color="000000"/>
            </w:tcBorders>
          </w:tcPr>
          <w:p>
            <w:pPr>
              <w:pStyle w:val="TableParagraph"/>
              <w:spacing w:line="272" w:lineRule="exact" w:before="8"/>
              <w:ind w:left="100" w:right="66"/>
              <w:jc w:val="both"/>
              <w:rPr>
                <w:rFonts w:ascii="宋体" w:hAnsi="宋体" w:cs="宋体" w:eastAsia="宋体" w:hint="default"/>
                <w:sz w:val="21"/>
                <w:szCs w:val="21"/>
              </w:rPr>
            </w:pPr>
            <w:r>
              <w:rPr>
                <w:rFonts w:ascii="宋体" w:hAnsi="宋体" w:cs="宋体" w:eastAsia="宋体" w:hint="default"/>
                <w:spacing w:val="20"/>
                <w:sz w:val="21"/>
                <w:szCs w:val="21"/>
              </w:rPr>
              <w:t>公司持</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96"/>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20"/>
                <w:sz w:val="21"/>
                <w:szCs w:val="21"/>
              </w:rPr>
              <w:t>以上股</w:t>
            </w:r>
            <w:r>
              <w:rPr>
                <w:rFonts w:ascii="宋体" w:hAnsi="宋体" w:cs="宋体" w:eastAsia="宋体" w:hint="default"/>
                <w:spacing w:val="-74"/>
                <w:sz w:val="21"/>
                <w:szCs w:val="21"/>
              </w:rPr>
              <w:t> </w:t>
            </w:r>
            <w:r>
              <w:rPr>
                <w:rFonts w:ascii="宋体" w:hAnsi="宋体" w:cs="宋体" w:eastAsia="宋体" w:hint="default"/>
                <w:spacing w:val="20"/>
                <w:sz w:val="21"/>
                <w:szCs w:val="21"/>
              </w:rPr>
              <w:t>东承诺</w:t>
            </w:r>
            <w:r>
              <w:rPr>
                <w:rFonts w:ascii="宋体" w:hAnsi="宋体" w:cs="宋体" w:eastAsia="宋体" w:hint="default"/>
                <w:spacing w:val="-74"/>
                <w:sz w:val="21"/>
                <w:szCs w:val="21"/>
              </w:rPr>
              <w:t> </w:t>
            </w:r>
            <w:r>
              <w:rPr>
                <w:rFonts w:ascii="宋体" w:hAnsi="宋体" w:cs="宋体" w:eastAsia="宋体" w:hint="default"/>
                <w:spacing w:val="20"/>
                <w:sz w:val="21"/>
                <w:szCs w:val="21"/>
              </w:rPr>
              <w:t>股改完</w:t>
            </w:r>
            <w:r>
              <w:rPr>
                <w:rFonts w:ascii="宋体" w:hAnsi="宋体" w:cs="宋体" w:eastAsia="宋体" w:hint="default"/>
                <w:spacing w:val="-74"/>
                <w:sz w:val="21"/>
                <w:szCs w:val="21"/>
              </w:rPr>
              <w:t> </w:t>
            </w:r>
            <w:r>
              <w:rPr>
                <w:rFonts w:ascii="宋体" w:hAnsi="宋体" w:cs="宋体" w:eastAsia="宋体" w:hint="default"/>
                <w:spacing w:val="20"/>
                <w:sz w:val="21"/>
                <w:szCs w:val="21"/>
              </w:rPr>
              <w:t>成后三</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十六个</w:t>
            </w:r>
            <w:r>
              <w:rPr>
                <w:rFonts w:ascii="宋体" w:hAnsi="宋体" w:cs="宋体" w:eastAsia="宋体" w:hint="default"/>
                <w:spacing w:val="-74"/>
                <w:sz w:val="21"/>
                <w:szCs w:val="21"/>
              </w:rPr>
              <w:t> </w:t>
            </w:r>
            <w:r>
              <w:rPr>
                <w:rFonts w:ascii="宋体" w:hAnsi="宋体" w:cs="宋体" w:eastAsia="宋体" w:hint="default"/>
                <w:spacing w:val="20"/>
                <w:sz w:val="21"/>
                <w:szCs w:val="21"/>
              </w:rPr>
              <w:t>月内不</w:t>
            </w:r>
            <w:r>
              <w:rPr>
                <w:rFonts w:ascii="宋体" w:hAnsi="宋体" w:cs="宋体" w:eastAsia="宋体" w:hint="default"/>
                <w:spacing w:val="-74"/>
                <w:sz w:val="21"/>
                <w:szCs w:val="21"/>
              </w:rPr>
              <w:t> </w:t>
            </w:r>
            <w:r>
              <w:rPr>
                <w:rFonts w:ascii="宋体" w:hAnsi="宋体" w:cs="宋体" w:eastAsia="宋体" w:hint="default"/>
                <w:spacing w:val="20"/>
                <w:sz w:val="21"/>
                <w:szCs w:val="21"/>
              </w:rPr>
              <w:t>通过上</w:t>
            </w:r>
            <w:r>
              <w:rPr>
                <w:rFonts w:ascii="宋体" w:hAnsi="宋体" w:cs="宋体" w:eastAsia="宋体" w:hint="default"/>
                <w:spacing w:val="-74"/>
                <w:sz w:val="21"/>
                <w:szCs w:val="21"/>
              </w:rPr>
              <w:t> </w:t>
            </w:r>
            <w:r>
              <w:rPr>
                <w:rFonts w:ascii="宋体" w:hAnsi="宋体" w:cs="宋体" w:eastAsia="宋体" w:hint="default"/>
                <w:spacing w:val="20"/>
                <w:sz w:val="21"/>
                <w:szCs w:val="21"/>
              </w:rPr>
              <w:t>海证券</w:t>
            </w:r>
            <w:r>
              <w:rPr>
                <w:rFonts w:ascii="宋体" w:hAnsi="宋体" w:cs="宋体" w:eastAsia="宋体" w:hint="default"/>
                <w:spacing w:val="-74"/>
                <w:sz w:val="21"/>
                <w:szCs w:val="21"/>
              </w:rPr>
              <w:t> </w:t>
            </w:r>
            <w:r>
              <w:rPr>
                <w:rFonts w:ascii="宋体" w:hAnsi="宋体" w:cs="宋体" w:eastAsia="宋体" w:hint="default"/>
                <w:spacing w:val="20"/>
                <w:sz w:val="21"/>
                <w:szCs w:val="21"/>
              </w:rPr>
              <w:t>交易所</w:t>
            </w:r>
            <w:r>
              <w:rPr>
                <w:rFonts w:ascii="宋体" w:hAnsi="宋体" w:cs="宋体" w:eastAsia="宋体" w:hint="default"/>
                <w:spacing w:val="-74"/>
                <w:sz w:val="21"/>
                <w:szCs w:val="21"/>
              </w:rPr>
              <w:t> </w:t>
            </w:r>
            <w:r>
              <w:rPr>
                <w:rFonts w:ascii="宋体" w:hAnsi="宋体" w:cs="宋体" w:eastAsia="宋体" w:hint="default"/>
                <w:spacing w:val="20"/>
                <w:sz w:val="21"/>
                <w:szCs w:val="21"/>
              </w:rPr>
              <w:t>出售所</w:t>
            </w:r>
            <w:r>
              <w:rPr>
                <w:rFonts w:ascii="宋体" w:hAnsi="宋体" w:cs="宋体" w:eastAsia="宋体" w:hint="default"/>
                <w:spacing w:val="-74"/>
                <w:sz w:val="21"/>
                <w:szCs w:val="21"/>
              </w:rPr>
              <w:t> </w:t>
            </w:r>
            <w:r>
              <w:rPr>
                <w:rFonts w:ascii="宋体" w:hAnsi="宋体" w:cs="宋体" w:eastAsia="宋体" w:hint="default"/>
                <w:spacing w:val="20"/>
                <w:sz w:val="21"/>
                <w:szCs w:val="21"/>
              </w:rPr>
              <w:t>持有的</w:t>
            </w:r>
            <w:r>
              <w:rPr>
                <w:rFonts w:ascii="宋体" w:hAnsi="宋体" w:cs="宋体" w:eastAsia="宋体" w:hint="default"/>
                <w:spacing w:val="-74"/>
                <w:sz w:val="21"/>
                <w:szCs w:val="21"/>
              </w:rPr>
              <w:t> </w:t>
            </w:r>
            <w:r>
              <w:rPr>
                <w:rFonts w:ascii="宋体" w:hAnsi="宋体" w:cs="宋体" w:eastAsia="宋体" w:hint="default"/>
                <w:spacing w:val="2"/>
                <w:sz w:val="21"/>
                <w:szCs w:val="21"/>
              </w:rPr>
              <w:t>股份</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在</w:t>
            </w:r>
          </w:p>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前期规</w:t>
            </w:r>
            <w:r>
              <w:rPr>
                <w:rFonts w:ascii="宋体" w:hAnsi="宋体" w:cs="宋体" w:eastAsia="宋体" w:hint="default"/>
                <w:spacing w:val="-74"/>
                <w:sz w:val="21"/>
                <w:szCs w:val="21"/>
              </w:rPr>
              <w:t> </w:t>
            </w:r>
            <w:r>
              <w:rPr>
                <w:rFonts w:ascii="宋体" w:hAnsi="宋体" w:cs="宋体" w:eastAsia="宋体" w:hint="default"/>
                <w:spacing w:val="20"/>
                <w:sz w:val="21"/>
                <w:szCs w:val="21"/>
              </w:rPr>
              <w:t>定期满</w:t>
            </w:r>
            <w:r>
              <w:rPr>
                <w:rFonts w:ascii="宋体" w:hAnsi="宋体" w:cs="宋体" w:eastAsia="宋体" w:hint="default"/>
                <w:spacing w:val="-74"/>
                <w:sz w:val="21"/>
                <w:szCs w:val="21"/>
              </w:rPr>
              <w:t> </w:t>
            </w:r>
            <w:r>
              <w:rPr>
                <w:rFonts w:ascii="宋体" w:hAnsi="宋体" w:cs="宋体" w:eastAsia="宋体" w:hint="default"/>
                <w:spacing w:val="3"/>
                <w:sz w:val="21"/>
                <w:szCs w:val="21"/>
              </w:rPr>
              <w:t>后</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在交</w:t>
            </w:r>
            <w:r>
              <w:rPr>
                <w:rFonts w:ascii="宋体" w:hAnsi="宋体" w:cs="宋体" w:eastAsia="宋体" w:hint="default"/>
                <w:sz w:val="21"/>
                <w:szCs w:val="21"/>
              </w:rPr>
            </w:r>
          </w:p>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易所出</w:t>
            </w:r>
            <w:r>
              <w:rPr>
                <w:rFonts w:ascii="宋体" w:hAnsi="宋体" w:cs="宋体" w:eastAsia="宋体" w:hint="default"/>
                <w:spacing w:val="-74"/>
                <w:sz w:val="21"/>
                <w:szCs w:val="21"/>
              </w:rPr>
              <w:t> </w:t>
            </w:r>
            <w:r>
              <w:rPr>
                <w:rFonts w:ascii="宋体" w:hAnsi="宋体" w:cs="宋体" w:eastAsia="宋体" w:hint="default"/>
                <w:spacing w:val="20"/>
                <w:sz w:val="21"/>
                <w:szCs w:val="21"/>
              </w:rPr>
              <w:t>售数量</w:t>
            </w:r>
            <w:r>
              <w:rPr>
                <w:rFonts w:ascii="宋体" w:hAnsi="宋体" w:cs="宋体" w:eastAsia="宋体" w:hint="default"/>
                <w:spacing w:val="-74"/>
                <w:sz w:val="21"/>
                <w:szCs w:val="21"/>
              </w:rPr>
              <w:t> </w:t>
            </w:r>
            <w:r>
              <w:rPr>
                <w:rFonts w:ascii="宋体" w:hAnsi="宋体" w:cs="宋体" w:eastAsia="宋体" w:hint="default"/>
                <w:spacing w:val="20"/>
                <w:sz w:val="21"/>
                <w:szCs w:val="21"/>
              </w:rPr>
              <w:t>占公司</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股份总</w:t>
            </w:r>
            <w:r>
              <w:rPr>
                <w:rFonts w:ascii="宋体" w:hAnsi="宋体" w:cs="宋体" w:eastAsia="宋体" w:hint="default"/>
                <w:spacing w:val="-74"/>
                <w:sz w:val="21"/>
                <w:szCs w:val="21"/>
              </w:rPr>
              <w:t> </w:t>
            </w:r>
            <w:r>
              <w:rPr>
                <w:rFonts w:ascii="宋体" w:hAnsi="宋体" w:cs="宋体" w:eastAsia="宋体" w:hint="default"/>
                <w:spacing w:val="20"/>
                <w:sz w:val="21"/>
                <w:szCs w:val="21"/>
              </w:rPr>
              <w:t>数的比</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ind w:left="100" w:right="66"/>
              <w:jc w:val="both"/>
              <w:rPr>
                <w:rFonts w:ascii="宋体" w:hAnsi="宋体" w:cs="宋体" w:eastAsia="宋体" w:hint="default"/>
                <w:sz w:val="21"/>
                <w:szCs w:val="21"/>
              </w:rPr>
            </w:pPr>
            <w:r>
              <w:rPr>
                <w:rFonts w:ascii="宋体" w:hAnsi="宋体" w:cs="宋体" w:eastAsia="宋体" w:hint="default"/>
                <w:spacing w:val="20"/>
                <w:sz w:val="21"/>
                <w:szCs w:val="21"/>
              </w:rPr>
              <w:t>例在十</w:t>
            </w:r>
            <w:r>
              <w:rPr>
                <w:rFonts w:ascii="宋体" w:hAnsi="宋体" w:cs="宋体" w:eastAsia="宋体" w:hint="default"/>
                <w:spacing w:val="-74"/>
                <w:sz w:val="21"/>
                <w:szCs w:val="21"/>
              </w:rPr>
              <w:t> </w:t>
            </w:r>
            <w:r>
              <w:rPr>
                <w:rFonts w:ascii="宋体" w:hAnsi="宋体" w:cs="宋体" w:eastAsia="宋体" w:hint="default"/>
                <w:spacing w:val="20"/>
                <w:sz w:val="21"/>
                <w:szCs w:val="21"/>
              </w:rPr>
              <w:t>二个月</w:t>
            </w:r>
            <w:r>
              <w:rPr>
                <w:rFonts w:ascii="宋体" w:hAnsi="宋体" w:cs="宋体" w:eastAsia="宋体" w:hint="default"/>
                <w:spacing w:val="-74"/>
                <w:sz w:val="21"/>
                <w:szCs w:val="21"/>
              </w:rPr>
              <w:t> </w:t>
            </w:r>
            <w:r>
              <w:rPr>
                <w:rFonts w:ascii="宋体" w:hAnsi="宋体" w:cs="宋体" w:eastAsia="宋体" w:hint="default"/>
                <w:spacing w:val="20"/>
                <w:sz w:val="21"/>
                <w:szCs w:val="21"/>
              </w:rPr>
              <w:t>内不超</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63" w:lineRule="exact"/>
              <w:ind w:left="100" w:right="0"/>
              <w:jc w:val="both"/>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909" w:type="dxa"/>
            <w:gridSpan w:val="2"/>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31"/>
                <w:szCs w:val="31"/>
              </w:rPr>
            </w:pPr>
          </w:p>
          <w:p>
            <w:pPr>
              <w:pStyle w:val="TableParagraph"/>
              <w:spacing w:line="272" w:lineRule="exact"/>
              <w:ind w:left="102" w:right="66"/>
              <w:jc w:val="both"/>
              <w:rPr>
                <w:rFonts w:ascii="宋体" w:hAnsi="宋体" w:cs="宋体" w:eastAsia="宋体" w:hint="default"/>
                <w:sz w:val="21"/>
                <w:szCs w:val="21"/>
              </w:rPr>
            </w:pPr>
            <w:r>
              <w:rPr>
                <w:rFonts w:ascii="宋体" w:hAnsi="宋体" w:cs="宋体" w:eastAsia="宋体" w:hint="default"/>
                <w:spacing w:val="20"/>
                <w:sz w:val="21"/>
                <w:szCs w:val="21"/>
              </w:rPr>
              <w:t>承诺时</w:t>
            </w:r>
            <w:r>
              <w:rPr>
                <w:rFonts w:ascii="宋体" w:hAnsi="宋体" w:cs="宋体" w:eastAsia="宋体" w:hint="default"/>
                <w:spacing w:val="-74"/>
                <w:sz w:val="21"/>
                <w:szCs w:val="21"/>
              </w:rPr>
              <w:t> </w:t>
            </w:r>
            <w:r>
              <w:rPr>
                <w:rFonts w:ascii="宋体" w:hAnsi="宋体" w:cs="宋体" w:eastAsia="宋体" w:hint="default"/>
                <w:sz w:val="21"/>
                <w:szCs w:val="21"/>
              </w:rPr>
              <w:t>间</w:t>
            </w:r>
            <w:r>
              <w:rPr>
                <w:rFonts w:ascii="宋体" w:hAnsi="宋体" w:cs="宋体" w:eastAsia="宋体" w:hint="default"/>
                <w:spacing w:val="62"/>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p>
            <w:pPr>
              <w:pStyle w:val="TableParagraph"/>
              <w:spacing w:line="263" w:lineRule="exact"/>
              <w:ind w:left="10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426" w:type="dxa"/>
            <w:gridSpan w:val="2"/>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6" w:type="dxa"/>
            <w:gridSpan w:val="2"/>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298" w:type="dxa"/>
            <w:gridSpan w:val="2"/>
            <w:tcBorders>
              <w:top w:val="single" w:sz="6" w:space="0" w:color="000000"/>
              <w:left w:val="single" w:sz="6" w:space="0" w:color="000000"/>
              <w:bottom w:val="single" w:sz="17" w:space="0" w:color="000000"/>
              <w:right w:val="single" w:sz="6" w:space="0" w:color="000000"/>
            </w:tcBorders>
          </w:tcPr>
          <w:p>
            <w:pPr/>
          </w:p>
        </w:tc>
        <w:tc>
          <w:tcPr>
            <w:tcW w:w="1473" w:type="dxa"/>
            <w:gridSpan w:val="2"/>
            <w:tcBorders>
              <w:top w:val="single" w:sz="6" w:space="0" w:color="000000"/>
              <w:left w:val="single" w:sz="6" w:space="0" w:color="000000"/>
              <w:bottom w:val="single" w:sz="17" w:space="0" w:color="000000"/>
              <w:right w:val="single" w:sz="12" w:space="0" w:color="000000"/>
            </w:tcBorders>
          </w:tcPr>
          <w:p>
            <w:pPr/>
          </w:p>
        </w:tc>
      </w:tr>
      <w:tr>
        <w:trPr>
          <w:trHeight w:val="591"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8"/>
              <w:ind w:left="353" w:right="140" w:hanging="210"/>
              <w:jc w:val="left"/>
              <w:rPr>
                <w:rFonts w:ascii="宋体" w:hAnsi="宋体" w:cs="宋体" w:eastAsia="宋体" w:hint="default"/>
                <w:sz w:val="21"/>
                <w:szCs w:val="21"/>
              </w:rPr>
            </w:pPr>
            <w:r>
              <w:rPr>
                <w:rFonts w:ascii="宋体" w:hAnsi="宋体" w:cs="宋体" w:eastAsia="宋体" w:hint="default"/>
                <w:sz w:val="21"/>
                <w:szCs w:val="21"/>
              </w:rPr>
              <w:t>其他承 诺</w:t>
            </w:r>
          </w:p>
        </w:tc>
        <w:tc>
          <w:tcPr>
            <w:tcW w:w="904" w:type="dxa"/>
            <w:tcBorders>
              <w:top w:val="single" w:sz="17" w:space="0" w:color="000000"/>
              <w:left w:val="single" w:sz="12"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盈利预</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测及补</w:t>
            </w:r>
            <w:r>
              <w:rPr>
                <w:rFonts w:ascii="宋体" w:hAnsi="宋体" w:cs="宋体" w:eastAsia="宋体" w:hint="default"/>
                <w:spacing w:val="-80"/>
                <w:sz w:val="21"/>
                <w:szCs w:val="21"/>
              </w:rPr>
              <w:t> </w:t>
            </w:r>
            <w:r>
              <w:rPr>
                <w:rFonts w:ascii="宋体" w:hAnsi="宋体" w:cs="宋体" w:eastAsia="宋体" w:hint="default"/>
                <w:sz w:val="21"/>
                <w:szCs w:val="21"/>
              </w:rPr>
            </w:r>
          </w:p>
        </w:tc>
        <w:tc>
          <w:tcPr>
            <w:tcW w:w="805" w:type="dxa"/>
            <w:gridSpan w:val="2"/>
            <w:tcBorders>
              <w:top w:val="single" w:sz="17"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郡</w:t>
            </w:r>
            <w:r>
              <w:rPr>
                <w:rFonts w:ascii="宋体" w:hAnsi="宋体" w:cs="宋体" w:eastAsia="宋体" w:hint="default"/>
                <w:spacing w:val="64"/>
                <w:sz w:val="21"/>
                <w:szCs w:val="21"/>
              </w:rPr>
              <w:t> </w:t>
            </w:r>
            <w:r>
              <w:rPr>
                <w:rFonts w:ascii="宋体" w:hAnsi="宋体" w:cs="宋体" w:eastAsia="宋体" w:hint="default"/>
                <w:sz w:val="21"/>
                <w:szCs w:val="21"/>
              </w:rPr>
              <w:t>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1425" w:type="dxa"/>
            <w:gridSpan w:val="3"/>
            <w:tcBorders>
              <w:top w:val="single" w:sz="17" w:space="0" w:color="000000"/>
              <w:left w:val="single" w:sz="6" w:space="0" w:color="000000"/>
              <w:bottom w:val="single" w:sz="12"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、浙江郡原</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地产股份有</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gridSpan w:val="2"/>
            <w:tcBorders>
              <w:top w:val="single" w:sz="17"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64"/>
                <w:sz w:val="21"/>
                <w:szCs w:val="21"/>
              </w:rPr>
              <w:t> </w:t>
            </w:r>
            <w:r>
              <w:rPr>
                <w:rFonts w:ascii="宋体" w:hAnsi="宋体" w:cs="宋体" w:eastAsia="宋体" w:hint="default"/>
                <w:sz w:val="21"/>
                <w:szCs w:val="21"/>
              </w:rPr>
              <w:t>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426" w:type="dxa"/>
            <w:gridSpan w:val="2"/>
            <w:tcBorders>
              <w:top w:val="single" w:sz="17" w:space="0" w:color="000000"/>
              <w:left w:val="single" w:sz="6" w:space="0" w:color="000000"/>
              <w:bottom w:val="single" w:sz="12"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6" w:type="dxa"/>
            <w:gridSpan w:val="2"/>
            <w:tcBorders>
              <w:top w:val="single" w:sz="17" w:space="0" w:color="000000"/>
              <w:left w:val="single" w:sz="6" w:space="0" w:color="000000"/>
              <w:bottom w:val="single" w:sz="12"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95" w:type="dxa"/>
            <w:gridSpan w:val="2"/>
            <w:tcBorders>
              <w:top w:val="single" w:sz="17" w:space="0" w:color="000000"/>
              <w:left w:val="single" w:sz="6" w:space="0" w:color="000000"/>
              <w:bottom w:val="single" w:sz="12" w:space="0" w:color="000000"/>
              <w:right w:val="single" w:sz="6" w:space="0" w:color="000000"/>
            </w:tcBorders>
          </w:tcPr>
          <w:p>
            <w:pPr/>
          </w:p>
        </w:tc>
        <w:tc>
          <w:tcPr>
            <w:tcW w:w="1369" w:type="dxa"/>
            <w:tcBorders>
              <w:top w:val="single" w:sz="17" w:space="0" w:color="000000"/>
              <w:left w:val="single" w:sz="6" w:space="0" w:color="000000"/>
              <w:bottom w:val="single" w:sz="12" w:space="0" w:color="000000"/>
              <w:right w:val="single" w:sz="12" w:space="0" w:color="000000"/>
            </w:tcBorders>
          </w:tcPr>
          <w:p>
            <w:pPr/>
          </w:p>
        </w:tc>
      </w:tr>
    </w:tbl>
    <w:p>
      <w:pPr>
        <w:spacing w:after="0"/>
        <w:sectPr>
          <w:pgSz w:w="12240" w:h="15840"/>
          <w:pgMar w:header="747" w:footer="0" w:top="98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938"/>
        <w:gridCol w:w="904"/>
        <w:gridCol w:w="805"/>
        <w:gridCol w:w="1425"/>
        <w:gridCol w:w="805"/>
        <w:gridCol w:w="426"/>
        <w:gridCol w:w="426"/>
        <w:gridCol w:w="2195"/>
        <w:gridCol w:w="1369"/>
      </w:tblGrid>
      <w:tr>
        <w:trPr>
          <w:trHeight w:val="12847" w:hRule="exact"/>
        </w:trPr>
        <w:tc>
          <w:tcPr>
            <w:tcW w:w="938" w:type="dxa"/>
            <w:tcBorders>
              <w:top w:val="single" w:sz="6" w:space="0" w:color="000000"/>
              <w:left w:val="single" w:sz="6" w:space="0" w:color="000000"/>
              <w:bottom w:val="single" w:sz="6" w:space="0" w:color="000000"/>
              <w:right w:val="single" w:sz="12" w:space="0" w:color="000000"/>
            </w:tcBorders>
          </w:tcPr>
          <w:p>
            <w:pPr/>
          </w:p>
        </w:tc>
        <w:tc>
          <w:tcPr>
            <w:tcW w:w="904" w:type="dxa"/>
            <w:tcBorders>
              <w:top w:val="single" w:sz="12" w:space="0" w:color="000000"/>
              <w:left w:val="single" w:sz="12" w:space="0" w:color="000000"/>
              <w:bottom w:val="single" w:sz="12"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偿</w:t>
            </w:r>
          </w:p>
        </w:tc>
        <w:tc>
          <w:tcPr>
            <w:tcW w:w="805" w:type="dxa"/>
            <w:tcBorders>
              <w:top w:val="single" w:sz="12" w:space="0" w:color="000000"/>
              <w:left w:val="single" w:sz="6" w:space="0" w:color="000000"/>
              <w:bottom w:val="single" w:sz="12" w:space="0" w:color="000000"/>
              <w:right w:val="single" w:sz="6" w:space="0" w:color="000000"/>
            </w:tcBorders>
          </w:tcPr>
          <w:p>
            <w:pPr/>
          </w:p>
        </w:tc>
        <w:tc>
          <w:tcPr>
            <w:tcW w:w="1425"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pacing w:val="-9"/>
                <w:sz w:val="21"/>
                <w:szCs w:val="21"/>
              </w:rPr>
              <w:t>限公司（以下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简称“郡原地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产”）承诺，</w:t>
            </w:r>
          </w:p>
          <w:p>
            <w:pPr>
              <w:pStyle w:val="TableParagraph"/>
              <w:spacing w:line="272" w:lineRule="exact"/>
              <w:ind w:left="100" w:right="59"/>
              <w:jc w:val="both"/>
              <w:rPr>
                <w:rFonts w:ascii="宋体" w:hAnsi="宋体" w:cs="宋体" w:eastAsia="宋体" w:hint="default"/>
                <w:sz w:val="21"/>
                <w:szCs w:val="21"/>
              </w:rPr>
            </w:pPr>
            <w:r>
              <w:rPr>
                <w:rFonts w:ascii="宋体" w:hAnsi="宋体" w:cs="宋体" w:eastAsia="宋体" w:hint="default"/>
                <w:spacing w:val="31"/>
                <w:sz w:val="21"/>
                <w:szCs w:val="21"/>
              </w:rPr>
              <w:t>保证无偿赠</w:t>
            </w:r>
            <w:r>
              <w:rPr>
                <w:rFonts w:ascii="宋体" w:hAnsi="宋体" w:cs="宋体" w:eastAsia="宋体" w:hint="default"/>
                <w:spacing w:val="-66"/>
                <w:sz w:val="21"/>
                <w:szCs w:val="21"/>
              </w:rPr>
              <w:t> </w:t>
            </w:r>
            <w:r>
              <w:rPr>
                <w:rFonts w:ascii="宋体" w:hAnsi="宋体" w:cs="宋体" w:eastAsia="宋体" w:hint="default"/>
                <w:spacing w:val="31"/>
                <w:sz w:val="21"/>
                <w:szCs w:val="21"/>
              </w:rPr>
              <w:t>予公司的杭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1"/>
              <w:ind w:left="100" w:right="59"/>
              <w:jc w:val="both"/>
              <w:rPr>
                <w:rFonts w:ascii="宋体" w:hAnsi="宋体" w:cs="宋体" w:eastAsia="宋体" w:hint="default"/>
                <w:sz w:val="21"/>
                <w:szCs w:val="21"/>
              </w:rPr>
            </w:pPr>
            <w:r>
              <w:rPr>
                <w:rFonts w:ascii="宋体" w:hAnsi="宋体" w:cs="宋体" w:eastAsia="宋体" w:hint="default"/>
                <w:spacing w:val="31"/>
                <w:sz w:val="21"/>
                <w:szCs w:val="21"/>
              </w:rPr>
              <w:t>州郡原物业</w:t>
            </w:r>
            <w:r>
              <w:rPr>
                <w:rFonts w:ascii="宋体" w:hAnsi="宋体" w:cs="宋体" w:eastAsia="宋体" w:hint="default"/>
                <w:spacing w:val="-66"/>
                <w:sz w:val="21"/>
                <w:szCs w:val="21"/>
              </w:rPr>
              <w:t> </w:t>
            </w:r>
            <w:r>
              <w:rPr>
                <w:rFonts w:ascii="宋体" w:hAnsi="宋体" w:cs="宋体" w:eastAsia="宋体" w:hint="default"/>
                <w:spacing w:val="31"/>
                <w:sz w:val="21"/>
                <w:szCs w:val="21"/>
              </w:rPr>
              <w:t>服务有限公</w:t>
            </w:r>
            <w:r>
              <w:rPr>
                <w:rFonts w:ascii="宋体" w:hAnsi="宋体" w:cs="宋体" w:eastAsia="宋体" w:hint="default"/>
                <w:spacing w:val="-66"/>
                <w:sz w:val="21"/>
                <w:szCs w:val="21"/>
              </w:rPr>
              <w:t> </w:t>
            </w:r>
            <w:r>
              <w:rPr>
                <w:rFonts w:ascii="宋体" w:hAnsi="宋体" w:cs="宋体" w:eastAsia="宋体" w:hint="default"/>
                <w:spacing w:val="-9"/>
                <w:sz w:val="21"/>
                <w:szCs w:val="21"/>
              </w:rPr>
              <w:t>司（以下简称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 杭 州</w:t>
            </w:r>
            <w:r>
              <w:rPr>
                <w:rFonts w:ascii="宋体" w:hAnsi="宋体" w:cs="宋体" w:eastAsia="宋体" w:hint="default"/>
                <w:spacing w:val="50"/>
                <w:sz w:val="21"/>
                <w:szCs w:val="21"/>
              </w:rPr>
              <w:t> </w:t>
            </w:r>
            <w:r>
              <w:rPr>
                <w:rFonts w:ascii="宋体" w:hAnsi="宋体" w:cs="宋体" w:eastAsia="宋体" w:hint="default"/>
                <w:sz w:val="21"/>
                <w:szCs w:val="21"/>
              </w:rPr>
              <w:t>物</w:t>
            </w:r>
          </w:p>
          <w:p>
            <w:pPr>
              <w:pStyle w:val="TableParagraph"/>
              <w:spacing w:line="254" w:lineRule="exact"/>
              <w:ind w:left="100" w:right="0"/>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105"/>
                <w:sz w:val="21"/>
                <w:szCs w:val="21"/>
              </w:rPr>
              <w:t>”）</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72" w:lineRule="exact"/>
              <w:ind w:left="100"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106"/>
                <w:sz w:val="21"/>
                <w:szCs w:val="21"/>
              </w:rPr>
              <w:t>、</w:t>
            </w:r>
            <w:r>
              <w:rPr>
                <w:rFonts w:ascii="Times New Roman" w:hAnsi="Times New Roman" w:cs="Times New Roman" w:eastAsia="Times New Roman" w:hint="default"/>
                <w:sz w:val="21"/>
                <w:szCs w:val="21"/>
              </w:rPr>
              <w:t>2014</w:t>
            </w:r>
          </w:p>
          <w:p>
            <w:pPr>
              <w:pStyle w:val="TableParagraph"/>
              <w:spacing w:line="272" w:lineRule="exact" w:before="18"/>
              <w:ind w:left="100" w:right="46"/>
              <w:jc w:val="both"/>
              <w:rPr>
                <w:rFonts w:ascii="宋体" w:hAnsi="宋体" w:cs="宋体" w:eastAsia="宋体" w:hint="default"/>
                <w:sz w:val="21"/>
                <w:szCs w:val="21"/>
              </w:rPr>
            </w:pPr>
            <w:r>
              <w:rPr>
                <w:rFonts w:ascii="宋体" w:hAnsi="宋体" w:cs="宋体" w:eastAsia="宋体" w:hint="default"/>
                <w:spacing w:val="31"/>
                <w:sz w:val="21"/>
                <w:szCs w:val="21"/>
              </w:rPr>
              <w:t>年经审计后</w:t>
            </w:r>
            <w:r>
              <w:rPr>
                <w:rFonts w:ascii="宋体" w:hAnsi="宋体" w:cs="宋体" w:eastAsia="宋体" w:hint="default"/>
                <w:spacing w:val="-66"/>
                <w:sz w:val="21"/>
                <w:szCs w:val="21"/>
              </w:rPr>
              <w:t> </w:t>
            </w:r>
            <w:r>
              <w:rPr>
                <w:rFonts w:ascii="宋体" w:hAnsi="宋体" w:cs="宋体" w:eastAsia="宋体" w:hint="default"/>
                <w:spacing w:val="26"/>
                <w:sz w:val="21"/>
                <w:szCs w:val="21"/>
              </w:rPr>
              <w:t>的合并</w:t>
            </w:r>
            <w:r>
              <w:rPr>
                <w:rFonts w:ascii="宋体" w:hAnsi="宋体" w:cs="宋体" w:eastAsia="宋体" w:hint="default"/>
                <w:spacing w:val="-66"/>
                <w:sz w:val="21"/>
                <w:szCs w:val="21"/>
              </w:rPr>
              <w:t> </w:t>
            </w:r>
            <w:r>
              <w:rPr>
                <w:rFonts w:ascii="宋体" w:hAnsi="宋体" w:cs="宋体" w:eastAsia="宋体" w:hint="default"/>
                <w:spacing w:val="19"/>
                <w:sz w:val="21"/>
                <w:szCs w:val="21"/>
              </w:rPr>
              <w:t>报表</w:t>
            </w:r>
            <w:r>
              <w:rPr>
                <w:rFonts w:ascii="宋体" w:hAnsi="宋体" w:cs="宋体" w:eastAsia="宋体" w:hint="default"/>
                <w:spacing w:val="-66"/>
                <w:sz w:val="21"/>
                <w:szCs w:val="21"/>
              </w:rPr>
              <w:t> </w:t>
            </w:r>
            <w:r>
              <w:rPr>
                <w:rFonts w:ascii="宋体" w:hAnsi="宋体" w:cs="宋体" w:eastAsia="宋体" w:hint="default"/>
                <w:spacing w:val="31"/>
                <w:sz w:val="21"/>
                <w:szCs w:val="21"/>
              </w:rPr>
              <w:t>归属于母公</w:t>
            </w:r>
            <w:r>
              <w:rPr>
                <w:rFonts w:ascii="宋体" w:hAnsi="宋体" w:cs="宋体" w:eastAsia="宋体" w:hint="default"/>
                <w:spacing w:val="-66"/>
                <w:sz w:val="21"/>
                <w:szCs w:val="21"/>
              </w:rPr>
              <w:t> </w:t>
            </w:r>
            <w:r>
              <w:rPr>
                <w:rFonts w:ascii="宋体" w:hAnsi="宋体" w:cs="宋体" w:eastAsia="宋体" w:hint="default"/>
                <w:spacing w:val="31"/>
                <w:sz w:val="21"/>
                <w:szCs w:val="21"/>
              </w:rPr>
              <w:t>司所有者的</w:t>
            </w:r>
            <w:r>
              <w:rPr>
                <w:rFonts w:ascii="宋体" w:hAnsi="宋体" w:cs="宋体" w:eastAsia="宋体" w:hint="default"/>
                <w:spacing w:val="-66"/>
                <w:sz w:val="21"/>
                <w:szCs w:val="21"/>
              </w:rPr>
              <w:t> </w:t>
            </w:r>
            <w:r>
              <w:rPr>
                <w:rFonts w:ascii="宋体" w:hAnsi="宋体" w:cs="宋体" w:eastAsia="宋体" w:hint="default"/>
                <w:spacing w:val="31"/>
                <w:sz w:val="21"/>
                <w:szCs w:val="21"/>
              </w:rPr>
              <w:t>净利润分别</w:t>
            </w:r>
            <w:r>
              <w:rPr>
                <w:rFonts w:ascii="宋体" w:hAnsi="宋体" w:cs="宋体" w:eastAsia="宋体" w:hint="default"/>
                <w:spacing w:val="-66"/>
                <w:sz w:val="21"/>
                <w:szCs w:val="21"/>
              </w:rPr>
              <w:t> </w:t>
            </w:r>
            <w:r>
              <w:rPr>
                <w:rFonts w:ascii="宋体" w:hAnsi="宋体" w:cs="宋体" w:eastAsia="宋体" w:hint="default"/>
                <w:spacing w:val="31"/>
                <w:sz w:val="21"/>
                <w:szCs w:val="21"/>
              </w:rPr>
              <w:t>不低于人民</w:t>
            </w:r>
            <w:r>
              <w:rPr>
                <w:rFonts w:ascii="宋体" w:hAnsi="宋体" w:cs="宋体" w:eastAsia="宋体" w:hint="default"/>
                <w:spacing w:val="-66"/>
                <w:sz w:val="21"/>
                <w:szCs w:val="21"/>
              </w:rPr>
              <w:t> </w:t>
            </w: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440 </w:t>
            </w:r>
            <w:r>
              <w:rPr>
                <w:rFonts w:ascii="宋体" w:hAnsi="宋体" w:cs="宋体" w:eastAsia="宋体" w:hint="default"/>
                <w:sz w:val="21"/>
                <w:szCs w:val="21"/>
              </w:rPr>
              <w:t>万元、</w:t>
            </w:r>
          </w:p>
          <w:p>
            <w:pPr>
              <w:pStyle w:val="TableParagraph"/>
              <w:spacing w:line="272" w:lineRule="exact"/>
              <w:ind w:left="100" w:right="98"/>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460</w:t>
            </w:r>
            <w:r>
              <w:rPr>
                <w:rFonts w:ascii="Times New Roman" w:hAnsi="Times New Roman" w:cs="Times New Roman" w:eastAsia="Times New Roman" w:hint="default"/>
                <w:spacing w:val="2"/>
                <w:sz w:val="21"/>
                <w:szCs w:val="21"/>
              </w:rPr>
              <w:t> </w:t>
            </w:r>
            <w:r>
              <w:rPr>
                <w:rFonts w:ascii="宋体" w:hAnsi="宋体" w:cs="宋体" w:eastAsia="宋体" w:hint="default"/>
                <w:spacing w:val="-18"/>
                <w:sz w:val="21"/>
                <w:szCs w:val="21"/>
              </w:rPr>
              <w:t>万元、</w:t>
            </w:r>
            <w:r>
              <w:rPr>
                <w:rFonts w:ascii="Times New Roman" w:hAnsi="Times New Roman" w:cs="Times New Roman" w:eastAsia="Times New Roman" w:hint="default"/>
                <w:spacing w:val="-18"/>
                <w:sz w:val="21"/>
                <w:szCs w:val="21"/>
              </w:rPr>
              <w:t>530</w:t>
            </w: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万元；若杭州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2"/>
                <w:sz w:val="21"/>
                <w:szCs w:val="21"/>
              </w:rPr>
              <w:t>物业在</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2012</w:t>
            </w:r>
          </w:p>
          <w:p>
            <w:pPr>
              <w:pStyle w:val="TableParagraph"/>
              <w:spacing w:line="254"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2"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Times New Roman" w:hAnsi="Times New Roman" w:cs="Times New Roman" w:eastAsia="Times New Roman" w:hint="default"/>
                <w:spacing w:val="17"/>
                <w:sz w:val="21"/>
                <w:szCs w:val="21"/>
              </w:rPr>
              <w:t> </w:t>
            </w:r>
            <w:r>
              <w:rPr>
                <w:rFonts w:ascii="宋体" w:hAnsi="宋体" w:cs="宋体" w:eastAsia="宋体" w:hint="default"/>
                <w:spacing w:val="18"/>
                <w:sz w:val="21"/>
                <w:szCs w:val="21"/>
              </w:rPr>
              <w:t>年任一</w:t>
            </w:r>
            <w:r>
              <w:rPr>
                <w:rFonts w:ascii="宋体" w:hAnsi="宋体" w:cs="宋体" w:eastAsia="宋体" w:hint="default"/>
                <w:sz w:val="21"/>
                <w:szCs w:val="21"/>
              </w:rPr>
            </w:r>
          </w:p>
          <w:p>
            <w:pPr>
              <w:pStyle w:val="TableParagraph"/>
              <w:spacing w:line="237" w:lineRule="auto"/>
              <w:ind w:left="100" w:right="47"/>
              <w:jc w:val="both"/>
              <w:rPr>
                <w:rFonts w:ascii="宋体" w:hAnsi="宋体" w:cs="宋体" w:eastAsia="宋体" w:hint="default"/>
                <w:sz w:val="21"/>
                <w:szCs w:val="21"/>
              </w:rPr>
            </w:pPr>
            <w:r>
              <w:rPr>
                <w:rFonts w:ascii="宋体" w:hAnsi="宋体" w:cs="宋体" w:eastAsia="宋体" w:hint="default"/>
                <w:spacing w:val="31"/>
                <w:sz w:val="21"/>
                <w:szCs w:val="21"/>
              </w:rPr>
              <w:t>年度结束后</w:t>
            </w:r>
            <w:r>
              <w:rPr>
                <w:rFonts w:ascii="宋体" w:hAnsi="宋体" w:cs="宋体" w:eastAsia="宋体" w:hint="default"/>
                <w:spacing w:val="-66"/>
                <w:sz w:val="21"/>
                <w:szCs w:val="21"/>
              </w:rPr>
              <w:t> </w:t>
            </w:r>
            <w:r>
              <w:rPr>
                <w:rFonts w:ascii="宋体" w:hAnsi="宋体" w:cs="宋体" w:eastAsia="宋体" w:hint="default"/>
                <w:spacing w:val="31"/>
                <w:sz w:val="21"/>
                <w:szCs w:val="21"/>
              </w:rPr>
              <w:t>的经审计后</w:t>
            </w:r>
            <w:r>
              <w:rPr>
                <w:rFonts w:ascii="宋体" w:hAnsi="宋体" w:cs="宋体" w:eastAsia="宋体" w:hint="default"/>
                <w:spacing w:val="-66"/>
                <w:sz w:val="21"/>
                <w:szCs w:val="21"/>
              </w:rPr>
              <w:t> </w:t>
            </w:r>
            <w:r>
              <w:rPr>
                <w:rFonts w:ascii="宋体" w:hAnsi="宋体" w:cs="宋体" w:eastAsia="宋体" w:hint="default"/>
                <w:spacing w:val="31"/>
                <w:sz w:val="21"/>
                <w:szCs w:val="21"/>
              </w:rPr>
              <w:t>的合并报表</w:t>
            </w:r>
            <w:r>
              <w:rPr>
                <w:rFonts w:ascii="宋体" w:hAnsi="宋体" w:cs="宋体" w:eastAsia="宋体" w:hint="default"/>
                <w:spacing w:val="-66"/>
                <w:sz w:val="21"/>
                <w:szCs w:val="21"/>
              </w:rPr>
              <w:t> </w:t>
            </w:r>
            <w:r>
              <w:rPr>
                <w:rFonts w:ascii="宋体" w:hAnsi="宋体" w:cs="宋体" w:eastAsia="宋体" w:hint="default"/>
                <w:spacing w:val="31"/>
                <w:sz w:val="21"/>
                <w:szCs w:val="21"/>
              </w:rPr>
              <w:t>归属于母公</w:t>
            </w:r>
            <w:r>
              <w:rPr>
                <w:rFonts w:ascii="宋体" w:hAnsi="宋体" w:cs="宋体" w:eastAsia="宋体" w:hint="default"/>
                <w:spacing w:val="-66"/>
                <w:sz w:val="21"/>
                <w:szCs w:val="21"/>
              </w:rPr>
              <w:t> </w:t>
            </w:r>
            <w:r>
              <w:rPr>
                <w:rFonts w:ascii="宋体" w:hAnsi="宋体" w:cs="宋体" w:eastAsia="宋体" w:hint="default"/>
                <w:spacing w:val="31"/>
                <w:sz w:val="21"/>
                <w:szCs w:val="21"/>
              </w:rPr>
              <w:t>司所有者的</w:t>
            </w:r>
            <w:r>
              <w:rPr>
                <w:rFonts w:ascii="宋体" w:hAnsi="宋体" w:cs="宋体" w:eastAsia="宋体" w:hint="default"/>
                <w:spacing w:val="-66"/>
                <w:sz w:val="21"/>
                <w:szCs w:val="21"/>
              </w:rPr>
              <w:t> </w:t>
            </w:r>
            <w:r>
              <w:rPr>
                <w:rFonts w:ascii="宋体" w:hAnsi="宋体" w:cs="宋体" w:eastAsia="宋体" w:hint="default"/>
                <w:spacing w:val="31"/>
                <w:sz w:val="21"/>
                <w:szCs w:val="21"/>
              </w:rPr>
              <w:t>净利润低于</w:t>
            </w:r>
            <w:r>
              <w:rPr>
                <w:rFonts w:ascii="宋体" w:hAnsi="宋体" w:cs="宋体" w:eastAsia="宋体" w:hint="default"/>
                <w:spacing w:val="-66"/>
                <w:sz w:val="21"/>
                <w:szCs w:val="21"/>
              </w:rPr>
              <w:t> </w:t>
            </w:r>
            <w:r>
              <w:rPr>
                <w:rFonts w:ascii="宋体" w:hAnsi="宋体" w:cs="宋体" w:eastAsia="宋体" w:hint="default"/>
                <w:sz w:val="21"/>
                <w:szCs w:val="21"/>
              </w:rPr>
              <w:t>前述的业绩，</w:t>
            </w:r>
            <w:r>
              <w:rPr>
                <w:rFonts w:ascii="宋体" w:hAnsi="宋体" w:cs="宋体" w:eastAsia="宋体" w:hint="default"/>
                <w:sz w:val="21"/>
                <w:szCs w:val="21"/>
              </w:rPr>
              <w:t> </w:t>
            </w:r>
            <w:r>
              <w:rPr>
                <w:rFonts w:ascii="宋体" w:hAnsi="宋体" w:cs="宋体" w:eastAsia="宋体" w:hint="default"/>
                <w:spacing w:val="31"/>
                <w:sz w:val="21"/>
                <w:szCs w:val="21"/>
              </w:rPr>
              <w:t>郡原地产将</w:t>
            </w:r>
            <w:r>
              <w:rPr>
                <w:rFonts w:ascii="宋体" w:hAnsi="宋体" w:cs="宋体" w:eastAsia="宋体" w:hint="default"/>
                <w:spacing w:val="-66"/>
                <w:sz w:val="21"/>
                <w:szCs w:val="21"/>
              </w:rPr>
              <w:t> </w:t>
            </w:r>
            <w:r>
              <w:rPr>
                <w:rFonts w:ascii="宋体" w:hAnsi="宋体" w:cs="宋体" w:eastAsia="宋体" w:hint="default"/>
                <w:spacing w:val="31"/>
                <w:sz w:val="21"/>
                <w:szCs w:val="21"/>
              </w:rPr>
              <w:t>以现金方式</w:t>
            </w:r>
            <w:r>
              <w:rPr>
                <w:rFonts w:ascii="宋体" w:hAnsi="宋体" w:cs="宋体" w:eastAsia="宋体" w:hint="default"/>
                <w:spacing w:val="-66"/>
                <w:sz w:val="21"/>
                <w:szCs w:val="21"/>
              </w:rPr>
              <w:t> </w:t>
            </w:r>
            <w:r>
              <w:rPr>
                <w:rFonts w:ascii="宋体" w:hAnsi="宋体" w:cs="宋体" w:eastAsia="宋体" w:hint="default"/>
                <w:spacing w:val="31"/>
                <w:sz w:val="21"/>
                <w:szCs w:val="21"/>
              </w:rPr>
              <w:t>向公司补足</w:t>
            </w:r>
            <w:r>
              <w:rPr>
                <w:rFonts w:ascii="宋体" w:hAnsi="宋体" w:cs="宋体" w:eastAsia="宋体" w:hint="default"/>
                <w:spacing w:val="-66"/>
                <w:sz w:val="21"/>
                <w:szCs w:val="21"/>
              </w:rPr>
              <w:t> </w:t>
            </w:r>
            <w:r>
              <w:rPr>
                <w:rFonts w:ascii="宋体" w:hAnsi="宋体" w:cs="宋体" w:eastAsia="宋体" w:hint="default"/>
                <w:spacing w:val="31"/>
                <w:sz w:val="21"/>
                <w:szCs w:val="21"/>
              </w:rPr>
              <w:t>杭州物业当</w:t>
            </w:r>
            <w:r>
              <w:rPr>
                <w:rFonts w:ascii="宋体" w:hAnsi="宋体" w:cs="宋体" w:eastAsia="宋体" w:hint="default"/>
                <w:spacing w:val="-66"/>
                <w:sz w:val="21"/>
                <w:szCs w:val="21"/>
              </w:rPr>
              <w:t> </w:t>
            </w:r>
            <w:r>
              <w:rPr>
                <w:rFonts w:ascii="宋体" w:hAnsi="宋体" w:cs="宋体" w:eastAsia="宋体" w:hint="default"/>
                <w:spacing w:val="31"/>
                <w:sz w:val="21"/>
                <w:szCs w:val="21"/>
              </w:rPr>
              <w:t>年度实际盈</w:t>
            </w:r>
            <w:r>
              <w:rPr>
                <w:rFonts w:ascii="宋体" w:hAnsi="宋体" w:cs="宋体" w:eastAsia="宋体" w:hint="default"/>
                <w:spacing w:val="-66"/>
                <w:sz w:val="21"/>
                <w:szCs w:val="21"/>
              </w:rPr>
              <w:t> </w:t>
            </w:r>
            <w:r>
              <w:rPr>
                <w:rFonts w:ascii="宋体" w:hAnsi="宋体" w:cs="宋体" w:eastAsia="宋体" w:hint="default"/>
                <w:spacing w:val="31"/>
                <w:sz w:val="21"/>
                <w:szCs w:val="21"/>
              </w:rPr>
              <w:t>利数与前述</w:t>
            </w:r>
            <w:r>
              <w:rPr>
                <w:rFonts w:ascii="宋体" w:hAnsi="宋体" w:cs="宋体" w:eastAsia="宋体" w:hint="default"/>
                <w:spacing w:val="-66"/>
                <w:sz w:val="21"/>
                <w:szCs w:val="21"/>
              </w:rPr>
              <w:t> </w:t>
            </w:r>
            <w:r>
              <w:rPr>
                <w:rFonts w:ascii="宋体" w:hAnsi="宋体" w:cs="宋体" w:eastAsia="宋体" w:hint="default"/>
                <w:spacing w:val="31"/>
                <w:sz w:val="21"/>
                <w:szCs w:val="21"/>
              </w:rPr>
              <w:t>承诺业绩数</w:t>
            </w:r>
            <w:r>
              <w:rPr>
                <w:rFonts w:ascii="宋体" w:hAnsi="宋体" w:cs="宋体" w:eastAsia="宋体" w:hint="default"/>
                <w:spacing w:val="-66"/>
                <w:sz w:val="21"/>
                <w:szCs w:val="21"/>
              </w:rPr>
              <w:t> </w:t>
            </w:r>
            <w:r>
              <w:rPr>
                <w:rFonts w:ascii="宋体" w:hAnsi="宋体" w:cs="宋体" w:eastAsia="宋体" w:hint="default"/>
                <w:spacing w:val="31"/>
                <w:sz w:val="21"/>
                <w:szCs w:val="21"/>
              </w:rPr>
              <w:t>之间的差额</w:t>
            </w:r>
            <w:r>
              <w:rPr>
                <w:rFonts w:ascii="宋体" w:hAnsi="宋体" w:cs="宋体" w:eastAsia="宋体" w:hint="default"/>
                <w:spacing w:val="-66"/>
                <w:sz w:val="21"/>
                <w:szCs w:val="21"/>
              </w:rPr>
              <w:t> </w:t>
            </w:r>
            <w:r>
              <w:rPr>
                <w:rFonts w:ascii="宋体" w:hAnsi="宋体" w:cs="宋体" w:eastAsia="宋体" w:hint="default"/>
                <w:spacing w:val="10"/>
                <w:sz w:val="21"/>
                <w:szCs w:val="21"/>
              </w:rPr>
              <w:t>部分；</w:t>
            </w: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、郡 </w:t>
            </w:r>
            <w:r>
              <w:rPr>
                <w:rFonts w:ascii="宋体" w:hAnsi="宋体" w:cs="宋体" w:eastAsia="宋体" w:hint="default"/>
                <w:sz w:val="21"/>
                <w:szCs w:val="21"/>
              </w:rPr>
              <w:t>原地产承诺，</w:t>
            </w:r>
            <w:r>
              <w:rPr>
                <w:rFonts w:ascii="宋体" w:hAnsi="宋体" w:cs="宋体" w:eastAsia="宋体" w:hint="default"/>
                <w:sz w:val="21"/>
                <w:szCs w:val="21"/>
              </w:rPr>
              <w:t> </w:t>
            </w:r>
            <w:r>
              <w:rPr>
                <w:rFonts w:ascii="宋体" w:hAnsi="宋体" w:cs="宋体" w:eastAsia="宋体" w:hint="default"/>
                <w:spacing w:val="31"/>
                <w:sz w:val="21"/>
                <w:szCs w:val="21"/>
              </w:rPr>
              <w:t>郡原地产未</w:t>
            </w:r>
            <w:r>
              <w:rPr>
                <w:rFonts w:ascii="宋体" w:hAnsi="宋体" w:cs="宋体" w:eastAsia="宋体" w:hint="default"/>
                <w:spacing w:val="-66"/>
                <w:sz w:val="21"/>
                <w:szCs w:val="21"/>
              </w:rPr>
              <w:t> </w:t>
            </w:r>
            <w:r>
              <w:rPr>
                <w:rFonts w:ascii="宋体" w:hAnsi="宋体" w:cs="宋体" w:eastAsia="宋体" w:hint="default"/>
                <w:spacing w:val="31"/>
                <w:sz w:val="21"/>
                <w:szCs w:val="21"/>
              </w:rPr>
              <w:t>来新开发的</w:t>
            </w:r>
            <w:r>
              <w:rPr>
                <w:rFonts w:ascii="宋体" w:hAnsi="宋体" w:cs="宋体" w:eastAsia="宋体" w:hint="default"/>
                <w:spacing w:val="-66"/>
                <w:sz w:val="21"/>
                <w:szCs w:val="21"/>
              </w:rPr>
              <w:t> </w:t>
            </w:r>
            <w:r>
              <w:rPr>
                <w:rFonts w:ascii="宋体" w:hAnsi="宋体" w:cs="宋体" w:eastAsia="宋体" w:hint="default"/>
                <w:spacing w:val="31"/>
                <w:sz w:val="21"/>
                <w:szCs w:val="21"/>
              </w:rPr>
              <w:t>房地产项目</w:t>
            </w:r>
            <w:r>
              <w:rPr>
                <w:rFonts w:ascii="宋体" w:hAnsi="宋体" w:cs="宋体" w:eastAsia="宋体" w:hint="default"/>
                <w:spacing w:val="-66"/>
                <w:sz w:val="21"/>
                <w:szCs w:val="21"/>
              </w:rPr>
              <w:t> </w:t>
            </w:r>
            <w:r>
              <w:rPr>
                <w:rFonts w:ascii="宋体" w:hAnsi="宋体" w:cs="宋体" w:eastAsia="宋体" w:hint="default"/>
                <w:spacing w:val="31"/>
                <w:sz w:val="21"/>
                <w:szCs w:val="21"/>
              </w:rPr>
              <w:t>如需第三方</w:t>
            </w:r>
            <w:r>
              <w:rPr>
                <w:rFonts w:ascii="宋体" w:hAnsi="宋体" w:cs="宋体" w:eastAsia="宋体" w:hint="default"/>
                <w:spacing w:val="-66"/>
                <w:sz w:val="21"/>
                <w:szCs w:val="21"/>
              </w:rPr>
              <w:t> </w:t>
            </w:r>
            <w:r>
              <w:rPr>
                <w:rFonts w:ascii="宋体" w:hAnsi="宋体" w:cs="宋体" w:eastAsia="宋体" w:hint="default"/>
                <w:spacing w:val="31"/>
                <w:sz w:val="21"/>
                <w:szCs w:val="21"/>
              </w:rPr>
              <w:t>提供物业管</w:t>
            </w:r>
            <w:r>
              <w:rPr>
                <w:rFonts w:ascii="宋体" w:hAnsi="宋体" w:cs="宋体" w:eastAsia="宋体" w:hint="default"/>
                <w:spacing w:val="-66"/>
                <w:sz w:val="21"/>
                <w:szCs w:val="21"/>
              </w:rPr>
              <w:t> </w:t>
            </w:r>
            <w:r>
              <w:rPr>
                <w:rFonts w:ascii="宋体" w:hAnsi="宋体" w:cs="宋体" w:eastAsia="宋体" w:hint="default"/>
                <w:spacing w:val="-9"/>
                <w:sz w:val="21"/>
                <w:szCs w:val="21"/>
              </w:rPr>
              <w:t>理服务，在同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等条件下，杭</w:t>
            </w:r>
          </w:p>
        </w:tc>
        <w:tc>
          <w:tcPr>
            <w:tcW w:w="805" w:type="dxa"/>
            <w:tcBorders>
              <w:top w:val="single" w:sz="12" w:space="0" w:color="000000"/>
              <w:left w:val="single" w:sz="6" w:space="0" w:color="000000"/>
              <w:bottom w:val="single" w:sz="12" w:space="0" w:color="000000"/>
              <w:right w:val="single" w:sz="6" w:space="0" w:color="000000"/>
            </w:tcBorders>
          </w:tcPr>
          <w:p>
            <w:pPr>
              <w:pStyle w:val="TableParagraph"/>
              <w:spacing w:line="225" w:lineRule="exact" w:before="6"/>
              <w:ind w:left="100" w:right="0"/>
              <w:jc w:val="both"/>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p>
          <w:p>
            <w:pPr>
              <w:pStyle w:val="TableParagraph"/>
              <w:spacing w:line="272" w:lineRule="exact" w:before="18"/>
              <w:ind w:left="100" w:right="97"/>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pacing w:val="-14"/>
                <w:sz w:val="21"/>
                <w:szCs w:val="21"/>
              </w:rPr>
              <w:t>日；承</w:t>
            </w:r>
            <w:r>
              <w:rPr>
                <w:rFonts w:ascii="宋体" w:hAnsi="宋体" w:cs="宋体" w:eastAsia="宋体" w:hint="default"/>
                <w:sz w:val="21"/>
                <w:szCs w:val="21"/>
              </w:rPr>
              <w:t> 诺</w:t>
            </w:r>
            <w:r>
              <w:rPr>
                <w:rFonts w:ascii="宋体" w:hAnsi="宋体" w:cs="宋体" w:eastAsia="宋体" w:hint="default"/>
                <w:spacing w:val="64"/>
                <w:sz w:val="21"/>
                <w:szCs w:val="21"/>
              </w:rPr>
              <w:t> </w:t>
            </w:r>
            <w:r>
              <w:rPr>
                <w:rFonts w:ascii="宋体" w:hAnsi="宋体" w:cs="宋体" w:eastAsia="宋体" w:hint="default"/>
                <w:sz w:val="21"/>
                <w:szCs w:val="21"/>
              </w:rPr>
              <w:t>期</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2012</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2013</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2014</w:t>
            </w:r>
          </w:p>
          <w:p>
            <w:pPr>
              <w:pStyle w:val="TableParagraph"/>
              <w:spacing w:line="272" w:lineRule="exact" w:before="11"/>
              <w:ind w:left="100"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三</w:t>
            </w:r>
            <w:r>
              <w:rPr>
                <w:rFonts w:ascii="宋体" w:hAnsi="宋体" w:cs="宋体" w:eastAsia="宋体" w:hint="default"/>
                <w:sz w:val="21"/>
                <w:szCs w:val="21"/>
              </w:rPr>
              <w:t> 年</w:t>
            </w:r>
          </w:p>
        </w:tc>
        <w:tc>
          <w:tcPr>
            <w:tcW w:w="426" w:type="dxa"/>
            <w:tcBorders>
              <w:top w:val="single" w:sz="12" w:space="0" w:color="000000"/>
              <w:left w:val="single" w:sz="6" w:space="0" w:color="000000"/>
              <w:bottom w:val="single" w:sz="12" w:space="0" w:color="000000"/>
              <w:right w:val="single" w:sz="6" w:space="0" w:color="000000"/>
            </w:tcBorders>
          </w:tcPr>
          <w:p>
            <w:pPr/>
          </w:p>
        </w:tc>
        <w:tc>
          <w:tcPr>
            <w:tcW w:w="426" w:type="dxa"/>
            <w:tcBorders>
              <w:top w:val="single" w:sz="12" w:space="0" w:color="000000"/>
              <w:left w:val="single" w:sz="6" w:space="0" w:color="000000"/>
              <w:bottom w:val="single" w:sz="12" w:space="0" w:color="000000"/>
              <w:right w:val="single" w:sz="6" w:space="0" w:color="000000"/>
            </w:tcBorders>
          </w:tcPr>
          <w:p>
            <w:pPr/>
          </w:p>
        </w:tc>
        <w:tc>
          <w:tcPr>
            <w:tcW w:w="2195"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12" w:space="0" w:color="000000"/>
            </w:tcBorders>
          </w:tcPr>
          <w:p>
            <w:pPr/>
          </w:p>
        </w:tc>
      </w:tr>
    </w:tbl>
    <w:p>
      <w:pPr>
        <w:spacing w:after="0"/>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938"/>
        <w:gridCol w:w="904"/>
        <w:gridCol w:w="805"/>
        <w:gridCol w:w="1425"/>
        <w:gridCol w:w="805"/>
        <w:gridCol w:w="426"/>
        <w:gridCol w:w="426"/>
        <w:gridCol w:w="2195"/>
        <w:gridCol w:w="1369"/>
      </w:tblGrid>
      <w:tr>
        <w:trPr>
          <w:trHeight w:val="294" w:hRule="exact"/>
        </w:trPr>
        <w:tc>
          <w:tcPr>
            <w:tcW w:w="938" w:type="dxa"/>
            <w:vMerge w:val="restart"/>
            <w:tcBorders>
              <w:top w:val="single" w:sz="6" w:space="0" w:color="000000"/>
              <w:left w:val="single" w:sz="6" w:space="0" w:color="000000"/>
              <w:right w:val="single" w:sz="12" w:space="0" w:color="000000"/>
            </w:tcBorders>
          </w:tcPr>
          <w:p>
            <w:pPr/>
          </w:p>
        </w:tc>
        <w:tc>
          <w:tcPr>
            <w:tcW w:w="904" w:type="dxa"/>
            <w:vMerge w:val="restart"/>
            <w:tcBorders>
              <w:top w:val="single" w:sz="12" w:space="0" w:color="000000"/>
              <w:left w:val="single" w:sz="12" w:space="0" w:color="000000"/>
              <w:right w:val="single" w:sz="6" w:space="0" w:color="000000"/>
            </w:tcBorders>
          </w:tcPr>
          <w:p>
            <w:pPr/>
          </w:p>
        </w:tc>
        <w:tc>
          <w:tcPr>
            <w:tcW w:w="805" w:type="dxa"/>
            <w:vMerge w:val="restart"/>
            <w:tcBorders>
              <w:top w:val="single" w:sz="12" w:space="0" w:color="000000"/>
              <w:left w:val="single" w:sz="6" w:space="0" w:color="000000"/>
              <w:right w:val="single" w:sz="6" w:space="0" w:color="000000"/>
            </w:tcBorders>
          </w:tcPr>
          <w:p>
            <w:pPr/>
          </w:p>
        </w:tc>
        <w:tc>
          <w:tcPr>
            <w:tcW w:w="1425" w:type="dxa"/>
            <w:tcBorders>
              <w:top w:val="single" w:sz="12" w:space="0" w:color="000000"/>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州物业及其</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val="restart"/>
            <w:tcBorders>
              <w:top w:val="single" w:sz="12" w:space="0" w:color="000000"/>
              <w:left w:val="single" w:sz="6" w:space="0" w:color="000000"/>
              <w:right w:val="single" w:sz="6" w:space="0" w:color="000000"/>
            </w:tcBorders>
          </w:tcPr>
          <w:p>
            <w:pPr/>
          </w:p>
        </w:tc>
        <w:tc>
          <w:tcPr>
            <w:tcW w:w="426" w:type="dxa"/>
            <w:vMerge w:val="restart"/>
            <w:tcBorders>
              <w:top w:val="single" w:sz="12" w:space="0" w:color="000000"/>
              <w:left w:val="single" w:sz="6" w:space="0" w:color="000000"/>
              <w:right w:val="single" w:sz="6" w:space="0" w:color="000000"/>
            </w:tcBorders>
          </w:tcPr>
          <w:p>
            <w:pPr/>
          </w:p>
        </w:tc>
        <w:tc>
          <w:tcPr>
            <w:tcW w:w="426" w:type="dxa"/>
            <w:vMerge w:val="restart"/>
            <w:tcBorders>
              <w:top w:val="single" w:sz="12" w:space="0" w:color="000000"/>
              <w:left w:val="single" w:sz="6" w:space="0" w:color="000000"/>
              <w:right w:val="single" w:sz="6" w:space="0" w:color="000000"/>
            </w:tcBorders>
          </w:tcPr>
          <w:p>
            <w:pPr/>
          </w:p>
        </w:tc>
        <w:tc>
          <w:tcPr>
            <w:tcW w:w="2195" w:type="dxa"/>
            <w:vMerge w:val="restart"/>
            <w:tcBorders>
              <w:top w:val="single" w:sz="12" w:space="0" w:color="000000"/>
              <w:left w:val="single" w:sz="6" w:space="0" w:color="000000"/>
              <w:right w:val="single" w:sz="6" w:space="0" w:color="000000"/>
            </w:tcBorders>
          </w:tcPr>
          <w:p>
            <w:pPr/>
          </w:p>
        </w:tc>
        <w:tc>
          <w:tcPr>
            <w:tcW w:w="1369" w:type="dxa"/>
            <w:vMerge w:val="restart"/>
            <w:tcBorders>
              <w:top w:val="single" w:sz="12" w:space="0" w:color="000000"/>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子公司可以</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优先获得前</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述物业管理</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3"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服务等相关</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8"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业务；</w:t>
            </w: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、郡</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67"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原地产承诺，</w:t>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在公司与重</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组方签署重</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大资产重组</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正式协议之</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前或筹划非</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公开发</w:t>
            </w:r>
            <w:r>
              <w:rPr>
                <w:rFonts w:ascii="宋体" w:hAnsi="宋体" w:cs="宋体" w:eastAsia="宋体" w:hint="default"/>
                <w:spacing w:val="-66"/>
                <w:sz w:val="21"/>
                <w:szCs w:val="21"/>
              </w:rPr>
              <w:t> </w:t>
            </w:r>
            <w:r>
              <w:rPr>
                <w:rFonts w:ascii="宋体" w:hAnsi="宋体" w:cs="宋体" w:eastAsia="宋体" w:hint="default"/>
                <w:spacing w:val="19"/>
                <w:sz w:val="21"/>
                <w:szCs w:val="21"/>
              </w:rPr>
              <w:t>行股</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份募集资金</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等事宜之前，</w:t>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暂不要求公</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司偿付对公</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0"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 享 有</w:t>
            </w:r>
            <w:r>
              <w:rPr>
                <w:rFonts w:ascii="宋体" w:hAnsi="宋体" w:cs="宋体" w:eastAsia="宋体" w:hint="default"/>
                <w:spacing w:val="50"/>
                <w:sz w:val="21"/>
                <w:szCs w:val="21"/>
              </w:rPr>
              <w:t> </w:t>
            </w:r>
            <w:r>
              <w:rPr>
                <w:rFonts w:ascii="宋体" w:hAnsi="宋体" w:cs="宋体" w:eastAsia="宋体" w:hint="default"/>
                <w:sz w:val="21"/>
                <w:szCs w:val="21"/>
              </w:rPr>
              <w:t>的</w:t>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57"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100" w:right="0"/>
              <w:jc w:val="left"/>
              <w:rPr>
                <w:rFonts w:ascii="Times New Roman" w:hAnsi="Times New Roman" w:cs="Times New Roman" w:eastAsia="Times New Roman" w:hint="default"/>
                <w:sz w:val="21"/>
                <w:szCs w:val="21"/>
              </w:rPr>
            </w:pPr>
            <w:r>
              <w:rPr>
                <w:rFonts w:ascii="Times New Roman"/>
                <w:sz w:val="21"/>
              </w:rPr>
              <w:t>70,372,521.73</w:t>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59"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元债务；如果</w:t>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前述重大资</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产重组或非</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公开发行股</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份募集资金</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3"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未能实施，郡</w:t>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3"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原地产将采</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取包括但不</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局限于再次</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注入资产等</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方式确保公</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8"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司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年经</w:t>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67"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审计的期末</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72" w:hRule="exact"/>
        </w:trPr>
        <w:tc>
          <w:tcPr>
            <w:tcW w:w="938" w:type="dxa"/>
            <w:vMerge/>
            <w:tcBorders>
              <w:left w:val="single" w:sz="6" w:space="0" w:color="000000"/>
              <w:right w:val="single" w:sz="12" w:space="0" w:color="000000"/>
            </w:tcBorders>
          </w:tcPr>
          <w:p>
            <w:pPr/>
          </w:p>
        </w:tc>
        <w:tc>
          <w:tcPr>
            <w:tcW w:w="904" w:type="dxa"/>
            <w:vMerge/>
            <w:tcBorders>
              <w:left w:val="single" w:sz="12" w:space="0" w:color="000000"/>
              <w:right w:val="single" w:sz="6" w:space="0" w:color="000000"/>
            </w:tcBorders>
          </w:tcPr>
          <w:p>
            <w:pPr/>
          </w:p>
        </w:tc>
        <w:tc>
          <w:tcPr>
            <w:tcW w:w="805" w:type="dxa"/>
            <w:vMerge/>
            <w:tcBorders>
              <w:left w:val="single" w:sz="6" w:space="0" w:color="000000"/>
              <w:right w:val="single" w:sz="6" w:space="0" w:color="000000"/>
            </w:tcBorders>
          </w:tcPr>
          <w:p>
            <w:pPr/>
          </w:p>
        </w:tc>
        <w:tc>
          <w:tcPr>
            <w:tcW w:w="14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净资产为正</w:t>
            </w:r>
            <w:r>
              <w:rPr>
                <w:rFonts w:ascii="宋体" w:hAnsi="宋体" w:cs="宋体" w:eastAsia="宋体" w:hint="default"/>
                <w:spacing w:val="-66"/>
                <w:sz w:val="21"/>
                <w:szCs w:val="21"/>
              </w:rPr>
              <w:t> </w:t>
            </w:r>
            <w:r>
              <w:rPr>
                <w:rFonts w:ascii="宋体" w:hAnsi="宋体" w:cs="宋体" w:eastAsia="宋体" w:hint="default"/>
                <w:sz w:val="21"/>
                <w:szCs w:val="21"/>
              </w:rPr>
            </w:r>
          </w:p>
        </w:tc>
        <w:tc>
          <w:tcPr>
            <w:tcW w:w="805"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2195" w:type="dxa"/>
            <w:vMerge/>
            <w:tcBorders>
              <w:left w:val="single" w:sz="6" w:space="0" w:color="000000"/>
              <w:right w:val="single" w:sz="6" w:space="0" w:color="000000"/>
            </w:tcBorders>
          </w:tcPr>
          <w:p>
            <w:pPr/>
          </w:p>
        </w:tc>
        <w:tc>
          <w:tcPr>
            <w:tcW w:w="1369" w:type="dxa"/>
            <w:vMerge/>
            <w:tcBorders>
              <w:left w:val="single" w:sz="6" w:space="0" w:color="000000"/>
              <w:right w:val="single" w:sz="12" w:space="0" w:color="000000"/>
            </w:tcBorders>
          </w:tcPr>
          <w:p>
            <w:pPr/>
          </w:p>
        </w:tc>
      </w:tr>
      <w:tr>
        <w:trPr>
          <w:trHeight w:val="297" w:hRule="exact"/>
        </w:trPr>
        <w:tc>
          <w:tcPr>
            <w:tcW w:w="938" w:type="dxa"/>
            <w:vMerge/>
            <w:tcBorders>
              <w:left w:val="single" w:sz="6" w:space="0" w:color="000000"/>
              <w:bottom w:val="single" w:sz="6" w:space="0" w:color="000000"/>
              <w:right w:val="single" w:sz="12" w:space="0" w:color="000000"/>
            </w:tcBorders>
          </w:tcPr>
          <w:p>
            <w:pPr/>
          </w:p>
        </w:tc>
        <w:tc>
          <w:tcPr>
            <w:tcW w:w="904" w:type="dxa"/>
            <w:vMerge/>
            <w:tcBorders>
              <w:left w:val="single" w:sz="12" w:space="0" w:color="000000"/>
              <w:bottom w:val="single" w:sz="12" w:space="0" w:color="000000"/>
              <w:right w:val="single" w:sz="6" w:space="0" w:color="000000"/>
            </w:tcBorders>
          </w:tcPr>
          <w:p>
            <w:pPr/>
          </w:p>
        </w:tc>
        <w:tc>
          <w:tcPr>
            <w:tcW w:w="805" w:type="dxa"/>
            <w:vMerge/>
            <w:tcBorders>
              <w:left w:val="single" w:sz="6" w:space="0" w:color="000000"/>
              <w:bottom w:val="single" w:sz="12" w:space="0" w:color="000000"/>
              <w:right w:val="single" w:sz="6" w:space="0" w:color="000000"/>
            </w:tcBorders>
          </w:tcPr>
          <w:p>
            <w:pPr/>
          </w:p>
        </w:tc>
        <w:tc>
          <w:tcPr>
            <w:tcW w:w="1425" w:type="dxa"/>
            <w:tcBorders>
              <w:top w:val="nil" w:sz="6" w:space="0" w:color="auto"/>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值。</w:t>
            </w:r>
          </w:p>
        </w:tc>
        <w:tc>
          <w:tcPr>
            <w:tcW w:w="805" w:type="dxa"/>
            <w:vMerge/>
            <w:tcBorders>
              <w:left w:val="single" w:sz="6" w:space="0" w:color="000000"/>
              <w:bottom w:val="single" w:sz="12" w:space="0" w:color="000000"/>
              <w:right w:val="single" w:sz="6" w:space="0" w:color="000000"/>
            </w:tcBorders>
          </w:tcPr>
          <w:p>
            <w:pPr/>
          </w:p>
        </w:tc>
        <w:tc>
          <w:tcPr>
            <w:tcW w:w="426" w:type="dxa"/>
            <w:vMerge/>
            <w:tcBorders>
              <w:left w:val="single" w:sz="6" w:space="0" w:color="000000"/>
              <w:bottom w:val="single" w:sz="12" w:space="0" w:color="000000"/>
              <w:right w:val="single" w:sz="6" w:space="0" w:color="000000"/>
            </w:tcBorders>
          </w:tcPr>
          <w:p>
            <w:pPr/>
          </w:p>
        </w:tc>
        <w:tc>
          <w:tcPr>
            <w:tcW w:w="426" w:type="dxa"/>
            <w:vMerge/>
            <w:tcBorders>
              <w:left w:val="single" w:sz="6" w:space="0" w:color="000000"/>
              <w:bottom w:val="single" w:sz="12" w:space="0" w:color="000000"/>
              <w:right w:val="single" w:sz="6" w:space="0" w:color="000000"/>
            </w:tcBorders>
          </w:tcPr>
          <w:p>
            <w:pPr/>
          </w:p>
        </w:tc>
        <w:tc>
          <w:tcPr>
            <w:tcW w:w="2195" w:type="dxa"/>
            <w:vMerge/>
            <w:tcBorders>
              <w:left w:val="single" w:sz="6" w:space="0" w:color="000000"/>
              <w:bottom w:val="single" w:sz="12" w:space="0" w:color="000000"/>
              <w:right w:val="single" w:sz="6" w:space="0" w:color="000000"/>
            </w:tcBorders>
          </w:tcPr>
          <w:p>
            <w:pPr/>
          </w:p>
        </w:tc>
        <w:tc>
          <w:tcPr>
            <w:tcW w:w="1369" w:type="dxa"/>
            <w:vMerge/>
            <w:tcBorders>
              <w:left w:val="single" w:sz="6" w:space="0" w:color="000000"/>
              <w:bottom w:val="single" w:sz="12" w:space="0" w:color="000000"/>
              <w:right w:val="single" w:sz="12"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274" w:lineRule="exact" w:before="0"/>
        <w:ind w:left="140" w:right="4476" w:firstLine="0"/>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4"/>
          <w:sz w:val="21"/>
          <w:szCs w:val="21"/>
        </w:rPr>
        <w:t> </w:t>
      </w:r>
      <w:r>
        <w:rPr>
          <w:rFonts w:ascii="宋体" w:hAnsi="宋体" w:cs="宋体" w:eastAsia="宋体" w:hint="default"/>
          <w:b/>
          <w:bCs/>
          <w:sz w:val="21"/>
          <w:szCs w:val="21"/>
        </w:rPr>
        <w:t>聘任、解聘会计师事务所情况</w:t>
      </w:r>
      <w:r>
        <w:rPr>
          <w:rFonts w:ascii="宋体" w:hAnsi="宋体" w:cs="宋体" w:eastAsia="宋体" w:hint="default"/>
          <w:sz w:val="21"/>
          <w:szCs w:val="21"/>
        </w:rPr>
      </w:r>
    </w:p>
    <w:p>
      <w:pPr>
        <w:pStyle w:val="BodyText"/>
        <w:spacing w:line="289" w:lineRule="exact"/>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中磊会计师事务所有限责任公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大信会计师事务所（特殊普通合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伙）</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r>
    </w:tbl>
    <w:p>
      <w:pPr>
        <w:spacing w:line="240" w:lineRule="auto" w:before="5"/>
        <w:rPr>
          <w:rFonts w:ascii="宋体" w:hAnsi="宋体" w:cs="宋体" w:eastAsia="宋体" w:hint="default"/>
          <w:sz w:val="14"/>
          <w:szCs w:val="14"/>
        </w:rPr>
      </w:pPr>
    </w:p>
    <w:p>
      <w:pPr>
        <w:pStyle w:val="BodyText"/>
        <w:spacing w:line="272" w:lineRule="exact" w:before="63"/>
        <w:ind w:right="762" w:firstLine="211"/>
        <w:jc w:val="left"/>
      </w:pPr>
      <w:r>
        <w:rPr>
          <w:spacing w:val="-5"/>
        </w:rPr>
        <w:t>公司收到中磊会计师事务所有限责任公司《协商函》，因该公司工作协调安排问题，无法保证</w:t>
      </w:r>
      <w:r>
        <w:rPr/>
        <w:t> 完成本公司 </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年年报审计工作。经双方协商一致</w:t>
      </w:r>
      <w:r>
        <w:rPr>
          <w:rFonts w:ascii="Times New Roman" w:hAnsi="Times New Roman" w:cs="Times New Roman" w:eastAsia="Times New Roman" w:hint="default"/>
        </w:rPr>
        <w:t>,</w:t>
      </w:r>
      <w:r>
        <w:rPr/>
        <w:t>公司决定中磊会计师事务所有限责任公司</w:t>
      </w:r>
    </w:p>
    <w:p>
      <w:pPr>
        <w:spacing w:after="0" w:line="272" w:lineRule="exact"/>
        <w:jc w:val="left"/>
        <w:sectPr>
          <w:pgSz w:w="12240" w:h="15840"/>
          <w:pgMar w:header="747" w:footer="0" w:top="920" w:bottom="280" w:left="1660" w:right="1020"/>
        </w:sectPr>
      </w:pPr>
    </w:p>
    <w:p>
      <w:pPr>
        <w:spacing w:line="240" w:lineRule="auto" w:before="0"/>
        <w:rPr>
          <w:rFonts w:ascii="宋体" w:hAnsi="宋体" w:cs="宋体" w:eastAsia="宋体" w:hint="default"/>
          <w:sz w:val="20"/>
          <w:szCs w:val="20"/>
        </w:rPr>
      </w:pPr>
    </w:p>
    <w:p>
      <w:pPr>
        <w:pStyle w:val="BodyText"/>
        <w:spacing w:line="514" w:lineRule="exact" w:before="40"/>
        <w:ind w:right="5270"/>
        <w:jc w:val="left"/>
      </w:pPr>
      <w:r>
        <w:rPr/>
        <w:t>不再续任公司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年度审计机构。 审计期间改聘会计师事务所的情况说明</w:t>
      </w:r>
    </w:p>
    <w:p>
      <w:pPr>
        <w:pStyle w:val="BodyText"/>
        <w:spacing w:line="206" w:lineRule="exact"/>
        <w:ind w:left="560" w:right="10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日，经公司第七届董事会第二十次会议审议通过《关于变更公司</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年年</w:t>
      </w:r>
    </w:p>
    <w:p>
      <w:pPr>
        <w:pStyle w:val="BodyText"/>
        <w:spacing w:line="265" w:lineRule="exact"/>
        <w:ind w:right="5270"/>
        <w:jc w:val="left"/>
      </w:pPr>
      <w:r>
        <w:rPr/>
        <w:t>度审计机构的议案》</w:t>
      </w:r>
    </w:p>
    <w:p>
      <w:pPr>
        <w:pStyle w:val="BodyText"/>
        <w:spacing w:line="272" w:lineRule="exact" w:before="26"/>
        <w:ind w:right="217"/>
        <w:jc w:val="both"/>
      </w:pPr>
      <w:r>
        <w:rPr>
          <w:spacing w:val="-10"/>
        </w:rPr>
        <w:t>，公司董事会根据《公司法》、《证券法》、《上海证券交易所股票上市规则》等相关法律法规、</w:t>
      </w:r>
      <w:r>
        <w:rPr>
          <w:spacing w:val="-69"/>
        </w:rPr>
        <w:t> </w:t>
      </w:r>
      <w:r>
        <w:rPr>
          <w:spacing w:val="-69"/>
        </w:rPr>
      </w:r>
      <w:r>
        <w:rPr/>
        <w:t>规范性文件及《公司章程》等相关规定，经研究，认为大信会计师事务所（特殊普通合伙）具</w:t>
      </w:r>
      <w:r>
        <w:rPr>
          <w:spacing w:val="-82"/>
        </w:rPr>
        <w:t> </w:t>
      </w:r>
      <w:r>
        <w:rPr>
          <w:spacing w:val="-82"/>
        </w:rPr>
      </w:r>
      <w:r>
        <w:rPr>
          <w:spacing w:val="-1"/>
        </w:rPr>
        <w:t>有证券期货相关业务审计从业资格</w:t>
      </w:r>
      <w:r>
        <w:rPr>
          <w:rFonts w:ascii="Times New Roman" w:hAnsi="Times New Roman" w:cs="Times New Roman" w:eastAsia="Times New Roman" w:hint="default"/>
          <w:spacing w:val="-1"/>
        </w:rPr>
        <w:t>,</w:t>
      </w:r>
      <w:r>
        <w:rPr>
          <w:spacing w:val="-1"/>
        </w:rPr>
        <w:t>且拥有多年为上市公司提供审计服务的经验与能力，近三年</w:t>
      </w:r>
      <w:r>
        <w:rPr>
          <w:spacing w:val="-86"/>
        </w:rPr>
        <w:t> </w:t>
      </w:r>
      <w:r>
        <w:rPr>
          <w:spacing w:val="-86"/>
        </w:rPr>
      </w:r>
      <w:r>
        <w:rPr/>
        <w:t>没有因违法执业受到注册会计师监管机构的行政处罚，能够满足公司财务审计工作要求，提议</w:t>
      </w:r>
      <w:r>
        <w:rPr>
          <w:spacing w:val="-82"/>
        </w:rPr>
        <w:t> </w:t>
      </w:r>
      <w:r>
        <w:rPr>
          <w:spacing w:val="-82"/>
        </w:rPr>
      </w:r>
      <w:r>
        <w:rPr/>
        <w:t>聘请大信会计师事务所（特殊普通合伙）为公司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年度审计机构，聘期一年。</w:t>
      </w:r>
    </w:p>
    <w:p>
      <w:pPr>
        <w:pStyle w:val="BodyText"/>
        <w:spacing w:line="272" w:lineRule="exact"/>
        <w:ind w:right="212" w:firstLine="21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日，公司</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年第二次临时股东大会审议通过《关于变更公司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年年度 </w:t>
      </w:r>
      <w:r>
        <w:rPr>
          <w:spacing w:val="-12"/>
        </w:rPr>
        <w:t>审计机构的议案》。</w:t>
      </w:r>
    </w:p>
    <w:p>
      <w:pPr>
        <w:pStyle w:val="Heading2"/>
        <w:spacing w:line="272" w:lineRule="exact"/>
        <w:ind w:right="205"/>
        <w:jc w:val="left"/>
        <w:rPr>
          <w:b w:val="0"/>
          <w:bCs w:val="0"/>
        </w:rPr>
      </w:pPr>
      <w:r>
        <w:rPr/>
        <w:t>十、</w:t>
      </w:r>
      <w:r>
        <w:rPr>
          <w:spacing w:val="-41"/>
        </w:rPr>
        <w:t> </w:t>
      </w:r>
      <w:r>
        <w:rPr/>
        <w:t>上市公司及其董事、监事、高级管理人员、持有</w:t>
      </w:r>
      <w:r>
        <w:rPr>
          <w:spacing w:val="-73"/>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pStyle w:val="BodyText"/>
        <w:spacing w:line="254" w:lineRule="exact"/>
        <w:ind w:left="560" w:right="10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、公司于</w:t>
      </w:r>
      <w:r>
        <w:rPr>
          <w:spacing w:val="-3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37"/>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日被中国证监会广西监管局立案稽查</w:t>
      </w:r>
      <w:r>
        <w:rPr>
          <w:rFonts w:ascii="Times New Roman" w:hAnsi="Times New Roman" w:cs="Times New Roman" w:eastAsia="Times New Roman" w:hint="default"/>
        </w:rPr>
        <w:t>[</w:t>
      </w:r>
      <w:r>
        <w:rPr/>
        <w:t>（</w:t>
      </w:r>
      <w:r>
        <w:rPr>
          <w:rFonts w:ascii="Times New Roman" w:hAnsi="Times New Roman" w:cs="Times New Roman" w:eastAsia="Times New Roman" w:hint="default"/>
        </w:rPr>
        <w:t>2007</w:t>
      </w:r>
      <w:r>
        <w:rPr/>
        <w:t>）桂证监立通</w:t>
      </w:r>
      <w:r>
        <w:rPr>
          <w:spacing w:val="-36"/>
        </w:rPr>
        <w:t> </w:t>
      </w:r>
      <w:r>
        <w:rPr>
          <w:rFonts w:ascii="Times New Roman" w:hAnsi="Times New Roman" w:cs="Times New Roman" w:eastAsia="Times New Roman" w:hint="default"/>
        </w:rPr>
        <w:t>001</w:t>
      </w:r>
    </w:p>
    <w:p>
      <w:pPr>
        <w:pStyle w:val="BodyText"/>
        <w:spacing w:line="272" w:lineRule="exact"/>
        <w:ind w:right="5270"/>
        <w:jc w:val="left"/>
      </w:pPr>
      <w:r>
        <w:rPr/>
        <w:t>号</w:t>
      </w:r>
      <w:r>
        <w:rPr>
          <w:rFonts w:ascii="Times New Roman" w:hAnsi="Times New Roman" w:cs="Times New Roman" w:eastAsia="Times New Roman" w:hint="default"/>
        </w:rPr>
        <w:t>]</w:t>
      </w:r>
      <w:r>
        <w:rPr/>
        <w:t>，目前尚未结案；</w:t>
      </w:r>
    </w:p>
    <w:p>
      <w:pPr>
        <w:pStyle w:val="BodyText"/>
        <w:spacing w:line="272" w:lineRule="exact"/>
        <w:ind w:left="560" w:right="100"/>
        <w:jc w:val="left"/>
      </w:pPr>
      <w:r>
        <w:rPr>
          <w:rFonts w:ascii="Times New Roman" w:hAnsi="Times New Roman" w:cs="Times New Roman" w:eastAsia="Times New Roman" w:hint="default"/>
        </w:rPr>
        <w:t>2</w:t>
      </w:r>
      <w:r>
        <w:rPr/>
        <w:t>、公司于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日被上海证券交易所公开谴责</w:t>
      </w:r>
      <w:r>
        <w:rPr>
          <w:rFonts w:ascii="Times New Roman" w:hAnsi="Times New Roman" w:cs="Times New Roman" w:eastAsia="Times New Roman" w:hint="default"/>
        </w:rPr>
        <w:t>[</w:t>
      </w:r>
      <w:r>
        <w:rPr/>
        <w:t>上证上字（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108</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w:t>
      </w:r>
    </w:p>
    <w:p>
      <w:pPr>
        <w:pStyle w:val="BodyText"/>
        <w:spacing w:line="272" w:lineRule="exact" w:before="18"/>
        <w:ind w:left="560" w:right="100"/>
        <w:jc w:val="left"/>
      </w:pPr>
      <w:r>
        <w:rPr>
          <w:rFonts w:ascii="Times New Roman" w:hAnsi="Times New Roman" w:cs="Times New Roman" w:eastAsia="Times New Roman" w:hint="default"/>
        </w:rPr>
        <w:t>3</w:t>
      </w:r>
      <w:r>
        <w:rPr/>
        <w:t>、公司于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日被上海证券交易所公开谴责</w:t>
      </w:r>
      <w:r>
        <w:rPr>
          <w:rFonts w:ascii="Times New Roman" w:hAnsi="Times New Roman" w:cs="Times New Roman" w:eastAsia="Times New Roman" w:hint="default"/>
        </w:rPr>
        <w:t>[</w:t>
      </w:r>
      <w:r>
        <w:rPr/>
        <w:t>上证公字（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 </w:t>
      </w:r>
      <w:r>
        <w:rPr>
          <w:spacing w:val="-2"/>
        </w:rPr>
        <w:t>报告期内公司董事、监事、高级管理人员、公司股东、实际控制人未受中国证监会的稽查、</w:t>
      </w:r>
    </w:p>
    <w:p>
      <w:pPr>
        <w:spacing w:line="272" w:lineRule="exact" w:before="0"/>
        <w:ind w:left="140" w:right="4430" w:firstLine="0"/>
        <w:jc w:val="left"/>
        <w:rPr>
          <w:rFonts w:ascii="宋体" w:hAnsi="宋体" w:cs="宋体" w:eastAsia="宋体" w:hint="default"/>
          <w:sz w:val="21"/>
          <w:szCs w:val="21"/>
        </w:rPr>
      </w:pPr>
      <w:r>
        <w:rPr>
          <w:rFonts w:ascii="宋体" w:hAnsi="宋体" w:cs="宋体" w:eastAsia="宋体" w:hint="default"/>
          <w:sz w:val="21"/>
          <w:szCs w:val="21"/>
        </w:rPr>
        <w:t>行政处罚、通报批评及证券交易所的公开谴责。 </w:t>
      </w:r>
      <w:r>
        <w:rPr>
          <w:rFonts w:ascii="宋体" w:hAnsi="宋体" w:cs="宋体" w:eastAsia="宋体" w:hint="default"/>
          <w:b/>
          <w:bCs/>
          <w:sz w:val="21"/>
          <w:szCs w:val="21"/>
        </w:rPr>
        <w:t>十一、</w:t>
      </w:r>
      <w:r>
        <w:rPr>
          <w:rFonts w:ascii="宋体" w:hAnsi="宋体" w:cs="宋体" w:eastAsia="宋体" w:hint="default"/>
          <w:b/>
          <w:bCs/>
          <w:spacing w:val="-1"/>
          <w:sz w:val="21"/>
          <w:szCs w:val="21"/>
        </w:rPr>
        <w:t> </w:t>
      </w:r>
      <w:r>
        <w:rPr>
          <w:rFonts w:ascii="宋体" w:hAnsi="宋体" w:cs="宋体" w:eastAsia="宋体" w:hint="default"/>
          <w:b/>
          <w:bCs/>
          <w:sz w:val="21"/>
          <w:szCs w:val="21"/>
        </w:rPr>
        <w:t>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报告期内公司无其他重大事项。</w:t>
      </w:r>
    </w:p>
    <w:p>
      <w:pPr>
        <w:spacing w:after="0" w:line="272" w:lineRule="exact"/>
        <w:jc w:val="left"/>
        <w:rPr>
          <w:rFonts w:ascii="宋体" w:hAnsi="宋体" w:cs="宋体" w:eastAsia="宋体" w:hint="default"/>
          <w:sz w:val="21"/>
          <w:szCs w:val="21"/>
        </w:rPr>
        <w:sectPr>
          <w:pgSz w:w="12240" w:h="15840"/>
          <w:pgMar w:header="747" w:footer="0" w:top="920" w:bottom="2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5"/>
        <w:ind w:left="2703" w:right="686"/>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8"/>
          <w:szCs w:val="18"/>
        </w:rPr>
      </w:pPr>
    </w:p>
    <w:p>
      <w:pPr>
        <w:spacing w:after="0" w:line="240" w:lineRule="auto"/>
        <w:rPr>
          <w:rFonts w:ascii="黑体" w:hAnsi="黑体" w:cs="黑体" w:eastAsia="黑体" w:hint="default"/>
          <w:sz w:val="18"/>
          <w:szCs w:val="18"/>
        </w:rPr>
        <w:sectPr>
          <w:pgSz w:w="12240" w:h="15840"/>
          <w:pgMar w:header="747" w:footer="0" w:top="920" w:bottom="280" w:left="1660" w:right="1020"/>
        </w:sectPr>
      </w:pPr>
    </w:p>
    <w:p>
      <w:pPr>
        <w:pStyle w:val="Heading2"/>
        <w:spacing w:line="272" w:lineRule="exact" w:before="63"/>
        <w:ind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ind w:right="0"/>
        <w:jc w:val="left"/>
      </w:pPr>
      <w:r>
        <w:rPr/>
        <w:t>单位：股</w:t>
      </w:r>
    </w:p>
    <w:p>
      <w:pPr>
        <w:spacing w:after="0" w:line="240" w:lineRule="auto"/>
        <w:jc w:val="left"/>
        <w:sectPr>
          <w:type w:val="continuous"/>
          <w:pgSz w:w="12240" w:h="15840"/>
          <w:pgMar w:top="1100" w:bottom="280" w:left="1660" w:right="1020"/>
          <w:cols w:num="2" w:equalWidth="0">
            <w:col w:w="2071" w:space="5730"/>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949"/>
        <w:gridCol w:w="1266"/>
        <w:gridCol w:w="820"/>
        <w:gridCol w:w="742"/>
        <w:gridCol w:w="530"/>
        <w:gridCol w:w="846"/>
        <w:gridCol w:w="532"/>
        <w:gridCol w:w="530"/>
        <w:gridCol w:w="1266"/>
        <w:gridCol w:w="820"/>
      </w:tblGrid>
      <w:tr>
        <w:trPr>
          <w:trHeight w:val="287" w:hRule="exact"/>
        </w:trPr>
        <w:tc>
          <w:tcPr>
            <w:tcW w:w="1949" w:type="dxa"/>
            <w:vMerge w:val="restart"/>
            <w:tcBorders>
              <w:top w:val="single" w:sz="6" w:space="0" w:color="000000"/>
              <w:left w:val="single" w:sz="6" w:space="0" w:color="000000"/>
              <w:right w:val="single" w:sz="6" w:space="0" w:color="000000"/>
            </w:tcBorders>
          </w:tcPr>
          <w:p>
            <w:pP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18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60" w:hRule="exact"/>
        </w:trPr>
        <w:tc>
          <w:tcPr>
            <w:tcW w:w="1949"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他</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小</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一、有限售条件股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150,295,543</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38.07</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150,295,543</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38.07</w:t>
            </w:r>
          </w:p>
        </w:tc>
      </w:tr>
      <w:tr>
        <w:trPr>
          <w:trHeight w:val="28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150,295,543</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38.07</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150,295,543</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38.07</w:t>
            </w:r>
          </w:p>
        </w:tc>
      </w:tr>
      <w:tr>
        <w:trPr>
          <w:trHeight w:val="559"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5"/>
                <w:sz w:val="21"/>
                <w:szCs w:val="21"/>
              </w:rPr>
              <w:t> </w:t>
            </w:r>
            <w:r>
              <w:rPr>
                <w:rFonts w:ascii="宋体" w:hAnsi="宋体" w:cs="宋体" w:eastAsia="宋体" w:hint="default"/>
                <w:sz w:val="21"/>
                <w:szCs w:val="21"/>
              </w:rPr>
              <w:t>境内非国有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138,589,259</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35.10</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138,589,259</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35.10</w:t>
            </w:r>
          </w:p>
        </w:tc>
      </w:tr>
      <w:tr>
        <w:trPr>
          <w:trHeight w:val="559"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42" w:right="0"/>
              <w:jc w:val="left"/>
              <w:rPr>
                <w:rFonts w:ascii="宋体" w:hAnsi="宋体" w:cs="宋体" w:eastAsia="宋体" w:hint="default"/>
                <w:sz w:val="21"/>
                <w:szCs w:val="21"/>
              </w:rPr>
            </w:pPr>
            <w:r>
              <w:rPr>
                <w:rFonts w:ascii="宋体" w:hAnsi="宋体" w:cs="宋体" w:eastAsia="宋体" w:hint="default"/>
                <w:spacing w:val="7"/>
                <w:sz w:val="21"/>
                <w:szCs w:val="21"/>
              </w:rPr>
              <w:t>境内自然人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11,706,284</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2.97</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11,706,284</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2.97</w:t>
            </w:r>
          </w:p>
        </w:tc>
      </w:tr>
      <w:tr>
        <w:trPr>
          <w:trHeight w:val="28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5"/>
                <w:sz w:val="21"/>
                <w:szCs w:val="21"/>
              </w:rPr>
              <w:t> </w:t>
            </w:r>
            <w:r>
              <w:rPr>
                <w:rFonts w:ascii="宋体" w:hAnsi="宋体" w:cs="宋体" w:eastAsia="宋体" w:hint="default"/>
                <w:sz w:val="21"/>
                <w:szCs w:val="21"/>
              </w:rPr>
              <w:t>境外法人持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pacing w:val="7"/>
                <w:sz w:val="21"/>
                <w:szCs w:val="21"/>
              </w:rPr>
              <w:t>境外自然人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二、无限售条件流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61.93</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61.93</w:t>
            </w:r>
          </w:p>
        </w:tc>
      </w:tr>
      <w:tr>
        <w:trPr>
          <w:trHeight w:val="287"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61.93</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61.93</w:t>
            </w:r>
          </w:p>
        </w:tc>
      </w:tr>
      <w:tr>
        <w:trPr>
          <w:trHeight w:val="56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、境内上市的外资</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、境外上市的外资</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394,793,708</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7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3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394,793,708</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272" w:lineRule="exact" w:before="0"/>
        <w:ind w:left="351" w:right="540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限售股份变动情况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报告期内，本公司限售股份无变动情况。</w:t>
      </w:r>
    </w:p>
    <w:p>
      <w:pPr>
        <w:spacing w:line="240" w:lineRule="auto" w:before="5"/>
        <w:rPr>
          <w:rFonts w:ascii="宋体" w:hAnsi="宋体" w:cs="宋体" w:eastAsia="宋体" w:hint="default"/>
          <w:sz w:val="16"/>
          <w:szCs w:val="16"/>
        </w:rPr>
      </w:pPr>
    </w:p>
    <w:p>
      <w:pPr>
        <w:pStyle w:val="Heading2"/>
        <w:spacing w:line="274" w:lineRule="exact"/>
        <w:ind w:right="6346"/>
        <w:jc w:val="left"/>
        <w:rPr>
          <w:b w:val="0"/>
          <w:bCs w:val="0"/>
        </w:rPr>
      </w:pPr>
      <w:r>
        <w:rPr/>
        <w:t>二、</w:t>
      </w:r>
      <w:r>
        <w:rPr>
          <w:spacing w:val="-3"/>
        </w:rPr>
        <w:t> </w:t>
      </w:r>
      <w:r>
        <w:rPr/>
        <w:t>证券发行与上市情况</w:t>
      </w:r>
      <w:r>
        <w:rPr>
          <w:b w:val="0"/>
          <w:bCs w:val="0"/>
        </w:rPr>
      </w:r>
    </w:p>
    <w:p>
      <w:pPr>
        <w:spacing w:line="272" w:lineRule="exact" w:before="26"/>
        <w:ind w:left="351" w:right="372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年历次证券发行情况</w:t>
      </w:r>
      <w:r>
        <w:rPr>
          <w:rFonts w:ascii="宋体" w:hAnsi="宋体" w:cs="宋体" w:eastAsia="宋体" w:hint="default"/>
          <w:b/>
          <w:bCs/>
          <w:w w:val="99"/>
          <w:sz w:val="21"/>
          <w:szCs w:val="21"/>
        </w:rPr>
        <w:t> </w:t>
      </w:r>
      <w:r>
        <w:rPr>
          <w:rFonts w:ascii="宋体" w:hAnsi="宋体" w:cs="宋体" w:eastAsia="宋体" w:hint="default"/>
          <w:sz w:val="21"/>
          <w:szCs w:val="21"/>
        </w:rPr>
        <w:t>截止本报告期末至前三年，公司未有证券发行与上市情况。</w:t>
      </w:r>
    </w:p>
    <w:p>
      <w:pPr>
        <w:spacing w:line="240" w:lineRule="auto" w:before="6"/>
        <w:rPr>
          <w:rFonts w:ascii="宋体" w:hAnsi="宋体" w:cs="宋体" w:eastAsia="宋体" w:hint="default"/>
          <w:sz w:val="18"/>
          <w:szCs w:val="18"/>
        </w:rPr>
      </w:pPr>
    </w:p>
    <w:p>
      <w:pPr>
        <w:spacing w:line="272" w:lineRule="exact" w:before="0"/>
        <w:ind w:left="351" w:right="288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报告期内没有因送股、配股等原因引起公司股份总数及结构的变动。</w:t>
      </w:r>
    </w:p>
    <w:p>
      <w:pPr>
        <w:spacing w:after="0" w:line="272" w:lineRule="exact"/>
        <w:jc w:val="left"/>
        <w:rPr>
          <w:rFonts w:ascii="宋体" w:hAnsi="宋体" w:cs="宋体" w:eastAsia="宋体"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272" w:lineRule="exact" w:before="0"/>
        <w:ind w:left="351" w:right="624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pStyle w:val="Heading2"/>
        <w:spacing w:line="274" w:lineRule="exact" w:before="35"/>
        <w:ind w:right="-20"/>
        <w:jc w:val="left"/>
        <w:rPr>
          <w:b w:val="0"/>
          <w:bCs w:val="0"/>
        </w:rPr>
      </w:pPr>
      <w:r>
        <w:rPr/>
        <w:t>三、</w:t>
      </w:r>
      <w:r>
        <w:rPr>
          <w:spacing w:val="-3"/>
        </w:rPr>
        <w:t> </w:t>
      </w:r>
      <w:r>
        <w:rPr/>
        <w:t>股东和实际控制人情况</w:t>
      </w:r>
      <w:r>
        <w:rPr>
          <w:b w:val="0"/>
          <w:bCs w:val="0"/>
        </w:rPr>
      </w:r>
    </w:p>
    <w:p>
      <w:pPr>
        <w:spacing w:line="289" w:lineRule="exact" w:before="0"/>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right="0"/>
        <w:jc w:val="left"/>
      </w:pPr>
      <w:r>
        <w:rPr/>
        <w:t>单位：股</w:t>
      </w:r>
    </w:p>
    <w:p>
      <w:pPr>
        <w:spacing w:after="0" w:line="240" w:lineRule="auto"/>
        <w:jc w:val="left"/>
        <w:sectPr>
          <w:type w:val="continuous"/>
          <w:pgSz w:w="12240" w:h="15840"/>
          <w:pgMar w:top="1100" w:bottom="280" w:left="1660" w:right="1020"/>
          <w:cols w:num="2" w:equalWidth="0">
            <w:col w:w="2774" w:space="5027"/>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52"/>
        <w:gridCol w:w="805"/>
        <w:gridCol w:w="908"/>
        <w:gridCol w:w="1181"/>
        <w:gridCol w:w="755"/>
        <w:gridCol w:w="2076"/>
        <w:gridCol w:w="1823"/>
      </w:tblGrid>
      <w:tr>
        <w:trPr>
          <w:trHeight w:val="559" w:hRule="exact"/>
        </w:trPr>
        <w:tc>
          <w:tcPr>
            <w:tcW w:w="34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74"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35,972</w:t>
            </w:r>
          </w:p>
        </w:tc>
        <w:tc>
          <w:tcPr>
            <w:tcW w:w="28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易日末股东总数</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30" w:right="0"/>
              <w:jc w:val="left"/>
              <w:rPr>
                <w:rFonts w:ascii="Times New Roman" w:hAnsi="Times New Roman" w:cs="Times New Roman" w:eastAsia="Times New Roman" w:hint="default"/>
                <w:sz w:val="21"/>
                <w:szCs w:val="21"/>
              </w:rPr>
            </w:pPr>
            <w:r>
              <w:rPr>
                <w:rFonts w:ascii="Times New Roman"/>
                <w:sz w:val="21"/>
              </w:rPr>
              <w:t>29,377</w:t>
            </w: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32"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4" w:right="185"/>
              <w:jc w:val="left"/>
              <w:rPr>
                <w:rFonts w:ascii="宋体" w:hAnsi="宋体" w:cs="宋体" w:eastAsia="宋体" w:hint="default"/>
                <w:sz w:val="21"/>
                <w:szCs w:val="21"/>
              </w:rPr>
            </w:pPr>
            <w:r>
              <w:rPr>
                <w:rFonts w:ascii="宋体" w:hAnsi="宋体" w:cs="宋体" w:eastAsia="宋体" w:hint="default"/>
                <w:sz w:val="21"/>
                <w:szCs w:val="21"/>
              </w:rPr>
              <w:t>股东 性质</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4" w:right="13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9" w:right="0"/>
              <w:jc w:val="left"/>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2" w:lineRule="exact" w:before="26"/>
              <w:ind w:left="159" w:right="158"/>
              <w:jc w:val="left"/>
              <w:rPr>
                <w:rFonts w:ascii="宋体" w:hAnsi="宋体" w:cs="宋体" w:eastAsia="宋体" w:hint="default"/>
                <w:sz w:val="21"/>
                <w:szCs w:val="21"/>
              </w:rPr>
            </w:pPr>
            <w:r>
              <w:rPr>
                <w:rFonts w:ascii="宋体" w:hAnsi="宋体" w:cs="宋体" w:eastAsia="宋体" w:hint="default"/>
                <w:sz w:val="21"/>
                <w:szCs w:val="21"/>
              </w:rPr>
              <w:t>期内 增减</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15" w:right="188" w:hanging="525"/>
              <w:jc w:val="left"/>
              <w:rPr>
                <w:rFonts w:ascii="宋体" w:hAnsi="宋体" w:cs="宋体" w:eastAsia="宋体" w:hint="default"/>
                <w:sz w:val="21"/>
                <w:szCs w:val="21"/>
              </w:rPr>
            </w:pPr>
            <w:r>
              <w:rPr>
                <w:rFonts w:ascii="宋体" w:hAnsi="宋体" w:cs="宋体" w:eastAsia="宋体" w:hint="default"/>
                <w:sz w:val="21"/>
                <w:szCs w:val="21"/>
              </w:rPr>
              <w:t>持有有限售条件股 份数量</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89" w:right="167" w:hanging="421"/>
              <w:jc w:val="left"/>
              <w:rPr>
                <w:rFonts w:ascii="宋体" w:hAnsi="宋体" w:cs="宋体" w:eastAsia="宋体" w:hint="default"/>
                <w:sz w:val="21"/>
                <w:szCs w:val="21"/>
              </w:rPr>
            </w:pPr>
            <w:r>
              <w:rPr>
                <w:rFonts w:ascii="宋体" w:hAnsi="宋体" w:cs="宋体" w:eastAsia="宋体" w:hint="default"/>
                <w:sz w:val="21"/>
                <w:szCs w:val="21"/>
              </w:rPr>
              <w:t>质押或冻结的股 份数量</w:t>
            </w:r>
          </w:p>
        </w:tc>
      </w:tr>
      <w:tr>
        <w:trPr>
          <w:trHeight w:val="1105"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0"/>
              <w:jc w:val="both"/>
              <w:rPr>
                <w:rFonts w:ascii="宋体" w:hAnsi="宋体" w:cs="宋体" w:eastAsia="宋体" w:hint="default"/>
                <w:sz w:val="21"/>
                <w:szCs w:val="21"/>
              </w:rPr>
            </w:pPr>
            <w:r>
              <w:rPr>
                <w:rFonts w:ascii="宋体" w:hAnsi="宋体" w:cs="宋体" w:eastAsia="宋体" w:hint="default"/>
                <w:spacing w:val="8"/>
                <w:sz w:val="21"/>
                <w:szCs w:val="21"/>
              </w:rPr>
              <w:t>中国工商银行股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份有限公司广西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壮族自治区分行</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9.028</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21" w:right="0"/>
              <w:jc w:val="left"/>
              <w:rPr>
                <w:rFonts w:ascii="Times New Roman" w:hAnsi="Times New Roman" w:cs="Times New Roman" w:eastAsia="Times New Roman" w:hint="default"/>
                <w:sz w:val="21"/>
                <w:szCs w:val="21"/>
              </w:rPr>
            </w:pPr>
            <w:r>
              <w:rPr>
                <w:rFonts w:ascii="Times New Roman"/>
                <w:sz w:val="21"/>
              </w:rPr>
              <w:t>35,643,106</w:t>
            </w:r>
          </w:p>
        </w:tc>
        <w:tc>
          <w:tcPr>
            <w:tcW w:w="75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35,643,106</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4"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pacing w:val="8"/>
                <w:sz w:val="21"/>
                <w:szCs w:val="21"/>
              </w:rPr>
              <w:t>广西北生集团有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限责任公司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7.096</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21" w:right="0"/>
              <w:jc w:val="left"/>
              <w:rPr>
                <w:rFonts w:ascii="Times New Roman" w:hAnsi="Times New Roman" w:cs="Times New Roman" w:eastAsia="Times New Roman" w:hint="default"/>
                <w:sz w:val="21"/>
                <w:szCs w:val="21"/>
              </w:rPr>
            </w:pPr>
            <w:r>
              <w:rPr>
                <w:rFonts w:ascii="Times New Roman"/>
                <w:sz w:val="21"/>
              </w:rPr>
              <w:t>28,016,800</w:t>
            </w:r>
          </w:p>
        </w:tc>
        <w:tc>
          <w:tcPr>
            <w:tcW w:w="75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28,016,800</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648" w:val="left" w:leader="none"/>
              </w:tabs>
              <w:spacing w:line="318"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押</w:t>
              <w:tab/>
            </w:r>
            <w:r>
              <w:rPr>
                <w:rFonts w:ascii="Times New Roman" w:hAnsi="Times New Roman" w:cs="Times New Roman" w:eastAsia="Times New Roman" w:hint="default"/>
                <w:sz w:val="21"/>
                <w:szCs w:val="21"/>
              </w:rPr>
              <w:t>28,016,800</w:t>
            </w:r>
          </w:p>
          <w:p>
            <w:pPr>
              <w:pStyle w:val="TableParagraph"/>
              <w:spacing w:line="227" w:lineRule="exact"/>
              <w:ind w:left="107" w:right="0"/>
              <w:jc w:val="left"/>
              <w:rPr>
                <w:rFonts w:ascii="宋体" w:hAnsi="宋体" w:cs="宋体" w:eastAsia="宋体" w:hint="default"/>
                <w:sz w:val="21"/>
                <w:szCs w:val="21"/>
              </w:rPr>
            </w:pPr>
            <w:r>
              <w:rPr>
                <w:rFonts w:ascii="宋体" w:hAnsi="宋体" w:cs="宋体" w:eastAsia="宋体" w:hint="default"/>
                <w:sz w:val="21"/>
                <w:szCs w:val="21"/>
              </w:rPr>
              <w:t>冻</w:t>
            </w:r>
          </w:p>
          <w:p>
            <w:pPr>
              <w:pStyle w:val="TableParagraph"/>
              <w:tabs>
                <w:tab w:pos="648" w:val="left" w:leader="none"/>
              </w:tabs>
              <w:spacing w:line="32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结</w:t>
              <w:tab/>
            </w:r>
            <w:r>
              <w:rPr>
                <w:rFonts w:ascii="Times New Roman" w:hAnsi="Times New Roman" w:cs="Times New Roman" w:eastAsia="Times New Roman" w:hint="default"/>
                <w:sz w:val="21"/>
                <w:szCs w:val="21"/>
              </w:rPr>
              <w:t>28,016,800</w:t>
            </w:r>
          </w:p>
        </w:tc>
      </w:tr>
      <w:tr>
        <w:trPr>
          <w:trHeight w:val="1104"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0"/>
              <w:jc w:val="both"/>
              <w:rPr>
                <w:rFonts w:ascii="宋体" w:hAnsi="宋体" w:cs="宋体" w:eastAsia="宋体" w:hint="default"/>
                <w:sz w:val="21"/>
                <w:szCs w:val="21"/>
              </w:rPr>
            </w:pPr>
            <w:r>
              <w:rPr>
                <w:rFonts w:ascii="宋体" w:hAnsi="宋体" w:cs="宋体" w:eastAsia="宋体" w:hint="default"/>
                <w:spacing w:val="8"/>
                <w:sz w:val="21"/>
                <w:szCs w:val="21"/>
              </w:rPr>
              <w:t>北京瑞尔德嘉创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业投资管理有限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6.997</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21" w:right="0"/>
              <w:jc w:val="left"/>
              <w:rPr>
                <w:rFonts w:ascii="Times New Roman" w:hAnsi="Times New Roman" w:cs="Times New Roman" w:eastAsia="Times New Roman" w:hint="default"/>
                <w:sz w:val="21"/>
                <w:szCs w:val="21"/>
              </w:rPr>
            </w:pPr>
            <w:r>
              <w:rPr>
                <w:rFonts w:ascii="Times New Roman"/>
                <w:sz w:val="21"/>
              </w:rPr>
              <w:t>27,625,743</w:t>
            </w:r>
          </w:p>
        </w:tc>
        <w:tc>
          <w:tcPr>
            <w:tcW w:w="75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27,625,743</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4"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pacing w:val="8"/>
                <w:sz w:val="21"/>
                <w:szCs w:val="21"/>
              </w:rPr>
              <w:t>北海腾辉商贸有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pacing w:val="-2"/>
                <w:sz w:val="21"/>
              </w:rPr>
              <w:t>4.112</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21" w:right="0"/>
              <w:jc w:val="left"/>
              <w:rPr>
                <w:rFonts w:ascii="Times New Roman" w:hAnsi="Times New Roman" w:cs="Times New Roman" w:eastAsia="Times New Roman" w:hint="default"/>
                <w:sz w:val="21"/>
                <w:szCs w:val="21"/>
              </w:rPr>
            </w:pPr>
            <w:r>
              <w:rPr>
                <w:rFonts w:ascii="Times New Roman"/>
                <w:sz w:val="21"/>
              </w:rPr>
              <w:t>16,233,960</w:t>
            </w:r>
          </w:p>
        </w:tc>
        <w:tc>
          <w:tcPr>
            <w:tcW w:w="75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z w:val="21"/>
              </w:rPr>
              <w:t>16,233,960</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10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tabs>
                <w:tab w:pos="648" w:val="left" w:leader="none"/>
              </w:tabs>
              <w:spacing w:line="318"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押</w:t>
              <w:tab/>
            </w:r>
            <w:r>
              <w:rPr>
                <w:rFonts w:ascii="Times New Roman" w:hAnsi="Times New Roman" w:cs="Times New Roman" w:eastAsia="Times New Roman" w:hint="default"/>
                <w:sz w:val="21"/>
                <w:szCs w:val="21"/>
              </w:rPr>
              <w:t>16,233,960</w:t>
            </w:r>
          </w:p>
          <w:p>
            <w:pPr>
              <w:pStyle w:val="TableParagraph"/>
              <w:spacing w:line="227" w:lineRule="exact"/>
              <w:ind w:left="107" w:right="0"/>
              <w:jc w:val="left"/>
              <w:rPr>
                <w:rFonts w:ascii="宋体" w:hAnsi="宋体" w:cs="宋体" w:eastAsia="宋体" w:hint="default"/>
                <w:sz w:val="21"/>
                <w:szCs w:val="21"/>
              </w:rPr>
            </w:pPr>
            <w:r>
              <w:rPr>
                <w:rFonts w:ascii="宋体" w:hAnsi="宋体" w:cs="宋体" w:eastAsia="宋体" w:hint="default"/>
                <w:sz w:val="21"/>
                <w:szCs w:val="21"/>
              </w:rPr>
              <w:t>冻</w:t>
            </w:r>
          </w:p>
          <w:p>
            <w:pPr>
              <w:pStyle w:val="TableParagraph"/>
              <w:tabs>
                <w:tab w:pos="648" w:val="left" w:leader="none"/>
              </w:tabs>
              <w:spacing w:line="32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结</w:t>
              <w:tab/>
            </w:r>
            <w:r>
              <w:rPr>
                <w:rFonts w:ascii="Times New Roman" w:hAnsi="Times New Roman" w:cs="Times New Roman" w:eastAsia="Times New Roman" w:hint="default"/>
                <w:sz w:val="21"/>
                <w:szCs w:val="21"/>
              </w:rPr>
              <w:t>16,233,960</w:t>
            </w:r>
          </w:p>
        </w:tc>
      </w:tr>
      <w:tr>
        <w:trPr>
          <w:trHeight w:val="833"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4"/>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3.546</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21" w:right="0"/>
              <w:jc w:val="left"/>
              <w:rPr>
                <w:rFonts w:ascii="Times New Roman" w:hAnsi="Times New Roman" w:cs="Times New Roman" w:eastAsia="Times New Roman" w:hint="default"/>
                <w:sz w:val="21"/>
                <w:szCs w:val="21"/>
              </w:rPr>
            </w:pPr>
            <w:r>
              <w:rPr>
                <w:rFonts w:ascii="Times New Roman"/>
                <w:sz w:val="21"/>
              </w:rPr>
              <w:t>14,000,000</w:t>
            </w:r>
          </w:p>
        </w:tc>
        <w:tc>
          <w:tcPr>
            <w:tcW w:w="75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8,938,543</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4"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0"/>
              <w:jc w:val="both"/>
              <w:rPr>
                <w:rFonts w:ascii="宋体" w:hAnsi="宋体" w:cs="宋体" w:eastAsia="宋体" w:hint="default"/>
                <w:sz w:val="21"/>
                <w:szCs w:val="21"/>
              </w:rPr>
            </w:pPr>
            <w:r>
              <w:rPr>
                <w:rFonts w:ascii="宋体" w:hAnsi="宋体" w:cs="宋体" w:eastAsia="宋体" w:hint="default"/>
                <w:spacing w:val="8"/>
                <w:sz w:val="21"/>
                <w:szCs w:val="21"/>
              </w:rPr>
              <w:t>中国农业银行股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份有限公司广西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壮族自治区分行</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2.898</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9,802,070</w:t>
            </w:r>
          </w:p>
        </w:tc>
        <w:tc>
          <w:tcPr>
            <w:tcW w:w="75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9,802,070</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4"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8"/>
                <w:sz w:val="21"/>
                <w:szCs w:val="21"/>
              </w:rPr>
              <w:t>广西北生药业股</w:t>
            </w:r>
          </w:p>
          <w:p>
            <w:pPr>
              <w:pStyle w:val="TableParagraph"/>
              <w:spacing w:line="237" w:lineRule="auto" w:before="1"/>
              <w:ind w:left="101" w:right="100"/>
              <w:jc w:val="both"/>
              <w:rPr>
                <w:rFonts w:ascii="宋体" w:hAnsi="宋体" w:cs="宋体" w:eastAsia="宋体" w:hint="default"/>
                <w:sz w:val="21"/>
                <w:szCs w:val="21"/>
              </w:rPr>
            </w:pPr>
            <w:r>
              <w:rPr>
                <w:rFonts w:ascii="宋体" w:hAnsi="宋体" w:cs="宋体" w:eastAsia="宋体" w:hint="default"/>
                <w:spacing w:val="8"/>
                <w:sz w:val="21"/>
                <w:szCs w:val="21"/>
              </w:rPr>
              <w:t>份有限公司破产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企业财产处置专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2.483</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6,160,248</w:t>
            </w:r>
          </w:p>
        </w:tc>
        <w:tc>
          <w:tcPr>
            <w:tcW w:w="75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6,160,248</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752" w:val="left" w:leader="none"/>
              </w:tabs>
              <w:spacing w:line="240" w:lineRule="auto"/>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冻结</w:t>
              <w:tab/>
            </w:r>
            <w:r>
              <w:rPr>
                <w:rFonts w:ascii="Times New Roman" w:hAnsi="Times New Roman" w:cs="Times New Roman" w:eastAsia="Times New Roman" w:hint="default"/>
                <w:sz w:val="21"/>
                <w:szCs w:val="21"/>
              </w:rPr>
              <w:t>3,107,772</w:t>
            </w:r>
          </w:p>
        </w:tc>
      </w:tr>
      <w:tr>
        <w:trPr>
          <w:trHeight w:val="1105"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0"/>
              <w:jc w:val="both"/>
              <w:rPr>
                <w:rFonts w:ascii="宋体" w:hAnsi="宋体" w:cs="宋体" w:eastAsia="宋体" w:hint="default"/>
                <w:sz w:val="21"/>
                <w:szCs w:val="21"/>
              </w:rPr>
            </w:pPr>
            <w:r>
              <w:rPr>
                <w:rFonts w:ascii="宋体" w:hAnsi="宋体" w:cs="宋体" w:eastAsia="宋体" w:hint="default"/>
                <w:spacing w:val="8"/>
                <w:sz w:val="21"/>
                <w:szCs w:val="21"/>
              </w:rPr>
              <w:t>北京桀亚莱福生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物技术有限责任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法</w:t>
            </w:r>
            <w:r>
              <w:rPr>
                <w:rFonts w:ascii="宋体" w:hAnsi="宋体" w:cs="宋体" w:eastAsia="宋体" w:hint="default"/>
                <w:sz w:val="21"/>
                <w:szCs w:val="21"/>
              </w:rPr>
              <w:t> 人</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2"/>
                <w:sz w:val="21"/>
              </w:rPr>
              <w:t>1.115</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4,403,700</w:t>
            </w:r>
          </w:p>
        </w:tc>
        <w:tc>
          <w:tcPr>
            <w:tcW w:w="75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4,403,700</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3"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周仁瑀</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4"/>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0.695</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2,744,570</w:t>
            </w:r>
          </w:p>
        </w:tc>
        <w:tc>
          <w:tcPr>
            <w:tcW w:w="755" w:type="dxa"/>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752"/>
        <w:gridCol w:w="805"/>
        <w:gridCol w:w="449"/>
        <w:gridCol w:w="460"/>
        <w:gridCol w:w="1181"/>
        <w:gridCol w:w="384"/>
        <w:gridCol w:w="371"/>
        <w:gridCol w:w="2076"/>
        <w:gridCol w:w="1823"/>
      </w:tblGrid>
      <w:tr>
        <w:trPr>
          <w:trHeight w:val="832"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范文涛</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4"/>
                <w:sz w:val="21"/>
                <w:szCs w:val="21"/>
              </w:rPr>
              <w:t> </w:t>
            </w:r>
            <w:r>
              <w:rPr>
                <w:rFonts w:ascii="宋体" w:hAnsi="宋体" w:cs="宋体" w:eastAsia="宋体" w:hint="default"/>
                <w:sz w:val="21"/>
                <w:szCs w:val="21"/>
              </w:rPr>
              <w:t>然</w:t>
            </w:r>
            <w:r>
              <w:rPr>
                <w:rFonts w:ascii="宋体" w:hAnsi="宋体" w:cs="宋体" w:eastAsia="宋体" w:hint="default"/>
                <w:sz w:val="21"/>
                <w:szCs w:val="21"/>
              </w:rPr>
              <w:t> 人</w:t>
            </w:r>
          </w:p>
        </w:tc>
        <w:tc>
          <w:tcPr>
            <w:tcW w:w="9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20" w:right="0"/>
              <w:jc w:val="left"/>
              <w:rPr>
                <w:rFonts w:ascii="Times New Roman" w:hAnsi="Times New Roman" w:cs="Times New Roman" w:eastAsia="Times New Roman" w:hint="default"/>
                <w:sz w:val="21"/>
                <w:szCs w:val="21"/>
              </w:rPr>
            </w:pPr>
            <w:r>
              <w:rPr>
                <w:rFonts w:ascii="Times New Roman"/>
                <w:sz w:val="21"/>
              </w:rPr>
              <w:t>0.658</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2,600,000</w:t>
            </w:r>
          </w:p>
        </w:tc>
        <w:tc>
          <w:tcPr>
            <w:tcW w:w="755" w:type="dxa"/>
            <w:gridSpan w:val="2"/>
            <w:tcBorders>
              <w:top w:val="single" w:sz="6" w:space="0" w:color="000000"/>
              <w:left w:val="single" w:sz="6" w:space="0" w:color="000000"/>
              <w:bottom w:val="single" w:sz="6" w:space="0" w:color="000000"/>
              <w:right w:val="single" w:sz="6" w:space="0" w:color="000000"/>
            </w:tcBorders>
          </w:tcPr>
          <w:p>
            <w:pPr/>
          </w:p>
        </w:tc>
        <w:tc>
          <w:tcPr>
            <w:tcW w:w="2076" w:type="dxa"/>
            <w:tcBorders>
              <w:top w:val="single" w:sz="6" w:space="0" w:color="000000"/>
              <w:left w:val="single" w:sz="6" w:space="0" w:color="000000"/>
              <w:bottom w:val="single" w:sz="6" w:space="0" w:color="000000"/>
              <w:right w:val="single" w:sz="6" w:space="0" w:color="000000"/>
            </w:tcBorders>
          </w:tcPr>
          <w:p>
            <w:pP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60"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份的数量</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9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9" w:right="0"/>
              <w:jc w:val="left"/>
              <w:rPr>
                <w:rFonts w:ascii="Times New Roman" w:hAnsi="Times New Roman" w:cs="Times New Roman" w:eastAsia="Times New Roman" w:hint="default"/>
                <w:sz w:val="21"/>
                <w:szCs w:val="21"/>
              </w:rPr>
            </w:pPr>
            <w:r>
              <w:rPr>
                <w:rFonts w:ascii="Times New Roman"/>
                <w:sz w:val="21"/>
              </w:rPr>
              <w:t>5,061,457</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306"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5,061,457</w:t>
            </w:r>
          </w:p>
        </w:tc>
      </w:tr>
      <w:tr>
        <w:trPr>
          <w:trHeight w:val="287"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周仁瑀</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9" w:right="0"/>
              <w:jc w:val="left"/>
              <w:rPr>
                <w:rFonts w:ascii="Times New Roman" w:hAnsi="Times New Roman" w:cs="Times New Roman" w:eastAsia="Times New Roman" w:hint="default"/>
                <w:sz w:val="21"/>
                <w:szCs w:val="21"/>
              </w:rPr>
            </w:pPr>
            <w:r>
              <w:rPr>
                <w:rFonts w:ascii="Times New Roman"/>
                <w:sz w:val="21"/>
              </w:rPr>
              <w:t>2,744,570</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306" w:val="left" w:leader="none"/>
              </w:tabs>
              <w:spacing w:line="25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2,744,570</w:t>
            </w:r>
          </w:p>
        </w:tc>
      </w:tr>
      <w:tr>
        <w:trPr>
          <w:trHeight w:val="288"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范文涛</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9" w:right="0"/>
              <w:jc w:val="left"/>
              <w:rPr>
                <w:rFonts w:ascii="Times New Roman" w:hAnsi="Times New Roman" w:cs="Times New Roman" w:eastAsia="Times New Roman" w:hint="default"/>
                <w:sz w:val="21"/>
                <w:szCs w:val="21"/>
              </w:rPr>
            </w:pPr>
            <w:r>
              <w:rPr>
                <w:rFonts w:ascii="Times New Roman"/>
                <w:sz w:val="21"/>
              </w:rPr>
              <w:t>2,600,000</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306"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2,600,000</w:t>
            </w:r>
          </w:p>
        </w:tc>
      </w:tr>
      <w:tr>
        <w:trPr>
          <w:trHeight w:val="287"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桂冬生</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9" w:right="0"/>
              <w:jc w:val="left"/>
              <w:rPr>
                <w:rFonts w:ascii="Times New Roman" w:hAnsi="Times New Roman" w:cs="Times New Roman" w:eastAsia="Times New Roman" w:hint="default"/>
                <w:sz w:val="21"/>
                <w:szCs w:val="21"/>
              </w:rPr>
            </w:pPr>
            <w:r>
              <w:rPr>
                <w:rFonts w:ascii="Times New Roman"/>
                <w:sz w:val="21"/>
              </w:rPr>
              <w:t>1,781,542</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306" w:val="left" w:leader="none"/>
              </w:tabs>
              <w:spacing w:line="25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1,781,542</w:t>
            </w:r>
          </w:p>
        </w:tc>
      </w:tr>
      <w:tr>
        <w:trPr>
          <w:trHeight w:val="287"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林群伟</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9" w:right="0"/>
              <w:jc w:val="left"/>
              <w:rPr>
                <w:rFonts w:ascii="Times New Roman" w:hAnsi="Times New Roman" w:cs="Times New Roman" w:eastAsia="Times New Roman" w:hint="default"/>
                <w:sz w:val="21"/>
                <w:szCs w:val="21"/>
              </w:rPr>
            </w:pPr>
            <w:r>
              <w:rPr>
                <w:rFonts w:ascii="Times New Roman"/>
                <w:sz w:val="21"/>
              </w:rPr>
              <w:t>1,680,957</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306"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1,680,957</w:t>
            </w:r>
          </w:p>
        </w:tc>
      </w:tr>
      <w:tr>
        <w:trPr>
          <w:trHeight w:val="288"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冼干全</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9" w:right="0"/>
              <w:jc w:val="left"/>
              <w:rPr>
                <w:rFonts w:ascii="Times New Roman" w:hAnsi="Times New Roman" w:cs="Times New Roman" w:eastAsia="Times New Roman" w:hint="default"/>
                <w:sz w:val="21"/>
                <w:szCs w:val="21"/>
              </w:rPr>
            </w:pPr>
            <w:r>
              <w:rPr>
                <w:rFonts w:ascii="Times New Roman"/>
                <w:sz w:val="21"/>
              </w:rPr>
              <w:t>1,385,600</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306"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1,385,600</w:t>
            </w:r>
          </w:p>
        </w:tc>
      </w:tr>
      <w:tr>
        <w:trPr>
          <w:trHeight w:val="287"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陈平</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9" w:right="0"/>
              <w:jc w:val="left"/>
              <w:rPr>
                <w:rFonts w:ascii="Times New Roman" w:hAnsi="Times New Roman" w:cs="Times New Roman" w:eastAsia="Times New Roman" w:hint="default"/>
                <w:sz w:val="21"/>
                <w:szCs w:val="21"/>
              </w:rPr>
            </w:pPr>
            <w:r>
              <w:rPr>
                <w:rFonts w:ascii="Times New Roman"/>
                <w:sz w:val="21"/>
              </w:rPr>
              <w:t>1,247,615</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306" w:val="left" w:leader="none"/>
              </w:tabs>
              <w:spacing w:line="25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1,247,615</w:t>
            </w:r>
          </w:p>
        </w:tc>
      </w:tr>
      <w:tr>
        <w:trPr>
          <w:trHeight w:val="288"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李臣栋</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9" w:right="0"/>
              <w:jc w:val="left"/>
              <w:rPr>
                <w:rFonts w:ascii="Times New Roman" w:hAnsi="Times New Roman" w:cs="Times New Roman" w:eastAsia="Times New Roman" w:hint="default"/>
                <w:sz w:val="21"/>
                <w:szCs w:val="21"/>
              </w:rPr>
            </w:pPr>
            <w:r>
              <w:rPr>
                <w:rFonts w:ascii="Times New Roman"/>
                <w:sz w:val="21"/>
              </w:rPr>
              <w:t>1,030,000</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306"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1,030,000</w:t>
            </w:r>
          </w:p>
        </w:tc>
      </w:tr>
      <w:tr>
        <w:trPr>
          <w:trHeight w:val="287"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叶建军</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9" w:right="0"/>
              <w:jc w:val="left"/>
              <w:rPr>
                <w:rFonts w:ascii="Times New Roman" w:hAnsi="Times New Roman" w:cs="Times New Roman" w:eastAsia="Times New Roman" w:hint="default"/>
                <w:sz w:val="21"/>
                <w:szCs w:val="21"/>
              </w:rPr>
            </w:pPr>
            <w:r>
              <w:rPr>
                <w:rFonts w:ascii="Times New Roman"/>
                <w:sz w:val="21"/>
              </w:rPr>
              <w:t>1,000,000</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306" w:val="left" w:leader="none"/>
              </w:tabs>
              <w:spacing w:line="255"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1,000,000</w:t>
            </w:r>
          </w:p>
        </w:tc>
      </w:tr>
      <w:tr>
        <w:trPr>
          <w:trHeight w:val="288"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郑中</w:t>
            </w:r>
          </w:p>
        </w:tc>
        <w:tc>
          <w:tcPr>
            <w:tcW w:w="20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26" w:right="0"/>
              <w:jc w:val="left"/>
              <w:rPr>
                <w:rFonts w:ascii="Times New Roman" w:hAnsi="Times New Roman" w:cs="Times New Roman" w:eastAsia="Times New Roman" w:hint="default"/>
                <w:sz w:val="21"/>
                <w:szCs w:val="21"/>
              </w:rPr>
            </w:pPr>
            <w:r>
              <w:rPr>
                <w:rFonts w:ascii="Times New Roman"/>
                <w:sz w:val="21"/>
              </w:rPr>
              <w:t>838,383</w:t>
            </w:r>
          </w:p>
        </w:tc>
        <w:tc>
          <w:tcPr>
            <w:tcW w:w="4270" w:type="dxa"/>
            <w:gridSpan w:val="3"/>
            <w:tcBorders>
              <w:top w:val="single" w:sz="6" w:space="0" w:color="000000"/>
              <w:left w:val="single" w:sz="6" w:space="0" w:color="000000"/>
              <w:bottom w:val="single" w:sz="6" w:space="0" w:color="000000"/>
              <w:right w:val="single" w:sz="6" w:space="0" w:color="000000"/>
            </w:tcBorders>
          </w:tcPr>
          <w:p>
            <w:pPr>
              <w:pStyle w:val="TableParagraph"/>
              <w:tabs>
                <w:tab w:pos="3463" w:val="left" w:leader="none"/>
              </w:tabs>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838,383</w:t>
            </w:r>
          </w:p>
        </w:tc>
      </w:tr>
      <w:tr>
        <w:trPr>
          <w:trHeight w:val="560" w:hRule="exact"/>
        </w:trPr>
        <w:tc>
          <w:tcPr>
            <w:tcW w:w="3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的说明</w:t>
            </w:r>
          </w:p>
        </w:tc>
        <w:tc>
          <w:tcPr>
            <w:tcW w:w="6295" w:type="dxa"/>
            <w:gridSpan w:val="6"/>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公司未知前十名无限售条件股东之间是否存在关联关系及是否存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在一致行动的情况。</w:t>
            </w:r>
          </w:p>
        </w:tc>
      </w:tr>
    </w:tbl>
    <w:p>
      <w:pPr>
        <w:spacing w:line="240" w:lineRule="auto" w:before="1"/>
        <w:rPr>
          <w:rFonts w:ascii="宋体" w:hAnsi="宋体" w:cs="宋体" w:eastAsia="宋体" w:hint="default"/>
          <w:sz w:val="13"/>
          <w:szCs w:val="13"/>
        </w:rPr>
      </w:pPr>
    </w:p>
    <w:p>
      <w:pPr>
        <w:pStyle w:val="BodyText"/>
        <w:spacing w:line="274" w:lineRule="exact" w:before="35"/>
        <w:ind w:left="2464" w:right="686"/>
        <w:jc w:val="left"/>
      </w:pPr>
      <w:r>
        <w:rPr/>
        <w:t>前十名有限售条件股东持股数量及限售条件</w:t>
      </w:r>
    </w:p>
    <w:p>
      <w:pPr>
        <w:pStyle w:val="BodyText"/>
        <w:spacing w:line="289" w:lineRule="exact"/>
        <w:ind w:left="0" w:right="776"/>
        <w:jc w:val="right"/>
      </w:pPr>
      <w:r>
        <w:rPr/>
        <w:t>单位</w:t>
      </w:r>
      <w:r>
        <w:rPr>
          <w:rFonts w:ascii="Times New Roman" w:hAnsi="Times New Roman" w:cs="Times New Roman" w:eastAsia="Times New Roman" w:hint="default"/>
        </w:rPr>
        <w:t>:</w:t>
      </w:r>
      <w:r>
        <w:rPr/>
        <w:t>股</w:t>
      </w:r>
    </w:p>
    <w:tbl>
      <w:tblPr>
        <w:tblW w:w="0" w:type="auto"/>
        <w:jc w:val="left"/>
        <w:tblInd w:w="124" w:type="dxa"/>
        <w:tblLayout w:type="fixed"/>
        <w:tblCellMar>
          <w:top w:w="0" w:type="dxa"/>
          <w:left w:w="0" w:type="dxa"/>
          <w:bottom w:w="0" w:type="dxa"/>
          <w:right w:w="0" w:type="dxa"/>
        </w:tblCellMar>
        <w:tblLook w:val="01E0"/>
      </w:tblPr>
      <w:tblGrid>
        <w:gridCol w:w="466"/>
        <w:gridCol w:w="1860"/>
        <w:gridCol w:w="2325"/>
        <w:gridCol w:w="1688"/>
        <w:gridCol w:w="1754"/>
        <w:gridCol w:w="1208"/>
      </w:tblGrid>
      <w:tr>
        <w:trPr>
          <w:trHeight w:val="287" w:hRule="exact"/>
        </w:trPr>
        <w:tc>
          <w:tcPr>
            <w:tcW w:w="466" w:type="dxa"/>
            <w:vMerge w:val="restart"/>
            <w:tcBorders>
              <w:top w:val="single" w:sz="6" w:space="0" w:color="000000"/>
              <w:left w:val="single" w:sz="6" w:space="0" w:color="000000"/>
              <w:right w:val="single" w:sz="6" w:space="0" w:color="000000"/>
            </w:tcBorders>
          </w:tcPr>
          <w:p>
            <w:pPr>
              <w:pStyle w:val="TableParagraph"/>
              <w:spacing w:line="272" w:lineRule="exact" w:before="136"/>
              <w:ind w:left="120" w:right="119"/>
              <w:jc w:val="left"/>
              <w:rPr>
                <w:rFonts w:ascii="宋体" w:hAnsi="宋体" w:cs="宋体" w:eastAsia="宋体" w:hint="default"/>
                <w:sz w:val="21"/>
                <w:szCs w:val="21"/>
              </w:rPr>
            </w:pPr>
            <w:r>
              <w:rPr>
                <w:rFonts w:ascii="宋体" w:hAnsi="宋体" w:cs="宋体" w:eastAsia="宋体" w:hint="default"/>
                <w:sz w:val="21"/>
                <w:szCs w:val="21"/>
              </w:rPr>
              <w:t>序 号</w:t>
            </w:r>
          </w:p>
        </w:tc>
        <w:tc>
          <w:tcPr>
            <w:tcW w:w="1860" w:type="dxa"/>
            <w:vMerge w:val="restart"/>
            <w:tcBorders>
              <w:top w:val="single" w:sz="6" w:space="0" w:color="000000"/>
              <w:left w:val="single" w:sz="6" w:space="0" w:color="000000"/>
              <w:right w:val="single" w:sz="6" w:space="0" w:color="000000"/>
            </w:tcBorders>
          </w:tcPr>
          <w:p>
            <w:pPr>
              <w:pStyle w:val="TableParagraph"/>
              <w:spacing w:line="272" w:lineRule="exact" w:before="136"/>
              <w:ind w:left="712" w:right="186" w:hanging="526"/>
              <w:jc w:val="left"/>
              <w:rPr>
                <w:rFonts w:ascii="宋体" w:hAnsi="宋体" w:cs="宋体" w:eastAsia="宋体" w:hint="default"/>
                <w:sz w:val="21"/>
                <w:szCs w:val="21"/>
              </w:rPr>
            </w:pPr>
            <w:r>
              <w:rPr>
                <w:rFonts w:ascii="宋体" w:hAnsi="宋体" w:cs="宋体" w:eastAsia="宋体" w:hint="default"/>
                <w:sz w:val="21"/>
                <w:szCs w:val="21"/>
              </w:rPr>
              <w:t>有限售条件股东 名称</w:t>
            </w:r>
          </w:p>
        </w:tc>
        <w:tc>
          <w:tcPr>
            <w:tcW w:w="2325" w:type="dxa"/>
            <w:vMerge w:val="restart"/>
            <w:tcBorders>
              <w:top w:val="single" w:sz="6" w:space="0" w:color="000000"/>
              <w:left w:val="single" w:sz="6" w:space="0" w:color="000000"/>
              <w:right w:val="single" w:sz="6" w:space="0" w:color="000000"/>
            </w:tcBorders>
          </w:tcPr>
          <w:p>
            <w:pPr>
              <w:pStyle w:val="TableParagraph"/>
              <w:spacing w:line="272" w:lineRule="exact" w:before="136"/>
              <w:ind w:left="944" w:right="105" w:hanging="840"/>
              <w:jc w:val="left"/>
              <w:rPr>
                <w:rFonts w:ascii="宋体" w:hAnsi="宋体" w:cs="宋体" w:eastAsia="宋体" w:hint="default"/>
                <w:sz w:val="21"/>
                <w:szCs w:val="21"/>
              </w:rPr>
            </w:pPr>
            <w:r>
              <w:rPr>
                <w:rFonts w:ascii="宋体" w:hAnsi="宋体" w:cs="宋体" w:eastAsia="宋体" w:hint="default"/>
                <w:sz w:val="21"/>
                <w:szCs w:val="21"/>
              </w:rPr>
              <w:t>持有的有限售条件股份 数量</w:t>
            </w:r>
          </w:p>
        </w:tc>
        <w:tc>
          <w:tcPr>
            <w:tcW w:w="34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3"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20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60"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74" w:lineRule="exact"/>
              <w:ind w:right="12"/>
              <w:jc w:val="center"/>
              <w:rPr>
                <w:rFonts w:ascii="宋体" w:hAnsi="宋体" w:cs="宋体" w:eastAsia="宋体" w:hint="default"/>
                <w:sz w:val="21"/>
                <w:szCs w:val="21"/>
              </w:rPr>
            </w:pPr>
            <w:r>
              <w:rPr>
                <w:rFonts w:ascii="宋体" w:hAnsi="宋体" w:cs="宋体" w:eastAsia="宋体" w:hint="default"/>
                <w:sz w:val="21"/>
                <w:szCs w:val="21"/>
              </w:rPr>
              <w:t>间</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15"/>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208" w:type="dxa"/>
            <w:vMerge/>
            <w:tcBorders>
              <w:left w:val="single" w:sz="6" w:space="0" w:color="000000"/>
              <w:bottom w:val="single" w:sz="6" w:space="0" w:color="000000"/>
              <w:right w:val="single" w:sz="6" w:space="0" w:color="000000"/>
            </w:tcBorders>
          </w:tcPr>
          <w:p>
            <w:pPr/>
          </w:p>
        </w:tc>
      </w:tr>
      <w:tr>
        <w:trPr>
          <w:trHeight w:val="273"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w:t>
            </w:r>
          </w:p>
        </w:tc>
        <w:tc>
          <w:tcPr>
            <w:tcW w:w="1860" w:type="dxa"/>
            <w:vMerge w:val="restart"/>
            <w:tcBorders>
              <w:top w:val="single" w:sz="6" w:space="0" w:color="000000"/>
              <w:left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商</w:t>
            </w:r>
            <w:r>
              <w:rPr>
                <w:rFonts w:ascii="宋体" w:hAnsi="宋体" w:cs="宋体" w:eastAsia="宋体" w:hint="default"/>
                <w:spacing w:val="-77"/>
                <w:sz w:val="21"/>
                <w:szCs w:val="21"/>
              </w:rPr>
              <w:t> </w:t>
            </w:r>
            <w:r>
              <w:rPr>
                <w:rFonts w:ascii="宋体" w:hAnsi="宋体" w:cs="宋体" w:eastAsia="宋体" w:hint="default"/>
                <w:sz w:val="21"/>
                <w:szCs w:val="21"/>
              </w:rPr>
              <w:t>银</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2" w:lineRule="exact" w:before="26"/>
              <w:ind w:left="100" w:right="100"/>
              <w:jc w:val="left"/>
              <w:rPr>
                <w:rFonts w:ascii="Times New Roman" w:hAnsi="Times New Roman" w:cs="Times New Roman" w:eastAsia="Times New Roman" w:hint="default"/>
                <w:sz w:val="21"/>
                <w:szCs w:val="21"/>
              </w:rPr>
            </w:pP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z w:val="21"/>
                <w:szCs w:val="21"/>
              </w:rPr>
              <w:t>西</w:t>
            </w:r>
            <w:r>
              <w:rPr>
                <w:rFonts w:ascii="宋体" w:hAnsi="宋体" w:cs="宋体" w:eastAsia="宋体" w:hint="default"/>
                <w:sz w:val="21"/>
                <w:szCs w:val="21"/>
              </w:rPr>
              <w:t> 壮族自治区分行</w:t>
            </w:r>
            <w:r>
              <w:rPr>
                <w:rFonts w:ascii="Times New Roman" w:hAnsi="Times New Roman" w:cs="Times New Roman" w:eastAsia="Times New Roman" w:hint="default"/>
                <w:sz w:val="21"/>
                <w:szCs w:val="21"/>
              </w:rPr>
              <w:t>?</w:t>
            </w:r>
          </w:p>
        </w:tc>
        <w:tc>
          <w:tcPr>
            <w:tcW w:w="2325"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35,643,106</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
        </w:tc>
      </w:tr>
      <w:tr>
        <w:trPr>
          <w:trHeight w:val="288"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2325" w:type="dxa"/>
            <w:vMerge/>
            <w:tcBorders>
              <w:left w:val="single" w:sz="6" w:space="0" w:color="000000"/>
              <w:right w:val="single" w:sz="6" w:space="0" w:color="000000"/>
            </w:tcBorders>
          </w:tcPr>
          <w:p>
            <w:pPr/>
          </w:p>
        </w:tc>
        <w:tc>
          <w:tcPr>
            <w:tcW w:w="3442" w:type="dxa"/>
            <w:gridSpan w:val="2"/>
            <w:tcBorders>
              <w:top w:val="single" w:sz="6" w:space="0" w:color="000000"/>
              <w:left w:val="single" w:sz="12" w:space="0" w:color="000000"/>
              <w:bottom w:val="single" w:sz="6" w:space="0" w:color="000000"/>
              <w:right w:val="single" w:sz="12" w:space="0" w:color="000000"/>
            </w:tcBorders>
          </w:tcPr>
          <w:p>
            <w:pPr/>
          </w:p>
        </w:tc>
        <w:tc>
          <w:tcPr>
            <w:tcW w:w="1208" w:type="dxa"/>
            <w:vMerge/>
            <w:tcBorders>
              <w:left w:val="single" w:sz="6" w:space="0" w:color="000000"/>
              <w:right w:val="single" w:sz="6" w:space="0" w:color="000000"/>
            </w:tcBorders>
          </w:tcPr>
          <w:p>
            <w:pPr/>
          </w:p>
        </w:tc>
      </w:tr>
      <w:tr>
        <w:trPr>
          <w:trHeight w:val="271"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2315"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72" w:lineRule="exact"/>
              <w:ind w:left="100" w:right="100"/>
              <w:jc w:val="left"/>
              <w:rPr>
                <w:rFonts w:ascii="Times New Roman" w:hAnsi="Times New Roman" w:cs="Times New Roman" w:eastAsia="Times New Roman" w:hint="default"/>
                <w:sz w:val="21"/>
                <w:szCs w:val="21"/>
              </w:rPr>
            </w:pP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z w:val="21"/>
                <w:szCs w:val="21"/>
              </w:rPr>
              <w:t>西</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生</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z w:val="21"/>
                <w:szCs w:val="21"/>
              </w:rPr>
              <w:t> 限责任公司</w:t>
            </w:r>
            <w:r>
              <w:rPr>
                <w:rFonts w:ascii="Times New Roman" w:hAnsi="Times New Roman" w:cs="Times New Roman" w:eastAsia="Times New Roman" w:hint="default"/>
                <w:sz w:val="21"/>
                <w:szCs w:val="21"/>
              </w:rPr>
              <w:t>?</w:t>
            </w:r>
          </w:p>
        </w:tc>
        <w:tc>
          <w:tcPr>
            <w:tcW w:w="23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28,016,800</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公司持股</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80"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pacing w:val="18"/>
                <w:sz w:val="21"/>
                <w:szCs w:val="21"/>
              </w:rPr>
              <w:t>以上股</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35" w:lineRule="auto"/>
              <w:ind w:left="100" w:right="49"/>
              <w:jc w:val="both"/>
              <w:rPr>
                <w:rFonts w:ascii="宋体" w:hAnsi="宋体" w:cs="宋体" w:eastAsia="宋体" w:hint="default"/>
                <w:sz w:val="21"/>
                <w:szCs w:val="21"/>
              </w:rPr>
            </w:pPr>
            <w:r>
              <w:rPr>
                <w:rFonts w:ascii="宋体" w:hAnsi="宋体" w:cs="宋体" w:eastAsia="宋体" w:hint="default"/>
                <w:spacing w:val="37"/>
                <w:sz w:val="21"/>
                <w:szCs w:val="21"/>
              </w:rPr>
              <w:t>东承诺股</w:t>
            </w:r>
            <w:r>
              <w:rPr>
                <w:rFonts w:ascii="宋体" w:hAnsi="宋体" w:cs="宋体" w:eastAsia="宋体" w:hint="default"/>
                <w:spacing w:val="-103"/>
                <w:sz w:val="21"/>
                <w:szCs w:val="21"/>
              </w:rPr>
              <w:t> </w:t>
            </w:r>
            <w:r>
              <w:rPr>
                <w:rFonts w:ascii="宋体" w:hAnsi="宋体" w:cs="宋体" w:eastAsia="宋体" w:hint="default"/>
                <w:spacing w:val="37"/>
                <w:sz w:val="21"/>
                <w:szCs w:val="21"/>
              </w:rPr>
              <w:t>改完成后</w:t>
            </w:r>
            <w:r>
              <w:rPr>
                <w:rFonts w:ascii="宋体" w:hAnsi="宋体" w:cs="宋体" w:eastAsia="宋体" w:hint="default"/>
                <w:spacing w:val="-103"/>
                <w:sz w:val="21"/>
                <w:szCs w:val="21"/>
              </w:rPr>
              <w:t> </w:t>
            </w:r>
            <w:r>
              <w:rPr>
                <w:rFonts w:ascii="宋体" w:hAnsi="宋体" w:cs="宋体" w:eastAsia="宋体" w:hint="default"/>
                <w:spacing w:val="37"/>
                <w:sz w:val="21"/>
                <w:szCs w:val="21"/>
              </w:rPr>
              <w:t>三十六个</w:t>
            </w:r>
            <w:r>
              <w:rPr>
                <w:rFonts w:ascii="宋体" w:hAnsi="宋体" w:cs="宋体" w:eastAsia="宋体" w:hint="default"/>
                <w:spacing w:val="-103"/>
                <w:sz w:val="21"/>
                <w:szCs w:val="21"/>
              </w:rPr>
              <w:t> </w:t>
            </w:r>
            <w:r>
              <w:rPr>
                <w:rFonts w:ascii="宋体" w:hAnsi="宋体" w:cs="宋体" w:eastAsia="宋体" w:hint="default"/>
                <w:spacing w:val="37"/>
                <w:sz w:val="21"/>
                <w:szCs w:val="21"/>
              </w:rPr>
              <w:t>月内不通</w:t>
            </w:r>
            <w:r>
              <w:rPr>
                <w:rFonts w:ascii="宋体" w:hAnsi="宋体" w:cs="宋体" w:eastAsia="宋体" w:hint="default"/>
                <w:spacing w:val="-103"/>
                <w:sz w:val="21"/>
                <w:szCs w:val="21"/>
              </w:rPr>
              <w:t> </w:t>
            </w:r>
            <w:r>
              <w:rPr>
                <w:rFonts w:ascii="宋体" w:hAnsi="宋体" w:cs="宋体" w:eastAsia="宋体" w:hint="default"/>
                <w:spacing w:val="37"/>
                <w:sz w:val="21"/>
                <w:szCs w:val="21"/>
              </w:rPr>
              <w:t>过上海证</w:t>
            </w:r>
            <w:r>
              <w:rPr>
                <w:rFonts w:ascii="宋体" w:hAnsi="宋体" w:cs="宋体" w:eastAsia="宋体" w:hint="default"/>
                <w:spacing w:val="-103"/>
                <w:sz w:val="21"/>
                <w:szCs w:val="21"/>
              </w:rPr>
              <w:t> </w:t>
            </w:r>
            <w:r>
              <w:rPr>
                <w:rFonts w:ascii="宋体" w:hAnsi="宋体" w:cs="宋体" w:eastAsia="宋体" w:hint="default"/>
                <w:spacing w:val="37"/>
                <w:sz w:val="21"/>
                <w:szCs w:val="21"/>
              </w:rPr>
              <w:t>券交易所</w:t>
            </w:r>
            <w:r>
              <w:rPr>
                <w:rFonts w:ascii="宋体" w:hAnsi="宋体" w:cs="宋体" w:eastAsia="宋体" w:hint="default"/>
                <w:spacing w:val="-103"/>
                <w:sz w:val="21"/>
                <w:szCs w:val="21"/>
              </w:rPr>
              <w:t> </w:t>
            </w:r>
            <w:r>
              <w:rPr>
                <w:rFonts w:ascii="宋体" w:hAnsi="宋体" w:cs="宋体" w:eastAsia="宋体" w:hint="default"/>
                <w:spacing w:val="37"/>
                <w:sz w:val="21"/>
                <w:szCs w:val="21"/>
              </w:rPr>
              <w:t>出售所持</w:t>
            </w:r>
            <w:r>
              <w:rPr>
                <w:rFonts w:ascii="宋体" w:hAnsi="宋体" w:cs="宋体" w:eastAsia="宋体" w:hint="default"/>
                <w:spacing w:val="-103"/>
                <w:sz w:val="21"/>
                <w:szCs w:val="21"/>
              </w:rPr>
              <w:t> </w:t>
            </w:r>
            <w:r>
              <w:rPr>
                <w:rFonts w:ascii="宋体" w:hAnsi="宋体" w:cs="宋体" w:eastAsia="宋体" w:hint="default"/>
                <w:spacing w:val="20"/>
                <w:sz w:val="21"/>
                <w:szCs w:val="21"/>
              </w:rPr>
              <w:t>有的股份</w:t>
            </w:r>
            <w:r>
              <w:rPr>
                <w:rFonts w:ascii="Times New Roman" w:hAnsi="Times New Roman" w:cs="Times New Roman" w:eastAsia="Times New Roman" w:hint="default"/>
                <w:spacing w:val="2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7"/>
                <w:sz w:val="21"/>
                <w:szCs w:val="21"/>
              </w:rPr>
              <w:t>在前期规</w:t>
            </w:r>
            <w:r>
              <w:rPr>
                <w:rFonts w:ascii="宋体" w:hAnsi="宋体" w:cs="宋体" w:eastAsia="宋体" w:hint="default"/>
                <w:spacing w:val="-103"/>
                <w:sz w:val="21"/>
                <w:szCs w:val="21"/>
              </w:rPr>
              <w:t> </w:t>
            </w:r>
            <w:r>
              <w:rPr>
                <w:rFonts w:ascii="宋体" w:hAnsi="宋体" w:cs="宋体" w:eastAsia="宋体" w:hint="default"/>
                <w:spacing w:val="20"/>
                <w:sz w:val="21"/>
                <w:szCs w:val="21"/>
              </w:rPr>
              <w:t>定期满后</w:t>
            </w:r>
            <w:r>
              <w:rPr>
                <w:rFonts w:ascii="Times New Roman" w:hAnsi="Times New Roman" w:cs="Times New Roman" w:eastAsia="Times New Roman" w:hint="default"/>
                <w:spacing w:val="2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7"/>
                <w:sz w:val="21"/>
                <w:szCs w:val="21"/>
              </w:rPr>
              <w:t>在交易所</w:t>
            </w:r>
            <w:r>
              <w:rPr>
                <w:rFonts w:ascii="宋体" w:hAnsi="宋体" w:cs="宋体" w:eastAsia="宋体" w:hint="default"/>
                <w:spacing w:val="-103"/>
                <w:sz w:val="21"/>
                <w:szCs w:val="21"/>
              </w:rPr>
              <w:t> </w:t>
            </w:r>
            <w:r>
              <w:rPr>
                <w:rFonts w:ascii="宋体" w:hAnsi="宋体" w:cs="宋体" w:eastAsia="宋体" w:hint="default"/>
                <w:spacing w:val="37"/>
                <w:sz w:val="21"/>
                <w:szCs w:val="21"/>
              </w:rPr>
              <w:t>出售数量</w:t>
            </w:r>
            <w:r>
              <w:rPr>
                <w:rFonts w:ascii="宋体" w:hAnsi="宋体" w:cs="宋体" w:eastAsia="宋体" w:hint="default"/>
                <w:spacing w:val="-103"/>
                <w:sz w:val="21"/>
                <w:szCs w:val="21"/>
              </w:rPr>
              <w:t> </w:t>
            </w:r>
            <w:r>
              <w:rPr>
                <w:rFonts w:ascii="宋体" w:hAnsi="宋体" w:cs="宋体" w:eastAsia="宋体" w:hint="default"/>
                <w:spacing w:val="37"/>
                <w:sz w:val="21"/>
                <w:szCs w:val="21"/>
              </w:rPr>
              <w:t>占公司股</w:t>
            </w:r>
            <w:r>
              <w:rPr>
                <w:rFonts w:ascii="宋体" w:hAnsi="宋体" w:cs="宋体" w:eastAsia="宋体" w:hint="default"/>
                <w:spacing w:val="-103"/>
                <w:sz w:val="21"/>
                <w:szCs w:val="21"/>
              </w:rPr>
              <w:t> </w:t>
            </w:r>
            <w:r>
              <w:rPr>
                <w:rFonts w:ascii="宋体" w:hAnsi="宋体" w:cs="宋体" w:eastAsia="宋体" w:hint="default"/>
                <w:spacing w:val="37"/>
                <w:sz w:val="21"/>
                <w:szCs w:val="21"/>
              </w:rPr>
              <w:t>份总数的</w:t>
            </w:r>
            <w:r>
              <w:rPr>
                <w:rFonts w:ascii="宋体" w:hAnsi="宋体" w:cs="宋体" w:eastAsia="宋体" w:hint="default"/>
                <w:spacing w:val="-103"/>
                <w:sz w:val="21"/>
                <w:szCs w:val="21"/>
              </w:rPr>
              <w:t> </w:t>
            </w:r>
            <w:r>
              <w:rPr>
                <w:rFonts w:ascii="宋体" w:hAnsi="宋体" w:cs="宋体" w:eastAsia="宋体" w:hint="default"/>
                <w:spacing w:val="37"/>
                <w:sz w:val="21"/>
                <w:szCs w:val="21"/>
              </w:rPr>
              <w:t>比例在十</w:t>
            </w:r>
            <w:r>
              <w:rPr>
                <w:rFonts w:ascii="宋体" w:hAnsi="宋体" w:cs="宋体" w:eastAsia="宋体" w:hint="default"/>
                <w:spacing w:val="-103"/>
                <w:sz w:val="21"/>
                <w:szCs w:val="21"/>
              </w:rPr>
              <w:t> </w:t>
            </w:r>
            <w:r>
              <w:rPr>
                <w:rFonts w:ascii="宋体" w:hAnsi="宋体" w:cs="宋体" w:eastAsia="宋体" w:hint="default"/>
                <w:spacing w:val="37"/>
                <w:sz w:val="21"/>
                <w:szCs w:val="21"/>
              </w:rPr>
              <w:t>二个月内</w:t>
            </w:r>
            <w:r>
              <w:rPr>
                <w:rFonts w:ascii="宋体" w:hAnsi="宋体" w:cs="宋体" w:eastAsia="宋体" w:hint="default"/>
                <w:spacing w:val="-103"/>
                <w:sz w:val="21"/>
                <w:szCs w:val="21"/>
              </w:rPr>
              <w:t> </w:t>
            </w:r>
            <w:r>
              <w:rPr>
                <w:rFonts w:ascii="宋体" w:hAnsi="宋体" w:cs="宋体" w:eastAsia="宋体" w:hint="default"/>
                <w:sz w:val="21"/>
                <w:szCs w:val="21"/>
              </w:rPr>
              <w:t>不  超</w:t>
            </w:r>
            <w:r>
              <w:rPr>
                <w:rFonts w:ascii="宋体" w:hAnsi="宋体" w:cs="宋体" w:eastAsia="宋体" w:hint="default"/>
                <w:spacing w:val="47"/>
                <w:sz w:val="21"/>
                <w:szCs w:val="21"/>
              </w:rPr>
              <w:t> </w:t>
            </w:r>
            <w:r>
              <w:rPr>
                <w:rFonts w:ascii="宋体" w:hAnsi="宋体" w:cs="宋体" w:eastAsia="宋体" w:hint="default"/>
                <w:sz w:val="21"/>
                <w:szCs w:val="21"/>
              </w:rPr>
              <w:t>过</w:t>
            </w:r>
          </w:p>
        </w:tc>
      </w:tr>
      <w:tr>
        <w:trPr>
          <w:trHeight w:val="56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2325" w:type="dxa"/>
            <w:vMerge/>
            <w:tcBorders>
              <w:left w:val="single" w:sz="6" w:space="0" w:color="000000"/>
              <w:right w:val="single" w:sz="6" w:space="0" w:color="000000"/>
            </w:tcBorders>
          </w:tcPr>
          <w:p>
            <w:pPr/>
          </w:p>
        </w:tc>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right="8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p>
          <w:p>
            <w:pPr>
              <w:pStyle w:val="TableParagraph"/>
              <w:spacing w:line="266" w:lineRule="exact"/>
              <w:ind w:right="83"/>
              <w:jc w:val="right"/>
              <w:rPr>
                <w:rFonts w:ascii="宋体" w:hAnsi="宋体" w:cs="宋体" w:eastAsia="宋体" w:hint="default"/>
                <w:sz w:val="21"/>
                <w:szCs w:val="21"/>
              </w:rPr>
            </w:pPr>
            <w:r>
              <w:rPr>
                <w:rFonts w:ascii="宋体" w:hAnsi="宋体" w:cs="宋体" w:eastAsia="宋体" w:hint="default"/>
                <w:sz w:val="21"/>
                <w:szCs w:val="21"/>
              </w:rPr>
              <w:t>日</w:t>
            </w:r>
          </w:p>
        </w:tc>
        <w:tc>
          <w:tcPr>
            <w:tcW w:w="17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left="678" w:right="0"/>
              <w:jc w:val="left"/>
              <w:rPr>
                <w:rFonts w:ascii="Times New Roman" w:hAnsi="Times New Roman" w:cs="Times New Roman" w:eastAsia="Times New Roman" w:hint="default"/>
                <w:sz w:val="21"/>
                <w:szCs w:val="21"/>
              </w:rPr>
            </w:pPr>
            <w:r>
              <w:rPr>
                <w:rFonts w:ascii="Times New Roman"/>
                <w:sz w:val="21"/>
              </w:rPr>
              <w:t>28,016,800</w:t>
            </w:r>
          </w:p>
        </w:tc>
        <w:tc>
          <w:tcPr>
            <w:tcW w:w="1208" w:type="dxa"/>
            <w:vMerge/>
            <w:tcBorders>
              <w:left w:val="single" w:sz="6" w:space="0" w:color="000000"/>
              <w:right w:val="single" w:sz="6" w:space="0" w:color="000000"/>
            </w:tcBorders>
          </w:tcPr>
          <w:p>
            <w:pPr/>
          </w:p>
        </w:tc>
      </w:tr>
      <w:tr>
        <w:trPr>
          <w:trHeight w:val="2315"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bl>
    <w:p>
      <w:pPr>
        <w:spacing w:after="0"/>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466"/>
        <w:gridCol w:w="1860"/>
        <w:gridCol w:w="2325"/>
        <w:gridCol w:w="1703"/>
        <w:gridCol w:w="1739"/>
        <w:gridCol w:w="1208"/>
      </w:tblGrid>
      <w:tr>
        <w:trPr>
          <w:trHeight w:val="287" w:hRule="exact"/>
        </w:trPr>
        <w:tc>
          <w:tcPr>
            <w:tcW w:w="46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2452"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瑞</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德</w:t>
            </w:r>
            <w:r>
              <w:rPr>
                <w:rFonts w:ascii="宋体" w:hAnsi="宋体" w:cs="宋体" w:eastAsia="宋体" w:hint="default"/>
                <w:spacing w:val="-76"/>
                <w:sz w:val="21"/>
                <w:szCs w:val="21"/>
              </w:rPr>
              <w:t> </w:t>
            </w:r>
            <w:r>
              <w:rPr>
                <w:rFonts w:ascii="宋体" w:hAnsi="宋体" w:cs="宋体" w:eastAsia="宋体" w:hint="default"/>
                <w:sz w:val="21"/>
                <w:szCs w:val="21"/>
              </w:rPr>
              <w:t>嘉</w:t>
            </w:r>
            <w:r>
              <w:rPr>
                <w:rFonts w:ascii="宋体" w:hAnsi="宋体" w:cs="宋体" w:eastAsia="宋体" w:hint="default"/>
                <w:spacing w:val="-77"/>
                <w:sz w:val="21"/>
                <w:szCs w:val="21"/>
              </w:rPr>
              <w:t> </w:t>
            </w:r>
            <w:r>
              <w:rPr>
                <w:rFonts w:ascii="宋体" w:hAnsi="宋体" w:cs="宋体" w:eastAsia="宋体" w:hint="default"/>
                <w:sz w:val="21"/>
                <w:szCs w:val="21"/>
              </w:rPr>
              <w:t>创</w:t>
            </w:r>
            <w:r>
              <w:rPr>
                <w:rFonts w:ascii="宋体" w:hAnsi="宋体" w:cs="宋体" w:eastAsia="宋体" w:hint="default"/>
                <w:sz w:val="21"/>
                <w:szCs w:val="21"/>
              </w:rPr>
              <w:t> 业</w:t>
            </w:r>
            <w:r>
              <w:rPr>
                <w:rFonts w:ascii="宋体" w:hAnsi="宋体" w:cs="宋体" w:eastAsia="宋体" w:hint="default"/>
                <w:spacing w:val="-77"/>
                <w:sz w:val="21"/>
                <w:szCs w:val="21"/>
              </w:rPr>
              <w:t> </w:t>
            </w:r>
            <w:r>
              <w:rPr>
                <w:rFonts w:ascii="宋体" w:hAnsi="宋体" w:cs="宋体" w:eastAsia="宋体" w:hint="default"/>
                <w:sz w:val="21"/>
                <w:szCs w:val="21"/>
              </w:rPr>
              <w:t>投</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管</w:t>
            </w:r>
            <w:r>
              <w:rPr>
                <w:rFonts w:ascii="宋体" w:hAnsi="宋体" w:cs="宋体" w:eastAsia="宋体" w:hint="default"/>
                <w:spacing w:val="-77"/>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23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27,625,743</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公司持股</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80"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pacing w:val="18"/>
                <w:sz w:val="21"/>
                <w:szCs w:val="21"/>
              </w:rPr>
              <w:t>以上股</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35" w:lineRule="auto"/>
              <w:ind w:left="100" w:right="49"/>
              <w:jc w:val="both"/>
              <w:rPr>
                <w:rFonts w:ascii="宋体" w:hAnsi="宋体" w:cs="宋体" w:eastAsia="宋体" w:hint="default"/>
                <w:sz w:val="21"/>
                <w:szCs w:val="21"/>
              </w:rPr>
            </w:pPr>
            <w:r>
              <w:rPr>
                <w:rFonts w:ascii="宋体" w:hAnsi="宋体" w:cs="宋体" w:eastAsia="宋体" w:hint="default"/>
                <w:spacing w:val="37"/>
                <w:sz w:val="21"/>
                <w:szCs w:val="21"/>
              </w:rPr>
              <w:t>东承诺股</w:t>
            </w:r>
            <w:r>
              <w:rPr>
                <w:rFonts w:ascii="宋体" w:hAnsi="宋体" w:cs="宋体" w:eastAsia="宋体" w:hint="default"/>
                <w:spacing w:val="-103"/>
                <w:sz w:val="21"/>
                <w:szCs w:val="21"/>
              </w:rPr>
              <w:t> </w:t>
            </w:r>
            <w:r>
              <w:rPr>
                <w:rFonts w:ascii="宋体" w:hAnsi="宋体" w:cs="宋体" w:eastAsia="宋体" w:hint="default"/>
                <w:spacing w:val="37"/>
                <w:sz w:val="21"/>
                <w:szCs w:val="21"/>
              </w:rPr>
              <w:t>改完成后</w:t>
            </w:r>
            <w:r>
              <w:rPr>
                <w:rFonts w:ascii="宋体" w:hAnsi="宋体" w:cs="宋体" w:eastAsia="宋体" w:hint="default"/>
                <w:spacing w:val="-103"/>
                <w:sz w:val="21"/>
                <w:szCs w:val="21"/>
              </w:rPr>
              <w:t> </w:t>
            </w:r>
            <w:r>
              <w:rPr>
                <w:rFonts w:ascii="宋体" w:hAnsi="宋体" w:cs="宋体" w:eastAsia="宋体" w:hint="default"/>
                <w:spacing w:val="37"/>
                <w:sz w:val="21"/>
                <w:szCs w:val="21"/>
              </w:rPr>
              <w:t>三十六个</w:t>
            </w:r>
            <w:r>
              <w:rPr>
                <w:rFonts w:ascii="宋体" w:hAnsi="宋体" w:cs="宋体" w:eastAsia="宋体" w:hint="default"/>
                <w:spacing w:val="-103"/>
                <w:sz w:val="21"/>
                <w:szCs w:val="21"/>
              </w:rPr>
              <w:t> </w:t>
            </w:r>
            <w:r>
              <w:rPr>
                <w:rFonts w:ascii="宋体" w:hAnsi="宋体" w:cs="宋体" w:eastAsia="宋体" w:hint="default"/>
                <w:spacing w:val="37"/>
                <w:sz w:val="21"/>
                <w:szCs w:val="21"/>
              </w:rPr>
              <w:t>月内不通</w:t>
            </w:r>
            <w:r>
              <w:rPr>
                <w:rFonts w:ascii="宋体" w:hAnsi="宋体" w:cs="宋体" w:eastAsia="宋体" w:hint="default"/>
                <w:spacing w:val="-103"/>
                <w:sz w:val="21"/>
                <w:szCs w:val="21"/>
              </w:rPr>
              <w:t> </w:t>
            </w:r>
            <w:r>
              <w:rPr>
                <w:rFonts w:ascii="宋体" w:hAnsi="宋体" w:cs="宋体" w:eastAsia="宋体" w:hint="default"/>
                <w:spacing w:val="37"/>
                <w:sz w:val="21"/>
                <w:szCs w:val="21"/>
              </w:rPr>
              <w:t>过上海证</w:t>
            </w:r>
            <w:r>
              <w:rPr>
                <w:rFonts w:ascii="宋体" w:hAnsi="宋体" w:cs="宋体" w:eastAsia="宋体" w:hint="default"/>
                <w:spacing w:val="-103"/>
                <w:sz w:val="21"/>
                <w:szCs w:val="21"/>
              </w:rPr>
              <w:t> </w:t>
            </w:r>
            <w:r>
              <w:rPr>
                <w:rFonts w:ascii="宋体" w:hAnsi="宋体" w:cs="宋体" w:eastAsia="宋体" w:hint="default"/>
                <w:spacing w:val="37"/>
                <w:sz w:val="21"/>
                <w:szCs w:val="21"/>
              </w:rPr>
              <w:t>券交易所</w:t>
            </w:r>
            <w:r>
              <w:rPr>
                <w:rFonts w:ascii="宋体" w:hAnsi="宋体" w:cs="宋体" w:eastAsia="宋体" w:hint="default"/>
                <w:spacing w:val="-103"/>
                <w:sz w:val="21"/>
                <w:szCs w:val="21"/>
              </w:rPr>
              <w:t> </w:t>
            </w:r>
            <w:r>
              <w:rPr>
                <w:rFonts w:ascii="宋体" w:hAnsi="宋体" w:cs="宋体" w:eastAsia="宋体" w:hint="default"/>
                <w:spacing w:val="37"/>
                <w:sz w:val="21"/>
                <w:szCs w:val="21"/>
              </w:rPr>
              <w:t>出售所持</w:t>
            </w:r>
            <w:r>
              <w:rPr>
                <w:rFonts w:ascii="宋体" w:hAnsi="宋体" w:cs="宋体" w:eastAsia="宋体" w:hint="default"/>
                <w:spacing w:val="-103"/>
                <w:sz w:val="21"/>
                <w:szCs w:val="21"/>
              </w:rPr>
              <w:t> </w:t>
            </w:r>
            <w:r>
              <w:rPr>
                <w:rFonts w:ascii="宋体" w:hAnsi="宋体" w:cs="宋体" w:eastAsia="宋体" w:hint="default"/>
                <w:spacing w:val="20"/>
                <w:sz w:val="21"/>
                <w:szCs w:val="21"/>
              </w:rPr>
              <w:t>有的股份</w:t>
            </w:r>
            <w:r>
              <w:rPr>
                <w:rFonts w:ascii="Times New Roman" w:hAnsi="Times New Roman" w:cs="Times New Roman" w:eastAsia="Times New Roman" w:hint="default"/>
                <w:spacing w:val="2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7"/>
                <w:sz w:val="21"/>
                <w:szCs w:val="21"/>
              </w:rPr>
              <w:t>在前期规</w:t>
            </w:r>
            <w:r>
              <w:rPr>
                <w:rFonts w:ascii="宋体" w:hAnsi="宋体" w:cs="宋体" w:eastAsia="宋体" w:hint="default"/>
                <w:spacing w:val="-103"/>
                <w:sz w:val="21"/>
                <w:szCs w:val="21"/>
              </w:rPr>
              <w:t> </w:t>
            </w:r>
            <w:r>
              <w:rPr>
                <w:rFonts w:ascii="宋体" w:hAnsi="宋体" w:cs="宋体" w:eastAsia="宋体" w:hint="default"/>
                <w:spacing w:val="20"/>
                <w:sz w:val="21"/>
                <w:szCs w:val="21"/>
              </w:rPr>
              <w:t>定期满后</w:t>
            </w:r>
            <w:r>
              <w:rPr>
                <w:rFonts w:ascii="Times New Roman" w:hAnsi="Times New Roman" w:cs="Times New Roman" w:eastAsia="Times New Roman" w:hint="default"/>
                <w:spacing w:val="2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7"/>
                <w:sz w:val="21"/>
                <w:szCs w:val="21"/>
              </w:rPr>
              <w:t>在交易所</w:t>
            </w:r>
            <w:r>
              <w:rPr>
                <w:rFonts w:ascii="宋体" w:hAnsi="宋体" w:cs="宋体" w:eastAsia="宋体" w:hint="default"/>
                <w:spacing w:val="-103"/>
                <w:sz w:val="21"/>
                <w:szCs w:val="21"/>
              </w:rPr>
              <w:t> </w:t>
            </w:r>
            <w:r>
              <w:rPr>
                <w:rFonts w:ascii="宋体" w:hAnsi="宋体" w:cs="宋体" w:eastAsia="宋体" w:hint="default"/>
                <w:spacing w:val="37"/>
                <w:sz w:val="21"/>
                <w:szCs w:val="21"/>
              </w:rPr>
              <w:t>出售数量</w:t>
            </w:r>
            <w:r>
              <w:rPr>
                <w:rFonts w:ascii="宋体" w:hAnsi="宋体" w:cs="宋体" w:eastAsia="宋体" w:hint="default"/>
                <w:spacing w:val="-103"/>
                <w:sz w:val="21"/>
                <w:szCs w:val="21"/>
              </w:rPr>
              <w:t> </w:t>
            </w:r>
            <w:r>
              <w:rPr>
                <w:rFonts w:ascii="宋体" w:hAnsi="宋体" w:cs="宋体" w:eastAsia="宋体" w:hint="default"/>
                <w:spacing w:val="37"/>
                <w:sz w:val="21"/>
                <w:szCs w:val="21"/>
              </w:rPr>
              <w:t>占公司股</w:t>
            </w:r>
            <w:r>
              <w:rPr>
                <w:rFonts w:ascii="宋体" w:hAnsi="宋体" w:cs="宋体" w:eastAsia="宋体" w:hint="default"/>
                <w:spacing w:val="-103"/>
                <w:sz w:val="21"/>
                <w:szCs w:val="21"/>
              </w:rPr>
              <w:t> </w:t>
            </w:r>
            <w:r>
              <w:rPr>
                <w:rFonts w:ascii="宋体" w:hAnsi="宋体" w:cs="宋体" w:eastAsia="宋体" w:hint="default"/>
                <w:spacing w:val="37"/>
                <w:sz w:val="21"/>
                <w:szCs w:val="21"/>
              </w:rPr>
              <w:t>份总数的</w:t>
            </w:r>
            <w:r>
              <w:rPr>
                <w:rFonts w:ascii="宋体" w:hAnsi="宋体" w:cs="宋体" w:eastAsia="宋体" w:hint="default"/>
                <w:spacing w:val="-103"/>
                <w:sz w:val="21"/>
                <w:szCs w:val="21"/>
              </w:rPr>
              <w:t> </w:t>
            </w:r>
            <w:r>
              <w:rPr>
                <w:rFonts w:ascii="宋体" w:hAnsi="宋体" w:cs="宋体" w:eastAsia="宋体" w:hint="default"/>
                <w:spacing w:val="37"/>
                <w:sz w:val="21"/>
                <w:szCs w:val="21"/>
              </w:rPr>
              <w:t>比例在十</w:t>
            </w:r>
            <w:r>
              <w:rPr>
                <w:rFonts w:ascii="宋体" w:hAnsi="宋体" w:cs="宋体" w:eastAsia="宋体" w:hint="default"/>
                <w:spacing w:val="-103"/>
                <w:sz w:val="21"/>
                <w:szCs w:val="21"/>
              </w:rPr>
              <w:t> </w:t>
            </w:r>
            <w:r>
              <w:rPr>
                <w:rFonts w:ascii="宋体" w:hAnsi="宋体" w:cs="宋体" w:eastAsia="宋体" w:hint="default"/>
                <w:spacing w:val="37"/>
                <w:sz w:val="21"/>
                <w:szCs w:val="21"/>
              </w:rPr>
              <w:t>二个月内</w:t>
            </w:r>
            <w:r>
              <w:rPr>
                <w:rFonts w:ascii="宋体" w:hAnsi="宋体" w:cs="宋体" w:eastAsia="宋体" w:hint="default"/>
                <w:spacing w:val="-103"/>
                <w:sz w:val="21"/>
                <w:szCs w:val="21"/>
              </w:rPr>
              <w:t> </w:t>
            </w:r>
            <w:r>
              <w:rPr>
                <w:rFonts w:ascii="宋体" w:hAnsi="宋体" w:cs="宋体" w:eastAsia="宋体" w:hint="default"/>
                <w:sz w:val="21"/>
                <w:szCs w:val="21"/>
              </w:rPr>
              <w:t>不 超</w:t>
            </w:r>
            <w:r>
              <w:rPr>
                <w:rFonts w:ascii="宋体" w:hAnsi="宋体" w:cs="宋体" w:eastAsia="宋体" w:hint="default"/>
                <w:spacing w:val="47"/>
                <w:sz w:val="21"/>
                <w:szCs w:val="21"/>
              </w:rPr>
              <w:t> </w:t>
            </w:r>
            <w:r>
              <w:rPr>
                <w:rFonts w:ascii="宋体" w:hAnsi="宋体" w:cs="宋体" w:eastAsia="宋体" w:hint="default"/>
                <w:sz w:val="21"/>
                <w:szCs w:val="21"/>
              </w:rPr>
              <w:t>过</w:t>
            </w:r>
            <w:r>
              <w:rPr>
                <w:rFonts w:ascii="宋体" w:hAnsi="宋体" w:cs="宋体" w:eastAsia="宋体" w:hint="default"/>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56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2325"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p>
          <w:p>
            <w:pPr>
              <w:pStyle w:val="TableParagraph"/>
              <w:spacing w:line="265"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106"/>
              <w:jc w:val="right"/>
              <w:rPr>
                <w:rFonts w:ascii="Times New Roman" w:hAnsi="Times New Roman" w:cs="Times New Roman" w:eastAsia="Times New Roman" w:hint="default"/>
                <w:sz w:val="21"/>
                <w:szCs w:val="21"/>
              </w:rPr>
            </w:pPr>
            <w:r>
              <w:rPr>
                <w:rFonts w:ascii="Times New Roman"/>
                <w:spacing w:val="-1"/>
                <w:sz w:val="21"/>
              </w:rPr>
              <w:t>6,000,000</w:t>
            </w:r>
          </w:p>
        </w:tc>
        <w:tc>
          <w:tcPr>
            <w:tcW w:w="1208" w:type="dxa"/>
            <w:vMerge/>
            <w:tcBorders>
              <w:left w:val="single" w:sz="6" w:space="0" w:color="000000"/>
              <w:right w:val="single" w:sz="6" w:space="0" w:color="000000"/>
            </w:tcBorders>
          </w:tcPr>
          <w:p>
            <w:pPr/>
          </w:p>
        </w:tc>
      </w:tr>
      <w:tr>
        <w:trPr>
          <w:trHeight w:val="2450"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2452"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4"/>
              <w:ind w:left="100" w:right="10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腾</w:t>
            </w:r>
            <w:r>
              <w:rPr>
                <w:rFonts w:ascii="宋体" w:hAnsi="宋体" w:cs="宋体" w:eastAsia="宋体" w:hint="default"/>
                <w:spacing w:val="-77"/>
                <w:sz w:val="21"/>
                <w:szCs w:val="21"/>
              </w:rPr>
              <w:t> </w:t>
            </w:r>
            <w:r>
              <w:rPr>
                <w:rFonts w:ascii="宋体" w:hAnsi="宋体" w:cs="宋体" w:eastAsia="宋体" w:hint="default"/>
                <w:sz w:val="21"/>
                <w:szCs w:val="21"/>
              </w:rPr>
              <w:t>辉</w:t>
            </w:r>
            <w:r>
              <w:rPr>
                <w:rFonts w:ascii="宋体" w:hAnsi="宋体" w:cs="宋体" w:eastAsia="宋体" w:hint="default"/>
                <w:spacing w:val="-77"/>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贸</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23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16,233,960</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公司持股</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80"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pacing w:val="18"/>
                <w:sz w:val="21"/>
                <w:szCs w:val="21"/>
              </w:rPr>
              <w:t>以上股</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35" w:lineRule="auto"/>
              <w:ind w:left="100" w:right="49"/>
              <w:jc w:val="both"/>
              <w:rPr>
                <w:rFonts w:ascii="宋体" w:hAnsi="宋体" w:cs="宋体" w:eastAsia="宋体" w:hint="default"/>
                <w:sz w:val="21"/>
                <w:szCs w:val="21"/>
              </w:rPr>
            </w:pPr>
            <w:r>
              <w:rPr>
                <w:rFonts w:ascii="宋体" w:hAnsi="宋体" w:cs="宋体" w:eastAsia="宋体" w:hint="default"/>
                <w:spacing w:val="37"/>
                <w:sz w:val="21"/>
                <w:szCs w:val="21"/>
              </w:rPr>
              <w:t>东承诺股</w:t>
            </w:r>
            <w:r>
              <w:rPr>
                <w:rFonts w:ascii="宋体" w:hAnsi="宋体" w:cs="宋体" w:eastAsia="宋体" w:hint="default"/>
                <w:spacing w:val="-103"/>
                <w:sz w:val="21"/>
                <w:szCs w:val="21"/>
              </w:rPr>
              <w:t> </w:t>
            </w:r>
            <w:r>
              <w:rPr>
                <w:rFonts w:ascii="宋体" w:hAnsi="宋体" w:cs="宋体" w:eastAsia="宋体" w:hint="default"/>
                <w:spacing w:val="37"/>
                <w:sz w:val="21"/>
                <w:szCs w:val="21"/>
              </w:rPr>
              <w:t>改完成后</w:t>
            </w:r>
            <w:r>
              <w:rPr>
                <w:rFonts w:ascii="宋体" w:hAnsi="宋体" w:cs="宋体" w:eastAsia="宋体" w:hint="default"/>
                <w:spacing w:val="-103"/>
                <w:sz w:val="21"/>
                <w:szCs w:val="21"/>
              </w:rPr>
              <w:t> </w:t>
            </w:r>
            <w:r>
              <w:rPr>
                <w:rFonts w:ascii="宋体" w:hAnsi="宋体" w:cs="宋体" w:eastAsia="宋体" w:hint="default"/>
                <w:spacing w:val="37"/>
                <w:sz w:val="21"/>
                <w:szCs w:val="21"/>
              </w:rPr>
              <w:t>三十六个</w:t>
            </w:r>
            <w:r>
              <w:rPr>
                <w:rFonts w:ascii="宋体" w:hAnsi="宋体" w:cs="宋体" w:eastAsia="宋体" w:hint="default"/>
                <w:spacing w:val="-103"/>
                <w:sz w:val="21"/>
                <w:szCs w:val="21"/>
              </w:rPr>
              <w:t> </w:t>
            </w:r>
            <w:r>
              <w:rPr>
                <w:rFonts w:ascii="宋体" w:hAnsi="宋体" w:cs="宋体" w:eastAsia="宋体" w:hint="default"/>
                <w:spacing w:val="37"/>
                <w:sz w:val="21"/>
                <w:szCs w:val="21"/>
              </w:rPr>
              <w:t>月内不通</w:t>
            </w:r>
            <w:r>
              <w:rPr>
                <w:rFonts w:ascii="宋体" w:hAnsi="宋体" w:cs="宋体" w:eastAsia="宋体" w:hint="default"/>
                <w:spacing w:val="-103"/>
                <w:sz w:val="21"/>
                <w:szCs w:val="21"/>
              </w:rPr>
              <w:t> </w:t>
            </w:r>
            <w:r>
              <w:rPr>
                <w:rFonts w:ascii="宋体" w:hAnsi="宋体" w:cs="宋体" w:eastAsia="宋体" w:hint="default"/>
                <w:spacing w:val="37"/>
                <w:sz w:val="21"/>
                <w:szCs w:val="21"/>
              </w:rPr>
              <w:t>过上海证</w:t>
            </w:r>
            <w:r>
              <w:rPr>
                <w:rFonts w:ascii="宋体" w:hAnsi="宋体" w:cs="宋体" w:eastAsia="宋体" w:hint="default"/>
                <w:spacing w:val="-103"/>
                <w:sz w:val="21"/>
                <w:szCs w:val="21"/>
              </w:rPr>
              <w:t> </w:t>
            </w:r>
            <w:r>
              <w:rPr>
                <w:rFonts w:ascii="宋体" w:hAnsi="宋体" w:cs="宋体" w:eastAsia="宋体" w:hint="default"/>
                <w:spacing w:val="37"/>
                <w:sz w:val="21"/>
                <w:szCs w:val="21"/>
              </w:rPr>
              <w:t>券交易所</w:t>
            </w:r>
            <w:r>
              <w:rPr>
                <w:rFonts w:ascii="宋体" w:hAnsi="宋体" w:cs="宋体" w:eastAsia="宋体" w:hint="default"/>
                <w:spacing w:val="-103"/>
                <w:sz w:val="21"/>
                <w:szCs w:val="21"/>
              </w:rPr>
              <w:t> </w:t>
            </w:r>
            <w:r>
              <w:rPr>
                <w:rFonts w:ascii="宋体" w:hAnsi="宋体" w:cs="宋体" w:eastAsia="宋体" w:hint="default"/>
                <w:spacing w:val="37"/>
                <w:sz w:val="21"/>
                <w:szCs w:val="21"/>
              </w:rPr>
              <w:t>出售所持</w:t>
            </w:r>
            <w:r>
              <w:rPr>
                <w:rFonts w:ascii="宋体" w:hAnsi="宋体" w:cs="宋体" w:eastAsia="宋体" w:hint="default"/>
                <w:spacing w:val="-103"/>
                <w:sz w:val="21"/>
                <w:szCs w:val="21"/>
              </w:rPr>
              <w:t> </w:t>
            </w:r>
            <w:r>
              <w:rPr>
                <w:rFonts w:ascii="宋体" w:hAnsi="宋体" w:cs="宋体" w:eastAsia="宋体" w:hint="default"/>
                <w:spacing w:val="20"/>
                <w:sz w:val="21"/>
                <w:szCs w:val="21"/>
              </w:rPr>
              <w:t>有的股份</w:t>
            </w:r>
            <w:r>
              <w:rPr>
                <w:rFonts w:ascii="Times New Roman" w:hAnsi="Times New Roman" w:cs="Times New Roman" w:eastAsia="Times New Roman" w:hint="default"/>
                <w:spacing w:val="2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7"/>
                <w:sz w:val="21"/>
                <w:szCs w:val="21"/>
              </w:rPr>
              <w:t>在前期规</w:t>
            </w:r>
            <w:r>
              <w:rPr>
                <w:rFonts w:ascii="宋体" w:hAnsi="宋体" w:cs="宋体" w:eastAsia="宋体" w:hint="default"/>
                <w:spacing w:val="-103"/>
                <w:sz w:val="21"/>
                <w:szCs w:val="21"/>
              </w:rPr>
              <w:t> </w:t>
            </w:r>
            <w:r>
              <w:rPr>
                <w:rFonts w:ascii="宋体" w:hAnsi="宋体" w:cs="宋体" w:eastAsia="宋体" w:hint="default"/>
                <w:spacing w:val="20"/>
                <w:sz w:val="21"/>
                <w:szCs w:val="21"/>
              </w:rPr>
              <w:t>定期满后</w:t>
            </w:r>
            <w:r>
              <w:rPr>
                <w:rFonts w:ascii="Times New Roman" w:hAnsi="Times New Roman" w:cs="Times New Roman" w:eastAsia="Times New Roman" w:hint="default"/>
                <w:spacing w:val="2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7"/>
                <w:sz w:val="21"/>
                <w:szCs w:val="21"/>
              </w:rPr>
              <w:t>在交易所</w:t>
            </w:r>
            <w:r>
              <w:rPr>
                <w:rFonts w:ascii="宋体" w:hAnsi="宋体" w:cs="宋体" w:eastAsia="宋体" w:hint="default"/>
                <w:spacing w:val="-103"/>
                <w:sz w:val="21"/>
                <w:szCs w:val="21"/>
              </w:rPr>
              <w:t> </w:t>
            </w:r>
            <w:r>
              <w:rPr>
                <w:rFonts w:ascii="宋体" w:hAnsi="宋体" w:cs="宋体" w:eastAsia="宋体" w:hint="default"/>
                <w:spacing w:val="37"/>
                <w:sz w:val="21"/>
                <w:szCs w:val="21"/>
              </w:rPr>
              <w:t>出售数量</w:t>
            </w:r>
            <w:r>
              <w:rPr>
                <w:rFonts w:ascii="宋体" w:hAnsi="宋体" w:cs="宋体" w:eastAsia="宋体" w:hint="default"/>
                <w:spacing w:val="-103"/>
                <w:sz w:val="21"/>
                <w:szCs w:val="21"/>
              </w:rPr>
              <w:t> </w:t>
            </w:r>
            <w:r>
              <w:rPr>
                <w:rFonts w:ascii="宋体" w:hAnsi="宋体" w:cs="宋体" w:eastAsia="宋体" w:hint="default"/>
                <w:spacing w:val="37"/>
                <w:sz w:val="21"/>
                <w:szCs w:val="21"/>
              </w:rPr>
              <w:t>占公司股</w:t>
            </w:r>
            <w:r>
              <w:rPr>
                <w:rFonts w:ascii="宋体" w:hAnsi="宋体" w:cs="宋体" w:eastAsia="宋体" w:hint="default"/>
                <w:spacing w:val="-103"/>
                <w:sz w:val="21"/>
                <w:szCs w:val="21"/>
              </w:rPr>
              <w:t> </w:t>
            </w:r>
            <w:r>
              <w:rPr>
                <w:rFonts w:ascii="宋体" w:hAnsi="宋体" w:cs="宋体" w:eastAsia="宋体" w:hint="default"/>
                <w:spacing w:val="37"/>
                <w:sz w:val="21"/>
                <w:szCs w:val="21"/>
              </w:rPr>
              <w:t>份总数的</w:t>
            </w:r>
            <w:r>
              <w:rPr>
                <w:rFonts w:ascii="宋体" w:hAnsi="宋体" w:cs="宋体" w:eastAsia="宋体" w:hint="default"/>
                <w:spacing w:val="-103"/>
                <w:sz w:val="21"/>
                <w:szCs w:val="21"/>
              </w:rPr>
              <w:t> </w:t>
            </w:r>
            <w:r>
              <w:rPr>
                <w:rFonts w:ascii="宋体" w:hAnsi="宋体" w:cs="宋体" w:eastAsia="宋体" w:hint="default"/>
                <w:spacing w:val="37"/>
                <w:sz w:val="21"/>
                <w:szCs w:val="21"/>
              </w:rPr>
              <w:t>比例在十</w:t>
            </w:r>
            <w:r>
              <w:rPr>
                <w:rFonts w:ascii="宋体" w:hAnsi="宋体" w:cs="宋体" w:eastAsia="宋体" w:hint="default"/>
                <w:spacing w:val="-103"/>
                <w:sz w:val="21"/>
                <w:szCs w:val="21"/>
              </w:rPr>
              <w:t> </w:t>
            </w:r>
            <w:r>
              <w:rPr>
                <w:rFonts w:ascii="宋体" w:hAnsi="宋体" w:cs="宋体" w:eastAsia="宋体" w:hint="default"/>
                <w:spacing w:val="37"/>
                <w:sz w:val="21"/>
                <w:szCs w:val="21"/>
              </w:rPr>
              <w:t>二个月内</w:t>
            </w:r>
            <w:r>
              <w:rPr>
                <w:rFonts w:ascii="宋体" w:hAnsi="宋体" w:cs="宋体" w:eastAsia="宋体" w:hint="default"/>
                <w:spacing w:val="-103"/>
                <w:sz w:val="21"/>
                <w:szCs w:val="21"/>
              </w:rPr>
              <w:t> </w:t>
            </w:r>
            <w:r>
              <w:rPr>
                <w:rFonts w:ascii="宋体" w:hAnsi="宋体" w:cs="宋体" w:eastAsia="宋体" w:hint="default"/>
                <w:sz w:val="21"/>
                <w:szCs w:val="21"/>
              </w:rPr>
              <w:t>不 超</w:t>
            </w:r>
            <w:r>
              <w:rPr>
                <w:rFonts w:ascii="宋体" w:hAnsi="宋体" w:cs="宋体" w:eastAsia="宋体" w:hint="default"/>
                <w:spacing w:val="47"/>
                <w:sz w:val="21"/>
                <w:szCs w:val="21"/>
              </w:rPr>
              <w:t> </w:t>
            </w:r>
            <w:r>
              <w:rPr>
                <w:rFonts w:ascii="宋体" w:hAnsi="宋体" w:cs="宋体" w:eastAsia="宋体" w:hint="default"/>
                <w:sz w:val="21"/>
                <w:szCs w:val="21"/>
              </w:rPr>
              <w:t>过</w:t>
            </w:r>
            <w:r>
              <w:rPr>
                <w:rFonts w:ascii="宋体" w:hAnsi="宋体" w:cs="宋体" w:eastAsia="宋体" w:hint="default"/>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56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2325"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z w:val="21"/>
              </w:rPr>
              <w:t>16,233,960</w:t>
            </w:r>
          </w:p>
        </w:tc>
        <w:tc>
          <w:tcPr>
            <w:tcW w:w="1208" w:type="dxa"/>
            <w:vMerge/>
            <w:tcBorders>
              <w:left w:val="single" w:sz="6" w:space="0" w:color="000000"/>
              <w:right w:val="single" w:sz="6" w:space="0" w:color="000000"/>
            </w:tcBorders>
          </w:tcPr>
          <w:p>
            <w:pPr/>
          </w:p>
        </w:tc>
      </w:tr>
      <w:tr>
        <w:trPr>
          <w:trHeight w:val="2450"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544"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5</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23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8,938,543</w:t>
            </w: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公司持股</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80"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pacing w:val="18"/>
                <w:sz w:val="21"/>
                <w:szCs w:val="21"/>
              </w:rPr>
              <w:t>以上股</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37" w:lineRule="auto"/>
              <w:ind w:left="100" w:right="49"/>
              <w:jc w:val="both"/>
              <w:rPr>
                <w:rFonts w:ascii="宋体" w:hAnsi="宋体" w:cs="宋体" w:eastAsia="宋体" w:hint="default"/>
                <w:sz w:val="21"/>
                <w:szCs w:val="21"/>
              </w:rPr>
            </w:pPr>
            <w:r>
              <w:rPr>
                <w:rFonts w:ascii="宋体" w:hAnsi="宋体" w:cs="宋体" w:eastAsia="宋体" w:hint="default"/>
                <w:spacing w:val="37"/>
                <w:sz w:val="21"/>
                <w:szCs w:val="21"/>
              </w:rPr>
              <w:t>东承诺股</w:t>
            </w:r>
            <w:r>
              <w:rPr>
                <w:rFonts w:ascii="宋体" w:hAnsi="宋体" w:cs="宋体" w:eastAsia="宋体" w:hint="default"/>
                <w:spacing w:val="-103"/>
                <w:sz w:val="21"/>
                <w:szCs w:val="21"/>
              </w:rPr>
              <w:t> </w:t>
            </w:r>
            <w:r>
              <w:rPr>
                <w:rFonts w:ascii="宋体" w:hAnsi="宋体" w:cs="宋体" w:eastAsia="宋体" w:hint="default"/>
                <w:spacing w:val="37"/>
                <w:sz w:val="21"/>
                <w:szCs w:val="21"/>
              </w:rPr>
              <w:t>改完成后</w:t>
            </w:r>
            <w:r>
              <w:rPr>
                <w:rFonts w:ascii="宋体" w:hAnsi="宋体" w:cs="宋体" w:eastAsia="宋体" w:hint="default"/>
                <w:spacing w:val="-103"/>
                <w:sz w:val="21"/>
                <w:szCs w:val="21"/>
              </w:rPr>
              <w:t> </w:t>
            </w:r>
            <w:r>
              <w:rPr>
                <w:rFonts w:ascii="宋体" w:hAnsi="宋体" w:cs="宋体" w:eastAsia="宋体" w:hint="default"/>
                <w:spacing w:val="37"/>
                <w:sz w:val="21"/>
                <w:szCs w:val="21"/>
              </w:rPr>
              <w:t>三十六个</w:t>
            </w:r>
            <w:r>
              <w:rPr>
                <w:rFonts w:ascii="宋体" w:hAnsi="宋体" w:cs="宋体" w:eastAsia="宋体" w:hint="default"/>
                <w:spacing w:val="-103"/>
                <w:sz w:val="21"/>
                <w:szCs w:val="21"/>
              </w:rPr>
              <w:t> </w:t>
            </w:r>
            <w:r>
              <w:rPr>
                <w:rFonts w:ascii="宋体" w:hAnsi="宋体" w:cs="宋体" w:eastAsia="宋体" w:hint="default"/>
                <w:spacing w:val="37"/>
                <w:sz w:val="21"/>
                <w:szCs w:val="21"/>
              </w:rPr>
              <w:t>月内不通</w:t>
            </w:r>
            <w:r>
              <w:rPr>
                <w:rFonts w:ascii="宋体" w:hAnsi="宋体" w:cs="宋体" w:eastAsia="宋体" w:hint="default"/>
                <w:spacing w:val="-55"/>
                <w:sz w:val="21"/>
                <w:szCs w:val="21"/>
              </w:rPr>
              <w:t> </w:t>
            </w:r>
            <w:r>
              <w:rPr>
                <w:rFonts w:ascii="宋体" w:hAnsi="宋体" w:cs="宋体" w:eastAsia="宋体" w:hint="default"/>
                <w:sz w:val="21"/>
                <w:szCs w:val="21"/>
              </w:rPr>
            </w:r>
          </w:p>
        </w:tc>
      </w:tr>
      <w:tr>
        <w:trPr>
          <w:trHeight w:val="560"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2325" w:type="dxa"/>
            <w:vMerge/>
            <w:tcBorders>
              <w:left w:val="single" w:sz="6" w:space="0" w:color="000000"/>
              <w:right w:val="single" w:sz="6" w:space="0" w:color="000000"/>
            </w:tcBorders>
          </w:tcPr>
          <w:p>
            <w:pPr/>
          </w:p>
        </w:tc>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right="9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p>
          <w:p>
            <w:pPr>
              <w:pStyle w:val="TableParagraph"/>
              <w:spacing w:line="266" w:lineRule="exact"/>
              <w:ind w:right="97"/>
              <w:jc w:val="right"/>
              <w:rPr>
                <w:rFonts w:ascii="宋体" w:hAnsi="宋体" w:cs="宋体" w:eastAsia="宋体" w:hint="default"/>
                <w:sz w:val="21"/>
                <w:szCs w:val="21"/>
              </w:rPr>
            </w:pPr>
            <w:r>
              <w:rPr>
                <w:rFonts w:ascii="宋体" w:hAnsi="宋体" w:cs="宋体" w:eastAsia="宋体" w:hint="default"/>
                <w:sz w:val="21"/>
                <w:szCs w:val="21"/>
              </w:rPr>
              <w:t>日</w:t>
            </w:r>
          </w:p>
        </w:tc>
        <w:tc>
          <w:tcPr>
            <w:tcW w:w="17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106"/>
              <w:jc w:val="right"/>
              <w:rPr>
                <w:rFonts w:ascii="Times New Roman" w:hAnsi="Times New Roman" w:cs="Times New Roman" w:eastAsia="Times New Roman" w:hint="default"/>
                <w:sz w:val="21"/>
                <w:szCs w:val="21"/>
              </w:rPr>
            </w:pPr>
            <w:r>
              <w:rPr>
                <w:rFonts w:ascii="Times New Roman"/>
                <w:spacing w:val="-1"/>
                <w:sz w:val="21"/>
              </w:rPr>
              <w:t>8,938,543</w:t>
            </w:r>
          </w:p>
        </w:tc>
        <w:tc>
          <w:tcPr>
            <w:tcW w:w="1208" w:type="dxa"/>
            <w:vMerge/>
            <w:tcBorders>
              <w:left w:val="single" w:sz="6" w:space="0" w:color="000000"/>
              <w:right w:val="single" w:sz="6" w:space="0" w:color="000000"/>
            </w:tcBorders>
          </w:tcPr>
          <w:p>
            <w:pPr/>
          </w:p>
        </w:tc>
      </w:tr>
      <w:tr>
        <w:trPr>
          <w:trHeight w:val="545"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3442" w:type="dxa"/>
            <w:gridSpan w:val="2"/>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bl>
    <w:p>
      <w:pPr>
        <w:spacing w:after="0"/>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466"/>
        <w:gridCol w:w="1860"/>
        <w:gridCol w:w="2325"/>
        <w:gridCol w:w="3442"/>
        <w:gridCol w:w="1208"/>
      </w:tblGrid>
      <w:tr>
        <w:trPr>
          <w:trHeight w:val="3828" w:hRule="exact"/>
        </w:trPr>
        <w:tc>
          <w:tcPr>
            <w:tcW w:w="46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c>
          <w:tcPr>
            <w:tcW w:w="3442"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过上海证</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5" w:lineRule="auto" w:before="3"/>
              <w:ind w:left="100" w:right="49"/>
              <w:jc w:val="both"/>
              <w:rPr>
                <w:rFonts w:ascii="宋体" w:hAnsi="宋体" w:cs="宋体" w:eastAsia="宋体" w:hint="default"/>
                <w:sz w:val="21"/>
                <w:szCs w:val="21"/>
              </w:rPr>
            </w:pPr>
            <w:r>
              <w:rPr>
                <w:rFonts w:ascii="宋体" w:hAnsi="宋体" w:cs="宋体" w:eastAsia="宋体" w:hint="default"/>
                <w:spacing w:val="37"/>
                <w:sz w:val="21"/>
                <w:szCs w:val="21"/>
              </w:rPr>
              <w:t>券交易所</w:t>
            </w:r>
            <w:r>
              <w:rPr>
                <w:rFonts w:ascii="宋体" w:hAnsi="宋体" w:cs="宋体" w:eastAsia="宋体" w:hint="default"/>
                <w:spacing w:val="-103"/>
                <w:sz w:val="21"/>
                <w:szCs w:val="21"/>
              </w:rPr>
              <w:t> </w:t>
            </w:r>
            <w:r>
              <w:rPr>
                <w:rFonts w:ascii="宋体" w:hAnsi="宋体" w:cs="宋体" w:eastAsia="宋体" w:hint="default"/>
                <w:spacing w:val="37"/>
                <w:sz w:val="21"/>
                <w:szCs w:val="21"/>
              </w:rPr>
              <w:t>出售所持</w:t>
            </w:r>
            <w:r>
              <w:rPr>
                <w:rFonts w:ascii="宋体" w:hAnsi="宋体" w:cs="宋体" w:eastAsia="宋体" w:hint="default"/>
                <w:spacing w:val="-103"/>
                <w:sz w:val="21"/>
                <w:szCs w:val="21"/>
              </w:rPr>
              <w:t> </w:t>
            </w:r>
            <w:r>
              <w:rPr>
                <w:rFonts w:ascii="宋体" w:hAnsi="宋体" w:cs="宋体" w:eastAsia="宋体" w:hint="default"/>
                <w:spacing w:val="20"/>
                <w:sz w:val="21"/>
                <w:szCs w:val="21"/>
              </w:rPr>
              <w:t>有的股份</w:t>
            </w:r>
            <w:r>
              <w:rPr>
                <w:rFonts w:ascii="Times New Roman" w:hAnsi="Times New Roman" w:cs="Times New Roman" w:eastAsia="Times New Roman" w:hint="default"/>
                <w:spacing w:val="2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7"/>
                <w:sz w:val="21"/>
                <w:szCs w:val="21"/>
              </w:rPr>
              <w:t>在前期规</w:t>
            </w:r>
            <w:r>
              <w:rPr>
                <w:rFonts w:ascii="宋体" w:hAnsi="宋体" w:cs="宋体" w:eastAsia="宋体" w:hint="default"/>
                <w:spacing w:val="-103"/>
                <w:sz w:val="21"/>
                <w:szCs w:val="21"/>
              </w:rPr>
              <w:t> </w:t>
            </w:r>
            <w:r>
              <w:rPr>
                <w:rFonts w:ascii="宋体" w:hAnsi="宋体" w:cs="宋体" w:eastAsia="宋体" w:hint="default"/>
                <w:spacing w:val="20"/>
                <w:sz w:val="21"/>
                <w:szCs w:val="21"/>
              </w:rPr>
              <w:t>定期满后</w:t>
            </w:r>
            <w:r>
              <w:rPr>
                <w:rFonts w:ascii="Times New Roman" w:hAnsi="Times New Roman" w:cs="Times New Roman" w:eastAsia="Times New Roman" w:hint="default"/>
                <w:spacing w:val="20"/>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37"/>
                <w:sz w:val="21"/>
                <w:szCs w:val="21"/>
              </w:rPr>
              <w:t>在交易所</w:t>
            </w:r>
            <w:r>
              <w:rPr>
                <w:rFonts w:ascii="宋体" w:hAnsi="宋体" w:cs="宋体" w:eastAsia="宋体" w:hint="default"/>
                <w:spacing w:val="-103"/>
                <w:sz w:val="21"/>
                <w:szCs w:val="21"/>
              </w:rPr>
              <w:t> </w:t>
            </w:r>
            <w:r>
              <w:rPr>
                <w:rFonts w:ascii="宋体" w:hAnsi="宋体" w:cs="宋体" w:eastAsia="宋体" w:hint="default"/>
                <w:spacing w:val="37"/>
                <w:sz w:val="21"/>
                <w:szCs w:val="21"/>
              </w:rPr>
              <w:t>出售数量</w:t>
            </w:r>
            <w:r>
              <w:rPr>
                <w:rFonts w:ascii="宋体" w:hAnsi="宋体" w:cs="宋体" w:eastAsia="宋体" w:hint="default"/>
                <w:spacing w:val="-103"/>
                <w:sz w:val="21"/>
                <w:szCs w:val="21"/>
              </w:rPr>
              <w:t> </w:t>
            </w:r>
            <w:r>
              <w:rPr>
                <w:rFonts w:ascii="宋体" w:hAnsi="宋体" w:cs="宋体" w:eastAsia="宋体" w:hint="default"/>
                <w:spacing w:val="37"/>
                <w:sz w:val="21"/>
                <w:szCs w:val="21"/>
              </w:rPr>
              <w:t>占公司股</w:t>
            </w:r>
            <w:r>
              <w:rPr>
                <w:rFonts w:ascii="宋体" w:hAnsi="宋体" w:cs="宋体" w:eastAsia="宋体" w:hint="default"/>
                <w:spacing w:val="-103"/>
                <w:sz w:val="21"/>
                <w:szCs w:val="21"/>
              </w:rPr>
              <w:t> </w:t>
            </w:r>
            <w:r>
              <w:rPr>
                <w:rFonts w:ascii="宋体" w:hAnsi="宋体" w:cs="宋体" w:eastAsia="宋体" w:hint="default"/>
                <w:spacing w:val="37"/>
                <w:sz w:val="21"/>
                <w:szCs w:val="21"/>
              </w:rPr>
              <w:t>份总数的</w:t>
            </w:r>
            <w:r>
              <w:rPr>
                <w:rFonts w:ascii="宋体" w:hAnsi="宋体" w:cs="宋体" w:eastAsia="宋体" w:hint="default"/>
                <w:spacing w:val="-103"/>
                <w:sz w:val="21"/>
                <w:szCs w:val="21"/>
              </w:rPr>
              <w:t> </w:t>
            </w:r>
            <w:r>
              <w:rPr>
                <w:rFonts w:ascii="宋体" w:hAnsi="宋体" w:cs="宋体" w:eastAsia="宋体" w:hint="default"/>
                <w:spacing w:val="37"/>
                <w:sz w:val="21"/>
                <w:szCs w:val="21"/>
              </w:rPr>
              <w:t>比例在十</w:t>
            </w:r>
            <w:r>
              <w:rPr>
                <w:rFonts w:ascii="宋体" w:hAnsi="宋体" w:cs="宋体" w:eastAsia="宋体" w:hint="default"/>
                <w:spacing w:val="-103"/>
                <w:sz w:val="21"/>
                <w:szCs w:val="21"/>
              </w:rPr>
              <w:t> </w:t>
            </w:r>
            <w:r>
              <w:rPr>
                <w:rFonts w:ascii="宋体" w:hAnsi="宋体" w:cs="宋体" w:eastAsia="宋体" w:hint="default"/>
                <w:spacing w:val="37"/>
                <w:sz w:val="21"/>
                <w:szCs w:val="21"/>
              </w:rPr>
              <w:t>二个月内</w:t>
            </w:r>
            <w:r>
              <w:rPr>
                <w:rFonts w:ascii="宋体" w:hAnsi="宋体" w:cs="宋体" w:eastAsia="宋体" w:hint="default"/>
                <w:spacing w:val="-103"/>
                <w:sz w:val="21"/>
                <w:szCs w:val="21"/>
              </w:rPr>
              <w:t> </w:t>
            </w:r>
            <w:r>
              <w:rPr>
                <w:rFonts w:ascii="宋体" w:hAnsi="宋体" w:cs="宋体" w:eastAsia="宋体" w:hint="default"/>
                <w:sz w:val="21"/>
                <w:szCs w:val="21"/>
              </w:rPr>
              <w:t>不 超</w:t>
            </w:r>
            <w:r>
              <w:rPr>
                <w:rFonts w:ascii="宋体" w:hAnsi="宋体" w:cs="宋体" w:eastAsia="宋体" w:hint="default"/>
                <w:spacing w:val="47"/>
                <w:sz w:val="21"/>
                <w:szCs w:val="21"/>
              </w:rPr>
              <w:t> </w:t>
            </w:r>
            <w:r>
              <w:rPr>
                <w:rFonts w:ascii="宋体" w:hAnsi="宋体" w:cs="宋体" w:eastAsia="宋体" w:hint="default"/>
                <w:sz w:val="21"/>
                <w:szCs w:val="21"/>
              </w:rPr>
              <w:t>过</w:t>
            </w:r>
            <w:r>
              <w:rPr>
                <w:rFonts w:ascii="宋体" w:hAnsi="宋体" w:cs="宋体" w:eastAsia="宋体" w:hint="default"/>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272"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6</w:t>
            </w:r>
          </w:p>
        </w:tc>
        <w:tc>
          <w:tcPr>
            <w:tcW w:w="1860"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农</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银</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z w:val="21"/>
                <w:szCs w:val="21"/>
              </w:rPr>
              <w:t>西</w:t>
            </w:r>
            <w:r>
              <w:rPr>
                <w:rFonts w:ascii="宋体" w:hAnsi="宋体" w:cs="宋体" w:eastAsia="宋体" w:hint="default"/>
                <w:sz w:val="21"/>
                <w:szCs w:val="21"/>
              </w:rPr>
              <w:t> 壮族自治区分行</w:t>
            </w:r>
          </w:p>
        </w:tc>
        <w:tc>
          <w:tcPr>
            <w:tcW w:w="232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9,802,070</w:t>
            </w:r>
          </w:p>
        </w:tc>
        <w:tc>
          <w:tcPr>
            <w:tcW w:w="3442" w:type="dxa"/>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
        </w:tc>
      </w:tr>
      <w:tr>
        <w:trPr>
          <w:trHeight w:val="288"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2325" w:type="dxa"/>
            <w:vMerge/>
            <w:tcBorders>
              <w:left w:val="single" w:sz="6" w:space="0" w:color="000000"/>
              <w:right w:val="single" w:sz="6" w:space="0" w:color="000000"/>
            </w:tcBorders>
          </w:tcPr>
          <w:p>
            <w:pPr/>
          </w:p>
        </w:tc>
        <w:tc>
          <w:tcPr>
            <w:tcW w:w="3442" w:type="dxa"/>
            <w:tcBorders>
              <w:top w:val="single" w:sz="6" w:space="0" w:color="000000"/>
              <w:left w:val="single" w:sz="12" w:space="0" w:color="000000"/>
              <w:bottom w:val="single" w:sz="6" w:space="0" w:color="000000"/>
              <w:right w:val="single" w:sz="12" w:space="0" w:color="000000"/>
            </w:tcBorders>
          </w:tcPr>
          <w:p>
            <w:pPr/>
          </w:p>
        </w:tc>
        <w:tc>
          <w:tcPr>
            <w:tcW w:w="1208" w:type="dxa"/>
            <w:vMerge/>
            <w:tcBorders>
              <w:left w:val="single" w:sz="6" w:space="0" w:color="000000"/>
              <w:right w:val="single" w:sz="6" w:space="0" w:color="000000"/>
            </w:tcBorders>
          </w:tcPr>
          <w:p>
            <w:pPr/>
          </w:p>
        </w:tc>
      </w:tr>
      <w:tr>
        <w:trPr>
          <w:trHeight w:val="271"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3442" w:type="dxa"/>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409"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z w:val="21"/>
                <w:szCs w:val="21"/>
              </w:rPr>
              <w:t>西</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生</w:t>
            </w:r>
            <w:r>
              <w:rPr>
                <w:rFonts w:ascii="宋体" w:hAnsi="宋体" w:cs="宋体" w:eastAsia="宋体" w:hint="default"/>
                <w:spacing w:val="-77"/>
                <w:sz w:val="21"/>
                <w:szCs w:val="21"/>
              </w:rPr>
              <w:t> </w:t>
            </w:r>
            <w:r>
              <w:rPr>
                <w:rFonts w:ascii="宋体" w:hAnsi="宋体" w:cs="宋体" w:eastAsia="宋体" w:hint="default"/>
                <w:sz w:val="21"/>
                <w:szCs w:val="21"/>
              </w:rPr>
              <w:t>药</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破</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z w:val="21"/>
                <w:szCs w:val="21"/>
              </w:rPr>
              <w:t> 企</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处</w:t>
            </w:r>
            <w:r>
              <w:rPr>
                <w:rFonts w:ascii="宋体" w:hAnsi="宋体" w:cs="宋体" w:eastAsia="宋体" w:hint="default"/>
                <w:spacing w:val="-76"/>
                <w:sz w:val="21"/>
                <w:szCs w:val="21"/>
              </w:rPr>
              <w:t> </w:t>
            </w:r>
            <w:r>
              <w:rPr>
                <w:rFonts w:ascii="宋体" w:hAnsi="宋体" w:cs="宋体" w:eastAsia="宋体" w:hint="default"/>
                <w:sz w:val="21"/>
                <w:szCs w:val="21"/>
              </w:rPr>
              <w:t>置</w:t>
            </w:r>
            <w:r>
              <w:rPr>
                <w:rFonts w:ascii="宋体" w:hAnsi="宋体" w:cs="宋体" w:eastAsia="宋体" w:hint="default"/>
                <w:spacing w:val="-77"/>
                <w:sz w:val="21"/>
                <w:szCs w:val="21"/>
              </w:rPr>
              <w:t> </w:t>
            </w:r>
            <w:r>
              <w:rPr>
                <w:rFonts w:ascii="宋体" w:hAnsi="宋体" w:cs="宋体" w:eastAsia="宋体" w:hint="default"/>
                <w:sz w:val="21"/>
                <w:szCs w:val="21"/>
              </w:rPr>
              <w:t>专</w:t>
            </w:r>
            <w:r>
              <w:rPr>
                <w:rFonts w:ascii="宋体" w:hAnsi="宋体" w:cs="宋体" w:eastAsia="宋体" w:hint="default"/>
                <w:sz w:val="21"/>
                <w:szCs w:val="21"/>
              </w:rPr>
              <w:t> 户</w:t>
            </w:r>
          </w:p>
        </w:tc>
        <w:tc>
          <w:tcPr>
            <w:tcW w:w="23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6,160,248</w:t>
            </w:r>
          </w:p>
        </w:tc>
        <w:tc>
          <w:tcPr>
            <w:tcW w:w="3442" w:type="dxa"/>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
        </w:tc>
      </w:tr>
      <w:tr>
        <w:trPr>
          <w:trHeight w:val="696"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3442" w:type="dxa"/>
            <w:tcBorders>
              <w:top w:val="single" w:sz="6" w:space="0" w:color="000000"/>
              <w:left w:val="single" w:sz="12" w:space="0" w:color="000000"/>
              <w:bottom w:val="single" w:sz="6" w:space="0" w:color="000000"/>
              <w:right w:val="single" w:sz="12" w:space="0" w:color="000000"/>
            </w:tcBorders>
          </w:tcPr>
          <w:p>
            <w:pPr>
              <w:pStyle w:val="TableParagraph"/>
              <w:tabs>
                <w:tab w:pos="3450" w:val="left" w:leader="none"/>
              </w:tabs>
              <w:spacing w:line="240" w:lineRule="auto" w:before="14"/>
              <w:ind w:left="7" w:right="-4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p>
        </w:tc>
        <w:tc>
          <w:tcPr>
            <w:tcW w:w="1208" w:type="dxa"/>
            <w:vMerge/>
            <w:tcBorders>
              <w:left w:val="single" w:sz="6" w:space="0" w:color="000000"/>
              <w:bottom w:val="single" w:sz="6" w:space="0" w:color="000000"/>
              <w:right w:val="single" w:sz="6" w:space="0" w:color="000000"/>
            </w:tcBorders>
          </w:tcPr>
          <w:p>
            <w:pPr/>
          </w:p>
        </w:tc>
      </w:tr>
      <w:tr>
        <w:trPr>
          <w:trHeight w:val="271"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8</w:t>
            </w:r>
          </w:p>
        </w:tc>
        <w:tc>
          <w:tcPr>
            <w:tcW w:w="1860"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桀</w:t>
            </w:r>
            <w:r>
              <w:rPr>
                <w:rFonts w:ascii="宋体" w:hAnsi="宋体" w:cs="宋体" w:eastAsia="宋体" w:hint="default"/>
                <w:spacing w:val="-77"/>
                <w:sz w:val="21"/>
                <w:szCs w:val="21"/>
              </w:rPr>
              <w:t> </w:t>
            </w:r>
            <w:r>
              <w:rPr>
                <w:rFonts w:ascii="宋体" w:hAnsi="宋体" w:cs="宋体" w:eastAsia="宋体" w:hint="default"/>
                <w:sz w:val="21"/>
                <w:szCs w:val="21"/>
              </w:rPr>
              <w:t>亚</w:t>
            </w:r>
            <w:r>
              <w:rPr>
                <w:rFonts w:ascii="宋体" w:hAnsi="宋体" w:cs="宋体" w:eastAsia="宋体" w:hint="default"/>
                <w:spacing w:val="-77"/>
                <w:sz w:val="21"/>
                <w:szCs w:val="21"/>
              </w:rPr>
              <w:t> </w:t>
            </w:r>
            <w:r>
              <w:rPr>
                <w:rFonts w:ascii="宋体" w:hAnsi="宋体" w:cs="宋体" w:eastAsia="宋体" w:hint="default"/>
                <w:sz w:val="21"/>
                <w:szCs w:val="21"/>
              </w:rPr>
              <w:t>莱</w:t>
            </w:r>
            <w:r>
              <w:rPr>
                <w:rFonts w:ascii="宋体" w:hAnsi="宋体" w:cs="宋体" w:eastAsia="宋体" w:hint="default"/>
                <w:spacing w:val="-76"/>
                <w:sz w:val="21"/>
                <w:szCs w:val="21"/>
              </w:rPr>
              <w:t> </w:t>
            </w: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生</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spacing w:val="-77"/>
                <w:sz w:val="21"/>
                <w:szCs w:val="21"/>
              </w:rPr>
              <w:t> </w:t>
            </w:r>
            <w:r>
              <w:rPr>
                <w:rFonts w:ascii="宋体" w:hAnsi="宋体" w:cs="宋体" w:eastAsia="宋体" w:hint="default"/>
                <w:sz w:val="21"/>
                <w:szCs w:val="21"/>
              </w:rPr>
              <w:t>术</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责</w:t>
            </w:r>
            <w:r>
              <w:rPr>
                <w:rFonts w:ascii="宋体" w:hAnsi="宋体" w:cs="宋体" w:eastAsia="宋体" w:hint="default"/>
                <w:spacing w:val="-77"/>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232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4,403,700</w:t>
            </w:r>
          </w:p>
        </w:tc>
        <w:tc>
          <w:tcPr>
            <w:tcW w:w="3442" w:type="dxa"/>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
        </w:tc>
      </w:tr>
      <w:tr>
        <w:trPr>
          <w:trHeight w:val="288"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2325" w:type="dxa"/>
            <w:vMerge/>
            <w:tcBorders>
              <w:left w:val="single" w:sz="6" w:space="0" w:color="000000"/>
              <w:right w:val="single" w:sz="6" w:space="0" w:color="000000"/>
            </w:tcBorders>
          </w:tcPr>
          <w:p>
            <w:pPr/>
          </w:p>
        </w:tc>
        <w:tc>
          <w:tcPr>
            <w:tcW w:w="3442" w:type="dxa"/>
            <w:tcBorders>
              <w:top w:val="single" w:sz="6" w:space="0" w:color="000000"/>
              <w:left w:val="single" w:sz="12" w:space="0" w:color="000000"/>
              <w:bottom w:val="single" w:sz="6" w:space="0" w:color="000000"/>
              <w:right w:val="single" w:sz="12" w:space="0" w:color="000000"/>
            </w:tcBorders>
          </w:tcPr>
          <w:p>
            <w:pPr/>
          </w:p>
        </w:tc>
        <w:tc>
          <w:tcPr>
            <w:tcW w:w="1208" w:type="dxa"/>
            <w:vMerge/>
            <w:tcBorders>
              <w:left w:val="single" w:sz="6" w:space="0" w:color="000000"/>
              <w:right w:val="single" w:sz="6" w:space="0" w:color="000000"/>
            </w:tcBorders>
          </w:tcPr>
          <w:p>
            <w:pPr/>
          </w:p>
        </w:tc>
      </w:tr>
      <w:tr>
        <w:trPr>
          <w:trHeight w:val="272"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3442" w:type="dxa"/>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272"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9</w:t>
            </w:r>
          </w:p>
        </w:tc>
        <w:tc>
          <w:tcPr>
            <w:tcW w:w="1860" w:type="dxa"/>
            <w:vMerge w:val="restart"/>
            <w:tcBorders>
              <w:top w:val="single" w:sz="6" w:space="0" w:color="000000"/>
              <w:left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7"/>
                <w:sz w:val="21"/>
                <w:szCs w:val="21"/>
              </w:rPr>
              <w:t> </w:t>
            </w:r>
            <w:r>
              <w:rPr>
                <w:rFonts w:ascii="宋体" w:hAnsi="宋体" w:cs="宋体" w:eastAsia="宋体" w:hint="default"/>
                <w:sz w:val="21"/>
                <w:szCs w:val="21"/>
              </w:rPr>
              <w:t>通</w:t>
            </w:r>
            <w:r>
              <w:rPr>
                <w:rFonts w:ascii="宋体" w:hAnsi="宋体" w:cs="宋体" w:eastAsia="宋体" w:hint="default"/>
                <w:spacing w:val="-77"/>
                <w:sz w:val="21"/>
                <w:szCs w:val="21"/>
              </w:rPr>
              <w:t> </w:t>
            </w:r>
            <w:r>
              <w:rPr>
                <w:rFonts w:ascii="宋体" w:hAnsi="宋体" w:cs="宋体" w:eastAsia="宋体" w:hint="default"/>
                <w:sz w:val="21"/>
                <w:szCs w:val="21"/>
              </w:rPr>
              <w:t>银</w:t>
            </w:r>
            <w:r>
              <w:rPr>
                <w:rFonts w:ascii="宋体" w:hAnsi="宋体" w:cs="宋体" w:eastAsia="宋体" w:hint="default"/>
                <w:spacing w:val="-77"/>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z w:val="21"/>
                <w:szCs w:val="21"/>
              </w:rPr>
              <w:t>西</w:t>
            </w:r>
            <w:r>
              <w:rPr>
                <w:rFonts w:ascii="宋体" w:hAnsi="宋体" w:cs="宋体" w:eastAsia="宋体" w:hint="default"/>
                <w:spacing w:val="-76"/>
                <w:sz w:val="21"/>
                <w:szCs w:val="21"/>
              </w:rPr>
              <w:t> </w:t>
            </w:r>
            <w:r>
              <w:rPr>
                <w:rFonts w:ascii="宋体" w:hAnsi="宋体" w:cs="宋体" w:eastAsia="宋体" w:hint="default"/>
                <w:sz w:val="21"/>
                <w:szCs w:val="21"/>
              </w:rPr>
              <w:t>壮</w:t>
            </w:r>
            <w:r>
              <w:rPr>
                <w:rFonts w:ascii="宋体" w:hAnsi="宋体" w:cs="宋体" w:eastAsia="宋体" w:hint="default"/>
                <w:spacing w:val="-77"/>
                <w:sz w:val="21"/>
                <w:szCs w:val="21"/>
              </w:rPr>
              <w:t> </w:t>
            </w:r>
            <w:r>
              <w:rPr>
                <w:rFonts w:ascii="宋体" w:hAnsi="宋体" w:cs="宋体" w:eastAsia="宋体" w:hint="default"/>
                <w:sz w:val="21"/>
                <w:szCs w:val="21"/>
              </w:rPr>
              <w:t>族</w:t>
            </w:r>
            <w:r>
              <w:rPr>
                <w:rFonts w:ascii="宋体" w:hAnsi="宋体" w:cs="宋体" w:eastAsia="宋体" w:hint="default"/>
                <w:sz w:val="21"/>
                <w:szCs w:val="21"/>
              </w:rPr>
              <w:t> 自治区分行</w:t>
            </w:r>
          </w:p>
        </w:tc>
        <w:tc>
          <w:tcPr>
            <w:tcW w:w="232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1,769,906</w:t>
            </w:r>
          </w:p>
        </w:tc>
        <w:tc>
          <w:tcPr>
            <w:tcW w:w="3442" w:type="dxa"/>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6" w:space="0" w:color="000000"/>
              <w:right w:val="single" w:sz="6" w:space="0" w:color="000000"/>
            </w:tcBorders>
          </w:tcPr>
          <w:p>
            <w:pPr/>
          </w:p>
        </w:tc>
      </w:tr>
      <w:tr>
        <w:trPr>
          <w:trHeight w:val="288" w:hRule="exact"/>
        </w:trPr>
        <w:tc>
          <w:tcPr>
            <w:tcW w:w="466"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2325" w:type="dxa"/>
            <w:vMerge/>
            <w:tcBorders>
              <w:left w:val="single" w:sz="6" w:space="0" w:color="000000"/>
              <w:right w:val="single" w:sz="6" w:space="0" w:color="000000"/>
            </w:tcBorders>
          </w:tcPr>
          <w:p>
            <w:pPr/>
          </w:p>
        </w:tc>
        <w:tc>
          <w:tcPr>
            <w:tcW w:w="3442" w:type="dxa"/>
            <w:tcBorders>
              <w:top w:val="single" w:sz="6" w:space="0" w:color="000000"/>
              <w:left w:val="single" w:sz="12" w:space="0" w:color="000000"/>
              <w:bottom w:val="single" w:sz="6" w:space="0" w:color="000000"/>
              <w:right w:val="single" w:sz="12" w:space="0" w:color="000000"/>
            </w:tcBorders>
          </w:tcPr>
          <w:p>
            <w:pPr/>
          </w:p>
        </w:tc>
        <w:tc>
          <w:tcPr>
            <w:tcW w:w="1208" w:type="dxa"/>
            <w:vMerge/>
            <w:tcBorders>
              <w:left w:val="single" w:sz="6" w:space="0" w:color="000000"/>
              <w:right w:val="single" w:sz="6" w:space="0" w:color="000000"/>
            </w:tcBorders>
          </w:tcPr>
          <w:p>
            <w:pPr/>
          </w:p>
        </w:tc>
      </w:tr>
      <w:tr>
        <w:trPr>
          <w:trHeight w:val="271"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6" w:space="0" w:color="000000"/>
            </w:tcBorders>
          </w:tcPr>
          <w:p>
            <w:pPr/>
          </w:p>
        </w:tc>
        <w:tc>
          <w:tcPr>
            <w:tcW w:w="3442" w:type="dxa"/>
            <w:tcBorders>
              <w:top w:val="single" w:sz="6" w:space="0" w:color="000000"/>
              <w:left w:val="single" w:sz="6" w:space="0" w:color="000000"/>
              <w:bottom w:val="single" w:sz="6" w:space="0" w:color="000000"/>
              <w:right w:val="single" w:sz="6" w:space="0" w:color="000000"/>
            </w:tcBorders>
          </w:tcPr>
          <w:p>
            <w:pPr/>
          </w:p>
        </w:tc>
        <w:tc>
          <w:tcPr>
            <w:tcW w:w="1208" w:type="dxa"/>
            <w:vMerge/>
            <w:tcBorders>
              <w:left w:val="single" w:sz="6" w:space="0" w:color="000000"/>
              <w:bottom w:val="single" w:sz="6" w:space="0" w:color="000000"/>
              <w:right w:val="single" w:sz="6" w:space="0" w:color="000000"/>
            </w:tcBorders>
          </w:tcPr>
          <w:p>
            <w:pPr/>
          </w:p>
        </w:tc>
      </w:tr>
      <w:tr>
        <w:trPr>
          <w:trHeight w:val="137"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10</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影</w:t>
            </w:r>
            <w:r>
              <w:rPr>
                <w:rFonts w:ascii="宋体" w:hAnsi="宋体" w:cs="宋体" w:eastAsia="宋体" w:hint="default"/>
                <w:spacing w:val="-76"/>
                <w:sz w:val="21"/>
                <w:szCs w:val="21"/>
              </w:rPr>
              <w:t> </w:t>
            </w:r>
            <w:r>
              <w:rPr>
                <w:rFonts w:ascii="宋体" w:hAnsi="宋体" w:cs="宋体" w:eastAsia="宋体" w:hint="default"/>
                <w:sz w:val="21"/>
                <w:szCs w:val="21"/>
              </w:rPr>
              <w:t>视</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325" w:type="dxa"/>
            <w:vMerge w:val="restart"/>
            <w:tcBorders>
              <w:top w:val="single" w:sz="6" w:space="0" w:color="000000"/>
              <w:left w:val="single" w:sz="6" w:space="0" w:color="000000"/>
              <w:right w:val="single" w:sz="12"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1,319,147</w:t>
            </w:r>
          </w:p>
        </w:tc>
        <w:tc>
          <w:tcPr>
            <w:tcW w:w="3442" w:type="dxa"/>
            <w:tcBorders>
              <w:top w:val="single" w:sz="6" w:space="0" w:color="000000"/>
              <w:left w:val="single" w:sz="6" w:space="0" w:color="000000"/>
              <w:bottom w:val="single" w:sz="6" w:space="0" w:color="000000"/>
              <w:right w:val="single" w:sz="6" w:space="0" w:color="000000"/>
            </w:tcBorders>
          </w:tcPr>
          <w:p>
            <w:pPr/>
          </w:p>
        </w:tc>
        <w:tc>
          <w:tcPr>
            <w:tcW w:w="1208" w:type="dxa"/>
            <w:vMerge w:val="restart"/>
            <w:tcBorders>
              <w:top w:val="single" w:sz="6" w:space="0" w:color="000000"/>
              <w:left w:val="single" w:sz="12" w:space="0" w:color="000000"/>
              <w:right w:val="single" w:sz="6" w:space="0" w:color="000000"/>
            </w:tcBorders>
          </w:tcPr>
          <w:p>
            <w:pPr/>
          </w:p>
        </w:tc>
      </w:tr>
      <w:tr>
        <w:trPr>
          <w:trHeight w:val="424"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2325" w:type="dxa"/>
            <w:vMerge/>
            <w:tcBorders>
              <w:left w:val="single" w:sz="6" w:space="0" w:color="000000"/>
              <w:bottom w:val="single" w:sz="6" w:space="0" w:color="000000"/>
              <w:right w:val="single" w:sz="12" w:space="0" w:color="000000"/>
            </w:tcBorders>
          </w:tcPr>
          <w:p>
            <w:pPr/>
          </w:p>
        </w:tc>
        <w:tc>
          <w:tcPr>
            <w:tcW w:w="3442" w:type="dxa"/>
            <w:tcBorders>
              <w:top w:val="single" w:sz="6" w:space="0" w:color="000000"/>
              <w:left w:val="single" w:sz="12" w:space="0" w:color="000000"/>
              <w:bottom w:val="single" w:sz="6" w:space="0" w:color="000000"/>
              <w:right w:val="single" w:sz="12" w:space="0" w:color="000000"/>
            </w:tcBorders>
          </w:tcPr>
          <w:p>
            <w:pPr>
              <w:pStyle w:val="TableParagraph"/>
              <w:tabs>
                <w:tab w:pos="3450" w:val="left" w:leader="none"/>
              </w:tabs>
              <w:spacing w:line="240" w:lineRule="auto" w:before="14"/>
              <w:ind w:left="7" w:right="-4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p>
        </w:tc>
        <w:tc>
          <w:tcPr>
            <w:tcW w:w="1208" w:type="dxa"/>
            <w:vMerge/>
            <w:tcBorders>
              <w:left w:val="single" w:sz="12" w:space="0" w:color="000000"/>
              <w:bottom w:val="single" w:sz="6" w:space="0" w:color="000000"/>
              <w:right w:val="single" w:sz="6" w:space="0" w:color="000000"/>
            </w:tcBorders>
          </w:tcPr>
          <w:p>
            <w:pPr/>
          </w:p>
        </w:tc>
      </w:tr>
      <w:tr>
        <w:trPr>
          <w:trHeight w:val="560" w:hRule="exact"/>
        </w:trPr>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公司未知前十名有限售条件股东之间是否存在关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联关系及是否存在一致行动的情况。</w:t>
            </w:r>
          </w:p>
        </w:tc>
      </w:tr>
    </w:tbl>
    <w:p>
      <w:pPr>
        <w:spacing w:line="240" w:lineRule="auto" w:before="10"/>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pgSz w:w="12240" w:h="15840"/>
          <w:pgMar w:header="747" w:footer="0" w:top="920" w:bottom="280" w:left="1660" w:right="1020"/>
        </w:sectPr>
      </w:pPr>
    </w:p>
    <w:p>
      <w:pPr>
        <w:pStyle w:val="Heading2"/>
        <w:spacing w:line="274" w:lineRule="exact" w:before="35"/>
        <w:ind w:right="-19"/>
        <w:jc w:val="left"/>
        <w:rPr>
          <w:b w:val="0"/>
          <w:bCs w:val="0"/>
        </w:rPr>
      </w:pPr>
      <w:r>
        <w:rPr/>
        <w:t>四、</w:t>
      </w:r>
      <w:r>
        <w:rPr>
          <w:spacing w:val="-4"/>
        </w:rPr>
        <w:t> </w:t>
      </w:r>
      <w:r>
        <w:rPr/>
        <w:t>控股股东及实际控制人情况</w:t>
      </w:r>
      <w:r>
        <w:rPr>
          <w:b w:val="0"/>
          <w:bCs w:val="0"/>
        </w:rPr>
      </w:r>
    </w:p>
    <w:p>
      <w:pPr>
        <w:spacing w:line="280"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line="282"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3195" w:space="3241"/>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74205923-9</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1105"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高新技术产业及产品的研究及开发，电子产品及</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通讯设备、高新建筑材料的开发、生产，房地产</w:t>
            </w:r>
            <w:r>
              <w:rPr>
                <w:rFonts w:ascii="宋体" w:hAnsi="宋体" w:cs="宋体" w:eastAsia="宋体" w:hint="default"/>
                <w:spacing w:val="-85"/>
                <w:sz w:val="21"/>
                <w:szCs w:val="21"/>
              </w:rPr>
              <w:t> </w:t>
            </w:r>
            <w:r>
              <w:rPr>
                <w:rFonts w:ascii="宋体" w:hAnsi="宋体" w:cs="宋体" w:eastAsia="宋体" w:hint="default"/>
                <w:sz w:val="21"/>
                <w:szCs w:val="21"/>
              </w:rPr>
              <w:t>开发、经营，国内贸易（以上涉及国家法律、法</w:t>
            </w:r>
            <w:r>
              <w:rPr>
                <w:rFonts w:ascii="宋体" w:hAnsi="宋体" w:cs="宋体" w:eastAsia="宋体" w:hint="default"/>
                <w:spacing w:val="-85"/>
                <w:sz w:val="21"/>
                <w:szCs w:val="21"/>
              </w:rPr>
              <w:t> </w:t>
            </w:r>
            <w:r>
              <w:rPr>
                <w:rFonts w:ascii="宋体" w:hAnsi="宋体" w:cs="宋体" w:eastAsia="宋体" w:hint="default"/>
                <w:sz w:val="21"/>
                <w:szCs w:val="21"/>
              </w:rPr>
              <w:t>规专营项目的，须凭经营许可证经营）</w:t>
            </w:r>
          </w:p>
        </w:tc>
      </w:tr>
    </w:tbl>
    <w:p>
      <w:pPr>
        <w:spacing w:after="0" w:line="272" w:lineRule="exact"/>
        <w:jc w:val="both"/>
        <w:rPr>
          <w:rFonts w:ascii="宋体" w:hAnsi="宋体" w:cs="宋体" w:eastAsia="宋体"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0" w:top="920" w:bottom="280" w:left="1660" w:right="1020"/>
        </w:sectPr>
      </w:pPr>
    </w:p>
    <w:p>
      <w:pPr>
        <w:spacing w:line="240" w:lineRule="auto" w:before="10"/>
        <w:rPr>
          <w:rFonts w:ascii="宋体" w:hAnsi="宋体" w:cs="宋体" w:eastAsia="宋体" w:hint="default"/>
          <w:sz w:val="15"/>
          <w:szCs w:val="15"/>
        </w:rPr>
      </w:pPr>
    </w:p>
    <w:p>
      <w:pPr>
        <w:pStyle w:val="Heading2"/>
        <w:spacing w:line="282" w:lineRule="exact"/>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071" w:space="4365"/>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74205923-9</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1105"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高新技术产业及产品的研究及开发，电子产品及</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通讯设备、高新建筑材料的开发、生产，房地产</w:t>
            </w:r>
            <w:r>
              <w:rPr>
                <w:rFonts w:ascii="宋体" w:hAnsi="宋体" w:cs="宋体" w:eastAsia="宋体" w:hint="default"/>
                <w:spacing w:val="-85"/>
                <w:sz w:val="21"/>
                <w:szCs w:val="21"/>
              </w:rPr>
              <w:t> </w:t>
            </w:r>
            <w:r>
              <w:rPr>
                <w:rFonts w:ascii="宋体" w:hAnsi="宋体" w:cs="宋体" w:eastAsia="宋体" w:hint="default"/>
                <w:sz w:val="21"/>
                <w:szCs w:val="21"/>
              </w:rPr>
              <w:t>开发、经营，国内贸易（以上涉及国家法律、法</w:t>
            </w:r>
            <w:r>
              <w:rPr>
                <w:rFonts w:ascii="宋体" w:hAnsi="宋体" w:cs="宋体" w:eastAsia="宋体" w:hint="default"/>
                <w:spacing w:val="-85"/>
                <w:sz w:val="21"/>
                <w:szCs w:val="21"/>
              </w:rPr>
              <w:t> </w:t>
            </w:r>
            <w:r>
              <w:rPr>
                <w:rFonts w:ascii="宋体" w:hAnsi="宋体" w:cs="宋体" w:eastAsia="宋体" w:hint="default"/>
                <w:sz w:val="21"/>
                <w:szCs w:val="21"/>
              </w:rPr>
              <w:t>规专营项目的，须凭经营许可证经营）</w:t>
            </w:r>
          </w:p>
        </w:tc>
      </w:tr>
    </w:tbl>
    <w:p>
      <w:pPr>
        <w:spacing w:line="240" w:lineRule="auto" w:before="1"/>
        <w:rPr>
          <w:rFonts w:ascii="宋体" w:hAnsi="宋体" w:cs="宋体" w:eastAsia="宋体" w:hint="default"/>
          <w:sz w:val="13"/>
          <w:szCs w:val="13"/>
        </w:rPr>
      </w:pPr>
    </w:p>
    <w:p>
      <w:pPr>
        <w:pStyle w:val="Heading2"/>
        <w:spacing w:line="240" w:lineRule="auto" w:before="35"/>
        <w:ind w:right="6346"/>
        <w:jc w:val="left"/>
        <w:rPr>
          <w:b w:val="0"/>
          <w:bCs w:val="0"/>
        </w:rPr>
      </w:pPr>
      <w:r>
        <w:rPr>
          <w:rFonts w:ascii="Times New Roman" w:hAnsi="Times New Roman" w:cs="Times New Roman" w:eastAsia="Times New Roman" w:hint="default"/>
        </w:rPr>
        <w:t>2</w:t>
      </w:r>
      <w:r>
        <w:rPr/>
        <w:t>、</w:t>
      </w:r>
      <w:r>
        <w:rPr>
          <w:spacing w:val="-1"/>
        </w:rPr>
        <w:t> </w:t>
      </w:r>
      <w:r>
        <w:rPr/>
        <w:t>自然人</w:t>
      </w:r>
      <w:r>
        <w:rPr>
          <w:b w:val="0"/>
          <w:bCs w:val="0"/>
        </w:rPr>
      </w:r>
    </w:p>
    <w:tbl>
      <w:tblPr>
        <w:tblW w:w="0" w:type="auto"/>
        <w:jc w:val="left"/>
        <w:tblInd w:w="124" w:type="dxa"/>
        <w:tblLayout w:type="fixed"/>
        <w:tblCellMar>
          <w:top w:w="0" w:type="dxa"/>
          <w:left w:w="0" w:type="dxa"/>
          <w:bottom w:w="0" w:type="dxa"/>
          <w:right w:w="0" w:type="dxa"/>
        </w:tblCellMar>
        <w:tblLook w:val="01E0"/>
      </w:tblPr>
      <w:tblGrid>
        <w:gridCol w:w="4604"/>
        <w:gridCol w:w="4697"/>
      </w:tblGrid>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何玉良（已故）</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740"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公司原董事长何玉良先生去世前是公司的实际控</w:t>
            </w:r>
            <w:r>
              <w:rPr>
                <w:rFonts w:ascii="宋体" w:hAnsi="宋体" w:cs="宋体" w:eastAsia="宋体" w:hint="default"/>
                <w:sz w:val="21"/>
                <w:szCs w:val="21"/>
              </w:rPr>
            </w:r>
          </w:p>
          <w:p>
            <w:pPr>
              <w:pStyle w:val="TableParagraph"/>
              <w:spacing w:line="228" w:lineRule="auto" w:before="11"/>
              <w:ind w:left="100" w:right="84"/>
              <w:jc w:val="both"/>
              <w:rPr>
                <w:rFonts w:ascii="宋体" w:hAnsi="宋体" w:cs="宋体" w:eastAsia="宋体" w:hint="default"/>
                <w:sz w:val="21"/>
                <w:szCs w:val="21"/>
              </w:rPr>
            </w:pPr>
            <w:r>
              <w:rPr>
                <w:rFonts w:ascii="宋体" w:hAnsi="宋体" w:cs="宋体" w:eastAsia="宋体" w:hint="default"/>
                <w:spacing w:val="3"/>
                <w:sz w:val="21"/>
                <w:szCs w:val="21"/>
              </w:rPr>
              <w:t>制人，他通过持有广西北海汇金贸易有限责任公 </w:t>
            </w:r>
            <w:r>
              <w:rPr>
                <w:rFonts w:ascii="宋体" w:hAnsi="宋体" w:cs="宋体" w:eastAsia="宋体" w:hint="default"/>
                <w:sz w:val="21"/>
                <w:szCs w:val="21"/>
              </w:rPr>
              <w:t>司</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53.75%</w:t>
            </w:r>
            <w:r>
              <w:rPr>
                <w:rFonts w:ascii="宋体" w:hAnsi="宋体" w:cs="宋体" w:eastAsia="宋体" w:hint="default"/>
                <w:sz w:val="21"/>
                <w:szCs w:val="21"/>
              </w:rPr>
              <w:t>的股份（其余</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43.25%</w:t>
            </w:r>
            <w:r>
              <w:rPr>
                <w:rFonts w:ascii="宋体" w:hAnsi="宋体" w:cs="宋体" w:eastAsia="宋体" w:hint="default"/>
                <w:sz w:val="21"/>
                <w:szCs w:val="21"/>
              </w:rPr>
              <w:t>股份由何京云持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有），通过广西北海汇金贸易有限责任公司间接持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有广西北生集团有限责任公司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38.34%</w:t>
            </w:r>
            <w:r>
              <w:rPr>
                <w:rFonts w:ascii="宋体" w:hAnsi="宋体" w:cs="宋体" w:eastAsia="宋体" w:hint="default"/>
                <w:sz w:val="21"/>
                <w:szCs w:val="21"/>
              </w:rPr>
              <w:t>股份（何玉 良直接持有广西北生集团有限责任公司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35.33%</w:t>
            </w:r>
            <w:r>
              <w:rPr>
                <w:rFonts w:ascii="宋体" w:hAnsi="宋体" w:cs="宋体" w:eastAsia="宋体" w:hint="default"/>
                <w:sz w:val="21"/>
                <w:szCs w:val="21"/>
              </w:rPr>
              <w:t>股 </w:t>
            </w:r>
            <w:r>
              <w:rPr>
                <w:rFonts w:ascii="宋体" w:hAnsi="宋体" w:cs="宋体" w:eastAsia="宋体" w:hint="default"/>
                <w:spacing w:val="-8"/>
                <w:sz w:val="21"/>
                <w:szCs w:val="21"/>
              </w:rPr>
              <w:t>份，陈巧仙持有</w:t>
            </w:r>
            <w:r>
              <w:rPr>
                <w:rFonts w:ascii="宋体" w:hAnsi="宋体" w:cs="宋体" w:eastAsia="宋体" w:hint="default"/>
                <w:spacing w:val="-51"/>
                <w:sz w:val="21"/>
                <w:szCs w:val="21"/>
              </w:rPr>
              <w:t> </w:t>
            </w:r>
            <w:r>
              <w:rPr>
                <w:rFonts w:ascii="Times New Roman" w:hAnsi="Times New Roman" w:cs="Times New Roman" w:eastAsia="Times New Roman" w:hint="default"/>
                <w:spacing w:val="-9"/>
                <w:sz w:val="21"/>
                <w:szCs w:val="21"/>
              </w:rPr>
              <w:t>26.33%</w:t>
            </w:r>
            <w:r>
              <w:rPr>
                <w:rFonts w:ascii="宋体" w:hAnsi="宋体" w:cs="宋体" w:eastAsia="宋体" w:hint="default"/>
                <w:spacing w:val="-9"/>
                <w:sz w:val="21"/>
                <w:szCs w:val="21"/>
              </w:rPr>
              <w:t>股份），间接持有上市公司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28,016,800 </w:t>
            </w:r>
            <w:r>
              <w:rPr>
                <w:rFonts w:ascii="宋体" w:hAnsi="宋体" w:cs="宋体" w:eastAsia="宋体" w:hint="default"/>
                <w:spacing w:val="-6"/>
                <w:sz w:val="21"/>
                <w:szCs w:val="21"/>
              </w:rPr>
              <w:t>股股份，是公司第二大股东。在相关遗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产继承法律手续办理完毕前公司实际控制人为</w:t>
            </w:r>
            <w:r>
              <w:rPr>
                <w:rFonts w:ascii="宋体" w:hAnsi="宋体" w:cs="宋体" w:eastAsia="宋体" w:hint="default"/>
                <w:sz w:val="21"/>
                <w:szCs w:val="21"/>
              </w:rPr>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（何玉良）的妻子陈巧仙女士、女儿何京云女士。</w:t>
            </w:r>
          </w:p>
        </w:tc>
      </w:tr>
    </w:tbl>
    <w:p>
      <w:pPr>
        <w:spacing w:line="240" w:lineRule="auto" w:before="5"/>
        <w:rPr>
          <w:rFonts w:ascii="宋体" w:hAnsi="宋体" w:cs="宋体" w:eastAsia="宋体" w:hint="default"/>
          <w:b/>
          <w:bCs/>
          <w:sz w:val="14"/>
          <w:szCs w:val="14"/>
        </w:rPr>
      </w:pPr>
    </w:p>
    <w:p>
      <w:pPr>
        <w:spacing w:before="35"/>
        <w:ind w:left="140" w:right="6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5220" w:lineRule="exact"/>
        <w:ind w:left="140"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4353560" cy="33147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353560" cy="3314700"/>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1"/>
        <w:rPr>
          <w:rFonts w:ascii="宋体" w:hAnsi="宋体" w:cs="宋体" w:eastAsia="宋体" w:hint="default"/>
          <w:b/>
          <w:bCs/>
          <w:sz w:val="13"/>
          <w:szCs w:val="13"/>
        </w:rPr>
      </w:pPr>
    </w:p>
    <w:p>
      <w:pPr>
        <w:spacing w:line="272" w:lineRule="exact" w:before="63"/>
        <w:ind w:left="351" w:right="2879"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截止本报告期末公司无其他持股在百分之十以上的法人股东。</w:t>
      </w:r>
    </w:p>
    <w:p>
      <w:pPr>
        <w:spacing w:after="0" w:line="272" w:lineRule="exact"/>
        <w:jc w:val="left"/>
        <w:rPr>
          <w:rFonts w:ascii="宋体" w:hAnsi="宋体" w:cs="宋体" w:eastAsia="宋体" w:hint="default"/>
          <w:sz w:val="21"/>
          <w:szCs w:val="21"/>
        </w:rPr>
        <w:sectPr>
          <w:pgSz w:w="12240" w:h="15840"/>
          <w:pgMar w:header="747" w:footer="0" w:top="920" w:bottom="280" w:left="1660" w:right="16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left="1579" w:right="686"/>
        <w:jc w:val="left"/>
        <w:rPr>
          <w:b w:val="0"/>
          <w:bCs w:val="0"/>
        </w:rPr>
      </w:pPr>
      <w:bookmarkStart w:name="_TOC_250004" w:id="7"/>
      <w:r>
        <w:rPr/>
        <w:t>第七节</w:t>
      </w:r>
      <w:r>
        <w:rPr>
          <w:spacing w:val="-20"/>
        </w:rPr>
        <w:t> </w:t>
      </w:r>
      <w:r>
        <w:rPr/>
        <w:t>董事、监事、高级管理人员和员工情况</w:t>
      </w:r>
      <w:bookmarkEnd w:id="7"/>
      <w:r>
        <w:rPr>
          <w:b w:val="0"/>
          <w:bCs w:val="0"/>
        </w:rPr>
      </w:r>
    </w:p>
    <w:p>
      <w:pPr>
        <w:spacing w:line="240" w:lineRule="auto" w:before="10"/>
        <w:rPr>
          <w:rFonts w:ascii="黑体" w:hAnsi="黑体" w:cs="黑体" w:eastAsia="黑体" w:hint="default"/>
          <w:b/>
          <w:bCs/>
          <w:sz w:val="18"/>
          <w:szCs w:val="18"/>
        </w:rPr>
      </w:pPr>
    </w:p>
    <w:p>
      <w:pPr>
        <w:spacing w:after="0" w:line="240" w:lineRule="auto"/>
        <w:rPr>
          <w:rFonts w:ascii="黑体" w:hAnsi="黑体" w:cs="黑体" w:eastAsia="黑体" w:hint="default"/>
          <w:sz w:val="18"/>
          <w:szCs w:val="18"/>
        </w:rPr>
        <w:sectPr>
          <w:pgSz w:w="12240" w:h="15840"/>
          <w:pgMar w:header="747" w:footer="0" w:top="920" w:bottom="280" w:left="1660" w:right="1020"/>
        </w:sectPr>
      </w:pPr>
    </w:p>
    <w:p>
      <w:pPr>
        <w:pStyle w:val="Heading2"/>
        <w:spacing w:line="274" w:lineRule="exact" w:before="35"/>
        <w:ind w:right="-17"/>
        <w:jc w:val="left"/>
        <w:rPr>
          <w:b w:val="0"/>
          <w:bCs w:val="0"/>
        </w:rPr>
      </w:pPr>
      <w:r>
        <w:rPr/>
        <w:t>一、</w:t>
      </w:r>
      <w:r>
        <w:rPr>
          <w:spacing w:val="-3"/>
        </w:rPr>
        <w:t> </w:t>
      </w:r>
      <w:r>
        <w:rPr/>
        <w:t>持股变动及报酬情况</w:t>
      </w:r>
      <w:r>
        <w:rPr>
          <w:b w:val="0"/>
          <w:bCs w:val="0"/>
        </w:rPr>
      </w:r>
    </w:p>
    <w:p>
      <w:pPr>
        <w:spacing w:line="289" w:lineRule="exact" w:before="0"/>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4"/>
          <w:szCs w:val="24"/>
        </w:rPr>
      </w:pPr>
    </w:p>
    <w:p>
      <w:pPr>
        <w:pStyle w:val="BodyText"/>
        <w:spacing w:line="240" w:lineRule="auto"/>
        <w:ind w:right="0"/>
        <w:jc w:val="left"/>
      </w:pPr>
      <w:r>
        <w:rPr/>
        <w:t>单位：股</w:t>
      </w:r>
    </w:p>
    <w:p>
      <w:pPr>
        <w:spacing w:after="0" w:line="240" w:lineRule="auto"/>
        <w:jc w:val="left"/>
        <w:sectPr>
          <w:type w:val="continuous"/>
          <w:pgSz w:w="12240" w:h="15840"/>
          <w:pgMar w:top="1100" w:bottom="280" w:left="1660" w:right="1020"/>
          <w:cols w:num="2" w:equalWidth="0">
            <w:col w:w="6916" w:space="885"/>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94"/>
        <w:gridCol w:w="793"/>
        <w:gridCol w:w="793"/>
        <w:gridCol w:w="793"/>
        <w:gridCol w:w="794"/>
        <w:gridCol w:w="792"/>
        <w:gridCol w:w="793"/>
        <w:gridCol w:w="793"/>
        <w:gridCol w:w="793"/>
        <w:gridCol w:w="794"/>
        <w:gridCol w:w="793"/>
        <w:gridCol w:w="576"/>
      </w:tblGrid>
      <w:tr>
        <w:trPr>
          <w:trHeight w:val="2584"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18" w:right="118"/>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18" w:right="11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08" w:right="119"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08" w:right="119"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18" w:right="119"/>
              <w:jc w:val="center"/>
              <w:rPr>
                <w:rFonts w:ascii="宋体" w:hAnsi="宋体" w:cs="宋体" w:eastAsia="宋体" w:hint="default"/>
                <w:sz w:val="18"/>
                <w:szCs w:val="18"/>
              </w:rPr>
            </w:pPr>
            <w:r>
              <w:rPr>
                <w:rFonts w:ascii="宋体" w:hAnsi="宋体" w:cs="宋体" w:eastAsia="宋体" w:hint="default"/>
                <w:sz w:val="18"/>
                <w:szCs w:val="18"/>
              </w:rPr>
              <w:t>年度内 股份增 减变动 量</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18" w:right="118"/>
              <w:jc w:val="left"/>
              <w:rPr>
                <w:rFonts w:ascii="宋体" w:hAnsi="宋体" w:cs="宋体" w:eastAsia="宋体" w:hint="default"/>
                <w:sz w:val="18"/>
                <w:szCs w:val="18"/>
              </w:rPr>
            </w:pPr>
            <w:r>
              <w:rPr>
                <w:rFonts w:ascii="宋体" w:hAnsi="宋体" w:cs="宋体" w:eastAsia="宋体" w:hint="default"/>
                <w:sz w:val="18"/>
                <w:szCs w:val="18"/>
              </w:rPr>
              <w:t>增减变 动原因</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0" w:right="97" w:firstLine="19"/>
              <w:jc w:val="both"/>
              <w:rPr>
                <w:rFonts w:ascii="宋体" w:hAnsi="宋体" w:cs="宋体" w:eastAsia="宋体" w:hint="default"/>
                <w:sz w:val="18"/>
                <w:szCs w:val="18"/>
              </w:rPr>
            </w:pPr>
            <w:r>
              <w:rPr>
                <w:rFonts w:ascii="宋体" w:hAnsi="宋体" w:cs="宋体" w:eastAsia="宋体" w:hint="default"/>
                <w:sz w:val="18"/>
                <w:szCs w:val="18"/>
              </w:rPr>
              <w:t>报告期 内从公 司领取 的应付 报酬总 额（万 </w:t>
            </w:r>
            <w:r>
              <w:rPr>
                <w:rFonts w:ascii="宋体" w:hAnsi="宋体" w:cs="宋体" w:eastAsia="宋体" w:hint="default"/>
                <w:spacing w:val="-36"/>
                <w:sz w:val="18"/>
                <w:szCs w:val="18"/>
              </w:rPr>
              <w:t>元）（税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期从 股东 单位 获得 的应 付报 酬总 额</w:t>
            </w:r>
          </w:p>
          <w:p>
            <w:pPr>
              <w:pStyle w:val="TableParagraph"/>
              <w:spacing w:line="232" w:lineRule="exact" w:before="23"/>
              <w:ind w:left="100" w:right="98"/>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何京云</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董事、</w:t>
            </w:r>
            <w:r>
              <w:rPr>
                <w:rFonts w:ascii="宋体" w:hAnsi="宋体" w:cs="宋体" w:eastAsia="宋体" w:hint="default"/>
                <w:spacing w:val="-72"/>
                <w:sz w:val="18"/>
                <w:szCs w:val="18"/>
              </w:rPr>
              <w:t> </w:t>
            </w:r>
            <w:r>
              <w:rPr>
                <w:rFonts w:ascii="宋体" w:hAnsi="宋体" w:cs="宋体" w:eastAsia="宋体" w:hint="default"/>
                <w:sz w:val="18"/>
                <w:szCs w:val="18"/>
              </w:rPr>
              <w:t>董事长</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26</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16.23</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胡钢</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董事、</w:t>
            </w:r>
            <w:r>
              <w:rPr>
                <w:rFonts w:ascii="宋体" w:hAnsi="宋体" w:cs="宋体" w:eastAsia="宋体" w:hint="default"/>
                <w:spacing w:val="-72"/>
                <w:sz w:val="18"/>
                <w:szCs w:val="18"/>
              </w:rPr>
              <w:t> </w:t>
            </w:r>
            <w:r>
              <w:rPr>
                <w:rFonts w:ascii="宋体" w:hAnsi="宋体" w:cs="宋体" w:eastAsia="宋体" w:hint="default"/>
                <w:sz w:val="18"/>
                <w:szCs w:val="18"/>
              </w:rPr>
              <w:t>总经理</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10</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3.96</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张法荣</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26</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赵文劼</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26</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t>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26</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张革</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3"/>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t>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26</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3"/>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t>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26</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张志伟</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3"/>
              <w:jc w:val="left"/>
              <w:rPr>
                <w:rFonts w:ascii="宋体" w:hAnsi="宋体" w:cs="宋体" w:eastAsia="宋体" w:hint="default"/>
                <w:sz w:val="18"/>
                <w:szCs w:val="18"/>
              </w:rPr>
            </w:pPr>
            <w:r>
              <w:rPr>
                <w:rFonts w:ascii="宋体" w:hAnsi="宋体" w:cs="宋体" w:eastAsia="宋体" w:hint="default"/>
                <w:spacing w:val="12"/>
                <w:sz w:val="18"/>
                <w:szCs w:val="18"/>
              </w:rPr>
              <w:t>监事会</w:t>
            </w:r>
            <w:r>
              <w:rPr>
                <w:rFonts w:ascii="宋体" w:hAnsi="宋体" w:cs="宋体" w:eastAsia="宋体" w:hint="default"/>
                <w:spacing w:val="-72"/>
                <w:sz w:val="18"/>
                <w:szCs w:val="18"/>
              </w:rPr>
              <w:t> </w:t>
            </w:r>
            <w:r>
              <w:rPr>
                <w:rFonts w:ascii="宋体" w:hAnsi="宋体" w:cs="宋体" w:eastAsia="宋体" w:hint="default"/>
                <w:sz w:val="18"/>
                <w:szCs w:val="18"/>
              </w:rPr>
              <w:t>主席</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26</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董云衍</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26</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周北</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26</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2.92</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pacing w:val="-2"/>
                <w:sz w:val="18"/>
              </w:rPr>
              <w:t>38.11</w:t>
            </w:r>
          </w:p>
        </w:tc>
        <w:tc>
          <w:tcPr>
            <w:tcW w:w="57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right="686"/>
        <w:jc w:val="left"/>
      </w:pPr>
      <w:r>
        <w:rPr/>
        <w:t>何京云</w:t>
      </w:r>
      <w:r>
        <w:rPr>
          <w:sz w:val="18"/>
          <w:szCs w:val="18"/>
        </w:rPr>
        <w:t>：</w:t>
      </w:r>
      <w:r>
        <w:rPr/>
        <w:t>广西北生集团有限公司董事长、北生药业董事长</w:t>
      </w:r>
    </w:p>
    <w:p>
      <w:pPr>
        <w:pStyle w:val="BodyText"/>
        <w:spacing w:line="272" w:lineRule="exact" w:before="26"/>
        <w:ind w:right="3550"/>
        <w:jc w:val="left"/>
      </w:pPr>
      <w:r>
        <w:rPr/>
        <w:t>胡钢</w:t>
      </w:r>
      <w:r>
        <w:rPr>
          <w:sz w:val="18"/>
          <w:szCs w:val="18"/>
        </w:rPr>
        <w:t>：</w:t>
      </w:r>
      <w:r>
        <w:rPr/>
        <w:t>北生药业董事</w:t>
      </w:r>
      <w:r>
        <w:rPr/>
        <w:t> 张法荣</w:t>
      </w:r>
      <w:r>
        <w:rPr>
          <w:sz w:val="18"/>
          <w:szCs w:val="18"/>
        </w:rPr>
        <w:t>：</w:t>
      </w:r>
      <w:r>
        <w:rPr/>
        <w:t>浙江郡原地产股份有限公司董事长、北生药业董事</w:t>
      </w:r>
      <w:r>
        <w:rPr/>
        <w:t> 赵文劼</w:t>
      </w:r>
      <w:r>
        <w:rPr>
          <w:sz w:val="18"/>
          <w:szCs w:val="18"/>
        </w:rPr>
        <w:t>：</w:t>
      </w:r>
      <w:r>
        <w:rPr/>
        <w:t>浙江郡原地产股份有限公司董事副总裁、北生药业董事</w:t>
      </w:r>
    </w:p>
    <w:p>
      <w:pPr>
        <w:pStyle w:val="BodyText"/>
        <w:spacing w:line="247" w:lineRule="exact"/>
        <w:ind w:right="686"/>
        <w:jc w:val="left"/>
      </w:pPr>
      <w:r>
        <w:rPr/>
        <w:t>王若晨</w:t>
      </w:r>
      <w:r>
        <w:rPr>
          <w:sz w:val="18"/>
          <w:szCs w:val="18"/>
        </w:rPr>
        <w:t>：</w:t>
      </w:r>
      <w:r>
        <w:rPr/>
        <w:t>桂林工学院管理学院培训中心主任、国际教育系主任、北生药业独立董事</w:t>
      </w:r>
    </w:p>
    <w:p>
      <w:pPr>
        <w:spacing w:after="0" w:line="247" w:lineRule="exact"/>
        <w:jc w:val="left"/>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72" w:lineRule="exact"/>
        <w:ind w:right="2500"/>
        <w:jc w:val="left"/>
      </w:pPr>
      <w:r>
        <w:rPr/>
        <w:t>张革</w:t>
      </w:r>
      <w:r>
        <w:rPr>
          <w:sz w:val="18"/>
          <w:szCs w:val="18"/>
        </w:rPr>
        <w:t>：</w:t>
      </w:r>
      <w:r>
        <w:rPr/>
        <w:t>桂林五和律师事务所主任律师、北生药业独立董事</w:t>
      </w:r>
      <w:r>
        <w:rPr/>
        <w:t> 李骅</w:t>
      </w:r>
      <w:r>
        <w:rPr>
          <w:sz w:val="18"/>
          <w:szCs w:val="18"/>
        </w:rPr>
        <w:t>：</w:t>
      </w:r>
      <w:r>
        <w:rPr/>
        <w:t>广西天华会计师事务所有限责任公司主任会计师、北生药业独立董事</w:t>
      </w:r>
      <w:r>
        <w:rPr/>
        <w:t> 张志伟</w:t>
      </w:r>
      <w:r>
        <w:rPr>
          <w:sz w:val="18"/>
          <w:szCs w:val="18"/>
        </w:rPr>
        <w:t>：</w:t>
      </w:r>
      <w:r>
        <w:rPr/>
        <w:t>浙江郡原地产股份有限公司副总裁、北生药业监事会主席</w:t>
      </w:r>
      <w:r>
        <w:rPr/>
        <w:t> 董云衍</w:t>
      </w:r>
      <w:r>
        <w:rPr>
          <w:sz w:val="18"/>
          <w:szCs w:val="18"/>
        </w:rPr>
        <w:t>：</w:t>
      </w:r>
      <w:r>
        <w:rPr/>
        <w:t>浙江郡原地产股份有限公司监事、北生药业监事</w:t>
      </w:r>
      <w:r>
        <w:rPr/>
        <w:t> 周北</w:t>
      </w:r>
      <w:r>
        <w:rPr>
          <w:sz w:val="18"/>
          <w:szCs w:val="18"/>
        </w:rPr>
        <w:t>：</w:t>
      </w:r>
      <w:r>
        <w:rPr/>
        <w:t>广西北生药业股份有限公司行政管理办公室职员、北生药业职工监事</w:t>
      </w:r>
    </w:p>
    <w:p>
      <w:pPr>
        <w:spacing w:line="240" w:lineRule="auto" w:before="5"/>
        <w:rPr>
          <w:rFonts w:ascii="宋体" w:hAnsi="宋体" w:cs="宋体" w:eastAsia="宋体" w:hint="default"/>
          <w:sz w:val="16"/>
          <w:szCs w:val="16"/>
        </w:rPr>
      </w:pPr>
    </w:p>
    <w:p>
      <w:pPr>
        <w:pStyle w:val="Heading2"/>
        <w:spacing w:line="274" w:lineRule="exact"/>
        <w:ind w:right="686"/>
        <w:jc w:val="left"/>
        <w:rPr>
          <w:b w:val="0"/>
          <w:bCs w:val="0"/>
        </w:rPr>
      </w:pPr>
      <w:r>
        <w:rPr/>
        <w:t>二、</w:t>
      </w:r>
      <w:r>
        <w:rPr>
          <w:spacing w:val="-8"/>
        </w:rPr>
        <w:t> </w:t>
      </w:r>
      <w:r>
        <w:rPr/>
        <w:t>现任及报告期内离任董事、监事和高级管理人员的任职情况</w:t>
      </w:r>
      <w:r>
        <w:rPr>
          <w:b w:val="0"/>
          <w:bCs w:val="0"/>
        </w:rPr>
      </w:r>
    </w:p>
    <w:p>
      <w:pPr>
        <w:spacing w:line="289" w:lineRule="exact" w:before="0"/>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tbl>
      <w:tblPr>
        <w:tblW w:w="0" w:type="auto"/>
        <w:jc w:val="left"/>
        <w:tblInd w:w="124" w:type="dxa"/>
        <w:tblLayout w:type="fixed"/>
        <w:tblCellMar>
          <w:top w:w="0" w:type="dxa"/>
          <w:left w:w="0" w:type="dxa"/>
          <w:bottom w:w="0" w:type="dxa"/>
          <w:right w:w="0" w:type="dxa"/>
        </w:tblCellMar>
        <w:tblLook w:val="01E0"/>
      </w:tblPr>
      <w:tblGrid>
        <w:gridCol w:w="1494"/>
        <w:gridCol w:w="1722"/>
        <w:gridCol w:w="1953"/>
        <w:gridCol w:w="2066"/>
        <w:gridCol w:w="2066"/>
      </w:tblGrid>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广西北生集团有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b/>
          <w:bCs/>
          <w:sz w:val="14"/>
          <w:szCs w:val="14"/>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tbl>
      <w:tblPr>
        <w:tblW w:w="0" w:type="auto"/>
        <w:jc w:val="left"/>
        <w:tblInd w:w="124"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桂</w:t>
            </w:r>
            <w:r>
              <w:rPr>
                <w:rFonts w:ascii="宋体" w:hAnsi="宋体" w:cs="宋体" w:eastAsia="宋体" w:hint="default"/>
                <w:spacing w:val="-67"/>
                <w:sz w:val="21"/>
                <w:szCs w:val="21"/>
              </w:rPr>
              <w:t> </w:t>
            </w:r>
            <w:r>
              <w:rPr>
                <w:rFonts w:ascii="宋体" w:hAnsi="宋体" w:cs="宋体" w:eastAsia="宋体" w:hint="default"/>
                <w:sz w:val="21"/>
                <w:szCs w:val="21"/>
              </w:rPr>
              <w:t>林</w:t>
            </w:r>
            <w:r>
              <w:rPr>
                <w:rFonts w:ascii="宋体" w:hAnsi="宋体" w:cs="宋体" w:eastAsia="宋体" w:hint="default"/>
                <w:spacing w:val="-67"/>
                <w:sz w:val="21"/>
                <w:szCs w:val="21"/>
              </w:rPr>
              <w:t> </w:t>
            </w:r>
            <w:r>
              <w:rPr>
                <w:rFonts w:ascii="宋体" w:hAnsi="宋体" w:cs="宋体" w:eastAsia="宋体" w:hint="default"/>
                <w:sz w:val="21"/>
                <w:szCs w:val="21"/>
              </w:rPr>
              <w:t>工</w:t>
            </w:r>
            <w:r>
              <w:rPr>
                <w:rFonts w:ascii="宋体" w:hAnsi="宋体" w:cs="宋体" w:eastAsia="宋体" w:hint="default"/>
                <w:spacing w:val="-67"/>
                <w:sz w:val="21"/>
                <w:szCs w:val="21"/>
              </w:rPr>
              <w:t> </w:t>
            </w:r>
            <w:r>
              <w:rPr>
                <w:rFonts w:ascii="宋体" w:hAnsi="宋体" w:cs="宋体" w:eastAsia="宋体" w:hint="default"/>
                <w:sz w:val="21"/>
                <w:szCs w:val="21"/>
              </w:rPr>
              <w:t>学</w:t>
            </w:r>
            <w:r>
              <w:rPr>
                <w:rFonts w:ascii="宋体" w:hAnsi="宋体" w:cs="宋体" w:eastAsia="宋体" w:hint="default"/>
                <w:spacing w:val="-66"/>
                <w:sz w:val="21"/>
                <w:szCs w:val="21"/>
              </w:rPr>
              <w:t> </w:t>
            </w:r>
            <w:r>
              <w:rPr>
                <w:rFonts w:ascii="宋体" w:hAnsi="宋体" w:cs="宋体" w:eastAsia="宋体" w:hint="default"/>
                <w:sz w:val="21"/>
                <w:szCs w:val="21"/>
              </w:rPr>
              <w:t>院</w:t>
            </w:r>
            <w:r>
              <w:rPr>
                <w:rFonts w:ascii="宋体" w:hAnsi="宋体" w:cs="宋体" w:eastAsia="宋体" w:hint="default"/>
                <w:spacing w:val="-67"/>
                <w:sz w:val="21"/>
                <w:szCs w:val="21"/>
              </w:rPr>
              <w:t> </w:t>
            </w:r>
            <w:r>
              <w:rPr>
                <w:rFonts w:ascii="宋体" w:hAnsi="宋体" w:cs="宋体" w:eastAsia="宋体" w:hint="default"/>
                <w:sz w:val="21"/>
                <w:szCs w:val="21"/>
              </w:rPr>
              <w:t>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理学院</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培训中心主任、国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际教育系主任</w:t>
            </w: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桂</w:t>
            </w:r>
            <w:r>
              <w:rPr>
                <w:rFonts w:ascii="宋体" w:hAnsi="宋体" w:cs="宋体" w:eastAsia="宋体" w:hint="default"/>
                <w:spacing w:val="-67"/>
                <w:sz w:val="21"/>
                <w:szCs w:val="21"/>
              </w:rPr>
              <w:t> </w:t>
            </w:r>
            <w:r>
              <w:rPr>
                <w:rFonts w:ascii="宋体" w:hAnsi="宋体" w:cs="宋体" w:eastAsia="宋体" w:hint="default"/>
                <w:sz w:val="21"/>
                <w:szCs w:val="21"/>
              </w:rPr>
              <w:t>林</w:t>
            </w:r>
            <w:r>
              <w:rPr>
                <w:rFonts w:ascii="宋体" w:hAnsi="宋体" w:cs="宋体" w:eastAsia="宋体" w:hint="default"/>
                <w:spacing w:val="-67"/>
                <w:sz w:val="21"/>
                <w:szCs w:val="21"/>
              </w:rPr>
              <w:t> </w:t>
            </w:r>
            <w:r>
              <w:rPr>
                <w:rFonts w:ascii="宋体" w:hAnsi="宋体" w:cs="宋体" w:eastAsia="宋体" w:hint="default"/>
                <w:sz w:val="21"/>
                <w:szCs w:val="21"/>
              </w:rPr>
              <w:t>五</w:t>
            </w:r>
            <w:r>
              <w:rPr>
                <w:rFonts w:ascii="宋体" w:hAnsi="宋体" w:cs="宋体" w:eastAsia="宋体" w:hint="default"/>
                <w:spacing w:val="-67"/>
                <w:sz w:val="21"/>
                <w:szCs w:val="21"/>
              </w:rPr>
              <w:t> </w:t>
            </w:r>
            <w:r>
              <w:rPr>
                <w:rFonts w:ascii="宋体" w:hAnsi="宋体" w:cs="宋体" w:eastAsia="宋体" w:hint="default"/>
                <w:sz w:val="21"/>
                <w:szCs w:val="21"/>
              </w:rPr>
              <w:t>和</w:t>
            </w:r>
            <w:r>
              <w:rPr>
                <w:rFonts w:ascii="宋体" w:hAnsi="宋体" w:cs="宋体" w:eastAsia="宋体" w:hint="default"/>
                <w:spacing w:val="-66"/>
                <w:sz w:val="21"/>
                <w:szCs w:val="21"/>
              </w:rPr>
              <w:t> </w:t>
            </w:r>
            <w:r>
              <w:rPr>
                <w:rFonts w:ascii="宋体" w:hAnsi="宋体" w:cs="宋体" w:eastAsia="宋体" w:hint="default"/>
                <w:sz w:val="21"/>
                <w:szCs w:val="21"/>
              </w:rPr>
              <w:t>律</w:t>
            </w:r>
            <w:r>
              <w:rPr>
                <w:rFonts w:ascii="宋体" w:hAnsi="宋体" w:cs="宋体" w:eastAsia="宋体" w:hint="default"/>
                <w:spacing w:val="-67"/>
                <w:sz w:val="21"/>
                <w:szCs w:val="21"/>
              </w:rPr>
              <w:t> </w:t>
            </w:r>
            <w:r>
              <w:rPr>
                <w:rFonts w:ascii="宋体" w:hAnsi="宋体" w:cs="宋体" w:eastAsia="宋体" w:hint="default"/>
                <w:sz w:val="21"/>
                <w:szCs w:val="21"/>
              </w:rPr>
              <w:t>师</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7"/>
                <w:sz w:val="21"/>
                <w:szCs w:val="21"/>
              </w:rPr>
              <w:t> </w:t>
            </w:r>
            <w:r>
              <w:rPr>
                <w:rFonts w:ascii="宋体" w:hAnsi="宋体" w:cs="宋体" w:eastAsia="宋体" w:hint="default"/>
                <w:sz w:val="21"/>
                <w:szCs w:val="21"/>
              </w:rPr>
              <w:t>所</w:t>
            </w:r>
            <w:r>
              <w:rPr>
                <w:rFonts w:ascii="宋体" w:hAnsi="宋体" w:cs="宋体" w:eastAsia="宋体" w:hint="default"/>
                <w:spacing w:val="-67"/>
                <w:sz w:val="21"/>
                <w:szCs w:val="21"/>
              </w:rPr>
              <w:t> </w:t>
            </w:r>
            <w:r>
              <w:rPr>
                <w:rFonts w:ascii="宋体" w:hAnsi="宋体" w:cs="宋体" w:eastAsia="宋体" w:hint="default"/>
                <w:sz w:val="21"/>
                <w:szCs w:val="21"/>
              </w:rPr>
              <w:t>主</w:t>
            </w:r>
            <w:r>
              <w:rPr>
                <w:rFonts w:ascii="宋体" w:hAnsi="宋体" w:cs="宋体" w:eastAsia="宋体" w:hint="default"/>
                <w:spacing w:val="-66"/>
                <w:sz w:val="21"/>
                <w:szCs w:val="21"/>
              </w:rPr>
              <w:t> </w:t>
            </w:r>
            <w:r>
              <w:rPr>
                <w:rFonts w:ascii="宋体" w:hAnsi="宋体" w:cs="宋体" w:eastAsia="宋体" w:hint="default"/>
                <w:sz w:val="21"/>
                <w:szCs w:val="21"/>
              </w:rPr>
              <w:t>任</w:t>
            </w:r>
            <w:r>
              <w:rPr>
                <w:rFonts w:ascii="宋体" w:hAnsi="宋体" w:cs="宋体" w:eastAsia="宋体" w:hint="default"/>
                <w:spacing w:val="-67"/>
                <w:sz w:val="21"/>
                <w:szCs w:val="21"/>
              </w:rPr>
              <w:t> </w:t>
            </w:r>
            <w:r>
              <w:rPr>
                <w:rFonts w:ascii="宋体" w:hAnsi="宋体" w:cs="宋体" w:eastAsia="宋体" w:hint="default"/>
                <w:sz w:val="21"/>
                <w:szCs w:val="21"/>
              </w:rPr>
              <w:t>律</w:t>
            </w:r>
            <w:r>
              <w:rPr>
                <w:rFonts w:ascii="宋体" w:hAnsi="宋体" w:cs="宋体" w:eastAsia="宋体" w:hint="default"/>
                <w:sz w:val="21"/>
                <w:szCs w:val="21"/>
              </w:rPr>
              <w:t> 师</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主任律师</w:t>
            </w: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67"/>
                <w:sz w:val="21"/>
                <w:szCs w:val="21"/>
              </w:rPr>
              <w:t> </w:t>
            </w:r>
            <w:r>
              <w:rPr>
                <w:rFonts w:ascii="宋体" w:hAnsi="宋体" w:cs="宋体" w:eastAsia="宋体" w:hint="default"/>
                <w:sz w:val="21"/>
                <w:szCs w:val="21"/>
              </w:rPr>
              <w:t>西</w:t>
            </w:r>
            <w:r>
              <w:rPr>
                <w:rFonts w:ascii="宋体" w:hAnsi="宋体" w:cs="宋体" w:eastAsia="宋体" w:hint="default"/>
                <w:spacing w:val="-67"/>
                <w:sz w:val="21"/>
                <w:szCs w:val="21"/>
              </w:rPr>
              <w:t> </w:t>
            </w:r>
            <w:r>
              <w:rPr>
                <w:rFonts w:ascii="宋体" w:hAnsi="宋体" w:cs="宋体" w:eastAsia="宋体" w:hint="default"/>
                <w:sz w:val="21"/>
                <w:szCs w:val="21"/>
              </w:rPr>
              <w:t>天</w:t>
            </w:r>
            <w:r>
              <w:rPr>
                <w:rFonts w:ascii="宋体" w:hAnsi="宋体" w:cs="宋体" w:eastAsia="宋体" w:hint="default"/>
                <w:spacing w:val="-67"/>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会</w:t>
            </w:r>
            <w:r>
              <w:rPr>
                <w:rFonts w:ascii="宋体" w:hAnsi="宋体" w:cs="宋体" w:eastAsia="宋体" w:hint="default"/>
                <w:spacing w:val="-67"/>
                <w:sz w:val="21"/>
                <w:szCs w:val="21"/>
              </w:rPr>
              <w:t> </w:t>
            </w:r>
            <w:r>
              <w:rPr>
                <w:rFonts w:ascii="宋体" w:hAnsi="宋体" w:cs="宋体" w:eastAsia="宋体" w:hint="default"/>
                <w:sz w:val="21"/>
                <w:szCs w:val="21"/>
              </w:rPr>
              <w:t>计</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师</w:t>
            </w:r>
            <w:r>
              <w:rPr>
                <w:rFonts w:ascii="宋体" w:hAnsi="宋体" w:cs="宋体" w:eastAsia="宋体" w:hint="default"/>
                <w:spacing w:val="-67"/>
                <w:sz w:val="21"/>
                <w:szCs w:val="21"/>
              </w:rPr>
              <w:t> </w:t>
            </w:r>
            <w:r>
              <w:rPr>
                <w:rFonts w:ascii="宋体" w:hAnsi="宋体" w:cs="宋体" w:eastAsia="宋体" w:hint="default"/>
                <w:sz w:val="21"/>
                <w:szCs w:val="21"/>
              </w:rPr>
              <w:t>事</w:t>
            </w:r>
            <w:r>
              <w:rPr>
                <w:rFonts w:ascii="宋体" w:hAnsi="宋体" w:cs="宋体" w:eastAsia="宋体" w:hint="default"/>
                <w:spacing w:val="-67"/>
                <w:sz w:val="21"/>
                <w:szCs w:val="21"/>
              </w:rPr>
              <w:t> </w:t>
            </w:r>
            <w:r>
              <w:rPr>
                <w:rFonts w:ascii="宋体" w:hAnsi="宋体" w:cs="宋体" w:eastAsia="宋体" w:hint="default"/>
                <w:sz w:val="21"/>
                <w:szCs w:val="21"/>
              </w:rPr>
              <w:t>务</w:t>
            </w:r>
            <w:r>
              <w:rPr>
                <w:rFonts w:ascii="宋体" w:hAnsi="宋体" w:cs="宋体" w:eastAsia="宋体" w:hint="default"/>
                <w:spacing w:val="-67"/>
                <w:sz w:val="21"/>
                <w:szCs w:val="21"/>
              </w:rPr>
              <w:t> </w:t>
            </w:r>
            <w:r>
              <w:rPr>
                <w:rFonts w:ascii="宋体" w:hAnsi="宋体" w:cs="宋体" w:eastAsia="宋体" w:hint="default"/>
                <w:sz w:val="21"/>
                <w:szCs w:val="21"/>
              </w:rPr>
              <w:t>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7"/>
                <w:sz w:val="21"/>
                <w:szCs w:val="21"/>
              </w:rPr>
              <w:t> </w:t>
            </w:r>
            <w:r>
              <w:rPr>
                <w:rFonts w:ascii="宋体" w:hAnsi="宋体" w:cs="宋体" w:eastAsia="宋体" w:hint="default"/>
                <w:sz w:val="21"/>
                <w:szCs w:val="21"/>
              </w:rPr>
              <w:t>限</w:t>
            </w:r>
            <w:r>
              <w:rPr>
                <w:rFonts w:ascii="宋体" w:hAnsi="宋体" w:cs="宋体" w:eastAsia="宋体" w:hint="default"/>
                <w:sz w:val="21"/>
                <w:szCs w:val="21"/>
              </w:rPr>
              <w:t> 责任公司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主任会计师</w:t>
            </w: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张法荣</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7"/>
                <w:sz w:val="21"/>
                <w:szCs w:val="21"/>
              </w:rPr>
              <w:t> </w:t>
            </w:r>
            <w:r>
              <w:rPr>
                <w:rFonts w:ascii="宋体" w:hAnsi="宋体" w:cs="宋体" w:eastAsia="宋体" w:hint="default"/>
                <w:sz w:val="21"/>
                <w:szCs w:val="21"/>
              </w:rPr>
              <w:t>江</w:t>
            </w:r>
            <w:r>
              <w:rPr>
                <w:rFonts w:ascii="宋体" w:hAnsi="宋体" w:cs="宋体" w:eastAsia="宋体" w:hint="default"/>
                <w:spacing w:val="-67"/>
                <w:sz w:val="21"/>
                <w:szCs w:val="21"/>
              </w:rPr>
              <w:t> </w:t>
            </w:r>
            <w:r>
              <w:rPr>
                <w:rFonts w:ascii="宋体" w:hAnsi="宋体" w:cs="宋体" w:eastAsia="宋体" w:hint="default"/>
                <w:sz w:val="21"/>
                <w:szCs w:val="21"/>
              </w:rPr>
              <w:t>郡</w:t>
            </w:r>
            <w:r>
              <w:rPr>
                <w:rFonts w:ascii="宋体" w:hAnsi="宋体" w:cs="宋体" w:eastAsia="宋体" w:hint="default"/>
                <w:spacing w:val="-67"/>
                <w:sz w:val="21"/>
                <w:szCs w:val="21"/>
              </w:rPr>
              <w:t> </w:t>
            </w:r>
            <w:r>
              <w:rPr>
                <w:rFonts w:ascii="宋体" w:hAnsi="宋体" w:cs="宋体" w:eastAsia="宋体" w:hint="default"/>
                <w:sz w:val="21"/>
                <w:szCs w:val="21"/>
              </w:rPr>
              <w:t>原</w:t>
            </w:r>
            <w:r>
              <w:rPr>
                <w:rFonts w:ascii="宋体" w:hAnsi="宋体" w:cs="宋体" w:eastAsia="宋体" w:hint="default"/>
                <w:spacing w:val="-66"/>
                <w:sz w:val="21"/>
                <w:szCs w:val="21"/>
              </w:rPr>
              <w:t> </w:t>
            </w:r>
            <w:r>
              <w:rPr>
                <w:rFonts w:ascii="宋体" w:hAnsi="宋体" w:cs="宋体" w:eastAsia="宋体" w:hint="default"/>
                <w:sz w:val="21"/>
                <w:szCs w:val="21"/>
              </w:rPr>
              <w:t>地</w:t>
            </w:r>
            <w:r>
              <w:rPr>
                <w:rFonts w:ascii="宋体" w:hAnsi="宋体" w:cs="宋体" w:eastAsia="宋体" w:hint="default"/>
                <w:spacing w:val="-67"/>
                <w:sz w:val="21"/>
                <w:szCs w:val="21"/>
              </w:rPr>
              <w:t> </w:t>
            </w:r>
            <w:r>
              <w:rPr>
                <w:rFonts w:ascii="宋体" w:hAnsi="宋体" w:cs="宋体" w:eastAsia="宋体" w:hint="default"/>
                <w:sz w:val="21"/>
                <w:szCs w:val="21"/>
              </w:rPr>
              <w:t>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董事、董事长</w:t>
            </w: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赵文劼</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7"/>
                <w:sz w:val="21"/>
                <w:szCs w:val="21"/>
              </w:rPr>
              <w:t> </w:t>
            </w:r>
            <w:r>
              <w:rPr>
                <w:rFonts w:ascii="宋体" w:hAnsi="宋体" w:cs="宋体" w:eastAsia="宋体" w:hint="default"/>
                <w:sz w:val="21"/>
                <w:szCs w:val="21"/>
              </w:rPr>
              <w:t>江</w:t>
            </w:r>
            <w:r>
              <w:rPr>
                <w:rFonts w:ascii="宋体" w:hAnsi="宋体" w:cs="宋体" w:eastAsia="宋体" w:hint="default"/>
                <w:spacing w:val="-67"/>
                <w:sz w:val="21"/>
                <w:szCs w:val="21"/>
              </w:rPr>
              <w:t> </w:t>
            </w:r>
            <w:r>
              <w:rPr>
                <w:rFonts w:ascii="宋体" w:hAnsi="宋体" w:cs="宋体" w:eastAsia="宋体" w:hint="default"/>
                <w:sz w:val="21"/>
                <w:szCs w:val="21"/>
              </w:rPr>
              <w:t>郡</w:t>
            </w:r>
            <w:r>
              <w:rPr>
                <w:rFonts w:ascii="宋体" w:hAnsi="宋体" w:cs="宋体" w:eastAsia="宋体" w:hint="default"/>
                <w:spacing w:val="-67"/>
                <w:sz w:val="21"/>
                <w:szCs w:val="21"/>
              </w:rPr>
              <w:t> </w:t>
            </w:r>
            <w:r>
              <w:rPr>
                <w:rFonts w:ascii="宋体" w:hAnsi="宋体" w:cs="宋体" w:eastAsia="宋体" w:hint="default"/>
                <w:sz w:val="21"/>
                <w:szCs w:val="21"/>
              </w:rPr>
              <w:t>原</w:t>
            </w:r>
            <w:r>
              <w:rPr>
                <w:rFonts w:ascii="宋体" w:hAnsi="宋体" w:cs="宋体" w:eastAsia="宋体" w:hint="default"/>
                <w:spacing w:val="-66"/>
                <w:sz w:val="21"/>
                <w:szCs w:val="21"/>
              </w:rPr>
              <w:t> </w:t>
            </w:r>
            <w:r>
              <w:rPr>
                <w:rFonts w:ascii="宋体" w:hAnsi="宋体" w:cs="宋体" w:eastAsia="宋体" w:hint="default"/>
                <w:sz w:val="21"/>
                <w:szCs w:val="21"/>
              </w:rPr>
              <w:t>地</w:t>
            </w:r>
            <w:r>
              <w:rPr>
                <w:rFonts w:ascii="宋体" w:hAnsi="宋体" w:cs="宋体" w:eastAsia="宋体" w:hint="default"/>
                <w:spacing w:val="-67"/>
                <w:sz w:val="21"/>
                <w:szCs w:val="21"/>
              </w:rPr>
              <w:t> </w:t>
            </w:r>
            <w:r>
              <w:rPr>
                <w:rFonts w:ascii="宋体" w:hAnsi="宋体" w:cs="宋体" w:eastAsia="宋体" w:hint="default"/>
                <w:sz w:val="21"/>
                <w:szCs w:val="21"/>
              </w:rPr>
              <w:t>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张志伟</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7"/>
                <w:sz w:val="21"/>
                <w:szCs w:val="21"/>
              </w:rPr>
              <w:t> </w:t>
            </w:r>
            <w:r>
              <w:rPr>
                <w:rFonts w:ascii="宋体" w:hAnsi="宋体" w:cs="宋体" w:eastAsia="宋体" w:hint="default"/>
                <w:sz w:val="21"/>
                <w:szCs w:val="21"/>
              </w:rPr>
              <w:t>江</w:t>
            </w:r>
            <w:r>
              <w:rPr>
                <w:rFonts w:ascii="宋体" w:hAnsi="宋体" w:cs="宋体" w:eastAsia="宋体" w:hint="default"/>
                <w:spacing w:val="-67"/>
                <w:sz w:val="21"/>
                <w:szCs w:val="21"/>
              </w:rPr>
              <w:t> </w:t>
            </w:r>
            <w:r>
              <w:rPr>
                <w:rFonts w:ascii="宋体" w:hAnsi="宋体" w:cs="宋体" w:eastAsia="宋体" w:hint="default"/>
                <w:sz w:val="21"/>
                <w:szCs w:val="21"/>
              </w:rPr>
              <w:t>郡</w:t>
            </w:r>
            <w:r>
              <w:rPr>
                <w:rFonts w:ascii="宋体" w:hAnsi="宋体" w:cs="宋体" w:eastAsia="宋体" w:hint="default"/>
                <w:spacing w:val="-67"/>
                <w:sz w:val="21"/>
                <w:szCs w:val="21"/>
              </w:rPr>
              <w:t> </w:t>
            </w:r>
            <w:r>
              <w:rPr>
                <w:rFonts w:ascii="宋体" w:hAnsi="宋体" w:cs="宋体" w:eastAsia="宋体" w:hint="default"/>
                <w:sz w:val="21"/>
                <w:szCs w:val="21"/>
              </w:rPr>
              <w:t>原</w:t>
            </w:r>
            <w:r>
              <w:rPr>
                <w:rFonts w:ascii="宋体" w:hAnsi="宋体" w:cs="宋体" w:eastAsia="宋体" w:hint="default"/>
                <w:spacing w:val="-66"/>
                <w:sz w:val="21"/>
                <w:szCs w:val="21"/>
              </w:rPr>
              <w:t> </w:t>
            </w:r>
            <w:r>
              <w:rPr>
                <w:rFonts w:ascii="宋体" w:hAnsi="宋体" w:cs="宋体" w:eastAsia="宋体" w:hint="default"/>
                <w:sz w:val="21"/>
                <w:szCs w:val="21"/>
              </w:rPr>
              <w:t>地</w:t>
            </w:r>
            <w:r>
              <w:rPr>
                <w:rFonts w:ascii="宋体" w:hAnsi="宋体" w:cs="宋体" w:eastAsia="宋体" w:hint="default"/>
                <w:spacing w:val="-67"/>
                <w:sz w:val="21"/>
                <w:szCs w:val="21"/>
              </w:rPr>
              <w:t> </w:t>
            </w:r>
            <w:r>
              <w:rPr>
                <w:rFonts w:ascii="宋体" w:hAnsi="宋体" w:cs="宋体" w:eastAsia="宋体" w:hint="default"/>
                <w:sz w:val="21"/>
                <w:szCs w:val="21"/>
              </w:rPr>
              <w:t>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027"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b/>
          <w:bCs/>
          <w:sz w:val="14"/>
          <w:szCs w:val="14"/>
        </w:rPr>
      </w:pPr>
    </w:p>
    <w:p>
      <w:pPr>
        <w:spacing w:before="35"/>
        <w:ind w:left="140" w:right="447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2538"/>
        <w:gridCol w:w="6763"/>
      </w:tblGrid>
      <w:tr>
        <w:trPr>
          <w:trHeight w:val="1314"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72" w:lineRule="exact"/>
              <w:ind w:left="101" w:right="97"/>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8"/>
              <w:ind w:left="145" w:right="2251"/>
              <w:jc w:val="left"/>
              <w:rPr>
                <w:rFonts w:ascii="宋体" w:hAnsi="宋体" w:cs="宋体" w:eastAsia="宋体" w:hint="default"/>
                <w:sz w:val="21"/>
                <w:szCs w:val="21"/>
              </w:rPr>
            </w:pPr>
            <w:r>
              <w:rPr>
                <w:rFonts w:ascii="宋体" w:hAnsi="宋体" w:cs="宋体" w:eastAsia="宋体" w:hint="default"/>
                <w:spacing w:val="-3"/>
                <w:sz w:val="21"/>
                <w:szCs w:val="21"/>
              </w:rPr>
              <w:t>公司董事、监事的报酬由公司股东大会决定，高</w:t>
            </w:r>
            <w:r>
              <w:rPr>
                <w:rFonts w:ascii="宋体" w:hAnsi="宋体" w:cs="宋体" w:eastAsia="宋体" w:hint="default"/>
                <w:sz w:val="21"/>
                <w:szCs w:val="21"/>
              </w:rPr>
              <w:t> 级管理人员报酬由公司董事会决定。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根据公司实际情况及绩效考核办法执行。</w:t>
            </w:r>
          </w:p>
        </w:tc>
      </w:tr>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按规定支付。</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38.11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w:t>
            </w:r>
          </w:p>
        </w:tc>
      </w:tr>
    </w:tbl>
    <w:p>
      <w:pPr>
        <w:spacing w:line="240" w:lineRule="auto" w:before="1"/>
        <w:rPr>
          <w:rFonts w:ascii="宋体" w:hAnsi="宋体" w:cs="宋体" w:eastAsia="宋体" w:hint="default"/>
          <w:b/>
          <w:bCs/>
          <w:sz w:val="13"/>
          <w:szCs w:val="13"/>
        </w:rPr>
      </w:pPr>
    </w:p>
    <w:p>
      <w:pPr>
        <w:spacing w:before="35"/>
        <w:ind w:left="140" w:right="447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2278"/>
        <w:gridCol w:w="2373"/>
        <w:gridCol w:w="2183"/>
        <w:gridCol w:w="2468"/>
      </w:tblGrid>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bl>
    <w:p>
      <w:pPr>
        <w:spacing w:after="0" w:line="241" w:lineRule="exact"/>
        <w:jc w:val="left"/>
        <w:rPr>
          <w:rFonts w:ascii="宋体" w:hAnsi="宋体" w:cs="宋体" w:eastAsia="宋体" w:hint="default"/>
          <w:sz w:val="21"/>
          <w:szCs w:val="21"/>
        </w:rPr>
        <w:sectPr>
          <w:pgSz w:w="12240" w:h="15840"/>
          <w:pgMar w:header="747" w:footer="0" w:top="92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2278"/>
        <w:gridCol w:w="2373"/>
        <w:gridCol w:w="2183"/>
        <w:gridCol w:w="2468"/>
      </w:tblGrid>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胡钢</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辞职</w:t>
            </w:r>
          </w:p>
        </w:tc>
      </w:tr>
    </w:tbl>
    <w:p>
      <w:pPr>
        <w:spacing w:line="240" w:lineRule="auto" w:before="1"/>
        <w:rPr>
          <w:rFonts w:ascii="宋体" w:hAnsi="宋体" w:cs="宋体" w:eastAsia="宋体" w:hint="default"/>
          <w:b/>
          <w:bCs/>
          <w:sz w:val="13"/>
          <w:szCs w:val="13"/>
        </w:rPr>
      </w:pPr>
    </w:p>
    <w:p>
      <w:pPr>
        <w:spacing w:line="274" w:lineRule="exact" w:before="35"/>
        <w:ind w:left="140" w:right="447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
          <w:sz w:val="21"/>
          <w:szCs w:val="21"/>
        </w:rPr>
        <w:t> </w:t>
      </w:r>
      <w:r>
        <w:rPr>
          <w:rFonts w:ascii="宋体" w:hAnsi="宋体" w:cs="宋体" w:eastAsia="宋体" w:hint="default"/>
          <w:b/>
          <w:bCs/>
          <w:sz w:val="21"/>
          <w:szCs w:val="21"/>
        </w:rPr>
        <w:t>母公司和主要子公司的员工情况</w:t>
      </w:r>
      <w:r>
        <w:rPr>
          <w:rFonts w:ascii="宋体" w:hAnsi="宋体" w:cs="宋体" w:eastAsia="宋体" w:hint="default"/>
          <w:sz w:val="21"/>
          <w:szCs w:val="21"/>
        </w:rPr>
      </w:r>
    </w:p>
    <w:p>
      <w:pPr>
        <w:spacing w:line="289" w:lineRule="exact" w:before="0"/>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522</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537</w:t>
            </w:r>
          </w:p>
        </w:tc>
      </w:tr>
      <w:tr>
        <w:trPr>
          <w:trHeight w:val="56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41"/>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35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56</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537</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41"/>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大专以上</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3"/>
                <w:sz w:val="21"/>
              </w:rPr>
              <w:t>110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427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537</w:t>
            </w:r>
          </w:p>
        </w:tc>
      </w:tr>
    </w:tbl>
    <w:p>
      <w:pPr>
        <w:spacing w:line="240" w:lineRule="auto" w:before="5"/>
        <w:rPr>
          <w:rFonts w:ascii="宋体" w:hAnsi="宋体" w:cs="宋体" w:eastAsia="宋体" w:hint="default"/>
          <w:b/>
          <w:bCs/>
          <w:sz w:val="14"/>
          <w:szCs w:val="14"/>
        </w:rPr>
      </w:pPr>
    </w:p>
    <w:p>
      <w:pPr>
        <w:pStyle w:val="BodyText"/>
        <w:spacing w:line="272" w:lineRule="exact" w:before="63"/>
        <w:ind w:left="351" w:right="686" w:hanging="212"/>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t>公司的薪酬政策是在国家法律法规框架内基于公司发展战略和公司组织结构特点而制定，为</w:t>
      </w:r>
    </w:p>
    <w:p>
      <w:pPr>
        <w:pStyle w:val="BodyText"/>
        <w:spacing w:line="247" w:lineRule="exact"/>
        <w:ind w:right="686"/>
        <w:jc w:val="left"/>
      </w:pPr>
      <w:r>
        <w:rPr/>
        <w:t>了保证公司战略及人才战略实施，公司实行宽幅薪酬，以员工对组织绩效的支持为最主要的衡</w:t>
      </w:r>
    </w:p>
    <w:p>
      <w:pPr>
        <w:pStyle w:val="BodyText"/>
        <w:spacing w:line="274" w:lineRule="exact"/>
        <w:ind w:right="686"/>
        <w:jc w:val="left"/>
      </w:pPr>
      <w:r>
        <w:rPr/>
        <w:t>量标准，结合员工个人素质确定其薪酬标准，保证薪酬酬的牵引性和浮动性。</w:t>
      </w:r>
    </w:p>
    <w:p>
      <w:pPr>
        <w:spacing w:line="240" w:lineRule="auto" w:before="3"/>
        <w:rPr>
          <w:rFonts w:ascii="宋体" w:hAnsi="宋体" w:cs="宋体" w:eastAsia="宋体" w:hint="default"/>
          <w:sz w:val="18"/>
          <w:szCs w:val="18"/>
        </w:rPr>
      </w:pPr>
    </w:p>
    <w:p>
      <w:pPr>
        <w:pStyle w:val="Heading2"/>
        <w:spacing w:line="240" w:lineRule="auto"/>
        <w:ind w:right="634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line="2460" w:lineRule="exact"/>
        <w:ind w:left="140"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4533899" cy="15621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4533899" cy="1562100"/>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0"/>
        <w:rPr>
          <w:rFonts w:ascii="宋体" w:hAnsi="宋体" w:cs="宋体" w:eastAsia="宋体" w:hint="default"/>
          <w:b/>
          <w:bCs/>
          <w:sz w:val="17"/>
          <w:szCs w:val="17"/>
        </w:rPr>
      </w:pPr>
    </w:p>
    <w:p>
      <w:pPr>
        <w:spacing w:before="0"/>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spacing w:line="2460" w:lineRule="exact"/>
        <w:ind w:left="14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drawing>
          <wp:inline distT="0" distB="0" distL="0" distR="0">
            <wp:extent cx="3610610" cy="15621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3610610" cy="1562100"/>
                    </a:xfrm>
                    <a:prstGeom prst="rect">
                      <a:avLst/>
                    </a:prstGeom>
                  </pic:spPr>
                </pic:pic>
              </a:graphicData>
            </a:graphic>
          </wp:inline>
        </w:drawing>
      </w:r>
      <w:r>
        <w:rPr>
          <w:rFonts w:ascii="Times New Roman" w:hAnsi="Times New Roman" w:cs="Times New Roman" w:eastAsia="Times New Roman" w:hint="default"/>
          <w:position w:val="-48"/>
          <w:sz w:val="20"/>
          <w:szCs w:val="20"/>
        </w:rPr>
      </w:r>
    </w:p>
    <w:p>
      <w:pPr>
        <w:spacing w:after="0" w:line="2460" w:lineRule="exact"/>
        <w:rPr>
          <w:rFonts w:ascii="Times New Roman" w:hAnsi="Times New Roman" w:cs="Times New Roman" w:eastAsia="Times New Roman" w:hint="default"/>
          <w:sz w:val="20"/>
          <w:szCs w:val="20"/>
        </w:rPr>
        <w:sectPr>
          <w:pgSz w:w="12240" w:h="15840"/>
          <w:pgMar w:header="747" w:footer="0" w:top="920" w:bottom="280" w:left="1660" w:right="166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spacing w:line="240" w:lineRule="auto" w:before="169"/>
        <w:ind w:right="3729"/>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1"/>
        <w:rPr>
          <w:rFonts w:ascii="黑体" w:hAnsi="黑体" w:cs="黑体" w:eastAsia="黑体" w:hint="default"/>
          <w:b/>
          <w:bCs/>
          <w:sz w:val="24"/>
          <w:szCs w:val="24"/>
        </w:rPr>
      </w:pPr>
    </w:p>
    <w:p>
      <w:pPr>
        <w:spacing w:line="272" w:lineRule="exact" w:before="0"/>
        <w:ind w:left="351" w:right="686" w:hanging="212"/>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10"/>
          <w:sz w:val="21"/>
          <w:szCs w:val="21"/>
        </w:rPr>
        <w:t>报告期内，公司严格按照《公司法》、《证券法》、《上市公司治理准则》和中国证监会、上海</w:t>
      </w:r>
    </w:p>
    <w:p>
      <w:pPr>
        <w:pStyle w:val="BodyText"/>
        <w:spacing w:line="272" w:lineRule="exact"/>
        <w:ind w:right="782"/>
        <w:jc w:val="both"/>
      </w:pPr>
      <w:r>
        <w:rPr/>
        <w:t>证券交易所有关法律法规的要求，不断完善公司法人治理结构，规范公司经营运作。公司现存</w:t>
      </w:r>
      <w:r>
        <w:rPr>
          <w:spacing w:val="-82"/>
        </w:rPr>
        <w:t> </w:t>
      </w:r>
      <w:r>
        <w:rPr>
          <w:spacing w:val="-82"/>
        </w:rPr>
      </w:r>
      <w:r>
        <w:rPr/>
        <w:t>的股东大会、董事会、监事会和高级管理人员组成的治理架构，形成了权力机构、决策机构、</w:t>
      </w:r>
      <w:r>
        <w:rPr>
          <w:spacing w:val="-82"/>
        </w:rPr>
        <w:t> </w:t>
      </w:r>
      <w:r>
        <w:rPr>
          <w:spacing w:val="-82"/>
        </w:rPr>
      </w:r>
      <w:r>
        <w:rPr/>
        <w:t>监督机构和管理层之间权责分明、运作规范的相互直辖市和制衡机制。公司的法人治理结构符</w:t>
      </w:r>
      <w:r>
        <w:rPr>
          <w:spacing w:val="-82"/>
        </w:rPr>
        <w:t> </w:t>
      </w:r>
      <w:r>
        <w:rPr>
          <w:spacing w:val="-82"/>
        </w:rPr>
      </w:r>
      <w:r>
        <w:rPr/>
        <w:t>合现代企业制度和《上市公司治理准则》的要求。</w:t>
      </w:r>
    </w:p>
    <w:p>
      <w:pPr>
        <w:pStyle w:val="BodyText"/>
        <w:spacing w:line="272" w:lineRule="exact"/>
        <w:ind w:left="562" w:right="778" w:hanging="213"/>
        <w:jc w:val="left"/>
      </w:pPr>
      <w:r>
        <w:rPr>
          <w:rFonts w:ascii="Times New Roman" w:hAnsi="Times New Roman" w:cs="Times New Roman" w:eastAsia="Times New Roman" w:hint="default"/>
        </w:rPr>
        <w:t>1</w:t>
      </w:r>
      <w:r>
        <w:rPr/>
        <w:t>、股东与股东大会 </w:t>
      </w:r>
      <w:r>
        <w:rPr>
          <w:spacing w:val="-5"/>
        </w:rPr>
        <w:t>公司能够按照《公司章程》、《股东大会议事规则》规定召集、召开股东大会，尊重中小股</w:t>
      </w:r>
    </w:p>
    <w:p>
      <w:pPr>
        <w:pStyle w:val="BodyText"/>
        <w:spacing w:line="246" w:lineRule="exact"/>
        <w:ind w:right="0"/>
        <w:jc w:val="both"/>
      </w:pPr>
      <w:r>
        <w:rPr/>
        <w:t>东的意见，保护各方股东的合法权益，依法审议、表决议案，确保股东享有平等权利。公司股</w:t>
      </w:r>
    </w:p>
    <w:p>
      <w:pPr>
        <w:pStyle w:val="BodyText"/>
        <w:spacing w:line="272" w:lineRule="exact" w:before="26"/>
        <w:ind w:right="782"/>
        <w:jc w:val="both"/>
      </w:pPr>
      <w:r>
        <w:rPr/>
        <w:t>东大会对关联交易严格按规定的程序进行，关联股东在表决时实行回避，保证关联交易符合公</w:t>
      </w:r>
      <w:r>
        <w:rPr>
          <w:spacing w:val="-82"/>
        </w:rPr>
        <w:t> </w:t>
      </w:r>
      <w:r>
        <w:rPr>
          <w:spacing w:val="-82"/>
        </w:rPr>
      </w:r>
      <w:r>
        <w:rPr/>
        <w:t>开、公平、公正、合理的原则。</w:t>
      </w:r>
    </w:p>
    <w:p>
      <w:pPr>
        <w:pStyle w:val="BodyText"/>
        <w:spacing w:line="272" w:lineRule="exact"/>
        <w:ind w:left="562" w:right="686" w:hanging="213"/>
        <w:jc w:val="left"/>
      </w:pPr>
      <w:r>
        <w:rPr>
          <w:rFonts w:ascii="Times New Roman" w:hAnsi="Times New Roman" w:cs="Times New Roman" w:eastAsia="Times New Roman" w:hint="default"/>
        </w:rPr>
        <w:t>2</w:t>
      </w:r>
      <w:r>
        <w:rPr/>
        <w:t>、控股股东和上市公司 公司控股股东依法行使权利，承担义务，公司未发生为控股股东担保或控股股东占用上市</w:t>
      </w:r>
    </w:p>
    <w:p>
      <w:pPr>
        <w:pStyle w:val="BodyText"/>
        <w:spacing w:line="246" w:lineRule="exact"/>
        <w:ind w:right="0"/>
        <w:jc w:val="both"/>
      </w:pPr>
      <w:r>
        <w:rPr/>
        <w:t>公司资金的情况，不存在控股股东利用其控股地位损害公司和中小股东利益的现象。</w:t>
      </w:r>
    </w:p>
    <w:p>
      <w:pPr>
        <w:pStyle w:val="BodyText"/>
        <w:spacing w:line="272" w:lineRule="exact" w:before="26"/>
        <w:ind w:left="562" w:right="686" w:hanging="213"/>
        <w:jc w:val="left"/>
      </w:pPr>
      <w:r>
        <w:rPr>
          <w:rFonts w:ascii="Times New Roman" w:hAnsi="Times New Roman" w:cs="Times New Roman" w:eastAsia="Times New Roman" w:hint="default"/>
        </w:rPr>
        <w:t>3</w:t>
      </w:r>
      <w:r>
        <w:rPr/>
        <w:t>、董事与董事会 董事会能够按照《公司章程》和《议事规则》的要求召集、召开，能够充分发挥专门委员</w:t>
      </w:r>
    </w:p>
    <w:p>
      <w:pPr>
        <w:pStyle w:val="BodyText"/>
        <w:spacing w:line="272" w:lineRule="exact"/>
        <w:ind w:right="779"/>
        <w:jc w:val="both"/>
      </w:pPr>
      <w:r>
        <w:rPr/>
        <w:t>会的作用，独立董事严格认真、勤勉尽责，审议报告期内发生的关联交易事项，并发表独立意</w:t>
      </w:r>
      <w:r>
        <w:rPr>
          <w:spacing w:val="-78"/>
        </w:rPr>
        <w:t> </w:t>
      </w:r>
      <w:r>
        <w:rPr>
          <w:spacing w:val="-78"/>
        </w:rPr>
      </w:r>
      <w:r>
        <w:rPr/>
        <w:t>见。</w:t>
      </w:r>
    </w:p>
    <w:p>
      <w:pPr>
        <w:pStyle w:val="BodyText"/>
        <w:spacing w:line="272" w:lineRule="exact"/>
        <w:ind w:left="562" w:right="686" w:hanging="213"/>
        <w:jc w:val="left"/>
      </w:pPr>
      <w:r>
        <w:rPr>
          <w:rFonts w:ascii="Times New Roman" w:hAnsi="Times New Roman" w:cs="Times New Roman" w:eastAsia="Times New Roman" w:hint="default"/>
        </w:rPr>
        <w:t>4</w:t>
      </w:r>
      <w:r>
        <w:rPr/>
        <w:t>、监事与监事会 公司监事会由三人组成，其中职工监事一人。报告期内，监事会全体成员均列席了全部董</w:t>
      </w:r>
    </w:p>
    <w:p>
      <w:pPr>
        <w:pStyle w:val="BodyText"/>
        <w:spacing w:line="272" w:lineRule="exact"/>
        <w:ind w:right="782"/>
        <w:jc w:val="both"/>
      </w:pPr>
      <w:r>
        <w:rPr/>
        <w:t>事会会议，并对公司财务以及公司董事、高级管理人员履行职责的合法、合规性进行监督，努</w:t>
      </w:r>
      <w:r>
        <w:rPr>
          <w:spacing w:val="-82"/>
        </w:rPr>
        <w:t> </w:t>
      </w:r>
      <w:r>
        <w:rPr>
          <w:spacing w:val="-82"/>
        </w:rPr>
      </w:r>
      <w:r>
        <w:rPr/>
        <w:t>力维护公司和股东合法权益。</w:t>
      </w:r>
    </w:p>
    <w:p>
      <w:pPr>
        <w:pStyle w:val="BodyText"/>
        <w:spacing w:line="225" w:lineRule="auto"/>
        <w:ind w:left="562" w:right="686" w:hanging="213"/>
        <w:jc w:val="left"/>
      </w:pPr>
      <w:r>
        <w:rPr>
          <w:rFonts w:ascii="Times New Roman" w:hAnsi="Times New Roman" w:cs="Times New Roman" w:eastAsia="Times New Roman" w:hint="default"/>
        </w:rPr>
        <w:t>5</w:t>
      </w:r>
      <w:r>
        <w:rPr/>
        <w:t>、利益相关者 公司能够尊重和维护相关利益者的合法权益，积极推动公司稳健发展，努力实现股东、员</w:t>
      </w:r>
    </w:p>
    <w:p>
      <w:pPr>
        <w:pStyle w:val="BodyText"/>
        <w:spacing w:line="273" w:lineRule="exact"/>
        <w:ind w:right="0"/>
        <w:jc w:val="both"/>
      </w:pPr>
      <w:r>
        <w:rPr/>
        <w:t>工、社会各方面利益的协调平衡。</w:t>
      </w:r>
    </w:p>
    <w:p>
      <w:pPr>
        <w:pStyle w:val="BodyText"/>
        <w:spacing w:line="272" w:lineRule="exact" w:before="26"/>
        <w:ind w:left="562" w:right="778" w:hanging="213"/>
        <w:jc w:val="left"/>
      </w:pPr>
      <w:r>
        <w:rPr>
          <w:rFonts w:ascii="Times New Roman" w:hAnsi="Times New Roman" w:cs="Times New Roman" w:eastAsia="Times New Roman" w:hint="default"/>
        </w:rPr>
        <w:t>6</w:t>
      </w:r>
      <w:r>
        <w:rPr/>
        <w:t>、信息披露与透明度 </w:t>
      </w:r>
      <w:r>
        <w:rPr>
          <w:spacing w:val="-5"/>
        </w:rPr>
        <w:t>公司董事会秘书负责信息披露工作，接待股东来访和咨询，指定《中国证券报》、《上海证</w:t>
      </w:r>
    </w:p>
    <w:p>
      <w:pPr>
        <w:pStyle w:val="BodyText"/>
        <w:spacing w:line="272" w:lineRule="exact"/>
        <w:ind w:right="779"/>
        <w:jc w:val="both"/>
      </w:pPr>
      <w:r>
        <w:rPr>
          <w:spacing w:val="-5"/>
        </w:rPr>
        <w:t>券报》、《证券时报》为公司信息披露报刊。公司的信息披露严格按照中国证监会有关规定和上</w:t>
      </w:r>
      <w:r>
        <w:rPr>
          <w:spacing w:val="-81"/>
        </w:rPr>
        <w:t> </w:t>
      </w:r>
      <w:r>
        <w:rPr>
          <w:spacing w:val="-81"/>
        </w:rPr>
      </w:r>
      <w:r>
        <w:rPr/>
        <w:t>海证券交易所《上市规则》的要求，确保信息披露的真实、准确、及时、完整以及所有股东能</w:t>
      </w:r>
      <w:r>
        <w:rPr>
          <w:spacing w:val="-82"/>
        </w:rPr>
        <w:t> </w:t>
      </w:r>
      <w:r>
        <w:rPr>
          <w:spacing w:val="-82"/>
        </w:rPr>
      </w:r>
      <w:r>
        <w:rPr/>
        <w:t>够平等获取信息的权利。</w:t>
      </w:r>
    </w:p>
    <w:p>
      <w:pPr>
        <w:spacing w:line="240" w:lineRule="auto" w:before="5"/>
        <w:rPr>
          <w:rFonts w:ascii="宋体" w:hAnsi="宋体" w:cs="宋体" w:eastAsia="宋体" w:hint="default"/>
          <w:sz w:val="16"/>
          <w:szCs w:val="16"/>
        </w:rPr>
      </w:pPr>
    </w:p>
    <w:p>
      <w:pPr>
        <w:pStyle w:val="Heading2"/>
        <w:spacing w:line="240" w:lineRule="auto"/>
        <w:ind w:right="0"/>
        <w:jc w:val="both"/>
        <w:rPr>
          <w:b w:val="0"/>
          <w:bCs w:val="0"/>
        </w:rPr>
      </w:pPr>
      <w:r>
        <w:rPr/>
        <w:t>二、</w:t>
      </w:r>
      <w:r>
        <w:rPr>
          <w:spacing w:val="-3"/>
        </w:rPr>
        <w:t> </w:t>
      </w:r>
      <w:r>
        <w:rPr/>
        <w:t>股东大会情况简介</w:t>
      </w:r>
      <w:r>
        <w:rPr>
          <w:b w:val="0"/>
          <w:bCs w:val="0"/>
        </w:rPr>
      </w:r>
    </w:p>
    <w:p>
      <w:pPr>
        <w:spacing w:line="240" w:lineRule="auto" w:before="7"/>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1532"/>
        <w:gridCol w:w="1531"/>
        <w:gridCol w:w="1532"/>
        <w:gridCol w:w="1531"/>
        <w:gridCol w:w="1549"/>
        <w:gridCol w:w="1626"/>
      </w:tblGrid>
      <w:tr>
        <w:trPr>
          <w:trHeight w:val="832"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7" w:right="0"/>
              <w:jc w:val="left"/>
              <w:rPr>
                <w:rFonts w:ascii="宋体" w:hAnsi="宋体" w:cs="宋体" w:eastAsia="宋体" w:hint="default"/>
                <w:sz w:val="21"/>
                <w:szCs w:val="21"/>
              </w:rPr>
            </w:pPr>
            <w:r>
              <w:rPr>
                <w:rFonts w:ascii="宋体" w:hAnsi="宋体" w:cs="宋体" w:eastAsia="宋体" w:hint="default"/>
                <w:sz w:val="21"/>
                <w:szCs w:val="21"/>
              </w:rPr>
              <w:t>决议刊登的指</w:t>
            </w:r>
          </w:p>
          <w:p>
            <w:pPr>
              <w:pStyle w:val="TableParagraph"/>
              <w:spacing w:line="272" w:lineRule="exact" w:before="26"/>
              <w:ind w:left="557" w:right="134" w:hanging="420"/>
              <w:jc w:val="left"/>
              <w:rPr>
                <w:rFonts w:ascii="宋体" w:hAnsi="宋体" w:cs="宋体" w:eastAsia="宋体" w:hint="default"/>
                <w:sz w:val="21"/>
                <w:szCs w:val="21"/>
              </w:rPr>
            </w:pPr>
            <w:r>
              <w:rPr>
                <w:rFonts w:ascii="宋体" w:hAnsi="宋体" w:cs="宋体" w:eastAsia="宋体" w:hint="default"/>
                <w:sz w:val="21"/>
                <w:szCs w:val="21"/>
              </w:rPr>
              <w:t>定网站的查询 索引</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91" w:right="174" w:hanging="316"/>
              <w:jc w:val="left"/>
              <w:rPr>
                <w:rFonts w:ascii="宋体" w:hAnsi="宋体" w:cs="宋体" w:eastAsia="宋体" w:hint="default"/>
                <w:sz w:val="21"/>
                <w:szCs w:val="21"/>
              </w:rPr>
            </w:pPr>
            <w:r>
              <w:rPr>
                <w:rFonts w:ascii="宋体" w:hAnsi="宋体" w:cs="宋体" w:eastAsia="宋体" w:hint="default"/>
                <w:sz w:val="21"/>
                <w:szCs w:val="21"/>
              </w:rPr>
              <w:t>决议刊登的披 露日期</w:t>
            </w:r>
          </w:p>
        </w:tc>
      </w:tr>
      <w:tr>
        <w:trPr>
          <w:trHeight w:val="832"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 临时股东大会</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96"/>
                <w:sz w:val="21"/>
                <w:szCs w:val="21"/>
              </w:rPr>
              <w:t>、</w:t>
            </w:r>
            <w:r>
              <w:rPr>
                <w:rFonts w:ascii="宋体" w:hAnsi="宋体" w:cs="宋体" w:eastAsia="宋体" w:hint="default"/>
                <w:spacing w:val="9"/>
                <w:sz w:val="21"/>
                <w:szCs w:val="21"/>
              </w:rPr>
              <w:t>《</w:t>
            </w:r>
            <w:r>
              <w:rPr>
                <w:rFonts w:ascii="宋体" w:hAnsi="宋体" w:cs="宋体" w:eastAsia="宋体" w:hint="default"/>
                <w:spacing w:val="8"/>
                <w:sz w:val="21"/>
                <w:szCs w:val="21"/>
              </w:rPr>
              <w:t>关</w:t>
            </w:r>
            <w:r>
              <w:rPr>
                <w:rFonts w:ascii="宋体" w:hAnsi="宋体" w:cs="宋体" w:eastAsia="宋体" w:hint="default"/>
                <w:spacing w:val="9"/>
                <w:sz w:val="21"/>
                <w:szCs w:val="21"/>
              </w:rPr>
              <w:t>于</w:t>
            </w:r>
            <w:r>
              <w:rPr>
                <w:rFonts w:ascii="宋体" w:hAnsi="宋体" w:cs="宋体" w:eastAsia="宋体" w:hint="default"/>
                <w:spacing w:val="8"/>
                <w:sz w:val="21"/>
                <w:szCs w:val="21"/>
              </w:rPr>
              <w:t>续</w:t>
            </w:r>
            <w:r>
              <w:rPr>
                <w:rFonts w:ascii="宋体" w:hAnsi="宋体" w:cs="宋体" w:eastAsia="宋体" w:hint="default"/>
                <w:sz w:val="21"/>
                <w:szCs w:val="21"/>
              </w:rPr>
              <w:t>聘</w:t>
            </w:r>
          </w:p>
          <w:p>
            <w:pPr>
              <w:pStyle w:val="TableParagraph"/>
              <w:spacing w:line="272" w:lineRule="exact" w:before="18"/>
              <w:ind w:left="100" w:right="100"/>
              <w:jc w:val="left"/>
              <w:rPr>
                <w:rFonts w:ascii="宋体" w:hAnsi="宋体" w:cs="宋体" w:eastAsia="宋体" w:hint="default"/>
                <w:sz w:val="21"/>
                <w:szCs w:val="21"/>
              </w:rPr>
            </w:pPr>
            <w:r>
              <w:rPr>
                <w:rFonts w:ascii="宋体" w:hAnsi="宋体" w:cs="宋体" w:eastAsia="宋体" w:hint="default"/>
                <w:spacing w:val="8"/>
                <w:sz w:val="21"/>
                <w:szCs w:val="21"/>
              </w:rPr>
              <w:t>年度审计机构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1"/>
                <w:sz w:val="21"/>
                <w:szCs w:val="21"/>
              </w:rPr>
              <w:t>的议案》。</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pacing w:val="8"/>
                <w:sz w:val="21"/>
                <w:szCs w:val="21"/>
              </w:rPr>
              <w:t>审议通过了全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部议案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hyperlink r:id="rId13">
              <w:r>
                <w:rPr>
                  <w:rFonts w:ascii="Times New Roman"/>
                  <w:sz w:val="21"/>
                </w:rPr>
                <w:t>www.cs.com.cn</w:t>
              </w:r>
            </w:hyperlink>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1923"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1"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 大会</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pacing w:val="-2"/>
                <w:sz w:val="21"/>
                <w:szCs w:val="21"/>
              </w:rPr>
              <w:t>年度</w:t>
            </w:r>
            <w:r>
              <w:rPr>
                <w:rFonts w:ascii="宋体" w:hAnsi="宋体" w:cs="宋体" w:eastAsia="宋体" w:hint="default"/>
                <w:sz w:val="21"/>
                <w:szCs w:val="21"/>
              </w:rPr>
            </w:r>
          </w:p>
          <w:p>
            <w:pPr>
              <w:pStyle w:val="TableParagraph"/>
              <w:spacing w:line="272" w:lineRule="exact" w:before="18"/>
              <w:ind w:left="100" w:right="-4"/>
              <w:jc w:val="both"/>
              <w:rPr>
                <w:rFonts w:ascii="宋体" w:hAnsi="宋体" w:cs="宋体" w:eastAsia="宋体" w:hint="default"/>
                <w:sz w:val="21"/>
                <w:szCs w:val="21"/>
              </w:rPr>
            </w:pPr>
            <w:r>
              <w:rPr>
                <w:rFonts w:ascii="宋体" w:hAnsi="宋体" w:cs="宋体" w:eastAsia="宋体" w:hint="default"/>
                <w:spacing w:val="8"/>
                <w:sz w:val="21"/>
                <w:szCs w:val="21"/>
              </w:rPr>
              <w:t>董事会工作报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7"/>
                <w:sz w:val="21"/>
                <w:szCs w:val="21"/>
              </w:rPr>
              <w:t>告》；</w:t>
            </w:r>
            <w:r>
              <w:rPr>
                <w:rFonts w:ascii="Times New Roman" w:hAnsi="Times New Roman" w:cs="Times New Roman" w:eastAsia="Times New Roman" w:hint="default"/>
                <w:spacing w:val="-27"/>
                <w:sz w:val="21"/>
                <w:szCs w:val="21"/>
              </w:rPr>
              <w:t>2</w:t>
            </w:r>
            <w:r>
              <w:rPr>
                <w:rFonts w:ascii="宋体" w:hAnsi="宋体" w:cs="宋体" w:eastAsia="宋体" w:hint="default"/>
                <w:spacing w:val="-27"/>
                <w:sz w:val="21"/>
                <w:szCs w:val="21"/>
              </w:rPr>
              <w:t>、《</w:t>
            </w:r>
            <w:r>
              <w:rPr>
                <w:rFonts w:ascii="Times New Roman" w:hAnsi="Times New Roman" w:cs="Times New Roman" w:eastAsia="Times New Roman" w:hint="default"/>
                <w:spacing w:val="-27"/>
                <w:sz w:val="21"/>
                <w:szCs w:val="21"/>
              </w:rPr>
              <w:t>2011</w:t>
            </w:r>
            <w:r>
              <w:rPr>
                <w:rFonts w:ascii="Times New Roman" w:hAnsi="Times New Roman" w:cs="Times New Roman" w:eastAsia="Times New Roman" w:hint="default"/>
                <w:spacing w:val="-46"/>
                <w:sz w:val="21"/>
                <w:szCs w:val="21"/>
              </w:rPr>
              <w:t> </w:t>
            </w:r>
            <w:r>
              <w:rPr>
                <w:rFonts w:ascii="Times New Roman" w:hAnsi="Times New Roman" w:cs="Times New Roman" w:eastAsia="Times New Roman" w:hint="default"/>
                <w:spacing w:val="-46"/>
                <w:sz w:val="21"/>
                <w:szCs w:val="21"/>
              </w:rPr>
            </w:r>
            <w:r>
              <w:rPr>
                <w:rFonts w:ascii="宋体" w:hAnsi="宋体" w:cs="宋体" w:eastAsia="宋体" w:hint="default"/>
                <w:spacing w:val="8"/>
                <w:sz w:val="21"/>
                <w:szCs w:val="21"/>
              </w:rPr>
              <w:t>年度监事会工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作</w:t>
            </w:r>
            <w:r>
              <w:rPr>
                <w:rFonts w:ascii="宋体" w:hAnsi="宋体" w:cs="宋体" w:eastAsia="宋体" w:hint="default"/>
                <w:spacing w:val="-79"/>
                <w:sz w:val="21"/>
                <w:szCs w:val="21"/>
              </w:rPr>
              <w:t> </w:t>
            </w: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告</w:t>
            </w:r>
            <w:r>
              <w:rPr>
                <w:rFonts w:ascii="宋体" w:hAnsi="宋体" w:cs="宋体" w:eastAsia="宋体" w:hint="default"/>
                <w:spacing w:val="-79"/>
                <w:sz w:val="21"/>
                <w:szCs w:val="21"/>
              </w:rPr>
              <w:t> </w:t>
            </w:r>
            <w:r>
              <w:rPr>
                <w:rFonts w:ascii="宋体" w:hAnsi="宋体" w:cs="宋体" w:eastAsia="宋体" w:hint="default"/>
                <w:spacing w:val="-39"/>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p>
          <w:p>
            <w:pPr>
              <w:pStyle w:val="TableParagraph"/>
              <w:spacing w:line="225" w:lineRule="auto"/>
              <w:ind w:left="100" w:right="9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年度独 </w:t>
            </w:r>
            <w:r>
              <w:rPr>
                <w:rFonts w:ascii="宋体" w:hAnsi="宋体" w:cs="宋体" w:eastAsia="宋体" w:hint="default"/>
                <w:spacing w:val="8"/>
                <w:sz w:val="21"/>
                <w:szCs w:val="21"/>
              </w:rPr>
              <w:t>立董事述职报</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0" w:right="100"/>
              <w:jc w:val="left"/>
              <w:rPr>
                <w:rFonts w:ascii="宋体" w:hAnsi="宋体" w:cs="宋体" w:eastAsia="宋体" w:hint="default"/>
                <w:sz w:val="21"/>
                <w:szCs w:val="21"/>
              </w:rPr>
            </w:pPr>
            <w:r>
              <w:rPr>
                <w:rFonts w:ascii="宋体" w:hAnsi="宋体" w:cs="宋体" w:eastAsia="宋体" w:hint="default"/>
                <w:spacing w:val="8"/>
                <w:sz w:val="21"/>
                <w:szCs w:val="21"/>
              </w:rPr>
              <w:t>审议通过了全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部议案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hyperlink r:id="rId13">
              <w:r>
                <w:rPr>
                  <w:rFonts w:ascii="Times New Roman"/>
                  <w:sz w:val="21"/>
                </w:rPr>
                <w:t>www.cs.com.cn</w:t>
              </w:r>
            </w:hyperlink>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82"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28</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after="0" w:line="266" w:lineRule="exact"/>
        <w:jc w:val="left"/>
        <w:rPr>
          <w:rFonts w:ascii="宋体" w:hAnsi="宋体" w:cs="宋体" w:eastAsia="宋体" w:hint="default"/>
          <w:sz w:val="21"/>
          <w:szCs w:val="21"/>
        </w:rPr>
        <w:sectPr>
          <w:pgSz w:w="12240" w:h="15840"/>
          <w:pgMar w:header="747" w:footer="0" w:top="92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1532"/>
        <w:gridCol w:w="1531"/>
        <w:gridCol w:w="1532"/>
        <w:gridCol w:w="1531"/>
        <w:gridCol w:w="1549"/>
        <w:gridCol w:w="1626"/>
      </w:tblGrid>
      <w:tr>
        <w:trPr>
          <w:trHeight w:val="3284" w:hRule="exact"/>
        </w:trPr>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告</w:t>
            </w:r>
            <w:r>
              <w:rPr>
                <w:rFonts w:ascii="宋体" w:hAnsi="宋体" w:cs="宋体" w:eastAsia="宋体" w:hint="default"/>
                <w:spacing w:val="-105"/>
                <w:sz w:val="21"/>
                <w:szCs w:val="21"/>
              </w:rPr>
              <w:t>》</w:t>
            </w:r>
            <w:r>
              <w:rPr>
                <w:rFonts w:ascii="宋体" w:hAnsi="宋体" w:cs="宋体" w:eastAsia="宋体" w:hint="default"/>
                <w:spacing w:val="-22"/>
                <w:sz w:val="21"/>
                <w:szCs w:val="21"/>
              </w:rPr>
              <w:t>；</w:t>
            </w:r>
            <w:r>
              <w:rPr>
                <w:rFonts w:ascii="Times New Roman" w:hAnsi="Times New Roman" w:cs="Times New Roman" w:eastAsia="Times New Roman" w:hint="default"/>
                <w:sz w:val="21"/>
                <w:szCs w:val="21"/>
              </w:rPr>
              <w:t>4</w:t>
            </w:r>
            <w:r>
              <w:rPr>
                <w:rFonts w:ascii="宋体" w:hAnsi="宋体" w:cs="宋体" w:eastAsia="宋体" w:hint="default"/>
                <w:spacing w:val="-126"/>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p>
          <w:p>
            <w:pPr>
              <w:pStyle w:val="TableParagraph"/>
              <w:spacing w:line="272" w:lineRule="exact" w:before="18"/>
              <w:ind w:left="100" w:right="-4"/>
              <w:jc w:val="left"/>
              <w:rPr>
                <w:rFonts w:ascii="宋体" w:hAnsi="宋体" w:cs="宋体" w:eastAsia="宋体" w:hint="default"/>
                <w:sz w:val="21"/>
                <w:szCs w:val="21"/>
              </w:rPr>
            </w:pPr>
            <w:r>
              <w:rPr>
                <w:rFonts w:ascii="宋体" w:hAnsi="宋体" w:cs="宋体" w:eastAsia="宋体" w:hint="default"/>
                <w:spacing w:val="8"/>
                <w:sz w:val="21"/>
                <w:szCs w:val="21"/>
              </w:rPr>
              <w:t>年度财务决算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w:t>
            </w:r>
            <w:r>
              <w:rPr>
                <w:rFonts w:ascii="宋体" w:hAnsi="宋体" w:cs="宋体" w:eastAsia="宋体" w:hint="default"/>
                <w:spacing w:val="-31"/>
                <w:sz w:val="21"/>
                <w:szCs w:val="21"/>
              </w:rPr>
              <w:t> </w:t>
            </w:r>
            <w:r>
              <w:rPr>
                <w:rFonts w:ascii="宋体" w:hAnsi="宋体" w:cs="宋体" w:eastAsia="宋体" w:hint="default"/>
                <w:sz w:val="21"/>
                <w:szCs w:val="21"/>
              </w:rPr>
              <w:t>告</w:t>
            </w:r>
            <w:r>
              <w:rPr>
                <w:rFonts w:ascii="宋体" w:hAnsi="宋体" w:cs="宋体" w:eastAsia="宋体" w:hint="default"/>
                <w:spacing w:val="-31"/>
                <w:sz w:val="21"/>
                <w:szCs w:val="21"/>
              </w:rPr>
              <w:t> </w:t>
            </w:r>
            <w:r>
              <w:rPr>
                <w:rFonts w:ascii="宋体" w:hAnsi="宋体" w:cs="宋体" w:eastAsia="宋体" w:hint="default"/>
                <w:spacing w:val="-16"/>
                <w:sz w:val="21"/>
                <w:szCs w:val="21"/>
              </w:rPr>
              <w:t>》；</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w:t>
            </w:r>
          </w:p>
          <w:p>
            <w:pPr>
              <w:pStyle w:val="TableParagraph"/>
              <w:spacing w:line="272" w:lineRule="exact"/>
              <w:ind w:left="100" w:right="5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年度利 </w:t>
            </w:r>
            <w:r>
              <w:rPr>
                <w:rFonts w:ascii="宋体" w:hAnsi="宋体" w:cs="宋体" w:eastAsia="宋体" w:hint="default"/>
                <w:spacing w:val="-16"/>
                <w:sz w:val="21"/>
                <w:szCs w:val="21"/>
              </w:rPr>
              <w:t>润分配预案》；</w:t>
            </w:r>
          </w:p>
          <w:p>
            <w:pPr>
              <w:pStyle w:val="TableParagraph"/>
              <w:spacing w:line="272" w:lineRule="exact" w:before="1"/>
              <w:ind w:left="100" w:right="99"/>
              <w:jc w:val="both"/>
              <w:rPr>
                <w:rFonts w:ascii="宋体" w:hAnsi="宋体" w:cs="宋体" w:eastAsia="宋体" w:hint="default"/>
                <w:sz w:val="21"/>
                <w:szCs w:val="21"/>
              </w:rPr>
            </w:pPr>
            <w:r>
              <w:rPr>
                <w:rFonts w:ascii="Times New Roman" w:hAnsi="Times New Roman" w:cs="Times New Roman" w:eastAsia="Times New Roman" w:hint="default"/>
                <w:spacing w:val="-17"/>
                <w:sz w:val="21"/>
                <w:szCs w:val="21"/>
              </w:rPr>
              <w:t>6</w:t>
            </w:r>
            <w:r>
              <w:rPr>
                <w:rFonts w:ascii="宋体" w:hAnsi="宋体" w:cs="宋体" w:eastAsia="宋体" w:hint="default"/>
                <w:spacing w:val="-17"/>
                <w:sz w:val="21"/>
                <w:szCs w:val="21"/>
              </w:rPr>
              <w:t>、《</w:t>
            </w:r>
            <w:r>
              <w:rPr>
                <w:rFonts w:ascii="Times New Roman" w:hAnsi="Times New Roman" w:cs="Times New Roman" w:eastAsia="Times New Roman" w:hint="default"/>
                <w:spacing w:val="-17"/>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年度 </w:t>
            </w:r>
            <w:r>
              <w:rPr>
                <w:rFonts w:ascii="宋体" w:hAnsi="宋体" w:cs="宋体" w:eastAsia="宋体" w:hint="default"/>
                <w:spacing w:val="8"/>
                <w:sz w:val="21"/>
                <w:szCs w:val="21"/>
              </w:rPr>
              <w:t>报告正文及摘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3"/>
                <w:sz w:val="21"/>
                <w:szCs w:val="21"/>
              </w:rPr>
              <w:t>要》；</w:t>
            </w:r>
            <w:r>
              <w:rPr>
                <w:rFonts w:ascii="Times New Roman" w:hAnsi="Times New Roman" w:cs="Times New Roman" w:eastAsia="Times New Roman" w:hint="default"/>
                <w:spacing w:val="-33"/>
                <w:sz w:val="21"/>
                <w:szCs w:val="21"/>
              </w:rPr>
              <w:t>7</w:t>
            </w:r>
            <w:r>
              <w:rPr>
                <w:rFonts w:ascii="宋体" w:hAnsi="宋体" w:cs="宋体" w:eastAsia="宋体" w:hint="default"/>
                <w:spacing w:val="-33"/>
                <w:sz w:val="21"/>
                <w:szCs w:val="21"/>
              </w:rPr>
              <w:t>、《关于</w:t>
            </w:r>
            <w:r>
              <w:rPr>
                <w:rFonts w:ascii="宋体" w:hAnsi="宋体" w:cs="宋体" w:eastAsia="宋体" w:hint="default"/>
                <w:sz w:val="21"/>
                <w:szCs w:val="21"/>
              </w:rPr>
              <w:t> </w:t>
            </w:r>
            <w:r>
              <w:rPr>
                <w:rFonts w:ascii="宋体" w:hAnsi="宋体" w:cs="宋体" w:eastAsia="宋体" w:hint="default"/>
                <w:spacing w:val="8"/>
                <w:sz w:val="21"/>
                <w:szCs w:val="21"/>
              </w:rPr>
              <w:t>对非标准无保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留审计意见涉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及事项的专项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7"/>
                <w:sz w:val="21"/>
                <w:szCs w:val="21"/>
              </w:rPr>
              <w:t>说明》。</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1"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 临时股东大会</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96"/>
                <w:sz w:val="21"/>
                <w:szCs w:val="21"/>
              </w:rPr>
              <w:t>、</w:t>
            </w:r>
            <w:r>
              <w:rPr>
                <w:rFonts w:ascii="宋体" w:hAnsi="宋体" w:cs="宋体" w:eastAsia="宋体" w:hint="default"/>
                <w:spacing w:val="9"/>
                <w:sz w:val="21"/>
                <w:szCs w:val="21"/>
              </w:rPr>
              <w:t>《</w:t>
            </w:r>
            <w:r>
              <w:rPr>
                <w:rFonts w:ascii="宋体" w:hAnsi="宋体" w:cs="宋体" w:eastAsia="宋体" w:hint="default"/>
                <w:spacing w:val="8"/>
                <w:sz w:val="21"/>
                <w:szCs w:val="21"/>
              </w:rPr>
              <w:t>关</w:t>
            </w:r>
            <w:r>
              <w:rPr>
                <w:rFonts w:ascii="宋体" w:hAnsi="宋体" w:cs="宋体" w:eastAsia="宋体" w:hint="default"/>
                <w:spacing w:val="9"/>
                <w:sz w:val="21"/>
                <w:szCs w:val="21"/>
              </w:rPr>
              <w:t>于</w:t>
            </w:r>
            <w:r>
              <w:rPr>
                <w:rFonts w:ascii="宋体" w:hAnsi="宋体" w:cs="宋体" w:eastAsia="宋体" w:hint="default"/>
                <w:spacing w:val="8"/>
                <w:sz w:val="21"/>
                <w:szCs w:val="21"/>
              </w:rPr>
              <w:t>投</w:t>
            </w:r>
            <w:r>
              <w:rPr>
                <w:rFonts w:ascii="宋体" w:hAnsi="宋体" w:cs="宋体" w:eastAsia="宋体" w:hint="default"/>
                <w:sz w:val="21"/>
                <w:szCs w:val="21"/>
              </w:rPr>
              <w:t>资</w:t>
            </w:r>
          </w:p>
          <w:p>
            <w:pPr>
              <w:pStyle w:val="TableParagraph"/>
              <w:spacing w:line="272" w:lineRule="exact" w:before="18"/>
              <w:ind w:left="100" w:right="100"/>
              <w:jc w:val="both"/>
              <w:rPr>
                <w:rFonts w:ascii="宋体" w:hAnsi="宋体" w:cs="宋体" w:eastAsia="宋体" w:hint="default"/>
                <w:sz w:val="21"/>
                <w:szCs w:val="21"/>
              </w:rPr>
            </w:pPr>
            <w:r>
              <w:rPr>
                <w:rFonts w:ascii="宋体" w:hAnsi="宋体" w:cs="宋体" w:eastAsia="宋体" w:hint="default"/>
                <w:spacing w:val="8"/>
                <w:sz w:val="21"/>
                <w:szCs w:val="21"/>
              </w:rPr>
              <w:t>设立北海罗益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医药市场营销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有限公司的议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案》。</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100"/>
              <w:jc w:val="left"/>
              <w:rPr>
                <w:rFonts w:ascii="宋体" w:hAnsi="宋体" w:cs="宋体" w:eastAsia="宋体" w:hint="default"/>
                <w:sz w:val="21"/>
                <w:szCs w:val="21"/>
              </w:rPr>
            </w:pPr>
            <w:r>
              <w:rPr>
                <w:rFonts w:ascii="宋体" w:hAnsi="宋体" w:cs="宋体" w:eastAsia="宋体" w:hint="default"/>
                <w:spacing w:val="8"/>
                <w:sz w:val="21"/>
                <w:szCs w:val="21"/>
              </w:rPr>
              <w:t>审议通过了全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部议案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3">
              <w:r>
                <w:rPr>
                  <w:rFonts w:ascii="Times New Roman"/>
                  <w:sz w:val="21"/>
                </w:rPr>
                <w:t>www.cs.com.cn</w:t>
              </w:r>
            </w:hyperlink>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82"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27</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1"/>
        <w:rPr>
          <w:rFonts w:ascii="宋体" w:hAnsi="宋体" w:cs="宋体" w:eastAsia="宋体" w:hint="default"/>
          <w:b/>
          <w:bCs/>
          <w:sz w:val="13"/>
          <w:szCs w:val="13"/>
        </w:rPr>
      </w:pPr>
    </w:p>
    <w:p>
      <w:pPr>
        <w:spacing w:line="274" w:lineRule="exact"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line="289" w:lineRule="exact" w:before="0"/>
        <w:ind w:left="140" w:right="44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2"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300" w:right="192"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7"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94" w:right="192"/>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1"/>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37" w:lineRule="auto" w:before="1"/>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94" w:right="192"/>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胡钢</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张法荣</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赵文劼</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bl>
    <w:p>
      <w:pPr>
        <w:spacing w:line="240" w:lineRule="auto" w:before="10"/>
        <w:rPr>
          <w:rFonts w:ascii="宋体" w:hAnsi="宋体" w:cs="宋体" w:eastAsia="宋体" w:hint="default"/>
          <w:b/>
          <w:bCs/>
          <w:sz w:val="19"/>
          <w:szCs w:val="19"/>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13</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1"/>
        <w:rPr>
          <w:rFonts w:ascii="宋体" w:hAnsi="宋体" w:cs="宋体" w:eastAsia="宋体" w:hint="default"/>
          <w:b/>
          <w:bCs/>
          <w:sz w:val="13"/>
          <w:szCs w:val="13"/>
        </w:rPr>
      </w:pPr>
    </w:p>
    <w:p>
      <w:pPr>
        <w:spacing w:line="272" w:lineRule="exact" w:before="63"/>
        <w:ind w:left="351" w:right="78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line="240" w:lineRule="auto" w:before="6"/>
        <w:rPr>
          <w:rFonts w:ascii="宋体" w:hAnsi="宋体" w:cs="宋体" w:eastAsia="宋体" w:hint="default"/>
          <w:sz w:val="18"/>
          <w:szCs w:val="18"/>
        </w:rPr>
      </w:pPr>
    </w:p>
    <w:p>
      <w:pPr>
        <w:spacing w:line="272" w:lineRule="exact" w:before="0"/>
        <w:ind w:left="351" w:right="5619" w:hanging="21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after="0" w:line="272" w:lineRule="exact"/>
        <w:jc w:val="left"/>
        <w:rPr>
          <w:rFonts w:ascii="宋体" w:hAnsi="宋体" w:cs="宋体" w:eastAsia="宋体" w:hint="default"/>
          <w:sz w:val="21"/>
          <w:szCs w:val="21"/>
        </w:rPr>
        <w:sectPr>
          <w:pgSz w:w="12240" w:h="15840"/>
          <w:pgMar w:header="747" w:footer="0" w:top="920" w:bottom="280" w:left="166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272" w:lineRule="exact" w:before="0"/>
        <w:ind w:left="140" w:right="124"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公司董事会按年度对公司高级管理人员的业绩和履职情况进行考评，并根据工作业绩决定年度</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薪酬。</w:t>
      </w:r>
    </w:p>
    <w:p>
      <w:pPr>
        <w:spacing w:after="0" w:line="272" w:lineRule="exact"/>
        <w:jc w:val="left"/>
        <w:rPr>
          <w:rFonts w:ascii="宋体" w:hAnsi="宋体" w:cs="宋体" w:eastAsia="宋体" w:hint="default"/>
          <w:sz w:val="21"/>
          <w:szCs w:val="21"/>
        </w:rPr>
        <w:sectPr>
          <w:pgSz w:w="12240" w:h="15840"/>
          <w:pgMar w:header="747" w:footer="0" w:top="920" w:bottom="280" w:left="1660" w:right="16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left="2965" w:right="2965"/>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1"/>
        <w:rPr>
          <w:rFonts w:ascii="黑体" w:hAnsi="黑体" w:cs="黑体" w:eastAsia="黑体" w:hint="default"/>
          <w:b/>
          <w:bCs/>
          <w:sz w:val="24"/>
          <w:szCs w:val="24"/>
        </w:rPr>
      </w:pPr>
    </w:p>
    <w:p>
      <w:pPr>
        <w:spacing w:line="272" w:lineRule="exact" w:before="0"/>
        <w:ind w:left="351" w:right="124" w:hanging="212"/>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公司第七届董事会第六次会议审议通过《广西北生药业股份有限公司内部控制规范实施工作</w:t>
      </w:r>
    </w:p>
    <w:p>
      <w:pPr>
        <w:pStyle w:val="BodyText"/>
        <w:spacing w:line="264" w:lineRule="exact"/>
        <w:ind w:right="2879"/>
        <w:jc w:val="left"/>
      </w:pPr>
      <w:r>
        <w:rPr/>
        <w:t>方案</w:t>
      </w:r>
      <w:r>
        <w:rPr>
          <w:spacing w:val="-105"/>
        </w:rPr>
        <w:t>》</w:t>
      </w:r>
      <w:r>
        <w:rPr/>
        <w:t>，并于</w:t>
      </w:r>
      <w:r>
        <w:rPr>
          <w:spacing w:val="-54"/>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17 </w:t>
      </w:r>
      <w:r>
        <w:rPr/>
        <w:t>日进行</w:t>
      </w:r>
      <w:r>
        <w:rPr>
          <w:spacing w:val="-2"/>
        </w:rPr>
        <w:t>披</w:t>
      </w:r>
      <w:r>
        <w:rPr/>
        <w:t>露。</w:t>
      </w:r>
    </w:p>
    <w:p>
      <w:pPr>
        <w:spacing w:after="0" w:line="264" w:lineRule="exact"/>
        <w:jc w:val="left"/>
        <w:sectPr>
          <w:pgSz w:w="12240" w:h="15840"/>
          <w:pgMar w:header="747" w:footer="0" w:top="920" w:bottom="280" w:left="1660" w:right="16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left="122" w:right="201"/>
        <w:jc w:val="center"/>
        <w:rPr>
          <w:b w:val="0"/>
          <w:bCs w:val="0"/>
        </w:rPr>
      </w:pPr>
      <w:bookmarkStart w:name="_TOC_250001" w:id="10"/>
      <w:r>
        <w:rPr/>
        <w:t>第十节</w:t>
      </w:r>
      <w:r>
        <w:rPr>
          <w:spacing w:val="-3"/>
        </w:rPr>
        <w:t> </w:t>
      </w:r>
      <w:r>
        <w:rPr/>
        <w:t>财务会计报告</w:t>
      </w:r>
      <w:bookmarkEnd w:id="10"/>
      <w:r>
        <w:rPr>
          <w:b w:val="0"/>
          <w:bCs w:val="0"/>
        </w:rPr>
      </w:r>
    </w:p>
    <w:p>
      <w:pPr>
        <w:spacing w:line="240" w:lineRule="auto" w:before="1"/>
        <w:rPr>
          <w:rFonts w:ascii="黑体" w:hAnsi="黑体" w:cs="黑体" w:eastAsia="黑体" w:hint="default"/>
          <w:b/>
          <w:bCs/>
          <w:sz w:val="24"/>
          <w:szCs w:val="24"/>
        </w:rPr>
      </w:pPr>
    </w:p>
    <w:p>
      <w:pPr>
        <w:pStyle w:val="BodyText"/>
        <w:spacing w:line="272" w:lineRule="exact"/>
        <w:ind w:right="101" w:firstLine="211"/>
        <w:jc w:val="left"/>
      </w:pPr>
      <w:r>
        <w:rPr>
          <w:spacing w:val="-2"/>
        </w:rPr>
        <w:t>公司年度财务报告已经大信会计师事务所（特殊普通合伙）注册会计师王忠保、杨彦东审计，</w:t>
      </w:r>
      <w:r>
        <w:rPr/>
        <w:t> 并出具了有带强调事项段或其他事项段的无保留意见的审计报告。</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580"/>
        </w:sectPr>
      </w:pPr>
    </w:p>
    <w:p>
      <w:pPr>
        <w:pStyle w:val="Heading2"/>
        <w:spacing w:line="240" w:lineRule="auto" w:before="35"/>
        <w:ind w:right="-19"/>
        <w:jc w:val="left"/>
        <w:rPr>
          <w:b w:val="0"/>
          <w:bCs w:val="0"/>
        </w:rPr>
      </w:pPr>
      <w:r>
        <w:rPr/>
        <w:t>一、 审计报告</w:t>
      </w:r>
      <w:r>
        <w:rPr>
          <w:b w:val="0"/>
          <w:bCs w:val="0"/>
        </w:rPr>
      </w:r>
    </w:p>
    <w:p>
      <w:pPr>
        <w:spacing w:line="240" w:lineRule="auto" w:before="7"/>
        <w:rPr>
          <w:rFonts w:ascii="宋体" w:hAnsi="宋体" w:cs="宋体" w:eastAsia="宋体" w:hint="default"/>
          <w:b/>
          <w:bCs/>
          <w:sz w:val="23"/>
          <w:szCs w:val="23"/>
        </w:rPr>
      </w:pPr>
      <w:r>
        <w:rPr/>
        <w:br w:type="column"/>
      </w:r>
      <w:r>
        <w:rPr>
          <w:rFonts w:ascii="宋体"/>
          <w:b/>
          <w:sz w:val="23"/>
        </w:rPr>
      </w:r>
    </w:p>
    <w:p>
      <w:pPr>
        <w:pStyle w:val="BodyText"/>
        <w:spacing w:line="240" w:lineRule="auto"/>
        <w:ind w:right="-18"/>
        <w:jc w:val="left"/>
      </w:pPr>
      <w:r>
        <w:rPr>
          <w:spacing w:val="-1"/>
        </w:rPr>
        <w:t>审计报告</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right="0"/>
        <w:jc w:val="left"/>
      </w:pPr>
      <w:r>
        <w:rPr/>
        <w:t>大信审字【</w:t>
      </w:r>
      <w:r>
        <w:rPr>
          <w:rFonts w:ascii="Times New Roman" w:hAnsi="Times New Roman" w:cs="Times New Roman" w:eastAsia="Times New Roman" w:hint="default"/>
        </w:rPr>
        <w:t>2013</w:t>
      </w:r>
      <w:r>
        <w:rPr/>
        <w:t>】第</w:t>
      </w:r>
      <w:r>
        <w:rPr>
          <w:spacing w:val="-54"/>
        </w:rPr>
        <w:t> </w:t>
      </w:r>
      <w:r>
        <w:rPr>
          <w:rFonts w:ascii="Times New Roman" w:hAnsi="Times New Roman" w:cs="Times New Roman" w:eastAsia="Times New Roman" w:hint="default"/>
        </w:rPr>
        <w:t>1-00799</w:t>
      </w:r>
      <w:r>
        <w:rPr>
          <w:rFonts w:ascii="Times New Roman" w:hAnsi="Times New Roman" w:cs="Times New Roman" w:eastAsia="Times New Roman" w:hint="default"/>
          <w:spacing w:val="-1"/>
        </w:rPr>
        <w:t> </w:t>
      </w:r>
      <w:r>
        <w:rPr/>
        <w:t>号</w:t>
      </w:r>
    </w:p>
    <w:p>
      <w:pPr>
        <w:spacing w:after="0" w:line="240" w:lineRule="auto"/>
        <w:jc w:val="left"/>
        <w:sectPr>
          <w:type w:val="continuous"/>
          <w:pgSz w:w="12240" w:h="15840"/>
          <w:pgMar w:top="1100" w:bottom="280" w:left="1660" w:right="1580"/>
          <w:cols w:num="3" w:equalWidth="0">
            <w:col w:w="1513" w:space="693"/>
            <w:col w:w="979" w:space="280"/>
            <w:col w:w="5535"/>
          </w:cols>
        </w:sectPr>
      </w:pPr>
    </w:p>
    <w:p>
      <w:pPr>
        <w:pStyle w:val="BodyText"/>
        <w:spacing w:line="272" w:lineRule="exact" w:before="9"/>
        <w:ind w:left="560" w:right="100" w:hanging="421"/>
        <w:jc w:val="left"/>
      </w:pPr>
      <w:r>
        <w:rPr/>
        <w:t>广西北生药业股份有限公司： </w:t>
      </w:r>
      <w:r>
        <w:rPr>
          <w:spacing w:val="-5"/>
        </w:rPr>
        <w:t>我们审计了后附的广西北生药业股份有限公司（以下简称“贵公司”或“北生药业”）财务</w:t>
      </w:r>
    </w:p>
    <w:p>
      <w:pPr>
        <w:pStyle w:val="BodyText"/>
        <w:spacing w:line="272" w:lineRule="exact"/>
        <w:ind w:right="105"/>
        <w:jc w:val="left"/>
      </w:pPr>
      <w:r>
        <w:rPr>
          <w:spacing w:val="-3"/>
        </w:rPr>
        <w:t>报表，包括</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年度的合并及母公司利润表、 合并及母公司现金流量表、合并及母公司股东权益变动表，以及财务报表附注。</w:t>
      </w:r>
    </w:p>
    <w:p>
      <w:pPr>
        <w:pStyle w:val="BodyText"/>
        <w:spacing w:line="272" w:lineRule="exact"/>
        <w:ind w:left="560" w:right="100"/>
        <w:jc w:val="left"/>
      </w:pPr>
      <w:r>
        <w:rPr/>
        <w:t>一、管理层对财务报表的责任 </w:t>
      </w:r>
      <w:r>
        <w:rPr>
          <w:spacing w:val="-5"/>
        </w:rPr>
        <w:t>按照企业会计准则的规定编制财务报表是贵公司管理层的责任。这种责任包括：（</w:t>
      </w:r>
      <w:r>
        <w:rPr>
          <w:rFonts w:ascii="Times New Roman" w:hAnsi="Times New Roman" w:cs="Times New Roman" w:eastAsia="Times New Roman" w:hint="default"/>
          <w:spacing w:val="-5"/>
        </w:rPr>
        <w:t>1</w:t>
      </w:r>
      <w:r>
        <w:rPr>
          <w:spacing w:val="-5"/>
        </w:rPr>
        <w:t>）设计、</w:t>
      </w:r>
    </w:p>
    <w:p>
      <w:pPr>
        <w:pStyle w:val="BodyText"/>
        <w:spacing w:line="272" w:lineRule="exact"/>
        <w:ind w:right="222"/>
        <w:jc w:val="both"/>
      </w:pPr>
      <w:r>
        <w:rPr/>
        <w:t>实施和维护与财务报表编制相关的内部控制，以使财务报表不存在由于舞弊或错误而导致的重</w:t>
      </w:r>
      <w:r>
        <w:rPr>
          <w:spacing w:val="-82"/>
        </w:rPr>
        <w:t> </w:t>
      </w:r>
      <w:r>
        <w:rPr>
          <w:spacing w:val="-82"/>
        </w:rPr>
      </w:r>
      <w:r>
        <w:rPr>
          <w:spacing w:val="-7"/>
        </w:rPr>
        <w:t>大错报；（</w:t>
      </w:r>
      <w:r>
        <w:rPr>
          <w:rFonts w:ascii="Times New Roman" w:hAnsi="Times New Roman" w:cs="Times New Roman" w:eastAsia="Times New Roman" w:hint="default"/>
          <w:spacing w:val="-7"/>
        </w:rPr>
        <w:t>2</w:t>
      </w:r>
      <w:r>
        <w:rPr>
          <w:spacing w:val="-7"/>
        </w:rPr>
        <w:t>）选择和运用恰当的会计政策；（</w:t>
      </w:r>
      <w:r>
        <w:rPr>
          <w:rFonts w:ascii="Times New Roman" w:hAnsi="Times New Roman" w:cs="Times New Roman" w:eastAsia="Times New Roman" w:hint="default"/>
          <w:spacing w:val="-7"/>
        </w:rPr>
        <w:t>3</w:t>
      </w:r>
      <w:r>
        <w:rPr>
          <w:spacing w:val="-7"/>
        </w:rPr>
        <w:t>）作出合理的会计估计。</w:t>
      </w:r>
    </w:p>
    <w:p>
      <w:pPr>
        <w:pStyle w:val="BodyText"/>
        <w:spacing w:line="272" w:lineRule="exact"/>
        <w:ind w:left="562" w:right="100" w:hanging="3"/>
        <w:jc w:val="left"/>
      </w:pPr>
      <w:r>
        <w:rPr/>
        <w:t>二、注册会计师的责任 我们的责任是在实施审计工作的基础上对财务报表发表审计意见。我们按照中国注册会计</w:t>
      </w:r>
    </w:p>
    <w:p>
      <w:pPr>
        <w:pStyle w:val="BodyText"/>
        <w:spacing w:line="245" w:lineRule="exact"/>
        <w:ind w:right="0"/>
        <w:jc w:val="both"/>
      </w:pPr>
      <w:r>
        <w:rPr/>
        <w:t>师审计准则的规定执行了审计工作。中国注册会计师审计准则要求我们遵守职业道德规范，计</w:t>
      </w:r>
    </w:p>
    <w:p>
      <w:pPr>
        <w:pStyle w:val="BodyText"/>
        <w:spacing w:line="272" w:lineRule="exact" w:before="26"/>
        <w:ind w:left="562" w:right="100" w:hanging="423"/>
        <w:jc w:val="left"/>
      </w:pPr>
      <w:r>
        <w:rPr/>
        <w:t>划和实施审计工作以对财务报表是否不存在重大错报获取合理保证。 审计工作涉及实施审计程序，以获取有关财务报表金额和披露的审计证据。选择的审计程</w:t>
      </w:r>
    </w:p>
    <w:p>
      <w:pPr>
        <w:pStyle w:val="BodyText"/>
        <w:spacing w:line="272" w:lineRule="exact"/>
        <w:ind w:right="221"/>
        <w:jc w:val="both"/>
      </w:pPr>
      <w:r>
        <w:rPr/>
        <w:t>序取决于注册会计师的判断，包括对由于舞弊或错误导致的财务报表重大错报风险的评估。在</w:t>
      </w:r>
      <w:r>
        <w:rPr>
          <w:spacing w:val="-81"/>
        </w:rPr>
        <w:t> </w:t>
      </w:r>
      <w:r>
        <w:rPr>
          <w:spacing w:val="-81"/>
        </w:rPr>
      </w:r>
      <w:r>
        <w:rPr/>
        <w:t>进行风险评估时，我们考虑与财务报表编制相关的内部控制，以设计恰当的审计程序，但目的</w:t>
      </w:r>
      <w:r>
        <w:rPr>
          <w:spacing w:val="-82"/>
        </w:rPr>
        <w:t> </w:t>
      </w:r>
      <w:r>
        <w:rPr>
          <w:spacing w:val="-82"/>
        </w:rPr>
      </w:r>
      <w:r>
        <w:rPr/>
        <w:t>并非对内部控制的有效性发表意见。审计工作还包括评价管理层选用会计政策的恰当性和作出</w:t>
      </w:r>
      <w:r>
        <w:rPr>
          <w:spacing w:val="-82"/>
        </w:rPr>
        <w:t> </w:t>
      </w:r>
      <w:r>
        <w:rPr>
          <w:spacing w:val="-82"/>
        </w:rPr>
      </w:r>
      <w:r>
        <w:rPr/>
        <w:t>会计估计的合理性，以及评价财务报表的总体列报。</w:t>
      </w:r>
    </w:p>
    <w:p>
      <w:pPr>
        <w:pStyle w:val="BodyText"/>
        <w:spacing w:line="272" w:lineRule="exact"/>
        <w:ind w:left="560" w:right="100"/>
        <w:jc w:val="left"/>
      </w:pPr>
      <w:r>
        <w:rPr/>
        <w:t>我们相信，我们获取的审计证据是充分、适当的，为发表审计意见提供了基础。 三、审计意见 我们认为，贵公司财务报表在所有重大方面按照企业会计准则的规定编制，公允反映了贵</w:t>
      </w:r>
    </w:p>
    <w:p>
      <w:pPr>
        <w:pStyle w:val="BodyText"/>
        <w:spacing w:line="272" w:lineRule="exact"/>
        <w:ind w:left="455" w:right="1922" w:hanging="316"/>
        <w:jc w:val="left"/>
      </w:pPr>
      <w:r>
        <w:rPr/>
        <w:t>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年度的经营成果和现金流量。 四、强调事项</w:t>
      </w:r>
    </w:p>
    <w:p>
      <w:pPr>
        <w:pStyle w:val="BodyText"/>
        <w:spacing w:line="254" w:lineRule="exact"/>
        <w:ind w:left="560" w:right="100"/>
        <w:jc w:val="left"/>
        <w:rPr>
          <w:rFonts w:ascii="Times New Roman" w:hAnsi="Times New Roman" w:cs="Times New Roman" w:eastAsia="Times New Roman" w:hint="default"/>
        </w:rPr>
      </w:pPr>
      <w:r>
        <w:rPr/>
        <w:t>我们提醒财务报表使用者关注</w:t>
      </w:r>
      <w:r>
        <w:rPr>
          <w:spacing w:val="-34"/>
        </w:rPr>
        <w:t>，</w:t>
      </w:r>
      <w:r>
        <w:rPr/>
        <w:t>如财务报表附</w:t>
      </w:r>
      <w:r>
        <w:rPr>
          <w:spacing w:val="-34"/>
        </w:rPr>
        <w:t>注</w:t>
      </w:r>
      <w:r>
        <w:rPr/>
        <w:t>“十</w:t>
      </w:r>
      <w:r>
        <w:rPr>
          <w:spacing w:val="-138"/>
        </w:rPr>
        <w:t>、</w:t>
      </w:r>
      <w:r>
        <w:rPr/>
        <w:t>（二</w:t>
      </w:r>
      <w:r>
        <w:rPr>
          <w:spacing w:val="-34"/>
        </w:rPr>
        <w:t>）</w:t>
      </w:r>
      <w:r>
        <w:rPr>
          <w:rFonts w:ascii="Times New Roman" w:hAnsi="Times New Roman" w:cs="Times New Roman" w:eastAsia="Times New Roman" w:hint="default"/>
        </w:rPr>
        <w:t>3</w:t>
      </w:r>
      <w:r>
        <w:rPr>
          <w:spacing w:val="-34"/>
        </w:rPr>
        <w:t>．</w:t>
      </w:r>
      <w:r>
        <w:rPr/>
        <w:t>持续经营</w:t>
      </w:r>
      <w:r>
        <w:rPr>
          <w:spacing w:val="-34"/>
        </w:rPr>
        <w:t>”</w:t>
      </w:r>
      <w:r>
        <w:rPr/>
        <w:t>所述</w:t>
      </w:r>
      <w:r>
        <w:rPr>
          <w:spacing w:val="-33"/>
        </w:rPr>
        <w:t>，</w:t>
      </w:r>
      <w:r>
        <w:rPr/>
        <w:t>截至</w:t>
      </w:r>
      <w:r>
        <w:rPr>
          <w:spacing w:val="-52"/>
        </w:rPr>
        <w:t> </w:t>
      </w:r>
      <w:r>
        <w:rPr>
          <w:rFonts w:ascii="Times New Roman" w:hAnsi="Times New Roman" w:cs="Times New Roman" w:eastAsia="Times New Roman" w:hint="default"/>
        </w:rPr>
        <w:t>2012</w:t>
      </w:r>
    </w:p>
    <w:p>
      <w:pPr>
        <w:pStyle w:val="BodyText"/>
        <w:spacing w:line="272" w:lineRule="exact"/>
        <w:ind w:right="0"/>
        <w:jc w:val="both"/>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日止，北生药业净资产为</w:t>
      </w:r>
      <w:r>
        <w:rPr>
          <w:rFonts w:ascii="Times New Roman" w:hAnsi="Times New Roman" w:cs="Times New Roman" w:eastAsia="Times New Roman" w:hint="default"/>
        </w:rPr>
        <w:t>-30,469,608.63</w:t>
      </w:r>
      <w:r>
        <w:rPr>
          <w:rFonts w:ascii="Times New Roman" w:hAnsi="Times New Roman" w:cs="Times New Roman" w:eastAsia="Times New Roman" w:hint="default"/>
          <w:spacing w:val="-1"/>
        </w:rPr>
        <w:t> </w:t>
      </w:r>
      <w:r>
        <w:rPr/>
        <w:t>元，持续经营能力不强。</w:t>
      </w:r>
    </w:p>
    <w:p>
      <w:pPr>
        <w:pStyle w:val="BodyText"/>
        <w:spacing w:line="272" w:lineRule="exact" w:before="18"/>
        <w:ind w:right="109" w:firstLine="420"/>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日，北生药业第七届董事会第十六次会议审议通过了《关于接受浙江郡原 地产股份有限公司无偿赠予其持有的杭州郡原物业服务有限公司</w:t>
      </w:r>
      <w:r>
        <w:rPr>
          <w:spacing w:val="-35"/>
        </w:rPr>
        <w:t> </w:t>
      </w:r>
      <w:r>
        <w:rPr>
          <w:rFonts w:ascii="Times New Roman" w:hAnsi="Times New Roman" w:cs="Times New Roman" w:eastAsia="Times New Roman" w:hint="default"/>
          <w:spacing w:val="-8"/>
        </w:rPr>
        <w:t>100%</w:t>
      </w:r>
      <w:r>
        <w:rPr>
          <w:spacing w:val="-8"/>
        </w:rPr>
        <w:t>股权的议案》，北生药业</w:t>
      </w:r>
      <w:r>
        <w:rPr>
          <w:spacing w:val="-98"/>
        </w:rPr>
        <w:t> </w:t>
      </w:r>
      <w:r>
        <w:rPr>
          <w:spacing w:val="-98"/>
        </w:rPr>
      </w:r>
      <w:r>
        <w:rPr/>
        <w:t>董事会决定接受浙江郡原地产股份有限公司不附加任何条件的无偿赠予其持有的杭州郡原物业</w:t>
      </w:r>
      <w:r>
        <w:rPr>
          <w:spacing w:val="-82"/>
        </w:rPr>
        <w:t> </w:t>
      </w:r>
      <w:r>
        <w:rPr>
          <w:spacing w:val="-82"/>
        </w:rPr>
      </w:r>
      <w:r>
        <w:rPr/>
        <w:t>服务有限公司</w:t>
      </w:r>
      <w:r>
        <w:rPr>
          <w:spacing w:val="-54"/>
        </w:rPr>
        <w:t> </w:t>
      </w:r>
      <w:r>
        <w:rPr>
          <w:rFonts w:ascii="Times New Roman" w:hAnsi="Times New Roman" w:cs="Times New Roman" w:eastAsia="Times New Roman" w:hint="default"/>
        </w:rPr>
        <w:t>100%</w:t>
      </w:r>
      <w:r>
        <w:rPr/>
        <w:t>股权，以确保北生药业达到上海证券交易所关于上市公司恢复上市的条件。 并于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日办妥了财产交接相关手续。</w:t>
      </w:r>
    </w:p>
    <w:p>
      <w:pPr>
        <w:pStyle w:val="BodyText"/>
        <w:spacing w:line="272" w:lineRule="exact"/>
        <w:ind w:right="111"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日第七届董事会第十七次会议审议通过《关于浙江郡原地产股份有限公司 </w:t>
      </w:r>
      <w:r>
        <w:rPr>
          <w:spacing w:val="-7"/>
        </w:rPr>
        <w:t>相关承诺的议案》，浙江郡原地产股份有限公司（以下简称“郡原地产”）对北生药业支持包括：</w:t>
      </w:r>
    </w:p>
    <w:p>
      <w:pPr>
        <w:pStyle w:val="BodyText"/>
        <w:spacing w:line="253" w:lineRule="exact"/>
        <w:ind w:right="100" w:firstLine="420"/>
        <w:jc w:val="left"/>
      </w:pPr>
      <w:r>
        <w:rPr>
          <w:rFonts w:ascii="Times New Roman" w:hAnsi="Times New Roman" w:cs="Times New Roman" w:eastAsia="Times New Roman" w:hint="default"/>
        </w:rPr>
        <w:t>1</w:t>
      </w:r>
      <w:r>
        <w:rPr/>
        <w:t>、郡原地产承诺，保证无偿赠予北生药业的杭州郡原物业服务有限公司（以下简称“杭州</w:t>
      </w:r>
    </w:p>
    <w:p>
      <w:pPr>
        <w:pStyle w:val="BodyText"/>
        <w:spacing w:line="272" w:lineRule="exact" w:before="18"/>
        <w:ind w:right="218"/>
        <w:jc w:val="both"/>
      </w:pPr>
      <w:r>
        <w:rPr>
          <w:spacing w:val="-14"/>
        </w:rPr>
        <w:t>物业”）</w:t>
      </w:r>
      <w:r>
        <w:rPr>
          <w:rFonts w:ascii="Times New Roman" w:hAnsi="Times New Roman" w:cs="Times New Roman" w:eastAsia="Times New Roman" w:hint="default"/>
          <w:spacing w:val="-14"/>
        </w:rPr>
        <w:t>2012</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28"/>
        </w:rPr>
        <w:t> </w:t>
      </w:r>
      <w:r>
        <w:rPr>
          <w:spacing w:val="-1"/>
        </w:rPr>
        <w:t>年经审计后的合并报表归属于母公司所有者的净利润分别不低</w:t>
      </w:r>
      <w:r>
        <w:rPr/>
        <w:t> 于人民币</w:t>
      </w:r>
      <w:r>
        <w:rPr>
          <w:spacing w:val="-51"/>
        </w:rPr>
        <w:t> </w:t>
      </w:r>
      <w:r>
        <w:rPr>
          <w:rFonts w:ascii="Times New Roman" w:hAnsi="Times New Roman" w:cs="Times New Roman" w:eastAsia="Times New Roman" w:hint="default"/>
        </w:rPr>
        <w:t>440</w:t>
      </w:r>
      <w:r>
        <w:rPr>
          <w:rFonts w:ascii="Times New Roman" w:hAnsi="Times New Roman" w:cs="Times New Roman" w:eastAsia="Times New Roman" w:hint="default"/>
          <w:spacing w:val="1"/>
        </w:rPr>
        <w:t> </w:t>
      </w:r>
      <w:r>
        <w:rPr>
          <w:spacing w:val="-3"/>
        </w:rPr>
        <w:t>万元、</w:t>
      </w:r>
      <w:r>
        <w:rPr>
          <w:rFonts w:ascii="Times New Roman" w:hAnsi="Times New Roman" w:cs="Times New Roman" w:eastAsia="Times New Roman" w:hint="default"/>
          <w:spacing w:val="-3"/>
        </w:rPr>
        <w:t>460</w:t>
      </w:r>
      <w:r>
        <w:rPr>
          <w:rFonts w:ascii="Times New Roman" w:hAnsi="Times New Roman" w:cs="Times New Roman" w:eastAsia="Times New Roman" w:hint="default"/>
        </w:rPr>
        <w:t> </w:t>
      </w:r>
      <w:r>
        <w:rPr>
          <w:spacing w:val="-3"/>
        </w:rPr>
        <w:t>万元、</w:t>
      </w:r>
      <w:r>
        <w:rPr>
          <w:rFonts w:ascii="Times New Roman" w:hAnsi="Times New Roman" w:cs="Times New Roman" w:eastAsia="Times New Roman" w:hint="default"/>
          <w:spacing w:val="-3"/>
        </w:rPr>
        <w:t>530</w:t>
      </w:r>
      <w:r>
        <w:rPr>
          <w:rFonts w:ascii="Times New Roman" w:hAnsi="Times New Roman" w:cs="Times New Roman" w:eastAsia="Times New Roman" w:hint="default"/>
          <w:spacing w:val="1"/>
        </w:rPr>
        <w:t> </w:t>
      </w:r>
      <w:r>
        <w:rPr>
          <w:spacing w:val="-3"/>
        </w:rPr>
        <w:t>万元；若杭州物业在</w:t>
      </w:r>
      <w:r>
        <w:rPr>
          <w:spacing w:val="-51"/>
        </w:rPr>
        <w:t> </w:t>
      </w:r>
      <w:r>
        <w:rPr>
          <w:rFonts w:ascii="Times New Roman" w:hAnsi="Times New Roman" w:cs="Times New Roman" w:eastAsia="Times New Roman" w:hint="default"/>
        </w:rPr>
        <w:t>2012 </w:t>
      </w:r>
      <w:r>
        <w:rPr>
          <w:spacing w:val="-3"/>
        </w:rPr>
        <w:t>年、</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1"/>
        </w:rPr>
        <w:t> </w:t>
      </w:r>
      <w:r>
        <w:rPr>
          <w:spacing w:val="-3"/>
        </w:rPr>
        <w:t>年、</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
        </w:rPr>
        <w:t> </w:t>
      </w:r>
      <w:r>
        <w:rPr/>
        <w:t>年任一年度结 束后的经审计后的合并报表归属于母公司所有者的净利润低于前述的业绩，郡原地产将以现金</w:t>
      </w:r>
      <w:r>
        <w:rPr>
          <w:spacing w:val="-82"/>
        </w:rPr>
        <w:t> </w:t>
      </w:r>
      <w:r>
        <w:rPr>
          <w:spacing w:val="-82"/>
        </w:rPr>
      </w:r>
      <w:r>
        <w:rPr/>
        <w:t>方式向北生药业补足杭州物业当年度实际盈利数与前述承诺业绩数之间的差额部分；</w:t>
      </w:r>
    </w:p>
    <w:p>
      <w:pPr>
        <w:pStyle w:val="BodyText"/>
        <w:spacing w:line="272" w:lineRule="exact"/>
        <w:ind w:right="205" w:firstLine="420"/>
        <w:jc w:val="left"/>
      </w:pPr>
      <w:r>
        <w:rPr>
          <w:rFonts w:ascii="Times New Roman" w:hAnsi="Times New Roman" w:cs="Times New Roman" w:eastAsia="Times New Roman" w:hint="default"/>
          <w:spacing w:val="-2"/>
        </w:rPr>
        <w:t>2</w:t>
      </w:r>
      <w:r>
        <w:rPr>
          <w:spacing w:val="-2"/>
        </w:rPr>
        <w:t>、郡原地产承诺，郡原地产未来新开发的房地产项目如需第三方提供物业管理服务，在同</w:t>
      </w:r>
      <w:r>
        <w:rPr/>
        <w:t> 等条件下，杭州物业及其子公司可以优先获得前述物业管理服务等相关业务；</w:t>
      </w:r>
    </w:p>
    <w:p>
      <w:pPr>
        <w:pStyle w:val="BodyText"/>
        <w:spacing w:line="264" w:lineRule="exact"/>
        <w:ind w:left="560" w:right="100"/>
        <w:jc w:val="left"/>
      </w:pPr>
      <w:r>
        <w:rPr>
          <w:rFonts w:ascii="Times New Roman" w:hAnsi="Times New Roman" w:cs="Times New Roman" w:eastAsia="Times New Roman" w:hint="default"/>
        </w:rPr>
        <w:t>3</w:t>
      </w:r>
      <w:r>
        <w:rPr/>
        <w:t>、郡原地产承诺，在北生药业与重组方签署重大资产重组正式协议之前或筹划非公开发行</w:t>
      </w:r>
    </w:p>
    <w:p>
      <w:pPr>
        <w:spacing w:after="0" w:line="264" w:lineRule="exact"/>
        <w:jc w:val="left"/>
        <w:sectPr>
          <w:type w:val="continuous"/>
          <w:pgSz w:w="12240" w:h="15840"/>
          <w:pgMar w:top="1100" w:bottom="28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72" w:lineRule="exact"/>
        <w:ind w:right="755"/>
        <w:jc w:val="both"/>
      </w:pPr>
      <w:r>
        <w:rPr/>
        <w:t>股份募集资金等事宜之前，暂不要求北生药业偿付其对北生药业享有的</w:t>
      </w:r>
      <w:r>
        <w:rPr>
          <w:spacing w:val="-54"/>
        </w:rPr>
        <w:t> </w:t>
      </w:r>
      <w:r>
        <w:rPr>
          <w:rFonts w:ascii="Times New Roman" w:hAnsi="Times New Roman" w:cs="Times New Roman" w:eastAsia="Times New Roman" w:hint="default"/>
        </w:rPr>
        <w:t>70,372,521.73</w:t>
      </w:r>
      <w:r>
        <w:rPr>
          <w:rFonts w:ascii="Times New Roman" w:hAnsi="Times New Roman" w:cs="Times New Roman" w:eastAsia="Times New Roman" w:hint="default"/>
          <w:spacing w:val="-1"/>
        </w:rPr>
        <w:t> </w:t>
      </w:r>
      <w:r>
        <w:rPr/>
        <w:t>元债务； 如果前述重大资产重组或非公开发行股份募集资金未能实施，郡原地产将采取包括但不局限于</w:t>
      </w:r>
      <w:r>
        <w:rPr>
          <w:spacing w:val="-82"/>
        </w:rPr>
        <w:t> </w:t>
      </w:r>
      <w:r>
        <w:rPr>
          <w:spacing w:val="-82"/>
        </w:rPr>
      </w:r>
      <w:r>
        <w:rPr/>
        <w:t>再次注入资产等方式确保公司</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年经审计的期末净资产为正值。</w:t>
      </w:r>
    </w:p>
    <w:p>
      <w:pPr>
        <w:pStyle w:val="BodyText"/>
        <w:spacing w:line="225" w:lineRule="auto"/>
        <w:ind w:right="756" w:firstLine="42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日，北生药业董事会审议通过了《重大资产置换及发行股份购买资产协议》 </w:t>
      </w:r>
      <w:r>
        <w:rPr>
          <w:spacing w:val="-9"/>
        </w:rPr>
        <w:t>和《收购债权协议》。北生药业拟以拥有的杭州物业</w:t>
      </w:r>
      <w:r>
        <w:rPr>
          <w:spacing w:val="-46"/>
        </w:rPr>
        <w:t> </w:t>
      </w:r>
      <w:r>
        <w:rPr>
          <w:rFonts w:ascii="Times New Roman" w:hAnsi="Times New Roman" w:cs="Times New Roman" w:eastAsia="Times New Roman" w:hint="default"/>
          <w:spacing w:val="-1"/>
        </w:rPr>
        <w:t>100%</w:t>
      </w:r>
      <w:r>
        <w:rPr>
          <w:spacing w:val="-1"/>
        </w:rPr>
        <w:t>股权与德勤股份全体</w:t>
      </w:r>
      <w:r>
        <w:rPr>
          <w:spacing w:val="-47"/>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6"/>
        </w:rPr>
        <w:t> </w:t>
      </w:r>
      <w:r>
        <w:rPr>
          <w:spacing w:val="-1"/>
        </w:rPr>
        <w:t>名股东持有德</w:t>
      </w:r>
      <w:r>
        <w:rPr>
          <w:spacing w:val="-102"/>
        </w:rPr>
        <w:t> </w:t>
      </w:r>
      <w:r>
        <w:rPr>
          <w:spacing w:val="-102"/>
        </w:rPr>
      </w:r>
      <w:r>
        <w:rPr/>
        <w:t>勤股份</w:t>
      </w:r>
      <w:r>
        <w:rPr>
          <w:spacing w:val="-35"/>
        </w:rPr>
        <w:t> </w:t>
      </w:r>
      <w:r>
        <w:rPr>
          <w:rFonts w:ascii="Times New Roman" w:hAnsi="Times New Roman" w:cs="Times New Roman" w:eastAsia="Times New Roman" w:hint="default"/>
          <w:spacing w:val="-3"/>
        </w:rPr>
        <w:t>100%</w:t>
      </w:r>
      <w:r>
        <w:rPr>
          <w:spacing w:val="-3"/>
        </w:rPr>
        <w:t>股权等值部分进行资产置换，拟置出资产由德勤股份全体股东或其指定的第三方承</w:t>
      </w:r>
      <w:r>
        <w:rPr>
          <w:spacing w:val="-97"/>
        </w:rPr>
        <w:t> </w:t>
      </w:r>
      <w:r>
        <w:rPr>
          <w:spacing w:val="-97"/>
        </w:rPr>
      </w:r>
      <w:r>
        <w:rPr/>
        <w:t>接；北生药业向德勤股份全体</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名股东发行股份购买其持有的德勤股份</w:t>
      </w:r>
      <w:r>
        <w:rPr>
          <w:spacing w:val="-51"/>
        </w:rPr>
        <w:t> </w:t>
      </w:r>
      <w:r>
        <w:rPr>
          <w:rFonts w:ascii="Times New Roman" w:hAnsi="Times New Roman" w:cs="Times New Roman" w:eastAsia="Times New Roman" w:hint="default"/>
        </w:rPr>
        <w:t>100%</w:t>
      </w:r>
      <w:r>
        <w:rPr/>
        <w:t>股权超出拟置出 资产价值的差额部分；同时北生药业拟向债权人郡原地产发行股份，收购其在北生药业破产重</w:t>
      </w:r>
    </w:p>
    <w:p>
      <w:pPr>
        <w:pStyle w:val="BodyText"/>
        <w:spacing w:line="272" w:lineRule="exact" w:before="27"/>
        <w:ind w:left="455" w:right="765" w:hanging="316"/>
        <w:jc w:val="left"/>
      </w:pPr>
      <w:r>
        <w:rPr/>
        <w:t>整过程中向北生药业提供资金而形成的债权。 </w:t>
      </w:r>
      <w:r>
        <w:rPr>
          <w:spacing w:val="-2"/>
        </w:rPr>
        <w:t>上述郡原地产对北生药业的支持能够保证北生药业主营业务的正常开展，亦能保证北生药业</w:t>
      </w:r>
    </w:p>
    <w:p>
      <w:pPr>
        <w:pStyle w:val="BodyText"/>
        <w:spacing w:line="272" w:lineRule="exact"/>
        <w:ind w:left="351" w:right="686" w:hanging="212"/>
        <w:jc w:val="left"/>
      </w:pPr>
      <w:r>
        <w:rPr/>
        <w:t>缓解债务压力。但是良好的持续经营能力有赖于资产重组来改善。 上述资产重组一旦有效实施，将有效改善北生药业盈利能力，消除对持续经营的不利影响。</w:t>
      </w:r>
    </w:p>
    <w:p>
      <w:pPr>
        <w:pStyle w:val="BodyText"/>
        <w:spacing w:line="272" w:lineRule="exact"/>
        <w:ind w:right="782"/>
        <w:jc w:val="both"/>
      </w:pPr>
      <w:r>
        <w:rPr/>
        <w:t>但是该等方案的全面履行尚须北生药业股东大会的审议通过并取得中国证券监督管理委员会的</w:t>
      </w:r>
      <w:r>
        <w:rPr>
          <w:spacing w:val="-82"/>
        </w:rPr>
        <w:t> </w:t>
      </w:r>
      <w:r>
        <w:rPr>
          <w:spacing w:val="-82"/>
        </w:rPr>
      </w:r>
      <w:r>
        <w:rPr>
          <w:spacing w:val="-6"/>
        </w:rPr>
        <w:t>核准。本段内容不影响已发表的审计意见。。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3815" w:val="left" w:leader="none"/>
          <w:tab w:pos="4656" w:val="left" w:leader="none"/>
        </w:tabs>
        <w:spacing w:line="660" w:lineRule="auto" w:before="153"/>
        <w:ind w:left="1400" w:right="2592" w:hanging="420"/>
        <w:jc w:val="left"/>
      </w:pPr>
      <w:r>
        <w:rPr/>
        <w:t>大信会计师事务所（特殊普通合伙）</w:t>
        <w:tab/>
        <w:t>中国注册会计师：王忠保 中 国 · 北</w:t>
      </w:r>
      <w:r>
        <w:rPr>
          <w:spacing w:val="-2"/>
        </w:rPr>
        <w:t> </w:t>
      </w:r>
      <w:r>
        <w:rPr/>
        <w:t>京</w:t>
        <w:tab/>
        <w:t>中国注册会计师：杨彦东</w:t>
      </w:r>
    </w:p>
    <w:p>
      <w:pPr>
        <w:spacing w:line="240" w:lineRule="auto" w:before="0"/>
        <w:rPr>
          <w:rFonts w:ascii="宋体" w:hAnsi="宋体" w:cs="宋体" w:eastAsia="宋体" w:hint="default"/>
          <w:sz w:val="27"/>
          <w:szCs w:val="27"/>
        </w:rPr>
      </w:pPr>
    </w:p>
    <w:p>
      <w:pPr>
        <w:pStyle w:val="BodyText"/>
        <w:spacing w:line="240" w:lineRule="auto"/>
        <w:ind w:left="3246" w:right="3494"/>
        <w:jc w:val="center"/>
      </w:pPr>
      <w:r>
        <w:rPr/>
        <w:t>二○一三年四月二十三日</w:t>
      </w:r>
    </w:p>
    <w:p>
      <w:pPr>
        <w:spacing w:line="240" w:lineRule="auto" w:before="5"/>
        <w:rPr>
          <w:rFonts w:ascii="宋体" w:hAnsi="宋体" w:cs="宋体" w:eastAsia="宋体" w:hint="default"/>
          <w:sz w:val="18"/>
          <w:szCs w:val="18"/>
        </w:rPr>
      </w:pPr>
    </w:p>
    <w:p>
      <w:pPr>
        <w:pStyle w:val="Heading2"/>
        <w:spacing w:line="240" w:lineRule="auto"/>
        <w:ind w:right="6346"/>
        <w:jc w:val="left"/>
        <w:rPr>
          <w:b w:val="0"/>
          <w:bCs w:val="0"/>
        </w:rPr>
      </w:pPr>
      <w:r>
        <w:rPr/>
        <w:t>二、 财务报表</w:t>
      </w:r>
      <w:r>
        <w:rPr>
          <w:b w:val="0"/>
          <w:bCs w:val="0"/>
        </w:rPr>
      </w:r>
    </w:p>
    <w:p>
      <w:pPr>
        <w:spacing w:line="240" w:lineRule="auto" w:before="7"/>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2240" w:h="15840"/>
          <w:pgMar w:header="747" w:footer="0" w:top="920" w:bottom="280" w:left="1660" w:right="1020"/>
        </w:sect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2"/>
          <w:szCs w:val="22"/>
        </w:rPr>
      </w:pPr>
    </w:p>
    <w:p>
      <w:pPr>
        <w:pStyle w:val="BodyText"/>
        <w:spacing w:line="240" w:lineRule="auto"/>
        <w:ind w:right="-20"/>
        <w:jc w:val="left"/>
      </w:pPr>
      <w:r>
        <w:rPr/>
        <w:t>编制单位</w:t>
      </w:r>
      <w:r>
        <w:rPr>
          <w:rFonts w:ascii="Times New Roman" w:hAnsi="Times New Roman" w:cs="Times New Roman" w:eastAsia="Times New Roman" w:hint="default"/>
        </w:rPr>
        <w:t>:</w:t>
      </w:r>
      <w:r>
        <w:rPr/>
        <w:t>广西北生药业股份有限公司</w:t>
      </w:r>
    </w:p>
    <w:p>
      <w:pPr>
        <w:pStyle w:val="Heading2"/>
        <w:spacing w:line="274" w:lineRule="exact" w:before="35"/>
        <w:ind w:left="103" w:right="108"/>
        <w:jc w:val="center"/>
        <w:rPr>
          <w:b w:val="0"/>
          <w:bCs w:val="0"/>
        </w:rPr>
      </w:pPr>
      <w:r>
        <w:rPr>
          <w:b w:val="0"/>
          <w:bCs w:val="0"/>
        </w:rPr>
        <w:br w:type="column"/>
      </w:r>
      <w:r>
        <w:rPr/>
        <w:t>合并资产负债表</w:t>
      </w:r>
      <w:r>
        <w:rPr>
          <w:b w:val="0"/>
          <w:bCs w:val="0"/>
        </w:rPr>
      </w:r>
    </w:p>
    <w:p>
      <w:pPr>
        <w:pStyle w:val="BodyText"/>
        <w:spacing w:line="289" w:lineRule="exact"/>
        <w:ind w:left="-6" w:right="0"/>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3" w:equalWidth="0">
            <w:col w:w="3560" w:space="40"/>
            <w:col w:w="1728"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41,630,561.95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495" w:right="0"/>
              <w:jc w:val="left"/>
              <w:rPr>
                <w:rFonts w:ascii="Times New Roman" w:hAnsi="Times New Roman" w:cs="Times New Roman" w:eastAsia="Times New Roman" w:hint="default"/>
                <w:sz w:val="21"/>
                <w:szCs w:val="21"/>
              </w:rPr>
            </w:pPr>
            <w:r>
              <w:rPr>
                <w:rFonts w:ascii="Times New Roman"/>
                <w:sz w:val="21"/>
              </w:rPr>
              <w:t>21,885,420.46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2,854,275.56</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597,856.50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5,585,339.83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4,602,149.52</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235,939.25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5,366.22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50,909,339.31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26,487,569.98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531,643.56</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5,233,140.00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21,854.75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553,498.31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5,233,140.00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51,462,837.62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31,720,709.98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562,428.43</w:t>
            </w: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1,407,190.51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99,256.29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75,000.00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2,721,028.83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569,257.94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75,385,581.12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72,260,223.17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80,175,485.18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72,904,481.11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1,359,130.11</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1,359,130.11</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81,534,615.29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72,904,481.11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394,793,708.00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394,793,708.00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362,983,732.14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362,983,732.14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38,483,861.71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38,483,861.71</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-826,730,910.48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-837,445,072.98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-30,469,608.63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-41,183,771.13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397,830.96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-30,071,777.67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-41,183,771.13</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51,462,837.62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31,720,709.98</w:t>
            </w:r>
          </w:p>
        </w:tc>
      </w:tr>
    </w:tbl>
    <w:p>
      <w:pPr>
        <w:pStyle w:val="BodyText"/>
        <w:spacing w:line="240" w:lineRule="exact"/>
        <w:ind w:right="686"/>
        <w:jc w:val="left"/>
      </w:pPr>
      <w:r>
        <w:rPr/>
        <w:t>法定代表人：何京云 主管会计工作负责人：何京云</w:t>
      </w:r>
      <w:r>
        <w:rPr>
          <w:spacing w:val="-2"/>
        </w:rPr>
        <w:t> </w:t>
      </w:r>
      <w:r>
        <w:rPr/>
        <w:t>会计机构负责人：姚金岩</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BodyText"/>
        <w:spacing w:line="240" w:lineRule="auto"/>
        <w:ind w:right="-20"/>
        <w:jc w:val="left"/>
      </w:pPr>
      <w:r>
        <w:rPr/>
        <w:t>编制单位</w:t>
      </w:r>
      <w:r>
        <w:rPr>
          <w:rFonts w:ascii="Times New Roman" w:hAnsi="Times New Roman" w:cs="Times New Roman" w:eastAsia="Times New Roman" w:hint="default"/>
        </w:rPr>
        <w:t>:</w:t>
      </w:r>
      <w:r>
        <w:rPr/>
        <w:t>广西北生药业股份有限公司</w:t>
      </w:r>
    </w:p>
    <w:p>
      <w:pPr>
        <w:pStyle w:val="Heading2"/>
        <w:spacing w:line="274" w:lineRule="exact" w:before="35"/>
        <w:ind w:left="17" w:right="-12"/>
        <w:jc w:val="left"/>
        <w:rPr>
          <w:b w:val="0"/>
          <w:bCs w:val="0"/>
        </w:rPr>
      </w:pPr>
      <w:r>
        <w:rPr>
          <w:b w:val="0"/>
          <w:bCs w:val="0"/>
        </w:rPr>
        <w:br w:type="column"/>
      </w:r>
      <w:r>
        <w:rPr/>
        <w:t>母公司资产负债表</w:t>
      </w:r>
      <w:r>
        <w:rPr>
          <w:b w:val="0"/>
          <w:bCs w:val="0"/>
        </w:rPr>
      </w:r>
    </w:p>
    <w:p>
      <w:pPr>
        <w:pStyle w:val="BodyText"/>
        <w:spacing w:line="289" w:lineRule="exact"/>
        <w:ind w:left="-6" w:right="-12"/>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3" w:equalWidth="0">
            <w:col w:w="3560" w:space="40"/>
            <w:col w:w="1728"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25,241,696.91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21,885,420.46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469,600.00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5,116,783.12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4,602,149.52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30,828,080.03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26,487,569.98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11,647,253.24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5,233,140.00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11,647,253.24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5,233,140.00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42,475,333.27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31,720,709.98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75,000.00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75,000.00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449,876.20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569,257.94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72,417,806.04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72,260,223.17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72,942,682.24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72,904,481.11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72,942,682.24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72,904,481.11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394,793,708.00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394,793,708.00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362,983,732.14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362,983,732.14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38,483,861.71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38,483,861.71</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-826,728,650.82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-837,445,072.98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-30,467,348.97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-41,183,771.13</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42,475,333.27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31,720,709.98</w:t>
            </w:r>
          </w:p>
        </w:tc>
      </w:tr>
    </w:tbl>
    <w:p>
      <w:pPr>
        <w:pStyle w:val="BodyText"/>
        <w:spacing w:line="240" w:lineRule="exact"/>
        <w:ind w:right="686"/>
        <w:jc w:val="left"/>
      </w:pPr>
      <w:r>
        <w:rPr/>
        <w:t>法定代表人：何京云 主管会计工作负责人：何京云</w:t>
      </w:r>
      <w:r>
        <w:rPr>
          <w:spacing w:val="-2"/>
        </w:rPr>
        <w:t> </w:t>
      </w:r>
      <w:r>
        <w:rPr/>
        <w:t>会计机构负责人：姚金岩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pStyle w:val="Heading2"/>
        <w:spacing w:line="274" w:lineRule="exact" w:before="35"/>
        <w:ind w:left="0" w:right="234"/>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6,465,272.92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2,106,278.27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6,465,272.92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2,106,278.27</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5,614,567.36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2,972,752.28</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2,871,827.27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252,439.10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348,198.17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117,951.58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2,678,225.04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2,443,724.68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-115,785.80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w w:val="95"/>
                <w:sz w:val="21"/>
              </w:rPr>
              <w:t>-92,812.61</w:t>
            </w:r>
            <w:r>
              <w:rPr>
                <w:rFonts w:ascii="Times New Roman"/>
                <w:sz w:val="21"/>
              </w:rPr>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95"/>
                <w:sz w:val="21"/>
              </w:rPr>
              <w:t>-167,897.32</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251,449.53</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850,705.56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-866,474.01</w:t>
            </w:r>
            <w:r>
              <w:rPr>
                <w:rFonts w:ascii="Times New Roman"/>
                <w:sz w:val="21"/>
              </w:rPr>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10,047,253.34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18,643,594.88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29,879.13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35,000.00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10,868,079.77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17,742,120.87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156,086.31</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10,711,993.46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17,742,120.87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10,714,162.50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17,742,120.87</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-2,169.04</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0.027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0.045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0.027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0.045</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10,711,993.46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17,742,120.87</w:t>
            </w:r>
          </w:p>
        </w:tc>
      </w:tr>
      <w:tr>
        <w:trPr>
          <w:trHeight w:val="67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10,714,162.50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17,742,120.87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-2,169.04</w:t>
            </w:r>
          </w:p>
        </w:tc>
        <w:tc>
          <w:tcPr>
            <w:tcW w:w="237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686"/>
        <w:jc w:val="left"/>
      </w:pPr>
      <w:r>
        <w:rPr/>
        <w:t>法定代表人：何京云 主管会计工作负责人：何京云</w:t>
      </w:r>
      <w:r>
        <w:rPr>
          <w:spacing w:val="-2"/>
        </w:rPr>
        <w:t> </w:t>
      </w:r>
      <w:r>
        <w:rPr/>
        <w:t>会计机构负责人：姚金岩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0" w:top="920" w:bottom="280" w:left="1660" w:right="1020"/>
        </w:sectPr>
      </w:pPr>
    </w:p>
    <w:p>
      <w:pPr>
        <w:spacing w:line="240" w:lineRule="auto" w:before="0"/>
        <w:rPr>
          <w:rFonts w:ascii="宋体" w:hAnsi="宋体" w:cs="宋体" w:eastAsia="宋体" w:hint="default"/>
          <w:sz w:val="15"/>
          <w:szCs w:val="15"/>
        </w:rPr>
      </w:pPr>
    </w:p>
    <w:p>
      <w:pPr>
        <w:pStyle w:val="Heading2"/>
        <w:spacing w:line="274" w:lineRule="exact"/>
        <w:ind w:left="0" w:right="129"/>
        <w:jc w:val="right"/>
        <w:rPr>
          <w:b w:val="0"/>
          <w:bCs w:val="0"/>
        </w:rPr>
      </w:pPr>
      <w:r>
        <w:rPr>
          <w:w w:val="95"/>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66"/>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3,116,785.51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2,106,278.27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318,919.80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252,439.10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174,540.00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117,951.58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2,082,958.40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2,443,724.68</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95"/>
                <w:sz w:val="21"/>
              </w:rPr>
              <w:t>-105,795.17</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w w:val="95"/>
                <w:sz w:val="21"/>
              </w:rPr>
              <w:t>-92,812.61</w:t>
            </w:r>
            <w:r>
              <w:rPr>
                <w:rFonts w:ascii="Times New Roman"/>
                <w:sz w:val="21"/>
              </w:rPr>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w w:val="95"/>
                <w:sz w:val="21"/>
              </w:rPr>
              <w:t>-23,006.44</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251,449.53</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669,168.92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-866,474.01</w:t>
            </w:r>
            <w:r>
              <w:rPr>
                <w:rFonts w:ascii="Times New Roman"/>
                <w:sz w:val="21"/>
              </w:rPr>
            </w:r>
          </w:p>
        </w:tc>
      </w:tr>
      <w:tr>
        <w:trPr>
          <w:trHeight w:val="344"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10,047,253.24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18,643,594.88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35,000.00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10,716,422.16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17,742,120.87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10,716,422.16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17,742,120.87</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0.04</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0.04</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10,716,422.16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17,742,120.87</w:t>
            </w:r>
          </w:p>
        </w:tc>
      </w:tr>
    </w:tbl>
    <w:p>
      <w:pPr>
        <w:pStyle w:val="BodyText"/>
        <w:spacing w:line="240" w:lineRule="exact"/>
        <w:ind w:right="686"/>
        <w:jc w:val="left"/>
      </w:pPr>
      <w:r>
        <w:rPr/>
        <w:t>法定代表人：何京云 主管会计工作负责人：何京云 会计机构负责人：姚金岩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pStyle w:val="Heading2"/>
        <w:spacing w:line="274" w:lineRule="exact" w:before="35"/>
        <w:ind w:left="0" w:right="24"/>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95" w:right="0"/>
              <w:jc w:val="left"/>
              <w:rPr>
                <w:rFonts w:ascii="Times New Roman" w:hAnsi="Times New Roman" w:cs="Times New Roman" w:eastAsia="Times New Roman" w:hint="default"/>
                <w:sz w:val="21"/>
                <w:szCs w:val="21"/>
              </w:rPr>
            </w:pPr>
            <w:r>
              <w:rPr>
                <w:rFonts w:ascii="Times New Roman"/>
                <w:sz w:val="21"/>
              </w:rPr>
              <w:t>5,223,900.68</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11,185,642.67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2,738,300.47</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16,409,543.35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2,738,300.47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1,711,423.09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2,664,512.28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1,237,950.56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646,415.97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206,389.85</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10,123,551.36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3,513,985.44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15,145,902.70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4,958,325.85</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1,263,640.65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-2,220,025.38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7"/>
              <w:jc w:val="right"/>
              <w:rPr>
                <w:rFonts w:ascii="Times New Roman" w:hAnsi="Times New Roman" w:cs="Times New Roman" w:eastAsia="Times New Roman" w:hint="default"/>
                <w:sz w:val="21"/>
                <w:szCs w:val="21"/>
              </w:rPr>
            </w:pPr>
            <w:r>
              <w:rPr>
                <w:rFonts w:ascii="Times New Roman"/>
                <w:spacing w:val="-1"/>
                <w:sz w:val="21"/>
              </w:rPr>
              <w:t>6,633,140.00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9"/>
              <w:jc w:val="right"/>
              <w:rPr>
                <w:rFonts w:ascii="Times New Roman" w:hAnsi="Times New Roman" w:cs="Times New Roman" w:eastAsia="Times New Roman" w:hint="default"/>
                <w:sz w:val="21"/>
                <w:szCs w:val="21"/>
              </w:rPr>
            </w:pPr>
            <w:r>
              <w:rPr>
                <w:rFonts w:ascii="Times New Roman"/>
                <w:spacing w:val="-1"/>
                <w:sz w:val="21"/>
              </w:rPr>
              <w:t>3,200,000.00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13,548,360.84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投资活动现金流入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21,181,500.84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3,200,000.00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2"/>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3,100,000.00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18,081,500.84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b/>
                <w:bCs/>
                <w:w w:val="95"/>
                <w:sz w:val="21"/>
                <w:szCs w:val="21"/>
              </w:rPr>
              <w:t>五、现金及现金等价物净</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19,745,141.49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979,974.62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21,885,420.46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20,905,445.84</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41,630,561.95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21,885,420.46</w:t>
            </w:r>
          </w:p>
        </w:tc>
      </w:tr>
    </w:tbl>
    <w:p>
      <w:pPr>
        <w:pStyle w:val="BodyText"/>
        <w:spacing w:line="240" w:lineRule="exact"/>
        <w:ind w:right="686"/>
        <w:jc w:val="left"/>
      </w:pPr>
      <w:r>
        <w:rPr/>
        <w:t>法定代表人：何京云 主管会计工作负责人：何京云</w:t>
      </w:r>
      <w:r>
        <w:rPr>
          <w:spacing w:val="-2"/>
        </w:rPr>
        <w:t> </w:t>
      </w:r>
      <w:r>
        <w:rPr/>
        <w:t>会计机构负责人：姚金岩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20" w:bottom="280" w:left="1660" w:right="1020"/>
        </w:sectPr>
      </w:pPr>
    </w:p>
    <w:p>
      <w:pPr>
        <w:pStyle w:val="Heading2"/>
        <w:spacing w:line="274" w:lineRule="exact" w:before="35"/>
        <w:ind w:left="0" w:right="0"/>
        <w:jc w:val="right"/>
        <w:rPr>
          <w:b w:val="0"/>
          <w:bCs w:val="0"/>
        </w:rPr>
      </w:pPr>
      <w:r>
        <w:rPr>
          <w:w w:val="95"/>
        </w:rPr>
        <w:t>母公司现金流量表</w:t>
      </w:r>
      <w:r>
        <w:rPr>
          <w:b w:val="0"/>
          <w:bCs w:val="0"/>
        </w:rPr>
      </w:r>
    </w:p>
    <w:p>
      <w:pPr>
        <w:pStyle w:val="BodyText"/>
        <w:spacing w:line="289" w:lineRule="exact"/>
        <w:ind w:left="0" w:right="7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536"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5303" w:space="40"/>
            <w:col w:w="421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7,814,539.55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2,738,300.47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7,814,539.55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2,738,300.47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1,217,336.04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1,237,950.56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382,340.14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206,389.85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8,891,726.92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3,513,985.44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10,491,403.10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4,958,325.85</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-2,676,863.55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-2,220,025.38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6,633,140.00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7,633,140.00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3,200,000.00</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1"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6,033,140.00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3,200,000.00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3,356,276.45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979,974.62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20" w:bottom="280" w:left="166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21,885,420.46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20,905,445.84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25,241,696.91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21,885,420.46</w:t>
            </w:r>
          </w:p>
        </w:tc>
      </w:tr>
    </w:tbl>
    <w:p>
      <w:pPr>
        <w:pStyle w:val="BodyText"/>
        <w:spacing w:line="240" w:lineRule="exact"/>
        <w:ind w:right="686"/>
        <w:jc w:val="left"/>
      </w:pPr>
      <w:r>
        <w:rPr/>
        <w:t>法定代表人：何京云 主管会计工作负责人：何京云</w:t>
      </w:r>
      <w:r>
        <w:rPr>
          <w:spacing w:val="-2"/>
        </w:rPr>
        <w:t> </w:t>
      </w:r>
      <w:r>
        <w:rPr/>
        <w:t>会计机构负责人：姚金岩</w:t>
      </w:r>
    </w:p>
    <w:p>
      <w:pPr>
        <w:spacing w:after="0" w:line="240" w:lineRule="exact"/>
        <w:jc w:val="left"/>
        <w:sectPr>
          <w:pgSz w:w="12240" w:h="15840"/>
          <w:pgMar w:header="747" w:footer="0" w:top="920" w:bottom="280" w:left="1660" w:right="102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4"/>
          <w:pgSz w:w="15840" w:h="12240" w:orient="landscape"/>
          <w:pgMar w:header="736" w:footer="0" w:top="920" w:bottom="280" w:left="1300" w:right="100"/>
        </w:sectPr>
      </w:pPr>
    </w:p>
    <w:p>
      <w:pPr>
        <w:spacing w:line="240" w:lineRule="auto" w:before="9"/>
        <w:rPr>
          <w:rFonts w:ascii="宋体" w:hAnsi="宋体" w:cs="宋体" w:eastAsia="宋体" w:hint="default"/>
          <w:sz w:val="15"/>
          <w:szCs w:val="15"/>
        </w:rPr>
      </w:pPr>
    </w:p>
    <w:p>
      <w:pPr>
        <w:pStyle w:val="Heading2"/>
        <w:spacing w:line="274" w:lineRule="exact"/>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4"/>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280" w:left="1300" w:right="100"/>
          <w:cols w:num="2" w:equalWidth="0">
            <w:col w:w="7674" w:space="40"/>
            <w:col w:w="6726"/>
          </w:cols>
        </w:sectPr>
      </w:pPr>
    </w:p>
    <w:tbl>
      <w:tblPr>
        <w:tblW w:w="0" w:type="auto"/>
        <w:jc w:val="left"/>
        <w:tblInd w:w="124" w:type="dxa"/>
        <w:tblLayout w:type="fixed"/>
        <w:tblCellMar>
          <w:top w:w="0" w:type="dxa"/>
          <w:left w:w="0" w:type="dxa"/>
          <w:bottom w:w="0" w:type="dxa"/>
          <w:right w:w="0" w:type="dxa"/>
        </w:tblCellMar>
        <w:tblLook w:val="01E0"/>
      </w:tblPr>
      <w:tblGrid>
        <w:gridCol w:w="1606"/>
        <w:gridCol w:w="1529"/>
        <w:gridCol w:w="1529"/>
        <w:gridCol w:w="636"/>
        <w:gridCol w:w="868"/>
        <w:gridCol w:w="1424"/>
        <w:gridCol w:w="817"/>
        <w:gridCol w:w="1601"/>
        <w:gridCol w:w="1524"/>
        <w:gridCol w:w="1161"/>
        <w:gridCol w:w="1494"/>
      </w:tblGrid>
      <w:tr>
        <w:trPr>
          <w:trHeight w:val="288" w:hRule="exact"/>
        </w:trPr>
        <w:tc>
          <w:tcPr>
            <w:tcW w:w="16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582"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7" w:hRule="exact"/>
        </w:trPr>
        <w:tc>
          <w:tcPr>
            <w:tcW w:w="1606" w:type="dxa"/>
            <w:vMerge/>
            <w:tcBorders>
              <w:left w:val="single" w:sz="6" w:space="0" w:color="000000"/>
              <w:right w:val="single" w:sz="6" w:space="0" w:color="000000"/>
            </w:tcBorders>
          </w:tcPr>
          <w:p>
            <w:pPr/>
          </w:p>
        </w:tc>
        <w:tc>
          <w:tcPr>
            <w:tcW w:w="9927"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161"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63" w:right="150" w:hanging="210"/>
              <w:jc w:val="left"/>
              <w:rPr>
                <w:rFonts w:ascii="宋体" w:hAnsi="宋体" w:cs="宋体" w:eastAsia="宋体" w:hint="default"/>
                <w:sz w:val="21"/>
                <w:szCs w:val="21"/>
              </w:rPr>
            </w:pPr>
            <w:r>
              <w:rPr>
                <w:rFonts w:ascii="宋体" w:hAnsi="宋体" w:cs="宋体" w:eastAsia="宋体" w:hint="default"/>
                <w:sz w:val="21"/>
                <w:szCs w:val="21"/>
              </w:rPr>
              <w:t>少数股东 权益</w:t>
            </w:r>
          </w:p>
        </w:tc>
        <w:tc>
          <w:tcPr>
            <w:tcW w:w="149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34" w:right="108"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832" w:hRule="exact"/>
        </w:trPr>
        <w:tc>
          <w:tcPr>
            <w:tcW w:w="1606"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05" w:right="98"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1" w:right="109"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0"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90" w:right="191"/>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61"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r>
      <w:tr>
        <w:trPr>
          <w:trHeight w:val="560"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一、上年年末余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362,983,732.14</w:t>
            </w: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38,483,861.71</w:t>
            </w: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-837,445,072.98</w:t>
            </w: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-41,183,771.13</w:t>
            </w:r>
          </w:p>
        </w:tc>
      </w:tr>
      <w:tr>
        <w:trPr>
          <w:trHeight w:val="669"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pacing w:val="8"/>
                <w:sz w:val="21"/>
                <w:szCs w:val="21"/>
              </w:rPr>
              <w:t>加：会计</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pacing w:val="12"/>
                <w:sz w:val="21"/>
                <w:szCs w:val="21"/>
              </w:rPr>
              <w:t>前期</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二、本年年初余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362,983,732.14</w:t>
            </w: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38,483,861.71</w:t>
            </w: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-837,445,072.98</w:t>
            </w: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-41,183,771.13</w:t>
            </w:r>
          </w:p>
        </w:tc>
      </w:tr>
      <w:tr>
        <w:trPr>
          <w:trHeight w:val="833"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三、本期增减变</w:t>
            </w:r>
          </w:p>
          <w:p>
            <w:pPr>
              <w:pStyle w:val="TableParagraph"/>
              <w:spacing w:line="272" w:lineRule="exact" w:before="26"/>
              <w:ind w:left="100" w:right="18"/>
              <w:jc w:val="left"/>
              <w:rPr>
                <w:rFonts w:ascii="宋体" w:hAnsi="宋体" w:cs="宋体" w:eastAsia="宋体" w:hint="default"/>
                <w:sz w:val="21"/>
                <w:szCs w:val="21"/>
              </w:rPr>
            </w:pPr>
            <w:r>
              <w:rPr>
                <w:rFonts w:ascii="宋体" w:hAnsi="宋体" w:cs="宋体" w:eastAsia="宋体" w:hint="default"/>
                <w:spacing w:val="-12"/>
                <w:sz w:val="21"/>
                <w:szCs w:val="21"/>
              </w:rPr>
              <w:t>动金额（减少以</w:t>
            </w:r>
            <w:r>
              <w:rPr>
                <w:rFonts w:ascii="宋体" w:hAnsi="宋体" w:cs="宋体" w:eastAsia="宋体" w:hint="default"/>
                <w:sz w:val="21"/>
                <w:szCs w:val="21"/>
              </w:rPr>
              <w:t> “－”号填列）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10,714,162.50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397,830.96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11,111,993.46</w:t>
            </w:r>
          </w:p>
        </w:tc>
      </w:tr>
      <w:tr>
        <w:trPr>
          <w:trHeight w:val="287"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10,714,162.50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-2,169.04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10,711,993.46</w:t>
            </w:r>
          </w:p>
        </w:tc>
      </w:tr>
      <w:tr>
        <w:trPr>
          <w:trHeight w:val="560"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（二）其他综合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上述（</w:t>
            </w:r>
            <w:r>
              <w:rPr>
                <w:rFonts w:ascii="宋体" w:hAnsi="宋体" w:cs="宋体" w:eastAsia="宋体" w:hint="default"/>
                <w:spacing w:val="-78"/>
                <w:sz w:val="21"/>
                <w:szCs w:val="21"/>
              </w:rPr>
              <w:t> </w:t>
            </w:r>
            <w:r>
              <w:rPr>
                <w:rFonts w:ascii="宋体" w:hAnsi="宋体" w:cs="宋体" w:eastAsia="宋体" w:hint="default"/>
                <w:spacing w:val="12"/>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10,714,162.50</w:t>
            </w: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-2,169.04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10,711,993.46</w:t>
            </w:r>
          </w:p>
        </w:tc>
      </w:tr>
      <w:tr>
        <w:trPr>
          <w:trHeight w:val="559"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（三）所有者投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288"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．所有者投入</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400,000.00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400,000.00</w:t>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100" w:bottom="280" w:left="1300" w:right="1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606"/>
        <w:gridCol w:w="1529"/>
        <w:gridCol w:w="1529"/>
        <w:gridCol w:w="636"/>
        <w:gridCol w:w="868"/>
        <w:gridCol w:w="1424"/>
        <w:gridCol w:w="817"/>
        <w:gridCol w:w="1601"/>
        <w:gridCol w:w="1524"/>
        <w:gridCol w:w="1161"/>
        <w:gridCol w:w="1494"/>
      </w:tblGrid>
      <w:tr>
        <w:trPr>
          <w:trHeight w:val="287"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．股份支付计</w:t>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pacing w:val="16"/>
                <w:sz w:val="21"/>
                <w:szCs w:val="21"/>
              </w:rPr>
              <w:t>入所有</w:t>
            </w:r>
            <w:r>
              <w:rPr>
                <w:rFonts w:ascii="宋体" w:hAnsi="宋体" w:cs="宋体" w:eastAsia="宋体" w:hint="default"/>
                <w:spacing w:val="-78"/>
                <w:sz w:val="21"/>
                <w:szCs w:val="21"/>
              </w:rPr>
              <w:t> </w:t>
            </w:r>
            <w:r>
              <w:rPr>
                <w:rFonts w:ascii="宋体" w:hAnsi="宋体" w:cs="宋体" w:eastAsia="宋体" w:hint="default"/>
                <w:spacing w:val="12"/>
                <w:sz w:val="21"/>
                <w:szCs w:val="21"/>
              </w:rPr>
              <w:t>者权</w:t>
            </w:r>
            <w:r>
              <w:rPr>
                <w:rFonts w:ascii="宋体" w:hAnsi="宋体" w:cs="宋体" w:eastAsia="宋体" w:hint="default"/>
                <w:spacing w:val="-78"/>
                <w:sz w:val="21"/>
                <w:szCs w:val="21"/>
              </w:rPr>
              <w:t> </w:t>
            </w:r>
            <w:r>
              <w:rPr>
                <w:rFonts w:ascii="宋体" w:hAnsi="宋体" w:cs="宋体" w:eastAsia="宋体" w:hint="default"/>
                <w:sz w:val="21"/>
                <w:szCs w:val="21"/>
              </w:rPr>
              <w:t>益</w:t>
            </w:r>
            <w:r>
              <w:rPr>
                <w:rFonts w:ascii="宋体" w:hAnsi="宋体" w:cs="宋体" w:eastAsia="宋体" w:hint="default"/>
                <w:sz w:val="21"/>
                <w:szCs w:val="21"/>
              </w:rPr>
              <w:t> 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．提取盈余公</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．提取一般风</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对所有</w:t>
            </w:r>
            <w:r>
              <w:rPr>
                <w:rFonts w:ascii="宋体" w:hAnsi="宋体" w:cs="宋体" w:eastAsia="宋体" w:hint="default"/>
                <w:spacing w:val="-94"/>
                <w:sz w:val="21"/>
                <w:szCs w:val="21"/>
              </w:rPr>
              <w:t>者</w:t>
            </w:r>
            <w:r>
              <w:rPr>
                <w:rFonts w:ascii="宋体" w:hAnsi="宋体" w:cs="宋体" w:eastAsia="宋体" w:hint="default"/>
                <w:spacing w:val="-2"/>
                <w:sz w:val="21"/>
                <w:szCs w:val="21"/>
              </w:rPr>
              <w:t>（</w:t>
            </w:r>
            <w:r>
              <w:rPr>
                <w:rFonts w:ascii="宋体" w:hAnsi="宋体" w:cs="宋体" w:eastAsia="宋体" w:hint="default"/>
                <w:sz w:val="21"/>
                <w:szCs w:val="21"/>
              </w:rPr>
              <w:t>或</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（五）所有者权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w:t>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pacing w:val="16"/>
                <w:sz w:val="21"/>
                <w:szCs w:val="21"/>
              </w:rPr>
              <w:t>增资本</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z w:val="21"/>
                <w:szCs w:val="21"/>
              </w:rPr>
              <w:t>或</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z w:val="21"/>
                <w:szCs w:val="21"/>
              </w:rPr>
              <w:t> 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．盈余公积转</w:t>
            </w:r>
          </w:p>
          <w:p>
            <w:pPr>
              <w:pStyle w:val="TableParagraph"/>
              <w:spacing w:line="272" w:lineRule="exact" w:before="18"/>
              <w:ind w:left="100" w:right="101"/>
              <w:jc w:val="left"/>
              <w:rPr>
                <w:rFonts w:ascii="宋体" w:hAnsi="宋体" w:cs="宋体" w:eastAsia="宋体" w:hint="default"/>
                <w:sz w:val="21"/>
                <w:szCs w:val="21"/>
              </w:rPr>
            </w:pPr>
            <w:r>
              <w:rPr>
                <w:rFonts w:ascii="宋体" w:hAnsi="宋体" w:cs="宋体" w:eastAsia="宋体" w:hint="default"/>
                <w:spacing w:val="16"/>
                <w:sz w:val="21"/>
                <w:szCs w:val="21"/>
              </w:rPr>
              <w:t>增资本</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z w:val="21"/>
                <w:szCs w:val="21"/>
              </w:rPr>
              <w:t>或</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z w:val="21"/>
                <w:szCs w:val="21"/>
              </w:rPr>
              <w:t> 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．盈余公积弥</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四、本期期末余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362,983,732.14</w:t>
            </w:r>
          </w:p>
        </w:tc>
        <w:tc>
          <w:tcPr>
            <w:tcW w:w="636"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38,483,861.71</w:t>
            </w:r>
          </w:p>
        </w:tc>
        <w:tc>
          <w:tcPr>
            <w:tcW w:w="817"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-826,730,910.48</w:t>
            </w:r>
          </w:p>
        </w:tc>
        <w:tc>
          <w:tcPr>
            <w:tcW w:w="15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397,830.96</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-30,071,777.67</w:t>
            </w:r>
          </w:p>
        </w:tc>
      </w:tr>
    </w:tbl>
    <w:p>
      <w:pPr>
        <w:spacing w:after="0" w:line="240" w:lineRule="auto"/>
        <w:jc w:val="left"/>
        <w:rPr>
          <w:rFonts w:ascii="Times New Roman" w:hAnsi="Times New Roman" w:cs="Times New Roman" w:eastAsia="Times New Roman" w:hint="default"/>
          <w:sz w:val="21"/>
          <w:szCs w:val="21"/>
        </w:rPr>
        <w:sectPr>
          <w:pgSz w:w="15840" w:h="12240" w:orient="landscape"/>
          <w:pgMar w:header="736" w:footer="0" w:top="920" w:bottom="280" w:left="1300" w:right="1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35"/>
        <w:ind w:left="0" w:right="109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157"/>
        <w:gridCol w:w="1529"/>
        <w:gridCol w:w="1529"/>
        <w:gridCol w:w="874"/>
        <w:gridCol w:w="875"/>
        <w:gridCol w:w="1424"/>
        <w:gridCol w:w="876"/>
        <w:gridCol w:w="1598"/>
        <w:gridCol w:w="1721"/>
        <w:gridCol w:w="875"/>
        <w:gridCol w:w="1494"/>
      </w:tblGrid>
      <w:tr>
        <w:trPr>
          <w:trHeight w:val="288" w:hRule="exact"/>
        </w:trPr>
        <w:tc>
          <w:tcPr>
            <w:tcW w:w="115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79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1157" w:type="dxa"/>
            <w:vMerge/>
            <w:tcBorders>
              <w:left w:val="single" w:sz="6" w:space="0" w:color="000000"/>
              <w:right w:val="single" w:sz="6" w:space="0" w:color="000000"/>
            </w:tcBorders>
          </w:tcPr>
          <w:p>
            <w:pPr/>
          </w:p>
        </w:tc>
        <w:tc>
          <w:tcPr>
            <w:tcW w:w="1042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75" w:type="dxa"/>
            <w:vMerge w:val="restart"/>
            <w:tcBorders>
              <w:top w:val="single" w:sz="6" w:space="0" w:color="000000"/>
              <w:left w:val="single" w:sz="6" w:space="0" w:color="000000"/>
              <w:right w:val="single" w:sz="6" w:space="0" w:color="000000"/>
            </w:tcBorders>
          </w:tcPr>
          <w:p>
            <w:pPr>
              <w:pStyle w:val="TableParagraph"/>
              <w:spacing w:line="272" w:lineRule="exact" w:before="136"/>
              <w:ind w:left="115" w:right="113"/>
              <w:jc w:val="left"/>
              <w:rPr>
                <w:rFonts w:ascii="宋体" w:hAnsi="宋体" w:cs="宋体" w:eastAsia="宋体" w:hint="default"/>
                <w:sz w:val="21"/>
                <w:szCs w:val="21"/>
              </w:rPr>
            </w:pPr>
            <w:r>
              <w:rPr>
                <w:rFonts w:ascii="宋体" w:hAnsi="宋体" w:cs="宋体" w:eastAsia="宋体" w:hint="default"/>
                <w:sz w:val="21"/>
                <w:szCs w:val="21"/>
              </w:rPr>
              <w:t>少数股 东权益</w:t>
            </w:r>
          </w:p>
        </w:tc>
        <w:tc>
          <w:tcPr>
            <w:tcW w:w="1494" w:type="dxa"/>
            <w:vMerge w:val="restart"/>
            <w:tcBorders>
              <w:top w:val="single" w:sz="6" w:space="0" w:color="000000"/>
              <w:left w:val="single" w:sz="6" w:space="0" w:color="000000"/>
              <w:right w:val="single" w:sz="6" w:space="0" w:color="000000"/>
            </w:tcBorders>
          </w:tcPr>
          <w:p>
            <w:pPr>
              <w:pStyle w:val="TableParagraph"/>
              <w:spacing w:line="272" w:lineRule="exact" w:before="136"/>
              <w:ind w:left="635" w:right="108"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559" w:hRule="exact"/>
        </w:trPr>
        <w:tc>
          <w:tcPr>
            <w:tcW w:w="1157"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875"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r>
      <w:tr>
        <w:trPr>
          <w:trHeight w:val="560"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一、上年</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362,983,732.14</w:t>
            </w: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38,483,861.71</w:t>
            </w: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-855,187,193.85</w:t>
            </w: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-58,925,892.00</w:t>
            </w:r>
          </w:p>
        </w:tc>
      </w:tr>
      <w:tr>
        <w:trPr>
          <w:trHeight w:val="995"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65"/>
              <w:jc w:val="left"/>
              <w:rPr>
                <w:rFonts w:ascii="宋体" w:hAnsi="宋体" w:cs="宋体" w:eastAsia="宋体" w:hint="default"/>
                <w:sz w:val="21"/>
                <w:szCs w:val="21"/>
              </w:rPr>
            </w:pPr>
            <w:r>
              <w:rPr>
                <w:rFonts w:ascii="宋体" w:hAnsi="宋体" w:cs="宋体" w:eastAsia="宋体" w:hint="default"/>
                <w:spacing w:val="24"/>
                <w:sz w:val="21"/>
                <w:szCs w:val="21"/>
              </w:rPr>
              <w:t>：会计政</w:t>
            </w:r>
            <w:r>
              <w:rPr>
                <w:rFonts w:ascii="宋体" w:hAnsi="宋体" w:cs="宋体" w:eastAsia="宋体" w:hint="default"/>
                <w:spacing w:val="-103"/>
                <w:sz w:val="21"/>
                <w:szCs w:val="21"/>
              </w:rPr>
              <w:t> </w:t>
            </w:r>
            <w:r>
              <w:rPr>
                <w:rFonts w:ascii="宋体" w:hAnsi="宋体" w:cs="宋体" w:eastAsia="宋体" w:hint="default"/>
                <w:sz w:val="21"/>
                <w:szCs w:val="21"/>
              </w:rPr>
              <w:t>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96"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0" w:right="65"/>
              <w:jc w:val="left"/>
              <w:rPr>
                <w:rFonts w:ascii="宋体" w:hAnsi="宋体" w:cs="宋体" w:eastAsia="宋体" w:hint="default"/>
                <w:sz w:val="21"/>
                <w:szCs w:val="21"/>
              </w:rPr>
            </w:pPr>
            <w:r>
              <w:rPr>
                <w:rFonts w:ascii="宋体" w:hAnsi="宋体" w:cs="宋体" w:eastAsia="宋体" w:hint="default"/>
                <w:spacing w:val="24"/>
                <w:sz w:val="21"/>
                <w:szCs w:val="21"/>
              </w:rPr>
              <w:t>期差错更</w:t>
            </w:r>
            <w:r>
              <w:rPr>
                <w:rFonts w:ascii="宋体" w:hAnsi="宋体" w:cs="宋体" w:eastAsia="宋体" w:hint="default"/>
                <w:spacing w:val="-103"/>
                <w:sz w:val="21"/>
                <w:szCs w:val="21"/>
              </w:rPr>
              <w:t> </w:t>
            </w:r>
            <w:r>
              <w:rPr>
                <w:rFonts w:ascii="宋体" w:hAnsi="宋体" w:cs="宋体" w:eastAsia="宋体" w:hint="default"/>
                <w:sz w:val="21"/>
                <w:szCs w:val="21"/>
              </w:rPr>
              <w:t>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二、本年</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362,983,732.14</w:t>
            </w: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38,483,861.71</w:t>
            </w: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-855,187,193.85</w:t>
            </w: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-58,925,892.00</w:t>
            </w:r>
          </w:p>
        </w:tc>
      </w:tr>
      <w:tr>
        <w:trPr>
          <w:trHeight w:val="1376"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三、本期</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2" w:lineRule="exact" w:before="26"/>
              <w:ind w:left="100" w:right="65"/>
              <w:jc w:val="left"/>
              <w:rPr>
                <w:rFonts w:ascii="宋体" w:hAnsi="宋体" w:cs="宋体" w:eastAsia="宋体" w:hint="default"/>
                <w:sz w:val="21"/>
                <w:szCs w:val="21"/>
              </w:rPr>
            </w:pPr>
            <w:r>
              <w:rPr>
                <w:rFonts w:ascii="宋体" w:hAnsi="宋体" w:cs="宋体" w:eastAsia="宋体" w:hint="default"/>
                <w:spacing w:val="24"/>
                <w:sz w:val="21"/>
                <w:szCs w:val="21"/>
              </w:rPr>
              <w:t>增减变动</w:t>
            </w:r>
            <w:r>
              <w:rPr>
                <w:rFonts w:ascii="宋体" w:hAnsi="宋体" w:cs="宋体" w:eastAsia="宋体" w:hint="default"/>
                <w:spacing w:val="-103"/>
                <w:sz w:val="21"/>
                <w:szCs w:val="21"/>
              </w:rPr>
              <w:t> </w:t>
            </w:r>
            <w:r>
              <w:rPr>
                <w:rFonts w:ascii="宋体" w:hAnsi="宋体" w:cs="宋体" w:eastAsia="宋体" w:hint="default"/>
                <w:spacing w:val="24"/>
                <w:sz w:val="21"/>
                <w:szCs w:val="21"/>
              </w:rPr>
              <w:t>金额（减</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少以“－” 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17,742,120.87</w:t>
            </w: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17,742,120.87</w:t>
            </w:r>
          </w:p>
        </w:tc>
      </w:tr>
      <w:tr>
        <w:trPr>
          <w:trHeight w:val="559"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（一）净</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17,742,120.87</w:t>
            </w: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1" w:right="0"/>
              <w:jc w:val="center"/>
              <w:rPr>
                <w:rFonts w:ascii="Times New Roman" w:hAnsi="Times New Roman" w:cs="Times New Roman" w:eastAsia="Times New Roman" w:hint="default"/>
                <w:sz w:val="21"/>
                <w:szCs w:val="21"/>
              </w:rPr>
            </w:pPr>
            <w:r>
              <w:rPr>
                <w:rFonts w:ascii="Times New Roman"/>
                <w:sz w:val="21"/>
              </w:rPr>
              <w:t>17,742,120.87</w:t>
            </w:r>
          </w:p>
        </w:tc>
      </w:tr>
      <w:tr>
        <w:trPr>
          <w:trHeight w:val="833"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（二）</w:t>
            </w:r>
            <w:r>
              <w:rPr>
                <w:rFonts w:ascii="宋体" w:hAnsi="宋体" w:cs="宋体" w:eastAsia="宋体" w:hint="default"/>
                <w:spacing w:val="-72"/>
                <w:sz w:val="21"/>
                <w:szCs w:val="21"/>
              </w:rPr>
              <w:t> </w:t>
            </w:r>
            <w:r>
              <w:rPr>
                <w:rFonts w:ascii="宋体" w:hAnsi="宋体" w:cs="宋体" w:eastAsia="宋体" w:hint="default"/>
                <w:sz w:val="21"/>
                <w:szCs w:val="21"/>
              </w:rPr>
              <w:t>其</w:t>
            </w:r>
          </w:p>
          <w:p>
            <w:pPr>
              <w:pStyle w:val="TableParagraph"/>
              <w:spacing w:line="272" w:lineRule="exact" w:before="26"/>
              <w:ind w:left="100" w:right="65"/>
              <w:jc w:val="left"/>
              <w:rPr>
                <w:rFonts w:ascii="宋体" w:hAnsi="宋体" w:cs="宋体" w:eastAsia="宋体" w:hint="default"/>
                <w:sz w:val="21"/>
                <w:szCs w:val="21"/>
              </w:rPr>
            </w:pPr>
            <w:r>
              <w:rPr>
                <w:rFonts w:ascii="宋体" w:hAnsi="宋体" w:cs="宋体" w:eastAsia="宋体" w:hint="default"/>
                <w:spacing w:val="24"/>
                <w:sz w:val="21"/>
                <w:szCs w:val="21"/>
              </w:rPr>
              <w:t>他综合收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上述（一）</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17,742,120.87</w:t>
            </w: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1" w:right="0"/>
              <w:jc w:val="center"/>
              <w:rPr>
                <w:rFonts w:ascii="Times New Roman" w:hAnsi="Times New Roman" w:cs="Times New Roman" w:eastAsia="Times New Roman" w:hint="default"/>
                <w:sz w:val="21"/>
                <w:szCs w:val="21"/>
              </w:rPr>
            </w:pPr>
            <w:r>
              <w:rPr>
                <w:rFonts w:ascii="Times New Roman"/>
                <w:sz w:val="21"/>
              </w:rPr>
              <w:t>17,742,120.87</w:t>
            </w:r>
          </w:p>
        </w:tc>
      </w:tr>
    </w:tbl>
    <w:p>
      <w:pPr>
        <w:spacing w:after="0" w:line="240" w:lineRule="auto"/>
        <w:jc w:val="center"/>
        <w:rPr>
          <w:rFonts w:ascii="Times New Roman" w:hAnsi="Times New Roman" w:cs="Times New Roman" w:eastAsia="Times New Roman" w:hint="default"/>
          <w:sz w:val="21"/>
          <w:szCs w:val="21"/>
        </w:rPr>
        <w:sectPr>
          <w:pgSz w:w="15840" w:h="12240" w:orient="landscape"/>
          <w:pgMar w:header="736" w:footer="0" w:top="920" w:bottom="280" w:left="1300" w:right="3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157"/>
        <w:gridCol w:w="1529"/>
        <w:gridCol w:w="1529"/>
        <w:gridCol w:w="874"/>
        <w:gridCol w:w="875"/>
        <w:gridCol w:w="1424"/>
        <w:gridCol w:w="876"/>
        <w:gridCol w:w="1598"/>
        <w:gridCol w:w="1721"/>
        <w:gridCol w:w="875"/>
        <w:gridCol w:w="1494"/>
      </w:tblGrid>
      <w:tr>
        <w:trPr>
          <w:trHeight w:val="560"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和（二）</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4"/>
                <w:sz w:val="21"/>
                <w:szCs w:val="21"/>
              </w:rPr>
              <w:t>（三）所</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2" w:lineRule="exact" w:before="26"/>
              <w:ind w:left="100" w:right="65"/>
              <w:jc w:val="both"/>
              <w:rPr>
                <w:rFonts w:ascii="宋体" w:hAnsi="宋体" w:cs="宋体" w:eastAsia="宋体" w:hint="default"/>
                <w:sz w:val="21"/>
                <w:szCs w:val="21"/>
              </w:rPr>
            </w:pPr>
            <w:r>
              <w:rPr>
                <w:rFonts w:ascii="宋体" w:hAnsi="宋体" w:cs="宋体" w:eastAsia="宋体" w:hint="default"/>
                <w:spacing w:val="24"/>
                <w:sz w:val="21"/>
                <w:szCs w:val="21"/>
              </w:rPr>
              <w:t>有者投入</w:t>
            </w:r>
            <w:r>
              <w:rPr>
                <w:rFonts w:ascii="宋体" w:hAnsi="宋体" w:cs="宋体" w:eastAsia="宋体" w:hint="default"/>
                <w:spacing w:val="-103"/>
                <w:sz w:val="21"/>
                <w:szCs w:val="21"/>
              </w:rPr>
              <w:t> </w:t>
            </w:r>
            <w:r>
              <w:rPr>
                <w:rFonts w:ascii="宋体" w:hAnsi="宋体" w:cs="宋体" w:eastAsia="宋体" w:hint="default"/>
                <w:spacing w:val="24"/>
                <w:sz w:val="21"/>
                <w:szCs w:val="21"/>
              </w:rPr>
              <w:t>和减少资</w:t>
            </w:r>
            <w:r>
              <w:rPr>
                <w:rFonts w:ascii="宋体" w:hAnsi="宋体" w:cs="宋体" w:eastAsia="宋体" w:hint="default"/>
                <w:spacing w:val="-103"/>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w:t>
            </w:r>
          </w:p>
          <w:p>
            <w:pPr>
              <w:pStyle w:val="TableParagraph"/>
              <w:spacing w:line="237" w:lineRule="auto"/>
              <w:ind w:left="100" w:right="65"/>
              <w:jc w:val="both"/>
              <w:rPr>
                <w:rFonts w:ascii="宋体" w:hAnsi="宋体" w:cs="宋体" w:eastAsia="宋体" w:hint="default"/>
                <w:sz w:val="21"/>
                <w:szCs w:val="21"/>
              </w:rPr>
            </w:pPr>
            <w:r>
              <w:rPr>
                <w:rFonts w:ascii="宋体" w:hAnsi="宋体" w:cs="宋体" w:eastAsia="宋体" w:hint="default"/>
                <w:spacing w:val="24"/>
                <w:sz w:val="21"/>
                <w:szCs w:val="21"/>
              </w:rPr>
              <w:t>付计入所</w:t>
            </w:r>
            <w:r>
              <w:rPr>
                <w:rFonts w:ascii="宋体" w:hAnsi="宋体" w:cs="宋体" w:eastAsia="宋体" w:hint="default"/>
                <w:spacing w:val="-103"/>
                <w:sz w:val="21"/>
                <w:szCs w:val="21"/>
              </w:rPr>
              <w:t> </w:t>
            </w:r>
            <w:r>
              <w:rPr>
                <w:rFonts w:ascii="宋体" w:hAnsi="宋体" w:cs="宋体" w:eastAsia="宋体" w:hint="default"/>
                <w:spacing w:val="24"/>
                <w:sz w:val="21"/>
                <w:szCs w:val="21"/>
              </w:rPr>
              <w:t>有者权益</w:t>
            </w:r>
            <w:r>
              <w:rPr>
                <w:rFonts w:ascii="宋体" w:hAnsi="宋体" w:cs="宋体" w:eastAsia="宋体" w:hint="default"/>
                <w:spacing w:val="-103"/>
                <w:sz w:val="21"/>
                <w:szCs w:val="21"/>
              </w:rPr>
              <w:t> </w:t>
            </w:r>
            <w:r>
              <w:rPr>
                <w:rFonts w:ascii="宋体" w:hAnsi="宋体" w:cs="宋体" w:eastAsia="宋体" w:hint="default"/>
                <w:sz w:val="21"/>
                <w:szCs w:val="21"/>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（四）利</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w:t>
            </w:r>
          </w:p>
          <w:p>
            <w:pPr>
              <w:pStyle w:val="TableParagraph"/>
              <w:spacing w:line="272" w:lineRule="exact" w:before="18"/>
              <w:ind w:left="100" w:right="65"/>
              <w:jc w:val="left"/>
              <w:rPr>
                <w:rFonts w:ascii="宋体" w:hAnsi="宋体" w:cs="宋体" w:eastAsia="宋体" w:hint="default"/>
                <w:sz w:val="21"/>
                <w:szCs w:val="21"/>
              </w:rPr>
            </w:pPr>
            <w:r>
              <w:rPr>
                <w:rFonts w:ascii="宋体" w:hAnsi="宋体" w:cs="宋体" w:eastAsia="宋体" w:hint="default"/>
                <w:spacing w:val="24"/>
                <w:sz w:val="21"/>
                <w:szCs w:val="21"/>
              </w:rPr>
              <w:t>般风险准</w:t>
            </w:r>
            <w:r>
              <w:rPr>
                <w:rFonts w:ascii="宋体" w:hAnsi="宋体" w:cs="宋体" w:eastAsia="宋体" w:hint="default"/>
                <w:spacing w:val="-103"/>
                <w:sz w:val="21"/>
                <w:szCs w:val="21"/>
              </w:rPr>
              <w:t> </w:t>
            </w: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w:t>
            </w:r>
          </w:p>
          <w:p>
            <w:pPr>
              <w:pStyle w:val="TableParagraph"/>
              <w:spacing w:line="237" w:lineRule="auto"/>
              <w:ind w:left="100" w:right="65"/>
              <w:jc w:val="both"/>
              <w:rPr>
                <w:rFonts w:ascii="宋体" w:hAnsi="宋体" w:cs="宋体" w:eastAsia="宋体" w:hint="default"/>
                <w:sz w:val="21"/>
                <w:szCs w:val="21"/>
              </w:rPr>
            </w:pPr>
            <w:r>
              <w:rPr>
                <w:rFonts w:ascii="宋体" w:hAnsi="宋体" w:cs="宋体" w:eastAsia="宋体" w:hint="default"/>
                <w:spacing w:val="24"/>
                <w:sz w:val="21"/>
                <w:szCs w:val="21"/>
              </w:rPr>
              <w:t>者（或股</w:t>
            </w:r>
            <w:r>
              <w:rPr>
                <w:rFonts w:ascii="宋体" w:hAnsi="宋体" w:cs="宋体" w:eastAsia="宋体" w:hint="default"/>
                <w:spacing w:val="-103"/>
                <w:sz w:val="21"/>
                <w:szCs w:val="21"/>
              </w:rPr>
              <w:t> </w:t>
            </w:r>
            <w:r>
              <w:rPr>
                <w:rFonts w:ascii="宋体" w:hAnsi="宋体" w:cs="宋体" w:eastAsia="宋体" w:hint="default"/>
                <w:spacing w:val="24"/>
                <w:sz w:val="21"/>
                <w:szCs w:val="21"/>
              </w:rPr>
              <w:t>东）的分</w:t>
            </w:r>
            <w:r>
              <w:rPr>
                <w:rFonts w:ascii="宋体" w:hAnsi="宋体" w:cs="宋体" w:eastAsia="宋体" w:hint="default"/>
                <w:spacing w:val="-103"/>
                <w:sz w:val="21"/>
                <w:szCs w:val="21"/>
              </w:rPr>
              <w:t> </w:t>
            </w: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（五）所</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2" w:lineRule="exact" w:before="26"/>
              <w:ind w:left="100" w:right="65"/>
              <w:jc w:val="left"/>
              <w:rPr>
                <w:rFonts w:ascii="宋体" w:hAnsi="宋体" w:cs="宋体" w:eastAsia="宋体" w:hint="default"/>
                <w:sz w:val="21"/>
                <w:szCs w:val="21"/>
              </w:rPr>
            </w:pPr>
            <w:r>
              <w:rPr>
                <w:rFonts w:ascii="宋体" w:hAnsi="宋体" w:cs="宋体" w:eastAsia="宋体" w:hint="default"/>
                <w:spacing w:val="24"/>
                <w:sz w:val="21"/>
                <w:szCs w:val="21"/>
              </w:rPr>
              <w:t>有者权益</w:t>
            </w:r>
            <w:r>
              <w:rPr>
                <w:rFonts w:ascii="宋体" w:hAnsi="宋体" w:cs="宋体" w:eastAsia="宋体" w:hint="default"/>
                <w:spacing w:val="-103"/>
                <w:sz w:val="21"/>
                <w:szCs w:val="21"/>
              </w:rPr>
              <w:t> </w:t>
            </w:r>
            <w:r>
              <w:rPr>
                <w:rFonts w:ascii="宋体" w:hAnsi="宋体" w:cs="宋体" w:eastAsia="宋体" w:hint="default"/>
                <w:sz w:val="21"/>
                <w:szCs w:val="21"/>
              </w:rPr>
              <w:t>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w:t>
            </w:r>
          </w:p>
          <w:p>
            <w:pPr>
              <w:pStyle w:val="TableParagraph"/>
              <w:spacing w:line="272" w:lineRule="exact" w:before="18"/>
              <w:ind w:left="100" w:right="65"/>
              <w:jc w:val="left"/>
              <w:rPr>
                <w:rFonts w:ascii="宋体" w:hAnsi="宋体" w:cs="宋体" w:eastAsia="宋体" w:hint="default"/>
                <w:sz w:val="21"/>
                <w:szCs w:val="21"/>
              </w:rPr>
            </w:pPr>
            <w:r>
              <w:rPr>
                <w:rFonts w:ascii="宋体" w:hAnsi="宋体" w:cs="宋体" w:eastAsia="宋体" w:hint="default"/>
                <w:spacing w:val="24"/>
                <w:sz w:val="21"/>
                <w:szCs w:val="21"/>
              </w:rPr>
              <w:t>积转增资</w:t>
            </w:r>
            <w:r>
              <w:rPr>
                <w:rFonts w:ascii="宋体" w:hAnsi="宋体" w:cs="宋体" w:eastAsia="宋体" w:hint="default"/>
                <w:spacing w:val="-103"/>
                <w:sz w:val="21"/>
                <w:szCs w:val="21"/>
              </w:rPr>
              <w:t> </w:t>
            </w:r>
            <w:r>
              <w:rPr>
                <w:rFonts w:ascii="宋体" w:hAnsi="宋体" w:cs="宋体" w:eastAsia="宋体" w:hint="default"/>
                <w:spacing w:val="24"/>
                <w:sz w:val="21"/>
                <w:szCs w:val="21"/>
              </w:rPr>
              <w:t>本（或股</w:t>
            </w:r>
            <w:r>
              <w:rPr>
                <w:rFonts w:ascii="宋体" w:hAnsi="宋体" w:cs="宋体" w:eastAsia="宋体" w:hint="default"/>
                <w:spacing w:val="-72"/>
                <w:sz w:val="21"/>
                <w:szCs w:val="21"/>
              </w:rPr>
              <w:t> </w:t>
            </w:r>
            <w:r>
              <w:rPr>
                <w:rFonts w:ascii="宋体" w:hAnsi="宋体" w:cs="宋体" w:eastAsia="宋体"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36" w:footer="0" w:top="920" w:bottom="280" w:left="1300" w:right="34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157"/>
        <w:gridCol w:w="1529"/>
        <w:gridCol w:w="1529"/>
        <w:gridCol w:w="874"/>
        <w:gridCol w:w="875"/>
        <w:gridCol w:w="1424"/>
        <w:gridCol w:w="876"/>
        <w:gridCol w:w="1598"/>
        <w:gridCol w:w="1721"/>
        <w:gridCol w:w="875"/>
        <w:gridCol w:w="1494"/>
      </w:tblGrid>
      <w:tr>
        <w:trPr>
          <w:trHeight w:val="287"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w:t>
            </w:r>
          </w:p>
          <w:p>
            <w:pPr>
              <w:pStyle w:val="TableParagraph"/>
              <w:spacing w:line="272" w:lineRule="exact" w:before="18"/>
              <w:ind w:left="100" w:right="65"/>
              <w:jc w:val="both"/>
              <w:rPr>
                <w:rFonts w:ascii="宋体" w:hAnsi="宋体" w:cs="宋体" w:eastAsia="宋体" w:hint="default"/>
                <w:sz w:val="21"/>
                <w:szCs w:val="21"/>
              </w:rPr>
            </w:pPr>
            <w:r>
              <w:rPr>
                <w:rFonts w:ascii="宋体" w:hAnsi="宋体" w:cs="宋体" w:eastAsia="宋体" w:hint="default"/>
                <w:spacing w:val="24"/>
                <w:sz w:val="21"/>
                <w:szCs w:val="21"/>
              </w:rPr>
              <w:t>积转增资</w:t>
            </w:r>
            <w:r>
              <w:rPr>
                <w:rFonts w:ascii="宋体" w:hAnsi="宋体" w:cs="宋体" w:eastAsia="宋体" w:hint="default"/>
                <w:spacing w:val="-103"/>
                <w:sz w:val="21"/>
                <w:szCs w:val="21"/>
              </w:rPr>
              <w:t> </w:t>
            </w:r>
            <w:r>
              <w:rPr>
                <w:rFonts w:ascii="宋体" w:hAnsi="宋体" w:cs="宋体" w:eastAsia="宋体" w:hint="default"/>
                <w:spacing w:val="24"/>
                <w:sz w:val="21"/>
                <w:szCs w:val="21"/>
              </w:rPr>
              <w:t>本（或股</w:t>
            </w:r>
            <w:r>
              <w:rPr>
                <w:rFonts w:ascii="宋体" w:hAnsi="宋体" w:cs="宋体" w:eastAsia="宋体" w:hint="default"/>
                <w:spacing w:val="-103"/>
                <w:sz w:val="21"/>
                <w:szCs w:val="21"/>
              </w:rPr>
              <w:t> </w:t>
            </w:r>
            <w:r>
              <w:rPr>
                <w:rFonts w:ascii="宋体" w:hAnsi="宋体" w:cs="宋体" w:eastAsia="宋体" w:hint="default"/>
                <w:sz w:val="21"/>
                <w:szCs w:val="21"/>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w:t>
            </w:r>
          </w:p>
          <w:p>
            <w:pPr>
              <w:pStyle w:val="TableParagraph"/>
              <w:spacing w:line="272" w:lineRule="exact" w:before="18"/>
              <w:ind w:left="100" w:right="65"/>
              <w:jc w:val="left"/>
              <w:rPr>
                <w:rFonts w:ascii="宋体" w:hAnsi="宋体" w:cs="宋体" w:eastAsia="宋体" w:hint="default"/>
                <w:sz w:val="21"/>
                <w:szCs w:val="21"/>
              </w:rPr>
            </w:pPr>
            <w:r>
              <w:rPr>
                <w:rFonts w:ascii="宋体" w:hAnsi="宋体" w:cs="宋体" w:eastAsia="宋体" w:hint="default"/>
                <w:spacing w:val="24"/>
                <w:sz w:val="21"/>
                <w:szCs w:val="21"/>
              </w:rPr>
              <w:t>积弥补亏</w:t>
            </w:r>
            <w:r>
              <w:rPr>
                <w:rFonts w:ascii="宋体" w:hAnsi="宋体" w:cs="宋体" w:eastAsia="宋体" w:hint="default"/>
                <w:spacing w:val="-103"/>
                <w:sz w:val="21"/>
                <w:szCs w:val="21"/>
              </w:rPr>
              <w:t> </w:t>
            </w:r>
            <w:r>
              <w:rPr>
                <w:rFonts w:ascii="宋体" w:hAnsi="宋体" w:cs="宋体" w:eastAsia="宋体" w:hint="default"/>
                <w:sz w:val="21"/>
                <w:szCs w:val="21"/>
              </w:rPr>
              <w:t>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（六）专</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（七）其</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四、本期</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362,983,732.14</w:t>
            </w:r>
          </w:p>
        </w:tc>
        <w:tc>
          <w:tcPr>
            <w:tcW w:w="874"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38,483,861.71</w:t>
            </w:r>
          </w:p>
        </w:tc>
        <w:tc>
          <w:tcPr>
            <w:tcW w:w="87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-837,445,072.98</w:t>
            </w:r>
          </w:p>
        </w:tc>
        <w:tc>
          <w:tcPr>
            <w:tcW w:w="1721" w:type="dxa"/>
            <w:tcBorders>
              <w:top w:val="single" w:sz="6" w:space="0" w:color="000000"/>
              <w:left w:val="single" w:sz="6" w:space="0" w:color="000000"/>
              <w:bottom w:val="single" w:sz="6" w:space="0" w:color="000000"/>
              <w:right w:val="single" w:sz="6" w:space="0" w:color="000000"/>
            </w:tcBorders>
          </w:tcPr>
          <w:p>
            <w:pPr/>
          </w:p>
        </w:tc>
        <w:tc>
          <w:tcPr>
            <w:tcW w:w="875"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-41,183,771.13</w:t>
            </w:r>
          </w:p>
        </w:tc>
      </w:tr>
    </w:tbl>
    <w:p>
      <w:pPr>
        <w:pStyle w:val="BodyText"/>
        <w:spacing w:line="240" w:lineRule="exact"/>
        <w:ind w:right="0"/>
        <w:jc w:val="left"/>
      </w:pPr>
      <w:r>
        <w:rPr/>
        <w:t>法定代表人：何京云 主管会计工作负责人：何京云</w:t>
      </w:r>
      <w:r>
        <w:rPr>
          <w:spacing w:val="-3"/>
        </w:rPr>
        <w:t> </w:t>
      </w:r>
      <w:r>
        <w:rPr/>
        <w:t>会计机构负责人：姚金岩</w:t>
      </w:r>
    </w:p>
    <w:p>
      <w:pPr>
        <w:spacing w:after="0" w:line="240" w:lineRule="exact"/>
        <w:jc w:val="left"/>
        <w:sectPr>
          <w:pgSz w:w="15840" w:h="12240" w:orient="landscape"/>
          <w:pgMar w:header="736" w:footer="0" w:top="920" w:bottom="280" w:left="130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5840" w:h="12240" w:orient="landscape"/>
          <w:pgMar w:header="736" w:footer="0" w:top="920" w:bottom="280" w:left="1300" w:right="1200"/>
        </w:sectPr>
      </w:pPr>
    </w:p>
    <w:p>
      <w:pPr>
        <w:pStyle w:val="Heading2"/>
        <w:spacing w:line="274" w:lineRule="exact" w:before="35"/>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33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280" w:left="1300" w:right="1200"/>
          <w:cols w:num="2" w:equalWidth="0">
            <w:col w:w="7778" w:space="40"/>
            <w:col w:w="5522"/>
          </w:cols>
        </w:sectPr>
      </w:pPr>
    </w:p>
    <w:tbl>
      <w:tblPr>
        <w:tblW w:w="0" w:type="auto"/>
        <w:jc w:val="left"/>
        <w:tblInd w:w="124" w:type="dxa"/>
        <w:tblLayout w:type="fixed"/>
        <w:tblCellMar>
          <w:top w:w="0" w:type="dxa"/>
          <w:left w:w="0" w:type="dxa"/>
          <w:bottom w:w="0" w:type="dxa"/>
          <w:right w:w="0" w:type="dxa"/>
        </w:tblCellMar>
        <w:tblLook w:val="01E0"/>
      </w:tblPr>
      <w:tblGrid>
        <w:gridCol w:w="3272"/>
        <w:gridCol w:w="1529"/>
        <w:gridCol w:w="1530"/>
        <w:gridCol w:w="762"/>
        <w:gridCol w:w="648"/>
        <w:gridCol w:w="1426"/>
        <w:gridCol w:w="761"/>
        <w:gridCol w:w="1600"/>
        <w:gridCol w:w="1551"/>
      </w:tblGrid>
      <w:tr>
        <w:trPr>
          <w:trHeight w:val="287" w:hRule="exact"/>
        </w:trPr>
        <w:tc>
          <w:tcPr>
            <w:tcW w:w="327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806"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833" w:hRule="exact"/>
        </w:trPr>
        <w:tc>
          <w:tcPr>
            <w:tcW w:w="32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3" w:right="100" w:hanging="63"/>
              <w:jc w:val="left"/>
              <w:rPr>
                <w:rFonts w:ascii="宋体" w:hAnsi="宋体" w:cs="宋体" w:eastAsia="宋体" w:hint="default"/>
                <w:sz w:val="21"/>
                <w:szCs w:val="21"/>
              </w:rPr>
            </w:pPr>
            <w:r>
              <w:rPr>
                <w:rFonts w:ascii="宋体" w:hAnsi="宋体" w:cs="宋体" w:eastAsia="宋体" w:hint="default"/>
                <w:spacing w:val="-29"/>
                <w:sz w:val="21"/>
                <w:szCs w:val="21"/>
              </w:rPr>
              <w:t>减：库</w:t>
            </w:r>
            <w:r>
              <w:rPr>
                <w:rFonts w:ascii="宋体" w:hAnsi="宋体" w:cs="宋体" w:eastAsia="宋体" w:hint="default"/>
                <w:sz w:val="21"/>
                <w:szCs w:val="21"/>
              </w:rPr>
              <w:t> 存股</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6" w:right="104"/>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63" w:right="161"/>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63" w:right="136"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394,793,708.00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Times New Roman" w:hAnsi="Times New Roman" w:cs="Times New Roman" w:eastAsia="Times New Roman" w:hint="default"/>
                <w:sz w:val="21"/>
                <w:szCs w:val="21"/>
              </w:rPr>
            </w:pPr>
            <w:r>
              <w:rPr>
                <w:rFonts w:ascii="Times New Roman"/>
                <w:sz w:val="21"/>
              </w:rPr>
              <w:t>362,983,732.14</w:t>
            </w: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38,483,861.71</w:t>
            </w: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-837,445,072.98</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-41,183,771.13</w:t>
            </w:r>
          </w:p>
        </w:tc>
      </w:tr>
      <w:tr>
        <w:trPr>
          <w:trHeight w:val="342"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394,793,708.00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Times New Roman" w:hAnsi="Times New Roman" w:cs="Times New Roman" w:eastAsia="Times New Roman" w:hint="default"/>
                <w:sz w:val="21"/>
                <w:szCs w:val="21"/>
              </w:rPr>
            </w:pPr>
            <w:r>
              <w:rPr>
                <w:rFonts w:ascii="Times New Roman"/>
                <w:sz w:val="21"/>
              </w:rPr>
              <w:t>362,983,732.14</w:t>
            </w: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38,483,861.71</w:t>
            </w: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-837,445,072.98</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-41,183,771.13</w:t>
            </w:r>
          </w:p>
        </w:tc>
      </w:tr>
      <w:tr>
        <w:trPr>
          <w:trHeight w:val="561"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三、本期增减变动金额（减少以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10,716,422.16</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10,716,422.16</w:t>
            </w: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10,716,422.16</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10,716,422.16</w:t>
            </w: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10,716,422.16</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10,716,422.16</w:t>
            </w: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5840" w:h="12240" w:orient="landscape"/>
          <w:pgMar w:top="1100" w:bottom="28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tbl>
      <w:tblPr>
        <w:tblW w:w="0" w:type="auto"/>
        <w:jc w:val="left"/>
        <w:tblInd w:w="124" w:type="dxa"/>
        <w:tblLayout w:type="fixed"/>
        <w:tblCellMar>
          <w:top w:w="0" w:type="dxa"/>
          <w:left w:w="0" w:type="dxa"/>
          <w:bottom w:w="0" w:type="dxa"/>
          <w:right w:w="0" w:type="dxa"/>
        </w:tblCellMar>
        <w:tblLook w:val="01E0"/>
      </w:tblPr>
      <w:tblGrid>
        <w:gridCol w:w="3272"/>
        <w:gridCol w:w="1529"/>
        <w:gridCol w:w="1530"/>
        <w:gridCol w:w="762"/>
        <w:gridCol w:w="648"/>
        <w:gridCol w:w="1426"/>
        <w:gridCol w:w="761"/>
        <w:gridCol w:w="1600"/>
        <w:gridCol w:w="1551"/>
      </w:tblGrid>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394,793,708.00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362,983,732.14</w:t>
            </w:r>
          </w:p>
        </w:tc>
        <w:tc>
          <w:tcPr>
            <w:tcW w:w="762"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38,483,861.71</w:t>
            </w:r>
          </w:p>
        </w:tc>
        <w:tc>
          <w:tcPr>
            <w:tcW w:w="76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-826,728,650.82</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9" w:right="0"/>
              <w:jc w:val="left"/>
              <w:rPr>
                <w:rFonts w:ascii="Times New Roman" w:hAnsi="Times New Roman" w:cs="Times New Roman" w:eastAsia="Times New Roman" w:hint="default"/>
                <w:sz w:val="21"/>
                <w:szCs w:val="21"/>
              </w:rPr>
            </w:pPr>
            <w:r>
              <w:rPr>
                <w:rFonts w:ascii="Times New Roman"/>
                <w:sz w:val="21"/>
              </w:rPr>
              <w:t>-30,467,348.97</w:t>
            </w:r>
          </w:p>
        </w:tc>
      </w:tr>
    </w:tbl>
    <w:p>
      <w:pPr>
        <w:spacing w:line="240" w:lineRule="auto" w:before="0"/>
        <w:rPr>
          <w:rFonts w:ascii="宋体" w:hAnsi="宋体" w:cs="宋体" w:eastAsia="宋体" w:hint="default"/>
          <w:sz w:val="20"/>
          <w:szCs w:val="20"/>
        </w:rPr>
      </w:pPr>
    </w:p>
    <w:p>
      <w:pPr>
        <w:pStyle w:val="BodyText"/>
        <w:spacing w:line="240" w:lineRule="auto" w:before="184"/>
        <w:ind w:left="0" w:right="23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3287"/>
        <w:gridCol w:w="1530"/>
        <w:gridCol w:w="1530"/>
        <w:gridCol w:w="756"/>
        <w:gridCol w:w="646"/>
        <w:gridCol w:w="1426"/>
        <w:gridCol w:w="756"/>
        <w:gridCol w:w="1598"/>
        <w:gridCol w:w="1548"/>
      </w:tblGrid>
      <w:tr>
        <w:trPr>
          <w:trHeight w:val="288" w:hRule="exact"/>
        </w:trPr>
        <w:tc>
          <w:tcPr>
            <w:tcW w:w="328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79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832" w:hRule="exact"/>
        </w:trPr>
        <w:tc>
          <w:tcPr>
            <w:tcW w:w="3287"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2" w:right="126" w:hanging="316"/>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0" w:right="159" w:hanging="60"/>
              <w:jc w:val="left"/>
              <w:rPr>
                <w:rFonts w:ascii="宋体" w:hAnsi="宋体" w:cs="宋体" w:eastAsia="宋体" w:hint="default"/>
                <w:sz w:val="21"/>
                <w:szCs w:val="21"/>
              </w:rPr>
            </w:pPr>
            <w:r>
              <w:rPr>
                <w:rFonts w:ascii="宋体" w:hAnsi="宋体" w:cs="宋体" w:eastAsia="宋体" w:hint="default"/>
                <w:spacing w:val="-60"/>
                <w:sz w:val="21"/>
                <w:szCs w:val="21"/>
              </w:rPr>
              <w:t>减：库</w:t>
            </w:r>
            <w:r>
              <w:rPr>
                <w:rFonts w:ascii="宋体" w:hAnsi="宋体" w:cs="宋体" w:eastAsia="宋体" w:hint="default"/>
                <w:spacing w:val="-90"/>
                <w:sz w:val="21"/>
                <w:szCs w:val="21"/>
              </w:rPr>
              <w:t> </w:t>
            </w:r>
            <w:r>
              <w:rPr>
                <w:rFonts w:ascii="宋体" w:hAnsi="宋体" w:cs="宋体" w:eastAsia="宋体" w:hint="default"/>
                <w:sz w:val="21"/>
                <w:szCs w:val="21"/>
              </w:rPr>
              <w:t>存股</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5" w:right="103"/>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0"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60" w:right="158"/>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61" w:right="13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Times New Roman" w:hAnsi="Times New Roman" w:cs="Times New Roman" w:eastAsia="Times New Roman" w:hint="default"/>
                <w:sz w:val="21"/>
                <w:szCs w:val="21"/>
              </w:rPr>
            </w:pPr>
            <w:r>
              <w:rPr>
                <w:rFonts w:ascii="Times New Roman"/>
                <w:sz w:val="21"/>
              </w:rPr>
              <w:t>394,793,708.00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Times New Roman" w:hAnsi="Times New Roman" w:cs="Times New Roman" w:eastAsia="Times New Roman" w:hint="default"/>
                <w:sz w:val="21"/>
                <w:szCs w:val="21"/>
              </w:rPr>
            </w:pPr>
            <w:r>
              <w:rPr>
                <w:rFonts w:ascii="Times New Roman"/>
                <w:sz w:val="21"/>
              </w:rPr>
              <w:t>362,983,732.14</w:t>
            </w: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38,483,861.71</w:t>
            </w: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-855,187,193.85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-58,925,892.00</w:t>
            </w:r>
          </w:p>
        </w:tc>
      </w:tr>
      <w:tr>
        <w:trPr>
          <w:trHeight w:val="341"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Times New Roman" w:hAnsi="Times New Roman" w:cs="Times New Roman" w:eastAsia="Times New Roman" w:hint="default"/>
                <w:sz w:val="21"/>
                <w:szCs w:val="21"/>
              </w:rPr>
            </w:pPr>
            <w:r>
              <w:rPr>
                <w:rFonts w:ascii="Times New Roman"/>
                <w:sz w:val="21"/>
              </w:rPr>
              <w:t>394,793,708.00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Times New Roman" w:hAnsi="Times New Roman" w:cs="Times New Roman" w:eastAsia="Times New Roman" w:hint="default"/>
                <w:sz w:val="21"/>
                <w:szCs w:val="21"/>
              </w:rPr>
            </w:pPr>
            <w:r>
              <w:rPr>
                <w:rFonts w:ascii="Times New Roman"/>
                <w:sz w:val="21"/>
              </w:rPr>
              <w:t>362,983,732.14</w:t>
            </w: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38,483,861.71</w:t>
            </w: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-855,187,193.85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-58,925,892.00</w:t>
            </w:r>
          </w:p>
        </w:tc>
      </w:tr>
      <w:tr>
        <w:trPr>
          <w:trHeight w:val="559"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三、本期增减变动金额（减少以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17,742,120.87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17,742,120.87</w:t>
            </w: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17,742,120.87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17,742,120.87</w:t>
            </w: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17,742,120.87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17,742,120.87</w:t>
            </w: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36" w:footer="0" w:top="920" w:bottom="28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tbl>
      <w:tblPr>
        <w:tblW w:w="0" w:type="auto"/>
        <w:jc w:val="left"/>
        <w:tblInd w:w="124" w:type="dxa"/>
        <w:tblLayout w:type="fixed"/>
        <w:tblCellMar>
          <w:top w:w="0" w:type="dxa"/>
          <w:left w:w="0" w:type="dxa"/>
          <w:bottom w:w="0" w:type="dxa"/>
          <w:right w:w="0" w:type="dxa"/>
        </w:tblCellMar>
        <w:tblLook w:val="01E0"/>
      </w:tblPr>
      <w:tblGrid>
        <w:gridCol w:w="3287"/>
        <w:gridCol w:w="1530"/>
        <w:gridCol w:w="1530"/>
        <w:gridCol w:w="756"/>
        <w:gridCol w:w="646"/>
        <w:gridCol w:w="1426"/>
        <w:gridCol w:w="756"/>
        <w:gridCol w:w="1598"/>
        <w:gridCol w:w="1548"/>
      </w:tblGrid>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394,793,708.00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362,983,732.14</w:t>
            </w:r>
          </w:p>
        </w:tc>
        <w:tc>
          <w:tcPr>
            <w:tcW w:w="75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38,483,861.71</w:t>
            </w:r>
          </w:p>
        </w:tc>
        <w:tc>
          <w:tcPr>
            <w:tcW w:w="75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-837,445,072.98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6" w:right="0"/>
              <w:jc w:val="left"/>
              <w:rPr>
                <w:rFonts w:ascii="Times New Roman" w:hAnsi="Times New Roman" w:cs="Times New Roman" w:eastAsia="Times New Roman" w:hint="default"/>
                <w:sz w:val="21"/>
                <w:szCs w:val="21"/>
              </w:rPr>
            </w:pPr>
            <w:r>
              <w:rPr>
                <w:rFonts w:ascii="Times New Roman"/>
                <w:sz w:val="21"/>
              </w:rPr>
              <w:t>-41,183,771.13</w:t>
            </w:r>
          </w:p>
        </w:tc>
      </w:tr>
    </w:tbl>
    <w:p>
      <w:pPr>
        <w:pStyle w:val="BodyText"/>
        <w:spacing w:line="240" w:lineRule="exact"/>
        <w:ind w:right="0"/>
        <w:jc w:val="left"/>
      </w:pPr>
      <w:r>
        <w:rPr/>
        <w:t>法定代表人：何京云 主管会计工作负责人：何京云</w:t>
      </w:r>
      <w:r>
        <w:rPr>
          <w:spacing w:val="-3"/>
        </w:rPr>
        <w:t> </w:t>
      </w:r>
      <w:r>
        <w:rPr/>
        <w:t>会计机构负责人：姚金岩</w:t>
      </w:r>
    </w:p>
    <w:p>
      <w:pPr>
        <w:spacing w:after="0" w:line="240" w:lineRule="exact"/>
        <w:jc w:val="left"/>
        <w:sectPr>
          <w:pgSz w:w="15840" w:h="12240" w:orient="landscape"/>
          <w:pgMar w:header="736" w:footer="0" w:top="920" w:bottom="280" w:left="1300" w:right="12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2"/>
        <w:spacing w:line="274" w:lineRule="exact" w:before="35"/>
        <w:ind w:right="5270"/>
        <w:jc w:val="left"/>
        <w:rPr>
          <w:b w:val="0"/>
          <w:bCs w:val="0"/>
        </w:rPr>
      </w:pPr>
      <w:r>
        <w:rPr/>
        <w:t>三、</w:t>
      </w:r>
      <w:r>
        <w:rPr>
          <w:spacing w:val="-3"/>
        </w:rPr>
        <w:t> </w:t>
      </w:r>
      <w:r>
        <w:rPr/>
        <w:t>公司基本情况</w:t>
      </w:r>
      <w:r>
        <w:rPr>
          <w:b w:val="0"/>
          <w:bCs w:val="0"/>
        </w:rPr>
      </w:r>
    </w:p>
    <w:p>
      <w:pPr>
        <w:pStyle w:val="BodyText"/>
        <w:spacing w:line="225" w:lineRule="auto" w:before="13"/>
        <w:ind w:right="216" w:firstLine="212"/>
        <w:jc w:val="both"/>
      </w:pPr>
      <w:r>
        <w:rPr/>
        <w:t>广西北生药业股份有限公司（以下简称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）原名北海通发实业股份有限公司，是经广 西壮族自治区人民政府以</w:t>
      </w:r>
      <w:r>
        <w:rPr>
          <w:rFonts w:ascii="Times New Roman" w:hAnsi="Times New Roman" w:cs="Times New Roman" w:eastAsia="Times New Roman" w:hint="default"/>
        </w:rPr>
        <w:t>"</w:t>
      </w:r>
      <w:r>
        <w:rPr/>
        <w:t>桂体改股字</w:t>
      </w:r>
      <w:r>
        <w:rPr>
          <w:rFonts w:ascii="Times New Roman" w:hAnsi="Times New Roman" w:cs="Times New Roman" w:eastAsia="Times New Roman" w:hint="default"/>
        </w:rPr>
        <w:t>(1993)106</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文批准，于</w:t>
      </w:r>
      <w:r>
        <w:rPr>
          <w:spacing w:val="-40"/>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日以定向募集 方式设立的股份有限公司。</w:t>
      </w:r>
      <w:r>
        <w:rPr>
          <w:rFonts w:ascii="Times New Roman" w:hAnsi="Times New Roman" w:cs="Times New Roman" w:eastAsia="Times New Roman" w:hint="default"/>
        </w:rPr>
        <w:t>1996</w:t>
      </w:r>
      <w:r>
        <w:rPr>
          <w:rFonts w:ascii="Times New Roman" w:hAnsi="Times New Roman" w:cs="Times New Roman" w:eastAsia="Times New Roman" w:hint="default"/>
          <w:spacing w:val="-24"/>
        </w:rPr>
        <w:t> </w:t>
      </w:r>
      <w:r>
        <w:rPr/>
        <w:t>年本公司按《公司法》进行了规范，经广西壮族自治区人民政 府以</w:t>
      </w:r>
      <w:r>
        <w:rPr>
          <w:rFonts w:ascii="Times New Roman" w:hAnsi="Times New Roman" w:cs="Times New Roman" w:eastAsia="Times New Roman" w:hint="default"/>
        </w:rPr>
        <w:t>"</w:t>
      </w:r>
      <w:r>
        <w:rPr/>
        <w:t>桂体改股字</w:t>
      </w:r>
      <w:r>
        <w:rPr>
          <w:rFonts w:ascii="Times New Roman" w:hAnsi="Times New Roman" w:cs="Times New Roman" w:eastAsia="Times New Roman" w:hint="default"/>
        </w:rPr>
        <w:t>(1996)83</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文批准，本公司总股本</w:t>
      </w:r>
      <w:r>
        <w:rPr>
          <w:spacing w:val="-47"/>
        </w:rPr>
        <w:t> </w:t>
      </w:r>
      <w:r>
        <w:rPr>
          <w:rFonts w:ascii="Times New Roman" w:hAnsi="Times New Roman" w:cs="Times New Roman" w:eastAsia="Times New Roman" w:hint="default"/>
        </w:rPr>
        <w:t>1,158.5</w:t>
      </w:r>
      <w:r>
        <w:rPr>
          <w:rFonts w:ascii="Times New Roman" w:hAnsi="Times New Roman" w:cs="Times New Roman" w:eastAsia="Times New Roman" w:hint="default"/>
          <w:spacing w:val="5"/>
        </w:rPr>
        <w:t> </w:t>
      </w:r>
      <w:r>
        <w:rPr/>
        <w:t>万人民币元，其中法人股</w:t>
      </w:r>
      <w:r>
        <w:rPr>
          <w:spacing w:val="-47"/>
        </w:rPr>
        <w:t> </w:t>
      </w:r>
      <w:r>
        <w:rPr>
          <w:rFonts w:ascii="Times New Roman" w:hAnsi="Times New Roman" w:cs="Times New Roman" w:eastAsia="Times New Roman" w:hint="default"/>
        </w:rPr>
        <w:t>1,150</w:t>
      </w:r>
      <w:r>
        <w:rPr>
          <w:rFonts w:ascii="Times New Roman" w:hAnsi="Times New Roman" w:cs="Times New Roman" w:eastAsia="Times New Roman" w:hint="default"/>
          <w:spacing w:val="6"/>
        </w:rPr>
        <w:t> </w:t>
      </w:r>
      <w:r>
        <w:rPr/>
        <w:t>万</w:t>
      </w:r>
    </w:p>
    <w:p>
      <w:pPr>
        <w:pStyle w:val="BodyText"/>
        <w:spacing w:line="272" w:lineRule="exact" w:before="12"/>
        <w:ind w:right="202"/>
        <w:jc w:val="left"/>
      </w:pPr>
      <w:r>
        <w:rPr/>
        <w:t>人民币元，内部职工股 </w:t>
      </w:r>
      <w:r>
        <w:rPr>
          <w:rFonts w:ascii="Times New Roman" w:hAnsi="Times New Roman" w:cs="Times New Roman" w:eastAsia="Times New Roman" w:hint="default"/>
        </w:rPr>
        <w:t>8.5</w:t>
      </w:r>
      <w:r>
        <w:rPr>
          <w:rFonts w:ascii="Times New Roman" w:hAnsi="Times New Roman" w:cs="Times New Roman" w:eastAsia="Times New Roman" w:hint="default"/>
          <w:spacing w:val="28"/>
        </w:rPr>
        <w:t> </w:t>
      </w:r>
      <w:r>
        <w:rPr/>
        <w:t>万人民币元，本公司在广西壮族自治区工商行政管理局进行了重新 登记。</w:t>
      </w:r>
    </w:p>
    <w:p>
      <w:pPr>
        <w:pStyle w:val="BodyText"/>
        <w:spacing w:line="254" w:lineRule="exact"/>
        <w:ind w:left="350" w:right="100"/>
        <w:jc w:val="left"/>
      </w:pP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日，经广西壮族自治区人民政府以</w:t>
      </w:r>
      <w:r>
        <w:rPr>
          <w:rFonts w:ascii="Times New Roman" w:hAnsi="Times New Roman" w:cs="Times New Roman" w:eastAsia="Times New Roman" w:hint="default"/>
        </w:rPr>
        <w:t>"</w:t>
      </w:r>
      <w:r>
        <w:rPr/>
        <w:t>桂体改股字</w:t>
      </w:r>
      <w:r>
        <w:rPr>
          <w:rFonts w:ascii="Times New Roman" w:hAnsi="Times New Roman" w:cs="Times New Roman" w:eastAsia="Times New Roman" w:hint="default"/>
        </w:rPr>
        <w:t>(1998)33</w:t>
      </w:r>
      <w:r>
        <w:rPr>
          <w:rFonts w:ascii="Times New Roman" w:hAnsi="Times New Roman" w:cs="Times New Roman" w:eastAsia="Times New Roman" w:hint="default"/>
          <w:spacing w:val="-6"/>
        </w:rPr>
        <w:t> </w:t>
      </w:r>
      <w:r>
        <w:rPr>
          <w:spacing w:val="-4"/>
        </w:rPr>
        <w:t>号</w:t>
      </w:r>
      <w:r>
        <w:rPr>
          <w:rFonts w:ascii="Times New Roman" w:hAnsi="Times New Roman" w:cs="Times New Roman" w:eastAsia="Times New Roman" w:hint="default"/>
          <w:spacing w:val="-4"/>
        </w:rPr>
        <w:t>"</w:t>
      </w:r>
      <w:r>
        <w:rPr>
          <w:spacing w:val="-4"/>
        </w:rPr>
        <w:t>文批准，本公司更</w:t>
      </w:r>
    </w:p>
    <w:p>
      <w:pPr>
        <w:pStyle w:val="BodyText"/>
        <w:spacing w:line="272" w:lineRule="exact" w:before="18"/>
        <w:ind w:right="204"/>
        <w:jc w:val="left"/>
      </w:pPr>
      <w:r>
        <w:rPr/>
        <w:t>名为广西北生药业股份有限公司，并进行了增资扩股，增资扩股后公司股本总额为 </w:t>
      </w:r>
      <w:r>
        <w:rPr>
          <w:rFonts w:ascii="Times New Roman" w:hAnsi="Times New Roman" w:cs="Times New Roman" w:eastAsia="Times New Roman" w:hint="default"/>
        </w:rPr>
        <w:t>4,880</w:t>
      </w:r>
      <w:r>
        <w:rPr>
          <w:rFonts w:ascii="Times New Roman" w:hAnsi="Times New Roman" w:cs="Times New Roman" w:eastAsia="Times New Roman" w:hint="default"/>
          <w:spacing w:val="26"/>
        </w:rPr>
        <w:t> </w:t>
      </w:r>
      <w:r>
        <w:rPr/>
        <w:t>万人</w:t>
      </w:r>
      <w:r>
        <w:rPr>
          <w:spacing w:val="-2"/>
        </w:rPr>
        <w:t> </w:t>
      </w:r>
      <w:r>
        <w:rPr/>
        <w:t>民币元。</w:t>
      </w:r>
    </w:p>
    <w:p>
      <w:pPr>
        <w:pStyle w:val="BodyText"/>
        <w:spacing w:line="254" w:lineRule="exact"/>
        <w:ind w:left="350" w:right="100"/>
        <w:jc w:val="left"/>
      </w:pPr>
      <w:r>
        <w:rPr>
          <w:rFonts w:ascii="Times New Roman" w:hAnsi="Times New Roman" w:cs="Times New Roman" w:eastAsia="Times New Roman" w:hint="default"/>
        </w:rPr>
        <w:t>2001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6"/>
        </w:rPr>
        <w:t> </w:t>
      </w:r>
      <w:r>
        <w:rPr/>
        <w:t>日，经中国证券监督管理委员会核准，本公司在上海证券交易所上网定价发</w:t>
      </w:r>
    </w:p>
    <w:p>
      <w:pPr>
        <w:pStyle w:val="BodyText"/>
        <w:spacing w:line="272" w:lineRule="exact"/>
        <w:ind w:right="100"/>
        <w:jc w:val="left"/>
      </w:pPr>
      <w:r>
        <w:rPr/>
        <w:t>行人民币普通股</w:t>
      </w:r>
      <w:r>
        <w:rPr>
          <w:spacing w:val="-50"/>
        </w:rPr>
        <w:t> </w:t>
      </w:r>
      <w:r>
        <w:rPr>
          <w:rFonts w:ascii="Times New Roman" w:hAnsi="Times New Roman" w:cs="Times New Roman" w:eastAsia="Times New Roman" w:hint="default"/>
        </w:rPr>
        <w:t>4,120</w:t>
      </w:r>
      <w:r>
        <w:rPr>
          <w:rFonts w:ascii="Times New Roman" w:hAnsi="Times New Roman" w:cs="Times New Roman" w:eastAsia="Times New Roman" w:hint="default"/>
          <w:spacing w:val="2"/>
        </w:rPr>
        <w:t> </w:t>
      </w:r>
      <w:r>
        <w:rPr>
          <w:spacing w:val="-3"/>
        </w:rPr>
        <w:t>万股，国有股存量发行</w:t>
      </w:r>
      <w:r>
        <w:rPr>
          <w:spacing w:val="-50"/>
        </w:rPr>
        <w:t> </w:t>
      </w:r>
      <w:r>
        <w:rPr>
          <w:rFonts w:ascii="Times New Roman" w:hAnsi="Times New Roman" w:cs="Times New Roman" w:eastAsia="Times New Roman" w:hint="default"/>
        </w:rPr>
        <w:t>412</w:t>
      </w:r>
      <w:r>
        <w:rPr>
          <w:rFonts w:ascii="Times New Roman" w:hAnsi="Times New Roman" w:cs="Times New Roman" w:eastAsia="Times New Roman" w:hint="default"/>
          <w:spacing w:val="2"/>
        </w:rPr>
        <w:t> </w:t>
      </w:r>
      <w:r>
        <w:rPr>
          <w:spacing w:val="-6"/>
        </w:rPr>
        <w:t>万股，合计</w:t>
      </w:r>
      <w:r>
        <w:rPr>
          <w:spacing w:val="-51"/>
        </w:rPr>
        <w:t> </w:t>
      </w:r>
      <w:r>
        <w:rPr>
          <w:rFonts w:ascii="Times New Roman" w:hAnsi="Times New Roman" w:cs="Times New Roman" w:eastAsia="Times New Roman" w:hint="default"/>
        </w:rPr>
        <w:t>4,532</w:t>
      </w:r>
      <w:r>
        <w:rPr>
          <w:rFonts w:ascii="Times New Roman" w:hAnsi="Times New Roman" w:cs="Times New Roman" w:eastAsia="Times New Roman" w:hint="default"/>
          <w:spacing w:val="2"/>
        </w:rPr>
        <w:t> </w:t>
      </w:r>
      <w:r>
        <w:rPr>
          <w:spacing w:val="-3"/>
        </w:rPr>
        <w:t>万股，发行后本公司股本总</w:t>
      </w:r>
    </w:p>
    <w:p>
      <w:pPr>
        <w:pStyle w:val="BodyText"/>
        <w:spacing w:line="272" w:lineRule="exact" w:before="18"/>
        <w:ind w:right="212"/>
        <w:jc w:val="left"/>
      </w:pPr>
      <w:r>
        <w:rPr/>
        <w:t>额为</w:t>
      </w:r>
      <w:r>
        <w:rPr>
          <w:spacing w:val="-45"/>
        </w:rPr>
        <w:t> </w:t>
      </w:r>
      <w:r>
        <w:rPr>
          <w:rFonts w:ascii="Times New Roman" w:hAnsi="Times New Roman" w:cs="Times New Roman" w:eastAsia="Times New Roman" w:hint="default"/>
        </w:rPr>
        <w:t>9,000</w:t>
      </w:r>
      <w:r>
        <w:rPr>
          <w:rFonts w:ascii="Times New Roman" w:hAnsi="Times New Roman" w:cs="Times New Roman" w:eastAsia="Times New Roman" w:hint="default"/>
          <w:spacing w:val="8"/>
        </w:rPr>
        <w:t> </w:t>
      </w:r>
      <w:r>
        <w:rPr/>
        <w:t>万人民币元。</w:t>
      </w:r>
      <w:r>
        <w:rPr>
          <w:rFonts w:ascii="Times New Roman" w:hAnsi="Times New Roman" w:cs="Times New Roman" w:eastAsia="Times New Roman" w:hint="default"/>
        </w:rPr>
        <w:t>2001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日，本公司</w:t>
      </w:r>
      <w:r>
        <w:rPr>
          <w:spacing w:val="-45"/>
        </w:rPr>
        <w:t> </w:t>
      </w:r>
      <w:r>
        <w:rPr>
          <w:rFonts w:ascii="Times New Roman" w:hAnsi="Times New Roman" w:cs="Times New Roman" w:eastAsia="Times New Roman" w:hint="default"/>
        </w:rPr>
        <w:t>4,532</w:t>
      </w:r>
      <w:r>
        <w:rPr>
          <w:rFonts w:ascii="Times New Roman" w:hAnsi="Times New Roman" w:cs="Times New Roman" w:eastAsia="Times New Roman" w:hint="default"/>
          <w:spacing w:val="8"/>
        </w:rPr>
        <w:t> </w:t>
      </w:r>
      <w:r>
        <w:rPr/>
        <w:t>万股社会公众股在上海证券交易所挂 牌交易，股票简称</w:t>
      </w:r>
      <w:r>
        <w:rPr>
          <w:rFonts w:ascii="Times New Roman" w:hAnsi="Times New Roman" w:cs="Times New Roman" w:eastAsia="Times New Roman" w:hint="default"/>
        </w:rPr>
        <w:t>"</w:t>
      </w:r>
      <w:r>
        <w:rPr/>
        <w:t>北生药业</w:t>
      </w:r>
      <w:r>
        <w:rPr>
          <w:rFonts w:ascii="Times New Roman" w:hAnsi="Times New Roman" w:cs="Times New Roman" w:eastAsia="Times New Roman" w:hint="default"/>
        </w:rPr>
        <w:t>"</w:t>
      </w:r>
      <w:r>
        <w:rPr/>
        <w:t>。</w:t>
      </w:r>
    </w:p>
    <w:p>
      <w:pPr>
        <w:pStyle w:val="BodyText"/>
        <w:spacing w:line="254" w:lineRule="exact"/>
        <w:ind w:left="350" w:right="100"/>
        <w:jc w:val="left"/>
      </w:pPr>
      <w:r>
        <w:rPr>
          <w:rFonts w:ascii="Times New Roman" w:hAnsi="Times New Roman" w:cs="Times New Roman" w:eastAsia="Times New Roman" w:hint="default"/>
        </w:rPr>
        <w:t>2003 </w:t>
      </w:r>
      <w:r>
        <w:rPr/>
        <w:t>年本公司实施了 </w:t>
      </w:r>
      <w:r>
        <w:rPr>
          <w:rFonts w:ascii="Times New Roman" w:hAnsi="Times New Roman" w:cs="Times New Roman" w:eastAsia="Times New Roman" w:hint="default"/>
        </w:rPr>
        <w:t>2002 </w:t>
      </w:r>
      <w:r>
        <w:rPr/>
        <w:t>年度未分配利润及资本公积转增股本方案，按 </w:t>
      </w:r>
      <w:r>
        <w:rPr>
          <w:rFonts w:ascii="Times New Roman" w:hAnsi="Times New Roman" w:cs="Times New Roman" w:eastAsia="Times New Roman" w:hint="default"/>
        </w:rPr>
        <w:t>2002 </w:t>
      </w:r>
      <w:r>
        <w:rPr>
          <w:rFonts w:ascii="Times New Roman" w:hAnsi="Times New Roman" w:cs="Times New Roman" w:eastAsia="Times New Roman" w:hint="default"/>
          <w:spacing w:val="28"/>
        </w:rPr>
        <w:t> </w:t>
      </w:r>
      <w:r>
        <w:rPr/>
        <w:t>年末总股份</w:t>
      </w:r>
    </w:p>
    <w:p>
      <w:pPr>
        <w:pStyle w:val="BodyText"/>
        <w:spacing w:line="272" w:lineRule="exact"/>
        <w:ind w:right="100"/>
        <w:jc w:val="left"/>
      </w:pP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spacing w:val="-3"/>
        </w:rPr>
        <w:t>万股为基数，未分配利润每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股，资本公积每</w:t>
      </w:r>
      <w:r>
        <w:rPr>
          <w:spacing w:val="-53"/>
        </w:rPr>
        <w:t> </w:t>
      </w:r>
      <w:r>
        <w:rPr>
          <w:rFonts w:ascii="Times New Roman" w:hAnsi="Times New Roman" w:cs="Times New Roman" w:eastAsia="Times New Roman" w:hint="default"/>
        </w:rPr>
        <w:t>10 </w:t>
      </w:r>
      <w:r>
        <w:rPr/>
        <w:t>股转增</w:t>
      </w:r>
      <w:r>
        <w:rPr>
          <w:spacing w:val="-54"/>
        </w:rPr>
        <w:t> </w:t>
      </w:r>
      <w:r>
        <w:rPr>
          <w:rFonts w:ascii="Times New Roman" w:hAnsi="Times New Roman" w:cs="Times New Roman" w:eastAsia="Times New Roman" w:hint="default"/>
        </w:rPr>
        <w:t>3 </w:t>
      </w:r>
      <w:r>
        <w:rPr>
          <w:spacing w:val="-3"/>
        </w:rPr>
        <w:t>股，经送配后公司股本</w:t>
      </w:r>
    </w:p>
    <w:p>
      <w:pPr>
        <w:pStyle w:val="BodyText"/>
        <w:spacing w:line="272" w:lineRule="exact"/>
        <w:ind w:right="5270"/>
        <w:jc w:val="left"/>
      </w:pPr>
      <w:r>
        <w:rPr/>
        <w:t>总额为</w:t>
      </w:r>
      <w:r>
        <w:rPr>
          <w:spacing w:val="-54"/>
        </w:rPr>
        <w:t> </w:t>
      </w:r>
      <w:r>
        <w:rPr>
          <w:rFonts w:ascii="Times New Roman" w:hAnsi="Times New Roman" w:cs="Times New Roman" w:eastAsia="Times New Roman" w:hint="default"/>
        </w:rPr>
        <w:t>12,600</w:t>
      </w:r>
      <w:r>
        <w:rPr>
          <w:rFonts w:ascii="Times New Roman" w:hAnsi="Times New Roman" w:cs="Times New Roman" w:eastAsia="Times New Roman" w:hint="default"/>
          <w:spacing w:val="-2"/>
        </w:rPr>
        <w:t> </w:t>
      </w:r>
      <w:r>
        <w:rPr/>
        <w:t>万人民币元。</w:t>
      </w:r>
    </w:p>
    <w:p>
      <w:pPr>
        <w:pStyle w:val="BodyText"/>
        <w:spacing w:line="272" w:lineRule="exact"/>
        <w:ind w:left="350" w:right="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月，本公司经中国证券监督管理委员会核准，按每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股配售</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股的比例实施配股，</w:t>
      </w:r>
    </w:p>
    <w:p>
      <w:pPr>
        <w:pStyle w:val="BodyText"/>
        <w:spacing w:line="272" w:lineRule="exact"/>
        <w:ind w:right="100"/>
        <w:jc w:val="left"/>
      </w:pPr>
      <w:r>
        <w:rPr/>
        <w:t>配股价为</w:t>
      </w:r>
      <w:r>
        <w:rPr>
          <w:spacing w:val="-53"/>
        </w:rPr>
        <w:t> </w:t>
      </w:r>
      <w:r>
        <w:rPr>
          <w:rFonts w:ascii="Times New Roman" w:hAnsi="Times New Roman" w:cs="Times New Roman" w:eastAsia="Times New Roman" w:hint="default"/>
        </w:rPr>
        <w:t>6.37</w:t>
      </w:r>
      <w:r>
        <w:rPr>
          <w:rFonts w:ascii="Times New Roman" w:hAnsi="Times New Roman" w:cs="Times New Roman" w:eastAsia="Times New Roman" w:hint="default"/>
          <w:spacing w:val="-1"/>
        </w:rPr>
        <w:t> </w:t>
      </w:r>
      <w:r>
        <w:rPr/>
        <w:t>人民币元，共配售</w:t>
      </w:r>
      <w:r>
        <w:rPr>
          <w:spacing w:val="-54"/>
        </w:rPr>
        <w:t> </w:t>
      </w:r>
      <w:r>
        <w:rPr>
          <w:rFonts w:ascii="Times New Roman" w:hAnsi="Times New Roman" w:cs="Times New Roman" w:eastAsia="Times New Roman" w:hint="default"/>
        </w:rPr>
        <w:t>4,674.60</w:t>
      </w:r>
      <w:r>
        <w:rPr>
          <w:rFonts w:ascii="Times New Roman" w:hAnsi="Times New Roman" w:cs="Times New Roman" w:eastAsia="Times New Roman" w:hint="default"/>
          <w:spacing w:val="-1"/>
        </w:rPr>
        <w:t> </w:t>
      </w:r>
      <w:r>
        <w:rPr/>
        <w:t>万股，经配股后股本总额为</w:t>
      </w:r>
      <w:r>
        <w:rPr>
          <w:spacing w:val="-53"/>
        </w:rPr>
        <w:t> </w:t>
      </w:r>
      <w:r>
        <w:rPr>
          <w:rFonts w:ascii="Times New Roman" w:hAnsi="Times New Roman" w:cs="Times New Roman" w:eastAsia="Times New Roman" w:hint="default"/>
        </w:rPr>
        <w:t>17,274.60</w:t>
      </w:r>
      <w:r>
        <w:rPr>
          <w:rFonts w:ascii="Times New Roman" w:hAnsi="Times New Roman" w:cs="Times New Roman" w:eastAsia="Times New Roman" w:hint="default"/>
          <w:spacing w:val="-1"/>
        </w:rPr>
        <w:t> </w:t>
      </w:r>
      <w:r>
        <w:rPr/>
        <w:t>万股。</w:t>
      </w:r>
    </w:p>
    <w:p>
      <w:pPr>
        <w:pStyle w:val="BodyText"/>
        <w:spacing w:line="272" w:lineRule="exact" w:before="18"/>
        <w:ind w:right="217" w:firstLine="21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月，本公司根据广西壮族自治区上市公司股权分置改革工作领导小组办公室和广西 壮族自治区人民政府国有资产监督管理委员会联合下发的有关批复文件进行了股权分置改革：</w:t>
      </w:r>
      <w:r>
        <w:rPr>
          <w:spacing w:val="-82"/>
        </w:rPr>
        <w:t> </w:t>
      </w:r>
      <w:r>
        <w:rPr>
          <w:spacing w:val="-82"/>
        </w:rPr>
      </w:r>
      <w:r>
        <w:rPr/>
        <w:t>本公司以资本公积金向方案实施股权登记日登记在册的全体股东每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7.58</w:t>
      </w:r>
      <w:r>
        <w:rPr>
          <w:rFonts w:ascii="Times New Roman" w:hAnsi="Times New Roman" w:cs="Times New Roman" w:eastAsia="Times New Roman" w:hint="default"/>
          <w:spacing w:val="-24"/>
        </w:rPr>
        <w:t> </w:t>
      </w:r>
      <w:r>
        <w:rPr/>
        <w:t>股，非流通</w:t>
      </w:r>
    </w:p>
    <w:p>
      <w:pPr>
        <w:pStyle w:val="BodyText"/>
        <w:spacing w:line="254" w:lineRule="exact"/>
        <w:ind w:right="100"/>
        <w:jc w:val="left"/>
      </w:pPr>
      <w:r>
        <w:rPr/>
        <w:t>股股东将每 </w:t>
      </w:r>
      <w:r>
        <w:rPr>
          <w:rFonts w:ascii="Times New Roman" w:hAnsi="Times New Roman" w:cs="Times New Roman" w:eastAsia="Times New Roman" w:hint="default"/>
        </w:rPr>
        <w:t>10 </w:t>
      </w:r>
      <w:r>
        <w:rPr/>
        <w:t>股转增所获的 </w:t>
      </w:r>
      <w:r>
        <w:rPr>
          <w:rFonts w:ascii="Times New Roman" w:hAnsi="Times New Roman" w:cs="Times New Roman" w:eastAsia="Times New Roman" w:hint="default"/>
        </w:rPr>
        <w:t>7.58</w:t>
      </w:r>
      <w:r>
        <w:rPr>
          <w:rFonts w:ascii="Times New Roman" w:hAnsi="Times New Roman" w:cs="Times New Roman" w:eastAsia="Times New Roman" w:hint="default"/>
          <w:spacing w:val="-28"/>
        </w:rPr>
        <w:t> </w:t>
      </w:r>
      <w:r>
        <w:rPr/>
        <w:t>股股份全部转赠予流通股股东，作为其所持股份获得上市流</w:t>
      </w:r>
    </w:p>
    <w:p>
      <w:pPr>
        <w:pStyle w:val="BodyText"/>
        <w:spacing w:line="272" w:lineRule="exact"/>
        <w:ind w:right="100"/>
        <w:jc w:val="left"/>
      </w:pPr>
      <w:r>
        <w:rPr/>
        <w:t>通权的对价。实施股权分置改革后股本总额为</w:t>
      </w:r>
      <w:r>
        <w:rPr>
          <w:spacing w:val="-53"/>
        </w:rPr>
        <w:t> </w:t>
      </w:r>
      <w:r>
        <w:rPr>
          <w:rFonts w:ascii="Times New Roman" w:hAnsi="Times New Roman" w:cs="Times New Roman" w:eastAsia="Times New Roman" w:hint="default"/>
        </w:rPr>
        <w:t>30,368.75</w:t>
      </w:r>
      <w:r>
        <w:rPr>
          <w:rFonts w:ascii="Times New Roman" w:hAnsi="Times New Roman" w:cs="Times New Roman" w:eastAsia="Times New Roman" w:hint="default"/>
          <w:spacing w:val="-1"/>
        </w:rPr>
        <w:t> </w:t>
      </w:r>
      <w:r>
        <w:rPr/>
        <w:t>万股。</w:t>
      </w:r>
    </w:p>
    <w:p>
      <w:pPr>
        <w:pStyle w:val="BodyText"/>
        <w:spacing w:line="273" w:lineRule="exact"/>
        <w:ind w:left="438" w:right="201"/>
        <w:jc w:val="center"/>
      </w:pPr>
      <w:r>
        <w:rPr>
          <w:rFonts w:ascii="Times New Roman" w:hAnsi="Times New Roman" w:cs="Times New Roman" w:eastAsia="Times New Roman" w:hint="default"/>
        </w:rPr>
        <w:t>2008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16"/>
        </w:rPr>
        <w:t> </w:t>
      </w:r>
      <w:r>
        <w:rPr/>
        <w:t>日，根据广西壮族自治区北海市中级人民法院民事裁定书（</w:t>
      </w:r>
      <w:r>
        <w:rPr>
          <w:rFonts w:ascii="Times New Roman" w:hAnsi="Times New Roman" w:cs="Times New Roman" w:eastAsia="Times New Roman" w:hint="default"/>
        </w:rPr>
        <w:t>2008</w:t>
      </w:r>
      <w:r>
        <w:rPr/>
        <w:t>）北破重</w:t>
      </w:r>
    </w:p>
    <w:p>
      <w:pPr>
        <w:pStyle w:val="BodyText"/>
        <w:spacing w:line="273" w:lineRule="exact"/>
        <w:ind w:right="100"/>
        <w:jc w:val="left"/>
      </w:pPr>
      <w:r>
        <w:rPr/>
        <w:t>字第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号，本公司母公司进入破产重整。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日，广西壮族自治区北海市中级人</w:t>
      </w:r>
    </w:p>
    <w:p>
      <w:pPr>
        <w:pStyle w:val="BodyText"/>
        <w:spacing w:line="272" w:lineRule="exact" w:before="18"/>
        <w:ind w:right="205"/>
        <w:jc w:val="left"/>
      </w:pPr>
      <w:r>
        <w:rPr/>
        <w:t>民法院下发了批准本公司母公司重整计划的（</w:t>
      </w:r>
      <w:r>
        <w:rPr>
          <w:rFonts w:ascii="Times New Roman" w:hAnsi="Times New Roman" w:cs="Times New Roman" w:eastAsia="Times New Roman" w:hint="default"/>
        </w:rPr>
        <w:t>2008</w:t>
      </w:r>
      <w:r>
        <w:rPr/>
        <w:t>）北破重字第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号民事裁定书。进入破产 重整期。</w:t>
      </w:r>
    </w:p>
    <w:p>
      <w:pPr>
        <w:pStyle w:val="BodyText"/>
        <w:spacing w:line="272" w:lineRule="exact"/>
        <w:ind w:right="216" w:firstLine="21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日，广西壮族自治区北海市中级人民法院（</w:t>
      </w:r>
      <w:r>
        <w:rPr>
          <w:rFonts w:ascii="Times New Roman" w:hAnsi="Times New Roman" w:cs="Times New Roman" w:eastAsia="Times New Roman" w:hint="default"/>
        </w:rPr>
        <w:t>2008</w:t>
      </w:r>
      <w:r>
        <w:rPr/>
        <w:t>）北破重字第</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号民事裁 定书确认经法院批准的重整计划已执行完毕。</w:t>
      </w:r>
    </w:p>
    <w:p>
      <w:pPr>
        <w:pStyle w:val="BodyText"/>
        <w:spacing w:line="254" w:lineRule="exact"/>
        <w:ind w:right="100"/>
        <w:jc w:val="left"/>
      </w:pPr>
      <w:r>
        <w:rPr/>
        <w:t>根据《重整计划</w:t>
      </w:r>
      <w:r>
        <w:rPr>
          <w:spacing w:val="-105"/>
        </w:rPr>
        <w:t>》</w:t>
      </w:r>
      <w:r>
        <w:rPr/>
        <w:t>，本</w:t>
      </w:r>
      <w:r>
        <w:rPr>
          <w:spacing w:val="-2"/>
        </w:rPr>
        <w:t>公</w:t>
      </w:r>
      <w:r>
        <w:rPr/>
        <w:t>司以截至</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日总股本为基数，用资本公积金按</w:t>
      </w:r>
      <w:r>
        <w:rPr>
          <w:spacing w:val="-4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的</w:t>
      </w:r>
    </w:p>
    <w:p>
      <w:pPr>
        <w:pStyle w:val="BodyText"/>
        <w:spacing w:line="272" w:lineRule="exact"/>
        <w:ind w:right="100"/>
        <w:jc w:val="left"/>
      </w:pPr>
      <w:r>
        <w:rPr/>
        <w:t>比例每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股转增</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股，转增的</w:t>
      </w:r>
      <w:r>
        <w:rPr>
          <w:spacing w:val="-40"/>
        </w:rPr>
        <w:t> </w:t>
      </w:r>
      <w:r>
        <w:rPr>
          <w:rFonts w:ascii="Times New Roman" w:hAnsi="Times New Roman" w:cs="Times New Roman" w:eastAsia="Times New Roman" w:hint="default"/>
        </w:rPr>
        <w:t>9110.624</w:t>
      </w:r>
      <w:r>
        <w:rPr>
          <w:rFonts w:ascii="Times New Roman" w:hAnsi="Times New Roman" w:cs="Times New Roman" w:eastAsia="Times New Roman" w:hint="default"/>
          <w:spacing w:val="13"/>
        </w:rPr>
        <w:t> </w:t>
      </w:r>
      <w:r>
        <w:rPr/>
        <w:t>万股股份全部用于清偿给普通债权人。本次完成资本</w:t>
      </w:r>
    </w:p>
    <w:p>
      <w:pPr>
        <w:pStyle w:val="BodyText"/>
        <w:spacing w:line="272" w:lineRule="exact" w:before="18"/>
        <w:ind w:right="100"/>
        <w:jc w:val="left"/>
      </w:pPr>
      <w:r>
        <w:rPr/>
        <w:t>公积金转增后，股本总额为</w:t>
      </w:r>
      <w:r>
        <w:rPr>
          <w:spacing w:val="-41"/>
        </w:rPr>
        <w:t> </w:t>
      </w:r>
      <w:r>
        <w:rPr>
          <w:rFonts w:ascii="Times New Roman" w:hAnsi="Times New Roman" w:cs="Times New Roman" w:eastAsia="Times New Roman" w:hint="default"/>
        </w:rPr>
        <w:t>39,479.37</w:t>
      </w:r>
      <w:r>
        <w:rPr>
          <w:rFonts w:ascii="Times New Roman" w:hAnsi="Times New Roman" w:cs="Times New Roman" w:eastAsia="Times New Roman" w:hint="default"/>
          <w:spacing w:val="11"/>
        </w:rPr>
        <w:t> </w:t>
      </w:r>
      <w:r>
        <w:rPr/>
        <w:t>万股。</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日，北海市工商行政管理局向本 </w:t>
      </w:r>
      <w:r>
        <w:rPr>
          <w:spacing w:val="-4"/>
        </w:rPr>
        <w:t>公司下发了新的《企业法人营业执照》，注册号为（企）</w:t>
      </w:r>
      <w:r>
        <w:rPr>
          <w:rFonts w:ascii="Times New Roman" w:hAnsi="Times New Roman" w:cs="Times New Roman" w:eastAsia="Times New Roman" w:hint="default"/>
          <w:spacing w:val="-4"/>
        </w:rPr>
        <w:t>450500000000938</w:t>
      </w:r>
      <w:r>
        <w:rPr>
          <w:spacing w:val="-4"/>
        </w:rPr>
        <w:t>，法人代表为何京云，</w:t>
      </w:r>
      <w:r>
        <w:rPr>
          <w:spacing w:val="-92"/>
        </w:rPr>
        <w:t> </w:t>
      </w:r>
      <w:r>
        <w:rPr>
          <w:spacing w:val="-92"/>
        </w:rPr>
      </w:r>
      <w:r>
        <w:rPr/>
        <w:t>住所为广西北海市，公司注册资本由</w:t>
      </w:r>
      <w:r>
        <w:rPr>
          <w:spacing w:val="-54"/>
        </w:rPr>
        <w:t> </w:t>
      </w:r>
      <w:r>
        <w:rPr>
          <w:rFonts w:ascii="Times New Roman" w:hAnsi="Times New Roman" w:cs="Times New Roman" w:eastAsia="Times New Roman" w:hint="default"/>
        </w:rPr>
        <w:t>303,687,468.00 </w:t>
      </w:r>
      <w:r>
        <w:rPr/>
        <w:t>元变更为</w:t>
      </w:r>
      <w:r>
        <w:rPr>
          <w:spacing w:val="-54"/>
        </w:rPr>
        <w:t> </w:t>
      </w:r>
      <w:r>
        <w:rPr>
          <w:rFonts w:ascii="Times New Roman" w:hAnsi="Times New Roman" w:cs="Times New Roman" w:eastAsia="Times New Roman" w:hint="default"/>
        </w:rPr>
        <w:t>394,793,708.00</w:t>
      </w:r>
      <w:r>
        <w:rPr>
          <w:rFonts w:ascii="Times New Roman" w:hAnsi="Times New Roman" w:cs="Times New Roman" w:eastAsia="Times New Roman" w:hint="default"/>
          <w:spacing w:val="-1"/>
        </w:rPr>
        <w:t> </w:t>
      </w:r>
      <w:r>
        <w:rPr/>
        <w:t>元。</w:t>
      </w:r>
    </w:p>
    <w:p>
      <w:pPr>
        <w:pStyle w:val="BodyText"/>
        <w:spacing w:line="246" w:lineRule="exact"/>
        <w:ind w:right="0" w:firstLine="211"/>
        <w:jc w:val="both"/>
      </w:pPr>
      <w:r>
        <w:rPr/>
        <w:t>本公司</w:t>
      </w:r>
      <w:r>
        <w:rPr>
          <w:spacing w:val="-2"/>
        </w:rPr>
        <w:t>经</w:t>
      </w:r>
      <w:r>
        <w:rPr/>
        <w:t>营范围</w:t>
      </w:r>
      <w:r>
        <w:rPr>
          <w:spacing w:val="-26"/>
        </w:rPr>
        <w:t>：</w:t>
      </w:r>
      <w:r>
        <w:rPr/>
        <w:t>国内贸</w:t>
      </w:r>
      <w:r>
        <w:rPr>
          <w:spacing w:val="-26"/>
        </w:rPr>
        <w:t>易</w:t>
      </w:r>
      <w:r>
        <w:rPr/>
        <w:t>（国家有专利规定的除外</w:t>
      </w:r>
      <w:r>
        <w:rPr>
          <w:spacing w:val="-105"/>
        </w:rPr>
        <w:t>）</w:t>
      </w:r>
      <w:r>
        <w:rPr>
          <w:spacing w:val="-26"/>
        </w:rPr>
        <w:t>，</w:t>
      </w:r>
      <w:r>
        <w:rPr/>
        <w:t>经营按外贸部门核定范围的自营进出</w:t>
      </w:r>
    </w:p>
    <w:p>
      <w:pPr>
        <w:pStyle w:val="BodyText"/>
        <w:spacing w:line="237" w:lineRule="auto" w:before="1"/>
        <w:ind w:right="222"/>
        <w:jc w:val="both"/>
      </w:pPr>
      <w:r>
        <w:rPr/>
        <w:t>口业务，保健品，化学药品、抗生素，中药材、中药饮片、中成药，生化药品、生物制品、血</w:t>
      </w:r>
      <w:r>
        <w:rPr>
          <w:spacing w:val="-82"/>
        </w:rPr>
        <w:t> </w:t>
      </w:r>
      <w:r>
        <w:rPr>
          <w:spacing w:val="-82"/>
        </w:rPr>
      </w:r>
      <w:r>
        <w:rPr/>
        <w:t>液制品，片剂、颗粒剂、硬胶囊剂、软膏剂、栓剂、口服液（以上项目保留仅供处置资产用，</w:t>
      </w:r>
      <w:r>
        <w:rPr>
          <w:spacing w:val="-82"/>
        </w:rPr>
        <w:t> </w:t>
      </w:r>
      <w:r>
        <w:rPr>
          <w:spacing w:val="-82"/>
        </w:rPr>
      </w:r>
      <w:r>
        <w:rPr>
          <w:spacing w:val="-7"/>
        </w:rPr>
        <w:t>不得经营）。</w:t>
      </w:r>
      <w:r>
        <w:rPr>
          <w:rFonts w:ascii="Times New Roman" w:hAnsi="Times New Roman" w:cs="Times New Roman" w:eastAsia="Times New Roman" w:hint="default"/>
          <w:spacing w:val="-7"/>
        </w:rPr>
        <w:t>*</w:t>
      </w:r>
      <w:r>
        <w:rPr>
          <w:spacing w:val="-7"/>
        </w:rPr>
        <w:t>（凡涉及许可证的项目凭许可证在有效期限内经营）。</w:t>
      </w:r>
    </w:p>
    <w:p>
      <w:pPr>
        <w:spacing w:line="240" w:lineRule="auto" w:before="2"/>
        <w:rPr>
          <w:rFonts w:ascii="宋体" w:hAnsi="宋体" w:cs="宋体" w:eastAsia="宋体" w:hint="default"/>
          <w:sz w:val="17"/>
          <w:szCs w:val="17"/>
        </w:rPr>
      </w:pPr>
    </w:p>
    <w:p>
      <w:pPr>
        <w:pStyle w:val="Heading2"/>
        <w:spacing w:line="274" w:lineRule="exact"/>
        <w:ind w:right="100"/>
        <w:jc w:val="left"/>
        <w:rPr>
          <w:b w:val="0"/>
          <w:bCs w:val="0"/>
        </w:rPr>
      </w:pPr>
      <w:r>
        <w:rPr/>
        <w:t>四、</w:t>
      </w:r>
      <w:r>
        <w:rPr>
          <w:spacing w:val="-5"/>
        </w:rPr>
        <w:t> </w:t>
      </w:r>
      <w:r>
        <w:rPr/>
        <w:t>公司主要会计政策、会计估计和前期差错：</w:t>
      </w:r>
      <w:r>
        <w:rPr>
          <w:b w:val="0"/>
          <w:bCs w:val="0"/>
        </w:rPr>
      </w:r>
    </w:p>
    <w:p>
      <w:pPr>
        <w:spacing w:line="272" w:lineRule="exact" w:before="26"/>
        <w:ind w:left="455" w:right="201" w:hanging="31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本公司财务报表以持续经营假设为基础，根据实际发生的交易和事项，按照财政部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p>
    <w:p>
      <w:pPr>
        <w:pStyle w:val="BodyText"/>
        <w:spacing w:line="253" w:lineRule="exact"/>
        <w:ind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日颁布的《企业会计准则</w:t>
      </w:r>
      <w:r>
        <w:rPr>
          <w:rFonts w:ascii="Times New Roman" w:hAnsi="Times New Roman" w:cs="Times New Roman" w:eastAsia="Times New Roman" w:hint="default"/>
        </w:rPr>
        <w:t>-</w:t>
      </w:r>
      <w:r>
        <w:rPr/>
        <w:t>基本准则》和</w:t>
      </w:r>
      <w:r>
        <w:rPr>
          <w:spacing w:val="-52"/>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项具体会计准则，以及企业会计准则应用指</w:t>
      </w:r>
    </w:p>
    <w:p>
      <w:pPr>
        <w:pStyle w:val="BodyText"/>
        <w:spacing w:line="266" w:lineRule="exact"/>
        <w:ind w:right="100"/>
        <w:jc w:val="left"/>
      </w:pPr>
      <w:r>
        <w:rPr/>
        <w:t>南、企业会计准则解释及其他规定，并基于以下所述重要会计政策、会计估</w:t>
      </w:r>
    </w:p>
    <w:p>
      <w:pPr>
        <w:spacing w:after="0" w:line="266" w:lineRule="exact"/>
        <w:jc w:val="left"/>
        <w:sectPr>
          <w:headerReference w:type="default" r:id="rId15"/>
          <w:pgSz w:w="12240" w:h="15840"/>
          <w:pgMar w:header="747" w:footer="0" w:top="980" w:bottom="280" w:left="1660" w:right="1580"/>
        </w:sectPr>
      </w:pPr>
    </w:p>
    <w:p>
      <w:pPr>
        <w:spacing w:line="240" w:lineRule="auto" w:before="1"/>
        <w:rPr>
          <w:rFonts w:ascii="宋体" w:hAnsi="宋体" w:cs="宋体" w:eastAsia="宋体" w:hint="default"/>
          <w:sz w:val="29"/>
          <w:szCs w:val="29"/>
        </w:rPr>
      </w:pPr>
    </w:p>
    <w:p>
      <w:pPr>
        <w:spacing w:line="272" w:lineRule="exact" w:before="63"/>
        <w:ind w:left="351" w:right="12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w:t>
      </w:r>
    </w:p>
    <w:p>
      <w:pPr>
        <w:pStyle w:val="BodyText"/>
        <w:spacing w:line="248" w:lineRule="exact"/>
        <w:ind w:right="0"/>
        <w:jc w:val="both"/>
      </w:pPr>
      <w:r>
        <w:rPr/>
        <w:t>经营成果、股东权益变动和现金流量等有关信息。</w:t>
      </w:r>
    </w:p>
    <w:p>
      <w:pPr>
        <w:spacing w:line="240" w:lineRule="auto" w:before="3"/>
        <w:rPr>
          <w:rFonts w:ascii="宋体" w:hAnsi="宋体" w:cs="宋体" w:eastAsia="宋体" w:hint="default"/>
          <w:sz w:val="18"/>
          <w:szCs w:val="18"/>
        </w:rPr>
      </w:pPr>
    </w:p>
    <w:p>
      <w:pPr>
        <w:pStyle w:val="Heading2"/>
        <w:spacing w:line="282" w:lineRule="exact"/>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82" w:lineRule="exact"/>
        <w:ind w:right="0"/>
        <w:jc w:val="both"/>
      </w:pPr>
      <w:r>
        <w:rPr/>
        <w:t>本公司会计年度自公历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2"/>
        <w:rPr>
          <w:rFonts w:ascii="宋体" w:hAnsi="宋体" w:cs="宋体" w:eastAsia="宋体" w:hint="default"/>
          <w:sz w:val="19"/>
          <w:szCs w:val="19"/>
        </w:rPr>
      </w:pPr>
    </w:p>
    <w:p>
      <w:pPr>
        <w:spacing w:line="272" w:lineRule="exact" w:before="0"/>
        <w:ind w:left="140" w:right="58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5"/>
        <w:rPr>
          <w:rFonts w:ascii="宋体" w:hAnsi="宋体" w:cs="宋体" w:eastAsia="宋体" w:hint="default"/>
          <w:sz w:val="16"/>
          <w:szCs w:val="16"/>
        </w:rPr>
      </w:pPr>
    </w:p>
    <w:p>
      <w:pPr>
        <w:pStyle w:val="Heading2"/>
        <w:spacing w:line="282" w:lineRule="exact"/>
        <w:ind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pStyle w:val="BodyText"/>
        <w:spacing w:line="272" w:lineRule="exact" w:before="18"/>
        <w:ind w:left="351" w:right="124"/>
        <w:jc w:val="left"/>
      </w:pPr>
      <w:r>
        <w:rPr/>
        <w:t>（</w:t>
      </w:r>
      <w:r>
        <w:rPr>
          <w:rFonts w:ascii="Times New Roman" w:hAnsi="Times New Roman" w:cs="Times New Roman" w:eastAsia="Times New Roman" w:hint="default"/>
        </w:rPr>
        <w:t>1</w:t>
      </w:r>
      <w:r>
        <w:rPr/>
        <w:t>）同一控制下的企业合并 对于同一控制下的企业合并，合并方在企业合并中取得的资产和负债，按照合并日在被合并</w:t>
      </w:r>
    </w:p>
    <w:p>
      <w:pPr>
        <w:pStyle w:val="BodyText"/>
        <w:spacing w:line="272" w:lineRule="exact"/>
        <w:ind w:right="142"/>
        <w:jc w:val="both"/>
      </w:pPr>
      <w:r>
        <w:rPr/>
        <w:t>方的账面价值计量。合并方取得的净资产账面价值与支付的合并对价账面价值（或发行股份面</w:t>
      </w:r>
      <w:r>
        <w:rPr>
          <w:spacing w:val="-82"/>
        </w:rPr>
        <w:t> </w:t>
      </w:r>
      <w:r>
        <w:rPr>
          <w:spacing w:val="-82"/>
        </w:rPr>
      </w:r>
      <w:r>
        <w:rPr/>
        <w:t>值总额）的差额，调整资本公积；资本公积不足冲减的，调整留存收益。合并方为进行企业合</w:t>
      </w:r>
      <w:r>
        <w:rPr>
          <w:spacing w:val="-82"/>
        </w:rPr>
        <w:t> </w:t>
      </w:r>
      <w:r>
        <w:rPr>
          <w:spacing w:val="-82"/>
        </w:rPr>
      </w:r>
      <w:r>
        <w:rPr/>
        <w:t>并发生的直接相关费用计入当期损益。</w:t>
      </w:r>
    </w:p>
    <w:p>
      <w:pPr>
        <w:pStyle w:val="BodyText"/>
        <w:spacing w:line="272" w:lineRule="exact"/>
        <w:ind w:left="351" w:right="124"/>
        <w:jc w:val="left"/>
      </w:pPr>
      <w:r>
        <w:rPr/>
        <w:t>（</w:t>
      </w:r>
      <w:r>
        <w:rPr>
          <w:rFonts w:ascii="Times New Roman" w:hAnsi="Times New Roman" w:cs="Times New Roman" w:eastAsia="Times New Roman" w:hint="default"/>
        </w:rPr>
        <w:t>2</w:t>
      </w:r>
      <w:r>
        <w:rPr/>
        <w:t>）非同一控制下的企业合并 对于非同一控制下的企业合并，合并成本为购买方在购买日为取得对被购买方的控制权而付</w:t>
      </w:r>
    </w:p>
    <w:p>
      <w:pPr>
        <w:pStyle w:val="BodyText"/>
        <w:spacing w:line="272" w:lineRule="exact"/>
        <w:ind w:right="140"/>
        <w:jc w:val="both"/>
      </w:pPr>
      <w:r>
        <w:rPr/>
        <w:t>出的资产、发生或承担的负债以及发行的权益性证券的公允价值。通过多次交换交易分步实现</w:t>
      </w:r>
      <w:r>
        <w:rPr>
          <w:spacing w:val="-80"/>
        </w:rPr>
        <w:t> </w:t>
      </w:r>
      <w:r>
        <w:rPr>
          <w:spacing w:val="-80"/>
        </w:rPr>
      </w:r>
      <w:r>
        <w:rPr/>
        <w:t>的企业合并，合并成本为每一单项交易成本之和。购买方为进行企业合并发生的各项直接相关</w:t>
      </w:r>
      <w:r>
        <w:rPr>
          <w:spacing w:val="-82"/>
        </w:rPr>
        <w:t> </w:t>
      </w:r>
      <w:r>
        <w:rPr>
          <w:spacing w:val="-82"/>
        </w:rPr>
      </w:r>
      <w:r>
        <w:rPr/>
        <w:t>费用计入当期损益。在合并合同中对可能影响合并成本的未来事项作出约定的，购买日如果估</w:t>
      </w:r>
      <w:r>
        <w:rPr>
          <w:spacing w:val="-82"/>
        </w:rPr>
        <w:t> </w:t>
      </w:r>
      <w:r>
        <w:rPr>
          <w:spacing w:val="-82"/>
        </w:rPr>
      </w:r>
      <w:r>
        <w:rPr/>
        <w:t>计未来事项很可能发生并且对合并成本的影响金额能够可靠计量的，也计入合并成本。</w:t>
      </w:r>
    </w:p>
    <w:p>
      <w:pPr>
        <w:pStyle w:val="BodyText"/>
        <w:spacing w:line="272" w:lineRule="exact"/>
        <w:ind w:right="139" w:firstLine="211"/>
        <w:jc w:val="both"/>
      </w:pPr>
      <w:r>
        <w:rPr/>
        <w:t>非同一控制下企业合并中所取得的被购买方符合确认条件的可辨认资产、负债及或有负债， 在购买日以公允价值计量。购买方对合并成本大于合并中取得的被购买方可辨认净资产公允价</w:t>
      </w:r>
      <w:r>
        <w:rPr>
          <w:spacing w:val="-82"/>
        </w:rPr>
        <w:t> </w:t>
      </w:r>
      <w:r>
        <w:rPr>
          <w:spacing w:val="-82"/>
        </w:rPr>
      </w:r>
      <w:r>
        <w:rPr/>
        <w:t>值份额的差额，确认为商誉。购买方对合并成本小于合并中取得的被购买方可辨认净资产公允</w:t>
      </w:r>
      <w:r>
        <w:rPr>
          <w:spacing w:val="-79"/>
        </w:rPr>
        <w:t> </w:t>
      </w:r>
      <w:r>
        <w:rPr>
          <w:spacing w:val="-79"/>
        </w:rPr>
      </w:r>
      <w:r>
        <w:rPr/>
        <w:t>价值份额的，经复核后合并成本仍小于合并中取得的被购买方可辨认净资产公允价值份额的差</w:t>
      </w:r>
    </w:p>
    <w:p>
      <w:pPr>
        <w:pStyle w:val="BodyText"/>
        <w:spacing w:line="248" w:lineRule="exact"/>
        <w:ind w:right="0"/>
        <w:jc w:val="both"/>
      </w:pPr>
      <w:r>
        <w:rPr/>
        <w:t>额，计入当期损益。</w:t>
      </w:r>
    </w:p>
    <w:p>
      <w:pPr>
        <w:spacing w:line="240" w:lineRule="auto" w:before="3"/>
        <w:rPr>
          <w:rFonts w:ascii="宋体" w:hAnsi="宋体" w:cs="宋体" w:eastAsia="宋体" w:hint="default"/>
          <w:sz w:val="18"/>
          <w:szCs w:val="18"/>
        </w:rPr>
      </w:pPr>
    </w:p>
    <w:p>
      <w:pPr>
        <w:pStyle w:val="Heading2"/>
        <w:spacing w:line="282" w:lineRule="exact"/>
        <w:ind w:right="0"/>
        <w:jc w:val="both"/>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合并财务报表的编制方法：</w:t>
      </w:r>
      <w:r>
        <w:rPr>
          <w:b w:val="0"/>
          <w:bCs w:val="0"/>
        </w:rPr>
      </w:r>
    </w:p>
    <w:p>
      <w:pPr>
        <w:spacing w:line="265" w:lineRule="exact"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sz w:val="21"/>
          <w:szCs w:val="21"/>
        </w:rPr>
      </w:r>
    </w:p>
    <w:p>
      <w:pPr>
        <w:pStyle w:val="BodyText"/>
        <w:spacing w:line="272" w:lineRule="exact" w:before="10"/>
        <w:ind w:right="124" w:firstLine="211"/>
        <w:jc w:val="left"/>
      </w:pPr>
      <w:r>
        <w:rPr/>
        <w:t>本公司将拥有实际控制权的子公司和特殊目的主体纳入合并财务报表范围。 本公司合并财务报表按照《企业会计准则第</w:t>
      </w:r>
      <w:r>
        <w:rPr>
          <w:spacing w:val="-60"/>
        </w:rPr>
        <w:t> </w:t>
      </w:r>
      <w:r>
        <w:rPr>
          <w:rFonts w:ascii="Times New Roman" w:hAnsi="Times New Roman" w:cs="Times New Roman" w:eastAsia="Times New Roman" w:hint="default"/>
        </w:rPr>
        <w:t>33</w:t>
      </w:r>
      <w:r>
        <w:rPr>
          <w:rFonts w:ascii="Times New Roman" w:hAnsi="Times New Roman" w:cs="Times New Roman" w:eastAsia="Times New Roman" w:hint="default"/>
          <w:spacing w:val="-9"/>
        </w:rPr>
        <w:t> </w:t>
      </w:r>
      <w:r>
        <w:rPr>
          <w:spacing w:val="-3"/>
        </w:rPr>
        <w:t>号－合并财务报表》及相关规定的要求编制，合</w:t>
      </w:r>
      <w:r>
        <w:rPr/>
        <w:t> 并时抵销合并范围内的所有重大内部交易和往来。子公司的股东权益中不属于母公司所拥有的</w:t>
      </w:r>
      <w:r>
        <w:rPr>
          <w:spacing w:val="-82"/>
        </w:rPr>
        <w:t> </w:t>
      </w:r>
      <w:r>
        <w:rPr>
          <w:spacing w:val="-82"/>
        </w:rPr>
      </w:r>
      <w:r>
        <w:rPr/>
        <w:t>部分作为少数股东权益在合并财务报表中单独列示。</w:t>
      </w:r>
    </w:p>
    <w:p>
      <w:pPr>
        <w:pStyle w:val="BodyText"/>
        <w:spacing w:line="272" w:lineRule="exact"/>
        <w:ind w:right="139" w:firstLine="211"/>
        <w:jc w:val="both"/>
      </w:pPr>
      <w:r>
        <w:rPr/>
        <w:t>子公司与本公司采用的会计政策或会计期间不一致的，在编制合并财务报表时，按照本公司 的会计政策或会计期间对子公司财务报表进行必要的调整。</w:t>
      </w:r>
    </w:p>
    <w:p>
      <w:pPr>
        <w:pStyle w:val="BodyText"/>
        <w:spacing w:line="272" w:lineRule="exact"/>
        <w:ind w:right="142" w:firstLine="211"/>
        <w:jc w:val="both"/>
      </w:pPr>
      <w:r>
        <w:rPr/>
        <w:t>对于非同一控制下企业合并取得的子公司，在编制合并财务报表时，以购买日可辨认净资产 公允价值为基础对其个别财务报表进行调整；对于同一控制下企业合并取得的子公司，视同该</w:t>
      </w:r>
      <w:r>
        <w:rPr>
          <w:spacing w:val="-82"/>
        </w:rPr>
        <w:t> </w:t>
      </w:r>
      <w:r>
        <w:rPr>
          <w:spacing w:val="-82"/>
        </w:rPr>
      </w:r>
      <w:r>
        <w:rPr/>
        <w:t>企业合并于合并当期的年初已经发生，从合并当期的年初起将其资产、负债、经营成果和现金</w:t>
      </w:r>
      <w:r>
        <w:rPr>
          <w:spacing w:val="-82"/>
        </w:rPr>
        <w:t> </w:t>
      </w:r>
      <w:r>
        <w:rPr>
          <w:spacing w:val="-82"/>
        </w:rPr>
      </w:r>
      <w:r>
        <w:rPr/>
        <w:t>流量纳入合并财务报表。</w:t>
      </w:r>
    </w:p>
    <w:p>
      <w:pPr>
        <w:spacing w:line="240" w:lineRule="auto" w:before="6"/>
        <w:rPr>
          <w:rFonts w:ascii="宋体" w:hAnsi="宋体" w:cs="宋体" w:eastAsia="宋体" w:hint="default"/>
          <w:sz w:val="18"/>
          <w:szCs w:val="18"/>
        </w:rPr>
      </w:pPr>
    </w:p>
    <w:p>
      <w:pPr>
        <w:spacing w:line="272" w:lineRule="exact" w:before="0"/>
        <w:ind w:left="351" w:right="12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本公司在编制现金流量表时所确定的现金，是指本公司库存现金以及可以随时用于支付的存</w:t>
      </w:r>
    </w:p>
    <w:p>
      <w:pPr>
        <w:pStyle w:val="BodyText"/>
        <w:spacing w:line="246" w:lineRule="exact"/>
        <w:ind w:right="0"/>
        <w:jc w:val="both"/>
      </w:pPr>
      <w:r>
        <w:rPr/>
        <w:t>款。</w:t>
      </w:r>
    </w:p>
    <w:p>
      <w:pPr>
        <w:pStyle w:val="BodyText"/>
        <w:spacing w:line="272" w:lineRule="exact" w:before="26"/>
        <w:ind w:right="141" w:firstLine="211"/>
        <w:jc w:val="both"/>
      </w:pPr>
      <w:r>
        <w:rPr/>
        <w:t>本公司在编制现金流量表时所确定的现金等价物，是指本公司持有的期限短、流动性强、易 于转换为已知金额现金、价值变动风险很小的投资。</w:t>
      </w:r>
    </w:p>
    <w:p>
      <w:pPr>
        <w:spacing w:line="240" w:lineRule="auto" w:before="5"/>
        <w:rPr>
          <w:rFonts w:ascii="宋体" w:hAnsi="宋体" w:cs="宋体" w:eastAsia="宋体" w:hint="default"/>
          <w:sz w:val="16"/>
          <w:szCs w:val="16"/>
        </w:rPr>
      </w:pPr>
    </w:p>
    <w:p>
      <w:pPr>
        <w:pStyle w:val="Heading2"/>
        <w:spacing w:line="240" w:lineRule="auto"/>
        <w:ind w:right="0"/>
        <w:jc w:val="both"/>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after="0" w:line="240" w:lineRule="auto"/>
        <w:jc w:val="both"/>
        <w:sectPr>
          <w:pgSz w:w="12240" w:h="15840"/>
          <w:pgMar w:header="747" w:footer="0" w:top="980" w:bottom="280" w:left="1660" w:right="1660"/>
        </w:sectPr>
      </w:pPr>
    </w:p>
    <w:p>
      <w:pPr>
        <w:spacing w:line="240" w:lineRule="auto" w:before="1"/>
        <w:rPr>
          <w:rFonts w:ascii="宋体" w:hAnsi="宋体" w:cs="宋体" w:eastAsia="宋体" w:hint="default"/>
          <w:b/>
          <w:bCs/>
          <w:sz w:val="29"/>
          <w:szCs w:val="29"/>
        </w:rPr>
      </w:pPr>
    </w:p>
    <w:p>
      <w:pPr>
        <w:spacing w:before="35"/>
        <w:ind w:left="140" w:right="44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16" w:right="0"/>
              <w:jc w:val="left"/>
              <w:rPr>
                <w:rFonts w:ascii="宋体" w:hAnsi="宋体" w:cs="宋体" w:eastAsia="宋体" w:hint="default"/>
                <w:sz w:val="21"/>
                <w:szCs w:val="21"/>
              </w:rPr>
            </w:pPr>
            <w:r>
              <w:rPr>
                <w:rFonts w:ascii="宋体" w:hAnsi="宋体" w:cs="宋体" w:eastAsia="宋体" w:hint="default"/>
                <w:sz w:val="21"/>
                <w:szCs w:val="21"/>
              </w:rPr>
              <w:t>本公司将</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的应收账款，</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确定为单项金额重大的应收款项。</w:t>
            </w:r>
          </w:p>
        </w:tc>
      </w:tr>
      <w:tr>
        <w:trPr>
          <w:trHeight w:val="2195"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left="101"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2"/>
              <w:jc w:val="left"/>
              <w:rPr>
                <w:rFonts w:ascii="宋体" w:hAnsi="宋体" w:cs="宋体" w:eastAsia="宋体" w:hint="default"/>
                <w:sz w:val="21"/>
                <w:szCs w:val="21"/>
              </w:rPr>
            </w:pPr>
            <w:r>
              <w:rPr>
                <w:rFonts w:ascii="宋体" w:hAnsi="宋体" w:cs="宋体" w:eastAsia="宋体" w:hint="default"/>
                <w:sz w:val="21"/>
                <w:szCs w:val="21"/>
              </w:rPr>
              <w:t>在资产负债表日，本公司对单项金额重大的</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应收款项单独进行减值测试，经测试发生了减值</w:t>
            </w:r>
            <w:r>
              <w:rPr>
                <w:rFonts w:ascii="宋体" w:hAnsi="宋体" w:cs="宋体" w:eastAsia="宋体" w:hint="default"/>
                <w:spacing w:val="-85"/>
                <w:sz w:val="21"/>
                <w:szCs w:val="21"/>
              </w:rPr>
              <w:t> </w:t>
            </w:r>
            <w:r>
              <w:rPr>
                <w:rFonts w:ascii="宋体" w:hAnsi="宋体" w:cs="宋体" w:eastAsia="宋体" w:hint="default"/>
                <w:sz w:val="21"/>
                <w:szCs w:val="21"/>
              </w:rPr>
              <w:t>的，按其未来现金流量现值低于其账面价值的差</w:t>
            </w:r>
            <w:r>
              <w:rPr>
                <w:rFonts w:ascii="宋体" w:hAnsi="宋体" w:cs="宋体" w:eastAsia="宋体" w:hint="default"/>
                <w:spacing w:val="-85"/>
                <w:sz w:val="21"/>
                <w:szCs w:val="21"/>
              </w:rPr>
              <w:t> </w:t>
            </w:r>
            <w:r>
              <w:rPr>
                <w:rFonts w:ascii="宋体" w:hAnsi="宋体" w:cs="宋体" w:eastAsia="宋体" w:hint="default"/>
                <w:sz w:val="21"/>
                <w:szCs w:val="21"/>
              </w:rPr>
              <w:t>额，确定减值损失，计提坏账准备；对单项测试</w:t>
            </w:r>
            <w:r>
              <w:rPr>
                <w:rFonts w:ascii="宋体" w:hAnsi="宋体" w:cs="宋体" w:eastAsia="宋体" w:hint="default"/>
                <w:spacing w:val="-85"/>
                <w:sz w:val="21"/>
                <w:szCs w:val="21"/>
              </w:rPr>
              <w:t> </w:t>
            </w:r>
            <w:r>
              <w:rPr>
                <w:rFonts w:ascii="宋体" w:hAnsi="宋体" w:cs="宋体" w:eastAsia="宋体" w:hint="default"/>
                <w:sz w:val="21"/>
                <w:szCs w:val="21"/>
              </w:rPr>
              <w:t>未减值的应收款项，汇同对单项金额非重大的应</w:t>
            </w:r>
          </w:p>
          <w:p>
            <w:pPr>
              <w:pStyle w:val="TableParagraph"/>
              <w:spacing w:line="272" w:lineRule="exact" w:before="25"/>
              <w:ind w:left="100" w:right="-4"/>
              <w:jc w:val="left"/>
              <w:rPr>
                <w:rFonts w:ascii="宋体" w:hAnsi="宋体" w:cs="宋体" w:eastAsia="宋体" w:hint="default"/>
                <w:sz w:val="21"/>
                <w:szCs w:val="21"/>
              </w:rPr>
            </w:pPr>
            <w:r>
              <w:rPr>
                <w:rFonts w:ascii="宋体" w:hAnsi="宋体" w:cs="宋体" w:eastAsia="宋体" w:hint="default"/>
                <w:spacing w:val="-4"/>
                <w:sz w:val="21"/>
                <w:szCs w:val="21"/>
              </w:rPr>
              <w:t>收款项，按类似的信用风险特征划分为若干组合，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再按这些应收款项组合在资产负债表日余额的一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定比例计算确定减值损失，计提坏账准备。</w:t>
            </w:r>
          </w:p>
        </w:tc>
      </w:tr>
    </w:tbl>
    <w:p>
      <w:pPr>
        <w:spacing w:line="240" w:lineRule="auto" w:before="5"/>
        <w:rPr>
          <w:rFonts w:ascii="宋体" w:hAnsi="宋体" w:cs="宋体" w:eastAsia="宋体" w:hint="default"/>
          <w:b/>
          <w:bCs/>
          <w:sz w:val="14"/>
          <w:szCs w:val="14"/>
        </w:rPr>
      </w:pPr>
    </w:p>
    <w:p>
      <w:pPr>
        <w:spacing w:line="272" w:lineRule="exact" w:before="63"/>
        <w:ind w:left="140" w:right="54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b/>
          <w:bCs/>
          <w:w w:val="99"/>
          <w:sz w:val="21"/>
          <w:szCs w:val="21"/>
        </w:rPr>
        <w:t> </w:t>
      </w:r>
      <w:r>
        <w:rPr>
          <w:rFonts w:ascii="宋体" w:hAnsi="宋体" w:cs="宋体" w:eastAsia="宋体" w:hint="default"/>
          <w:sz w:val="21"/>
          <w:szCs w:val="21"/>
        </w:rPr>
        <w:t>组合中，采用账龄分析法计提坏账准备的：</w:t>
      </w:r>
    </w:p>
    <w:tbl>
      <w:tblPr>
        <w:tblW w:w="0" w:type="auto"/>
        <w:jc w:val="left"/>
        <w:tblInd w:w="124" w:type="dxa"/>
        <w:tblLayout w:type="fixed"/>
        <w:tblCellMar>
          <w:top w:w="0" w:type="dxa"/>
          <w:left w:w="0" w:type="dxa"/>
          <w:bottom w:w="0" w:type="dxa"/>
          <w:right w:w="0" w:type="dxa"/>
        </w:tblCellMar>
        <w:tblLook w:val="01E0"/>
      </w:tblPr>
      <w:tblGrid>
        <w:gridCol w:w="2349"/>
        <w:gridCol w:w="3477"/>
        <w:gridCol w:w="3476"/>
      </w:tblGrid>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2"/>
        <w:spacing w:line="282" w:lineRule="exact" w:before="192"/>
        <w:ind w:right="6346"/>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pStyle w:val="BodyText"/>
        <w:spacing w:line="272" w:lineRule="exact" w:before="18"/>
        <w:ind w:left="351" w:right="686" w:hanging="21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t>存货是指本公司在日常活动中持有以备出售的产成品或商品、处在生产过程中的在产品、在</w:t>
      </w:r>
    </w:p>
    <w:p>
      <w:pPr>
        <w:pStyle w:val="BodyText"/>
        <w:spacing w:line="272" w:lineRule="exact"/>
        <w:ind w:right="686"/>
        <w:jc w:val="left"/>
      </w:pPr>
      <w:r>
        <w:rPr/>
        <w:t>生产过程或提供劳务过程中耗用的材料和物料等。主要包括原材料、周转材料、包装物、低值</w:t>
      </w:r>
      <w:r>
        <w:rPr>
          <w:spacing w:val="-82"/>
        </w:rPr>
        <w:t> </w:t>
      </w:r>
      <w:r>
        <w:rPr>
          <w:spacing w:val="-82"/>
        </w:rPr>
      </w:r>
      <w:r>
        <w:rPr/>
        <w:t>易耗品等。</w:t>
      </w:r>
    </w:p>
    <w:p>
      <w:pPr>
        <w:spacing w:line="240" w:lineRule="auto" w:before="6"/>
        <w:rPr>
          <w:rFonts w:ascii="宋体" w:hAnsi="宋体" w:cs="宋体" w:eastAsia="宋体" w:hint="default"/>
          <w:sz w:val="18"/>
          <w:szCs w:val="18"/>
        </w:rPr>
      </w:pPr>
    </w:p>
    <w:p>
      <w:pPr>
        <w:spacing w:line="272" w:lineRule="exact" w:before="0"/>
        <w:ind w:left="140"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加权平均法</w:t>
      </w:r>
    </w:p>
    <w:p>
      <w:pPr>
        <w:pStyle w:val="BodyText"/>
        <w:spacing w:line="272" w:lineRule="exact"/>
        <w:ind w:right="686" w:firstLine="211"/>
        <w:jc w:val="left"/>
      </w:pPr>
      <w:r>
        <w:rPr/>
        <w:t>存货在取得时，按成本进行初始计量，包括采购成本、加工成本和其他成本。存货发出时， 采用加权平均法确定发出存货的实际成本。</w:t>
      </w:r>
    </w:p>
    <w:p>
      <w:pPr>
        <w:spacing w:line="240" w:lineRule="auto" w:before="6"/>
        <w:rPr>
          <w:rFonts w:ascii="宋体" w:hAnsi="宋体" w:cs="宋体" w:eastAsia="宋体" w:hint="default"/>
          <w:sz w:val="18"/>
          <w:szCs w:val="18"/>
        </w:rPr>
      </w:pPr>
    </w:p>
    <w:p>
      <w:pPr>
        <w:spacing w:line="272" w:lineRule="exact" w:before="0"/>
        <w:ind w:left="351" w:right="686"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资产负债表日，存货按照成本与可变现净值孰低计量。年末，在对存货进行全面盘点的基础</w:t>
      </w:r>
    </w:p>
    <w:p>
      <w:pPr>
        <w:pStyle w:val="BodyText"/>
        <w:spacing w:line="272" w:lineRule="exact"/>
        <w:ind w:right="779"/>
        <w:jc w:val="both"/>
      </w:pPr>
      <w:r>
        <w:rPr/>
        <w:t>上，对于存货因被淘汰、全部或部分陈旧过时或销售价格低于成本等原因导致成本高于可变现</w:t>
      </w:r>
      <w:r>
        <w:rPr>
          <w:spacing w:val="-80"/>
        </w:rPr>
        <w:t> </w:t>
      </w:r>
      <w:r>
        <w:rPr>
          <w:spacing w:val="-80"/>
        </w:rPr>
      </w:r>
      <w:r>
        <w:rPr/>
        <w:t>净值的部分，以及承揽工程预计存在的亏损部分，提取存货跌价准备。存货跌价准备按类别存</w:t>
      </w:r>
      <w:r>
        <w:rPr>
          <w:spacing w:val="-82"/>
        </w:rPr>
        <w:t> </w:t>
      </w:r>
      <w:r>
        <w:rPr>
          <w:spacing w:val="-82"/>
        </w:rPr>
      </w:r>
      <w:r>
        <w:rPr/>
        <w:t>货项目的成本高于其可变现净值的差额提取。</w:t>
      </w:r>
    </w:p>
    <w:p>
      <w:pPr>
        <w:spacing w:line="240" w:lineRule="auto" w:before="6"/>
        <w:rPr>
          <w:rFonts w:ascii="宋体" w:hAnsi="宋体" w:cs="宋体" w:eastAsia="宋体" w:hint="default"/>
          <w:sz w:val="18"/>
          <w:szCs w:val="18"/>
        </w:rPr>
      </w:pPr>
    </w:p>
    <w:p>
      <w:pPr>
        <w:spacing w:line="272" w:lineRule="exact" w:before="0"/>
        <w:ind w:left="140" w:right="75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pStyle w:val="BodyText"/>
        <w:spacing w:line="248" w:lineRule="exact"/>
        <w:ind w:right="686"/>
        <w:jc w:val="left"/>
      </w:pPr>
      <w:r>
        <w:rPr/>
        <w:t>本公司定期对存货进行清查，盘盈利得和盘亏损失计入当期损益。</w:t>
      </w:r>
    </w:p>
    <w:p>
      <w:pPr>
        <w:spacing w:line="240" w:lineRule="auto" w:before="3"/>
        <w:rPr>
          <w:rFonts w:ascii="宋体" w:hAnsi="宋体" w:cs="宋体" w:eastAsia="宋体" w:hint="default"/>
          <w:sz w:val="18"/>
          <w:szCs w:val="18"/>
        </w:rPr>
      </w:pPr>
    </w:p>
    <w:p>
      <w:pPr>
        <w:pStyle w:val="Heading2"/>
        <w:spacing w:line="282" w:lineRule="exact"/>
        <w:ind w:right="4476"/>
        <w:jc w:val="left"/>
        <w:rPr>
          <w:b w:val="0"/>
          <w:bCs w:val="0"/>
        </w:rPr>
      </w:pPr>
      <w:r>
        <w:rPr>
          <w:rFonts w:ascii="Times New Roman" w:hAnsi="Times New Roman" w:cs="Times New Roman" w:eastAsia="Times New Roman" w:hint="default"/>
        </w:rPr>
        <w:t>5</w:t>
      </w:r>
      <w:r>
        <w:rPr/>
        <w:t>、</w:t>
      </w:r>
      <w:r>
        <w:rPr>
          <w:spacing w:val="-4"/>
        </w:rPr>
        <w:t> </w:t>
      </w:r>
      <w:r>
        <w:rPr/>
        <w:t>低值易耗品和包装物的摊销方法</w:t>
      </w:r>
      <w:r>
        <w:rPr>
          <w:b w:val="0"/>
          <w:bCs w:val="0"/>
        </w:rPr>
      </w:r>
    </w:p>
    <w:p>
      <w:pPr>
        <w:spacing w:line="272" w:lineRule="exact" w:before="18"/>
        <w:ind w:left="140" w:right="79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低值易耗品</w:t>
      </w:r>
      <w:r>
        <w:rPr>
          <w:rFonts w:ascii="宋体" w:hAnsi="宋体" w:cs="宋体" w:eastAsia="宋体" w:hint="default"/>
          <w:b/>
          <w:bCs/>
          <w:w w:val="99"/>
          <w:sz w:val="21"/>
          <w:szCs w:val="21"/>
        </w:rPr>
        <w:t> </w:t>
      </w:r>
      <w:r>
        <w:rPr>
          <w:rFonts w:ascii="宋体" w:hAnsi="宋体" w:cs="宋体" w:eastAsia="宋体" w:hint="default"/>
          <w:sz w:val="21"/>
          <w:szCs w:val="21"/>
        </w:rPr>
        <w:t>一次摊销法</w:t>
      </w:r>
    </w:p>
    <w:p>
      <w:pPr>
        <w:spacing w:after="0" w:line="272" w:lineRule="exact"/>
        <w:jc w:val="left"/>
        <w:rPr>
          <w:rFonts w:ascii="宋体" w:hAnsi="宋体" w:cs="宋体" w:eastAsia="宋体" w:hint="default"/>
          <w:sz w:val="21"/>
          <w:szCs w:val="21"/>
        </w:rPr>
        <w:sectPr>
          <w:pgSz w:w="12240" w:h="15840"/>
          <w:pgMar w:header="747" w:footer="0" w:top="980" w:bottom="28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right="2879"/>
        <w:jc w:val="left"/>
      </w:pPr>
      <w:r>
        <w:rPr/>
        <w:t>其他周转材料采用一次转销法摊销</w:t>
      </w:r>
    </w:p>
    <w:p>
      <w:pPr>
        <w:spacing w:line="240" w:lineRule="auto" w:before="5"/>
        <w:rPr>
          <w:rFonts w:ascii="宋体" w:hAnsi="宋体" w:cs="宋体" w:eastAsia="宋体" w:hint="default"/>
          <w:sz w:val="20"/>
          <w:szCs w:val="20"/>
        </w:rPr>
      </w:pPr>
    </w:p>
    <w:p>
      <w:pPr>
        <w:spacing w:line="272" w:lineRule="exact" w:before="0"/>
        <w:ind w:left="140" w:right="77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包装物</w:t>
      </w:r>
      <w:r>
        <w:rPr>
          <w:rFonts w:ascii="宋体" w:hAnsi="宋体" w:cs="宋体" w:eastAsia="宋体" w:hint="default"/>
          <w:b/>
          <w:bCs/>
          <w:spacing w:val="1"/>
          <w:w w:val="99"/>
          <w:sz w:val="21"/>
          <w:szCs w:val="21"/>
        </w:rPr>
        <w:t> </w:t>
      </w:r>
      <w:r>
        <w:rPr>
          <w:rFonts w:ascii="宋体" w:hAnsi="宋体" w:cs="宋体" w:eastAsia="宋体" w:hint="default"/>
          <w:sz w:val="21"/>
          <w:szCs w:val="21"/>
        </w:rPr>
        <w:t>一次摊销法</w:t>
      </w:r>
    </w:p>
    <w:p>
      <w:pPr>
        <w:spacing w:line="240" w:lineRule="auto" w:before="5"/>
        <w:rPr>
          <w:rFonts w:ascii="宋体" w:hAnsi="宋体" w:cs="宋体" w:eastAsia="宋体" w:hint="default"/>
          <w:sz w:val="16"/>
          <w:szCs w:val="16"/>
        </w:rPr>
      </w:pPr>
    </w:p>
    <w:p>
      <w:pPr>
        <w:pStyle w:val="Heading2"/>
        <w:spacing w:line="282" w:lineRule="exact"/>
        <w:ind w:right="2879"/>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长期股权投资：</w:t>
      </w:r>
      <w:r>
        <w:rPr>
          <w:b w:val="0"/>
          <w:bCs w:val="0"/>
        </w:rPr>
      </w:r>
    </w:p>
    <w:p>
      <w:pPr>
        <w:pStyle w:val="BodyText"/>
        <w:spacing w:line="272" w:lineRule="exact" w:before="18"/>
        <w:ind w:left="351" w:right="124" w:hanging="21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投资成本确定</w:t>
      </w:r>
      <w:r>
        <w:rPr>
          <w:rFonts w:ascii="宋体" w:hAnsi="宋体" w:cs="宋体" w:eastAsia="宋体" w:hint="default"/>
          <w:b/>
          <w:bCs/>
          <w:w w:val="99"/>
        </w:rPr>
        <w:t> </w:t>
      </w:r>
      <w:r>
        <w:rPr/>
        <w:t>本公司对子公司的投资按照初始投资成本计价，控股合并形成的长期股权投资的初始计量参</w:t>
      </w:r>
    </w:p>
    <w:p>
      <w:pPr>
        <w:pStyle w:val="BodyText"/>
        <w:spacing w:line="272" w:lineRule="exact"/>
        <w:ind w:right="124"/>
        <w:jc w:val="left"/>
      </w:pPr>
      <w:r>
        <w:rPr/>
        <w:t>见本附注四之（五）同一控制下和非同一控制下企业合并的会计处理方法。追加或收回投资调</w:t>
      </w:r>
      <w:r>
        <w:rPr>
          <w:spacing w:val="-81"/>
        </w:rPr>
        <w:t> </w:t>
      </w:r>
      <w:r>
        <w:rPr>
          <w:spacing w:val="-81"/>
        </w:rPr>
      </w:r>
      <w:r>
        <w:rPr/>
        <w:t>整长期股权投资的成本。 本公司对被投资单位具有共同控制或重大影响的长期股权投资，以及对被投资单位不具有共同</w:t>
      </w:r>
      <w:r>
        <w:rPr>
          <w:spacing w:val="-82"/>
        </w:rPr>
        <w:t> </w:t>
      </w:r>
      <w:r>
        <w:rPr>
          <w:spacing w:val="-82"/>
        </w:rPr>
      </w:r>
      <w:r>
        <w:rPr/>
        <w:t>控制或重大影响，并且在活跃市场中没有报价、公允价值不能可靠计量的长期股权投资，均按</w:t>
      </w:r>
      <w:r>
        <w:rPr>
          <w:spacing w:val="-82"/>
        </w:rPr>
        <w:t> </w:t>
      </w:r>
      <w:r>
        <w:rPr>
          <w:spacing w:val="-82"/>
        </w:rPr>
      </w:r>
      <w:r>
        <w:rPr/>
        <w:t>照初始投资成本计价。</w:t>
      </w:r>
    </w:p>
    <w:p>
      <w:pPr>
        <w:spacing w:line="240" w:lineRule="auto" w:before="6"/>
        <w:rPr>
          <w:rFonts w:ascii="宋体" w:hAnsi="宋体" w:cs="宋体" w:eastAsia="宋体" w:hint="default"/>
          <w:sz w:val="18"/>
          <w:szCs w:val="18"/>
        </w:rPr>
      </w:pPr>
    </w:p>
    <w:p>
      <w:pPr>
        <w:spacing w:line="272" w:lineRule="exact" w:before="0"/>
        <w:ind w:left="351" w:right="12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本公司对子公司的投资的后续计量采用成本法核算，编制合并财务报表时按照权益法进行调</w:t>
      </w:r>
    </w:p>
    <w:p>
      <w:pPr>
        <w:pStyle w:val="BodyText"/>
        <w:spacing w:line="272" w:lineRule="exact"/>
        <w:ind w:right="124"/>
        <w:jc w:val="left"/>
      </w:pPr>
      <w:r>
        <w:rPr/>
        <w:t>整。除取得投资时实际支付的价款或对价中包含的已宣告但尚未发放的现金股利或利润外，按</w:t>
      </w:r>
      <w:r>
        <w:rPr>
          <w:spacing w:val="-82"/>
        </w:rPr>
        <w:t> </w:t>
      </w:r>
      <w:r>
        <w:rPr>
          <w:spacing w:val="-82"/>
        </w:rPr>
      </w:r>
      <w:r>
        <w:rPr/>
        <w:t>照享有被投资单位宣告发放的现金股利或利润确认投资收益。</w:t>
      </w:r>
    </w:p>
    <w:p>
      <w:pPr>
        <w:pStyle w:val="BodyText"/>
        <w:spacing w:line="272" w:lineRule="exact"/>
        <w:ind w:right="139" w:firstLine="211"/>
        <w:jc w:val="both"/>
      </w:pPr>
      <w:r>
        <w:rPr/>
        <w:t>本公司对被投资单位具有共同控制或重大影响的长期股权投资，后续计量采用权益法核算。 长期股权投资的初始投资成本大于投资时应享有被投资单位可辨认净资产公允价值份额的，不</w:t>
      </w:r>
      <w:r>
        <w:rPr>
          <w:spacing w:val="-82"/>
        </w:rPr>
        <w:t> </w:t>
      </w:r>
      <w:r>
        <w:rPr>
          <w:spacing w:val="-82"/>
        </w:rPr>
      </w:r>
      <w:r>
        <w:rPr/>
        <w:t>调整长期股权投资的初始投资成本；长期股权投资的初始投资成本小于投资时应享有被投资单</w:t>
      </w:r>
      <w:r>
        <w:rPr>
          <w:spacing w:val="-82"/>
        </w:rPr>
        <w:t> </w:t>
      </w:r>
      <w:r>
        <w:rPr>
          <w:spacing w:val="-82"/>
        </w:rPr>
      </w:r>
      <w:r>
        <w:rPr/>
        <w:t>位可辨认净资产公允价值份额的，其差额计入当期损益，同时调整长期股权投资的成本。取得</w:t>
      </w:r>
      <w:r>
        <w:rPr>
          <w:spacing w:val="-82"/>
        </w:rPr>
        <w:t> </w:t>
      </w:r>
      <w:r>
        <w:rPr>
          <w:spacing w:val="-82"/>
        </w:rPr>
      </w:r>
      <w:r>
        <w:rPr/>
        <w:t>长期股权投资后，按照应享有或应分担的被投资单位实现的净损益的份额，确认投资损益并调</w:t>
      </w:r>
      <w:r>
        <w:rPr>
          <w:spacing w:val="-82"/>
        </w:rPr>
        <w:t> </w:t>
      </w:r>
      <w:r>
        <w:rPr>
          <w:spacing w:val="-82"/>
        </w:rPr>
      </w:r>
      <w:r>
        <w:rPr/>
        <w:t>整长期股权投资的账面价值。本公司按照被投资单位宣告分派的利润或现金股利计算应分得的</w:t>
      </w:r>
      <w:r>
        <w:rPr>
          <w:spacing w:val="-78"/>
        </w:rPr>
        <w:t> </w:t>
      </w:r>
      <w:r>
        <w:rPr>
          <w:spacing w:val="-78"/>
        </w:rPr>
      </w:r>
      <w:r>
        <w:rPr/>
        <w:t>部分，相应减少长期股权投资的账面价值。</w:t>
      </w:r>
    </w:p>
    <w:p>
      <w:pPr>
        <w:pStyle w:val="BodyText"/>
        <w:spacing w:line="247" w:lineRule="exact"/>
        <w:ind w:left="351" w:right="124"/>
        <w:jc w:val="left"/>
      </w:pPr>
      <w:r>
        <w:rPr/>
        <w:t>本公司对被投资单位不具有共同控制或重大影响，并且在活跃市场中没有报价、公允价值不</w:t>
      </w:r>
    </w:p>
    <w:p>
      <w:pPr>
        <w:pStyle w:val="BodyText"/>
        <w:spacing w:line="274" w:lineRule="exact"/>
        <w:ind w:right="2879"/>
        <w:jc w:val="left"/>
      </w:pPr>
      <w:r>
        <w:rPr/>
        <w:t>能可靠计量的长期股权投资，后续计量采用成本法核算。</w:t>
      </w:r>
    </w:p>
    <w:p>
      <w:pPr>
        <w:spacing w:line="240" w:lineRule="auto" w:before="5"/>
        <w:rPr>
          <w:rFonts w:ascii="宋体" w:hAnsi="宋体" w:cs="宋体" w:eastAsia="宋体" w:hint="default"/>
          <w:sz w:val="20"/>
          <w:szCs w:val="20"/>
        </w:rPr>
      </w:pPr>
    </w:p>
    <w:p>
      <w:pPr>
        <w:spacing w:line="272" w:lineRule="exact" w:before="0"/>
        <w:ind w:left="351" w:right="12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z w:val="21"/>
          <w:szCs w:val="21"/>
        </w:rPr>
        <w:t>共同控制，是指按照合同约定对某项经济活动所共有的控制，仅在与该项经济活动相关的重</w:t>
      </w:r>
    </w:p>
    <w:p>
      <w:pPr>
        <w:pStyle w:val="BodyText"/>
        <w:spacing w:line="272" w:lineRule="exact"/>
        <w:ind w:right="140"/>
        <w:jc w:val="both"/>
      </w:pPr>
      <w:r>
        <w:rPr/>
        <w:t>要财务和经营决策需要分享控制权的投资方一致同意时存在。投资企业与其他方对被投资单位</w:t>
      </w:r>
      <w:r>
        <w:rPr>
          <w:spacing w:val="-82"/>
        </w:rPr>
        <w:t> </w:t>
      </w:r>
      <w:r>
        <w:rPr>
          <w:spacing w:val="-82"/>
        </w:rPr>
      </w:r>
      <w:r>
        <w:rPr/>
        <w:t>实施共同控制的，被投资单位为其合营企业；重大影响，是指对一个企业的财务和经营政策有</w:t>
      </w:r>
      <w:r>
        <w:rPr>
          <w:spacing w:val="-82"/>
        </w:rPr>
        <w:t> </w:t>
      </w:r>
      <w:r>
        <w:rPr>
          <w:spacing w:val="-82"/>
        </w:rPr>
      </w:r>
      <w:r>
        <w:rPr/>
        <w:t>参与决策的权力，但并不能够控制或者与其他方一起共同控制这些政策的制定。投资企业能够</w:t>
      </w:r>
      <w:r>
        <w:rPr>
          <w:spacing w:val="-81"/>
        </w:rPr>
        <w:t> </w:t>
      </w:r>
      <w:r>
        <w:rPr>
          <w:spacing w:val="-81"/>
        </w:rPr>
      </w:r>
      <w:r>
        <w:rPr/>
        <w:t>对被投资单位施加重大影响的，被投资单位为其联营企业。</w:t>
      </w:r>
    </w:p>
    <w:p>
      <w:pPr>
        <w:spacing w:line="240" w:lineRule="auto" w:before="6"/>
        <w:rPr>
          <w:rFonts w:ascii="宋体" w:hAnsi="宋体" w:cs="宋体" w:eastAsia="宋体" w:hint="default"/>
          <w:sz w:val="18"/>
          <w:szCs w:val="18"/>
        </w:rPr>
      </w:pPr>
    </w:p>
    <w:p>
      <w:pPr>
        <w:spacing w:line="272" w:lineRule="exact" w:before="0"/>
        <w:ind w:left="351" w:right="12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资产负债表日，若因市价持续下跌或被投资单位经营状况恶化等原因使长期股权投资存在减</w:t>
      </w:r>
    </w:p>
    <w:p>
      <w:pPr>
        <w:pStyle w:val="BodyText"/>
        <w:spacing w:line="272" w:lineRule="exact"/>
        <w:ind w:right="140"/>
        <w:jc w:val="both"/>
      </w:pPr>
      <w:r>
        <w:rPr/>
        <w:t>值迹象时，根据单项长期股权投资的公允价值减去处置费用后的净额与长期股权投资预计未来</w:t>
      </w:r>
      <w:r>
        <w:rPr>
          <w:spacing w:val="-82"/>
        </w:rPr>
        <w:t> </w:t>
      </w:r>
      <w:r>
        <w:rPr>
          <w:spacing w:val="-82"/>
        </w:rPr>
      </w:r>
      <w:r>
        <w:rPr/>
        <w:t>现金流量的现值两者之间较高者确定长期股权投资的可收回金额。长期股权投资的可收回金额</w:t>
      </w:r>
      <w:r>
        <w:rPr>
          <w:spacing w:val="-82"/>
        </w:rPr>
        <w:t> </w:t>
      </w:r>
      <w:r>
        <w:rPr>
          <w:spacing w:val="-82"/>
        </w:rPr>
      </w:r>
      <w:r>
        <w:rPr/>
        <w:t>低于账面价值时，将资产的账面价值减记至可收回金额，减记的金额确认为资产减值损失，计</w:t>
      </w:r>
    </w:p>
    <w:p>
      <w:pPr>
        <w:pStyle w:val="BodyText"/>
        <w:spacing w:line="272" w:lineRule="exact"/>
        <w:ind w:right="124"/>
        <w:jc w:val="left"/>
      </w:pPr>
      <w:r>
        <w:rPr/>
        <w:t>入当期损益，同时计提相应的资产减值准备。长期股权投资减值损失一经确认，在以后会计期</w:t>
      </w:r>
      <w:r>
        <w:rPr>
          <w:spacing w:val="-80"/>
        </w:rPr>
        <w:t> </w:t>
      </w:r>
      <w:r>
        <w:rPr>
          <w:spacing w:val="-80"/>
        </w:rPr>
      </w:r>
      <w:r>
        <w:rPr/>
        <w:t>间不再转回。</w:t>
      </w:r>
    </w:p>
    <w:p>
      <w:pPr>
        <w:spacing w:line="240" w:lineRule="auto" w:before="6"/>
        <w:rPr>
          <w:rFonts w:ascii="宋体" w:hAnsi="宋体" w:cs="宋体" w:eastAsia="宋体" w:hint="default"/>
          <w:sz w:val="16"/>
          <w:szCs w:val="16"/>
        </w:rPr>
      </w:pPr>
    </w:p>
    <w:p>
      <w:pPr>
        <w:pStyle w:val="Heading2"/>
        <w:spacing w:line="282" w:lineRule="exact"/>
        <w:ind w:right="2879"/>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pStyle w:val="BodyText"/>
        <w:spacing w:line="232" w:lineRule="auto"/>
        <w:ind w:right="12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固定资产确认条件、计价和折旧方法：</w:t>
      </w:r>
      <w:r>
        <w:rPr>
          <w:rFonts w:ascii="宋体" w:hAnsi="宋体" w:cs="宋体" w:eastAsia="宋体" w:hint="default"/>
          <w:b/>
          <w:bCs/>
          <w:w w:val="99"/>
        </w:rPr>
        <w:t> </w:t>
      </w:r>
      <w:r>
        <w:rPr/>
        <w:t>固定资产是指为生产商品、提供劳务、出租或经营管理而持有的，使用年限超过一年，单位价</w:t>
      </w:r>
      <w:r>
        <w:rPr>
          <w:spacing w:val="-82"/>
        </w:rPr>
        <w:t> </w:t>
      </w:r>
      <w:r>
        <w:rPr>
          <w:spacing w:val="-82"/>
        </w:rPr>
      </w:r>
      <w:r>
        <w:rPr/>
        <w:t>值较高的有形资产。 </w:t>
      </w: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年限平</w:t>
      </w:r>
    </w:p>
    <w:p>
      <w:pPr>
        <w:spacing w:after="0" w:line="232" w:lineRule="auto"/>
        <w:jc w:val="left"/>
        <w:sectPr>
          <w:pgSz w:w="12240" w:h="15840"/>
          <w:pgMar w:header="747" w:footer="0" w:top="980" w:bottom="280" w:left="1660" w:right="1660"/>
        </w:sectPr>
      </w:pPr>
    </w:p>
    <w:p>
      <w:pPr>
        <w:spacing w:line="240" w:lineRule="auto" w:before="1"/>
        <w:rPr>
          <w:rFonts w:ascii="宋体" w:hAnsi="宋体" w:cs="宋体" w:eastAsia="宋体" w:hint="default"/>
          <w:sz w:val="29"/>
          <w:szCs w:val="29"/>
        </w:rPr>
      </w:pPr>
    </w:p>
    <w:p>
      <w:pPr>
        <w:pStyle w:val="BodyText"/>
        <w:spacing w:line="240" w:lineRule="auto" w:before="35"/>
        <w:ind w:right="6346"/>
        <w:jc w:val="left"/>
      </w:pPr>
      <w:r>
        <w:rPr/>
        <w:t>均法</w:t>
      </w:r>
      <w:r>
        <w:rPr>
          <w:rFonts w:ascii="Times New Roman" w:hAnsi="Times New Roman" w:cs="Times New Roman" w:eastAsia="Times New Roman" w:hint="default"/>
        </w:rPr>
        <w:t>)</w:t>
      </w:r>
      <w:r>
        <w:rPr/>
        <w:t>提取折旧。</w:t>
      </w:r>
    </w:p>
    <w:p>
      <w:pPr>
        <w:spacing w:line="240" w:lineRule="auto" w:before="0"/>
        <w:rPr>
          <w:rFonts w:ascii="宋体" w:hAnsi="宋体" w:cs="宋体" w:eastAsia="宋体" w:hint="default"/>
          <w:sz w:val="17"/>
          <w:szCs w:val="17"/>
        </w:rPr>
      </w:pPr>
    </w:p>
    <w:p>
      <w:pPr>
        <w:pStyle w:val="Heading2"/>
        <w:spacing w:line="240" w:lineRule="auto"/>
        <w:ind w:right="6346"/>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tbl>
      <w:tblPr>
        <w:tblW w:w="0" w:type="auto"/>
        <w:jc w:val="left"/>
        <w:tblInd w:w="124" w:type="dxa"/>
        <w:tblLayout w:type="fixed"/>
        <w:tblCellMar>
          <w:top w:w="0" w:type="dxa"/>
          <w:left w:w="0" w:type="dxa"/>
          <w:bottom w:w="0" w:type="dxa"/>
          <w:right w:w="0" w:type="dxa"/>
        </w:tblCellMar>
        <w:tblLook w:val="01E0"/>
      </w:tblPr>
      <w:tblGrid>
        <w:gridCol w:w="1896"/>
        <w:gridCol w:w="2564"/>
        <w:gridCol w:w="2374"/>
        <w:gridCol w:w="2468"/>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5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4.75%-2.38%</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10-16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9.50%-5.94%</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19%-11.88%</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11.88%</w:t>
            </w:r>
          </w:p>
        </w:tc>
      </w:tr>
    </w:tbl>
    <w:p>
      <w:pPr>
        <w:spacing w:line="240" w:lineRule="auto" w:before="5"/>
        <w:rPr>
          <w:rFonts w:ascii="宋体" w:hAnsi="宋体" w:cs="宋体" w:eastAsia="宋体" w:hint="default"/>
          <w:b/>
          <w:bCs/>
          <w:sz w:val="14"/>
          <w:szCs w:val="14"/>
        </w:rPr>
      </w:pPr>
    </w:p>
    <w:p>
      <w:pPr>
        <w:spacing w:line="272" w:lineRule="exact" w:before="63"/>
        <w:ind w:left="351" w:right="686"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资产负债表日，固定资产按照账面价值与可收回金额孰低计价。若单项固定资产的可收回金</w:t>
      </w:r>
    </w:p>
    <w:p>
      <w:pPr>
        <w:pStyle w:val="BodyText"/>
        <w:spacing w:line="272" w:lineRule="exact"/>
        <w:ind w:right="782"/>
        <w:jc w:val="both"/>
      </w:pPr>
      <w:r>
        <w:rPr/>
        <w:t>额低于账面价值，将资产的账面价值减记至可收回金额，减记的金额确认为资产减值损失，计</w:t>
      </w:r>
      <w:r>
        <w:rPr>
          <w:spacing w:val="-82"/>
        </w:rPr>
        <w:t> </w:t>
      </w:r>
      <w:r>
        <w:rPr>
          <w:spacing w:val="-82"/>
        </w:rPr>
      </w:r>
      <w:r>
        <w:rPr/>
        <w:t>入当期损益，同时计提相应的资产减值准备。固定资产减值损失一经确认，在以后会计期间不</w:t>
      </w:r>
      <w:r>
        <w:rPr>
          <w:spacing w:val="-82"/>
        </w:rPr>
        <w:t> </w:t>
      </w:r>
      <w:r>
        <w:rPr>
          <w:spacing w:val="-82"/>
        </w:rPr>
      </w:r>
      <w:r>
        <w:rPr/>
        <w:t>再转回。</w:t>
      </w:r>
    </w:p>
    <w:p>
      <w:pPr>
        <w:spacing w:line="240" w:lineRule="auto" w:before="6"/>
        <w:rPr>
          <w:rFonts w:ascii="宋体" w:hAnsi="宋体" w:cs="宋体" w:eastAsia="宋体" w:hint="default"/>
          <w:sz w:val="18"/>
          <w:szCs w:val="18"/>
        </w:rPr>
      </w:pPr>
    </w:p>
    <w:p>
      <w:pPr>
        <w:pStyle w:val="BodyText"/>
        <w:spacing w:line="272" w:lineRule="exact"/>
        <w:ind w:left="351" w:right="686" w:hanging="212"/>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其他说明</w:t>
      </w:r>
      <w:r>
        <w:rPr>
          <w:rFonts w:ascii="宋体" w:hAnsi="宋体" w:cs="宋体" w:eastAsia="宋体" w:hint="default"/>
          <w:b/>
          <w:bCs/>
          <w:spacing w:val="1"/>
          <w:w w:val="99"/>
        </w:rPr>
        <w:t> </w:t>
      </w:r>
      <w:r>
        <w:rPr/>
        <w:t>当固定资产被处置、或者预期通过使用或处置不能产生经济利益时，终止确认该固定资产。</w:t>
      </w:r>
    </w:p>
    <w:p>
      <w:pPr>
        <w:pStyle w:val="BodyText"/>
        <w:spacing w:line="272" w:lineRule="exact"/>
        <w:ind w:right="781"/>
        <w:jc w:val="both"/>
      </w:pPr>
      <w:r>
        <w:rPr/>
        <w:t>固定资产出售、转让、报废或毁损的处置收入扣除其账面价值和相关税费后的金额计入当期损</w:t>
      </w:r>
      <w:r>
        <w:rPr>
          <w:spacing w:val="-81"/>
        </w:rPr>
        <w:t> </w:t>
      </w:r>
      <w:r>
        <w:rPr>
          <w:spacing w:val="-81"/>
        </w:rPr>
      </w:r>
      <w:r>
        <w:rPr/>
        <w:t>益。</w:t>
      </w:r>
    </w:p>
    <w:p>
      <w:pPr>
        <w:spacing w:line="240" w:lineRule="auto" w:before="6"/>
        <w:rPr>
          <w:rFonts w:ascii="宋体" w:hAnsi="宋体" w:cs="宋体" w:eastAsia="宋体" w:hint="default"/>
          <w:sz w:val="18"/>
          <w:szCs w:val="18"/>
        </w:rPr>
      </w:pPr>
    </w:p>
    <w:p>
      <w:pPr>
        <w:spacing w:line="272" w:lineRule="exact" w:before="0"/>
        <w:ind w:left="351" w:right="686"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sz w:val="21"/>
          <w:szCs w:val="21"/>
        </w:rPr>
        <w:t>在建工程指兴建中的厂房与设备及其他固定资产，按实际成本入账，其中包括直接建筑及安</w:t>
      </w:r>
    </w:p>
    <w:p>
      <w:pPr>
        <w:pStyle w:val="BodyText"/>
        <w:spacing w:line="272" w:lineRule="exact"/>
        <w:ind w:right="782"/>
        <w:jc w:val="both"/>
      </w:pPr>
      <w:r>
        <w:rPr/>
        <w:t>装成本，以及符合资本化条件的借款费用。在建工程达到预定可使用状态时，暂估结转为固定</w:t>
      </w:r>
      <w:r>
        <w:rPr>
          <w:spacing w:val="-82"/>
        </w:rPr>
        <w:t> </w:t>
      </w:r>
      <w:r>
        <w:rPr>
          <w:spacing w:val="-82"/>
        </w:rPr>
      </w:r>
      <w:r>
        <w:rPr/>
        <w:t>资产，停止利息资本化，并开始按确定的固定资产折旧方法计提折旧，待工程竣工决算后，按</w:t>
      </w:r>
      <w:r>
        <w:rPr>
          <w:spacing w:val="-82"/>
        </w:rPr>
        <w:t> </w:t>
      </w:r>
      <w:r>
        <w:rPr>
          <w:spacing w:val="-82"/>
        </w:rPr>
      </w:r>
      <w:r>
        <w:rPr/>
        <w:t>竣工决算的金额调整原暂估金额，但不调整原已计提的折旧额。</w:t>
      </w:r>
    </w:p>
    <w:p>
      <w:pPr>
        <w:pStyle w:val="BodyText"/>
        <w:spacing w:line="247" w:lineRule="exact"/>
        <w:ind w:right="0" w:firstLine="316"/>
        <w:jc w:val="both"/>
      </w:pPr>
      <w:r>
        <w:rPr/>
        <w:t>在建工程减值准备的确认：在建工程长期停建并且预计在三年内不会重新开工；或所建项目</w:t>
      </w:r>
    </w:p>
    <w:p>
      <w:pPr>
        <w:pStyle w:val="BodyText"/>
        <w:spacing w:line="272" w:lineRule="exact" w:before="26"/>
        <w:ind w:right="781"/>
        <w:jc w:val="both"/>
      </w:pPr>
      <w:r>
        <w:rPr/>
        <w:t>无论在性能上、技术上已经落后，给本公司带来的经济利益具有很大的不确定性；或其他足以</w:t>
      </w:r>
      <w:r>
        <w:rPr>
          <w:spacing w:val="-81"/>
        </w:rPr>
        <w:t> </w:t>
      </w:r>
      <w:r>
        <w:rPr>
          <w:spacing w:val="-81"/>
        </w:rPr>
      </w:r>
      <w:r>
        <w:rPr/>
        <w:t>证明在建工程已经发生减值的情形发生时则计提在建工程减值准备。资产减值损失一经确认，</w:t>
      </w:r>
      <w:r>
        <w:rPr>
          <w:spacing w:val="-82"/>
        </w:rPr>
        <w:t> </w:t>
      </w:r>
      <w:r>
        <w:rPr>
          <w:spacing w:val="-82"/>
        </w:rPr>
      </w:r>
      <w:r>
        <w:rPr/>
        <w:t>在以后会计期间不转回</w:t>
      </w:r>
    </w:p>
    <w:p>
      <w:pPr>
        <w:spacing w:line="240" w:lineRule="auto" w:before="6"/>
        <w:rPr>
          <w:rFonts w:ascii="宋体" w:hAnsi="宋体" w:cs="宋体" w:eastAsia="宋体" w:hint="default"/>
          <w:sz w:val="18"/>
          <w:szCs w:val="18"/>
        </w:rPr>
      </w:pPr>
    </w:p>
    <w:p>
      <w:pPr>
        <w:spacing w:line="272" w:lineRule="exact" w:before="0"/>
        <w:ind w:left="351" w:right="686"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借款费用</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宋体" w:hAnsi="宋体" w:cs="宋体" w:eastAsia="宋体" w:hint="default"/>
          <w:sz w:val="21"/>
          <w:szCs w:val="21"/>
        </w:rPr>
        <w:t>借款初始取得时按成本入账，取得后采用实际利率法，以摊余成本计量。借款费用应同时满</w:t>
      </w:r>
    </w:p>
    <w:p>
      <w:pPr>
        <w:pStyle w:val="BodyText"/>
        <w:spacing w:line="272" w:lineRule="exact"/>
        <w:ind w:right="782"/>
        <w:jc w:val="both"/>
      </w:pPr>
      <w:r>
        <w:rPr/>
        <w:t>足资产支出已经发生、借款费用已经发生以及为使资产达到预定可使用状态所必需的购建活动</w:t>
      </w:r>
      <w:r>
        <w:rPr>
          <w:spacing w:val="-82"/>
        </w:rPr>
        <w:t> </w:t>
      </w:r>
      <w:r>
        <w:rPr>
          <w:spacing w:val="-82"/>
        </w:rPr>
      </w:r>
      <w:r>
        <w:rPr/>
        <w:t>已经开始的条件下才允许资本化。除此之外，借款费用确认为当期费用。</w:t>
      </w:r>
    </w:p>
    <w:p>
      <w:pPr>
        <w:pStyle w:val="BodyText"/>
        <w:spacing w:line="272" w:lineRule="exact"/>
        <w:ind w:right="778" w:firstLine="316"/>
        <w:jc w:val="both"/>
      </w:pPr>
      <w:r>
        <w:rPr>
          <w:spacing w:val="-2"/>
        </w:rPr>
        <w:t>为购建或者生产符合资本化条件的资产而借入专门借款的，应当以专门借款当期实际发生的</w:t>
      </w:r>
      <w:r>
        <w:rPr/>
        <w:t> 利息费用，减去将尚未动用的借款资金存入银行取得的利息收入或进行暂时性投资取得的投资</w:t>
      </w:r>
      <w:r>
        <w:rPr>
          <w:spacing w:val="-81"/>
        </w:rPr>
        <w:t> </w:t>
      </w:r>
      <w:r>
        <w:rPr>
          <w:spacing w:val="-81"/>
        </w:rPr>
      </w:r>
      <w:r>
        <w:rPr/>
        <w:t>收益后的金额确定为应予以资本化费用。</w:t>
      </w:r>
    </w:p>
    <w:p>
      <w:pPr>
        <w:pStyle w:val="BodyText"/>
        <w:spacing w:line="272" w:lineRule="exact"/>
        <w:ind w:right="778" w:firstLine="316"/>
        <w:jc w:val="both"/>
      </w:pPr>
      <w:r>
        <w:rPr>
          <w:spacing w:val="-2"/>
        </w:rPr>
        <w:t>为购建或者生产符合资本化条件的资产而占用了一般借款的，企业应当根据累计资产支出超</w:t>
      </w:r>
      <w:r>
        <w:rPr/>
        <w:t> 过专门借款部分的资产支出加权平均数乘以所占用一般借款的资本化率，计算确定一般借款应</w:t>
      </w:r>
      <w:r>
        <w:rPr>
          <w:spacing w:val="-82"/>
        </w:rPr>
        <w:t> </w:t>
      </w:r>
      <w:r>
        <w:rPr>
          <w:spacing w:val="-82"/>
        </w:rPr>
      </w:r>
      <w:r>
        <w:rPr/>
        <w:t>予资本化的利息金额。资本化率应当根据一般借款加权平均利率计算确定。按照至当期末止购</w:t>
      </w:r>
    </w:p>
    <w:p>
      <w:pPr>
        <w:pStyle w:val="BodyText"/>
        <w:spacing w:line="272" w:lineRule="exact"/>
        <w:ind w:right="782"/>
        <w:jc w:val="both"/>
      </w:pPr>
      <w:r>
        <w:rPr/>
        <w:t>建符合资本化条件资产的累计支出加权平均数与资本化率的乘积并以不超过实际发生的利息进</w:t>
      </w:r>
      <w:r>
        <w:rPr>
          <w:spacing w:val="-82"/>
        </w:rPr>
        <w:t> </w:t>
      </w:r>
      <w:r>
        <w:rPr>
          <w:spacing w:val="-82"/>
        </w:rPr>
      </w:r>
      <w:r>
        <w:rPr/>
        <w:t>行测算。</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82" w:lineRule="exact"/>
        <w:ind w:right="0"/>
        <w:jc w:val="both"/>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生物资产：</w:t>
      </w:r>
      <w:r>
        <w:rPr>
          <w:b w:val="0"/>
          <w:bCs w:val="0"/>
        </w:rPr>
      </w:r>
    </w:p>
    <w:p>
      <w:pPr>
        <w:pStyle w:val="BodyText"/>
        <w:spacing w:line="272" w:lineRule="exact"/>
        <w:ind w:right="0"/>
        <w:jc w:val="both"/>
      </w:pPr>
      <w:r>
        <w:rPr>
          <w:rFonts w:ascii="Times New Roman" w:hAnsi="Times New Roman" w:cs="Times New Roman" w:eastAsia="Times New Roman" w:hint="default"/>
        </w:rPr>
        <w:t>1</w:t>
      </w:r>
      <w:r>
        <w:rPr/>
        <w:t>、分类：生物资产包括消耗性生物资产、生产性生物资产和公益性生物资产。</w:t>
      </w:r>
    </w:p>
    <w:p>
      <w:pPr>
        <w:pStyle w:val="BodyText"/>
        <w:spacing w:line="273" w:lineRule="exact"/>
        <w:ind w:right="0"/>
        <w:jc w:val="both"/>
      </w:pPr>
      <w:r>
        <w:rPr>
          <w:rFonts w:ascii="Times New Roman" w:hAnsi="Times New Roman" w:cs="Times New Roman" w:eastAsia="Times New Roman" w:hint="default"/>
        </w:rPr>
        <w:t>2</w:t>
      </w:r>
      <w:r>
        <w:rPr/>
        <w:t>、计价：生物资产按照成本进行初始计量。</w:t>
      </w:r>
    </w:p>
    <w:p>
      <w:pPr>
        <w:pStyle w:val="BodyText"/>
        <w:spacing w:line="282" w:lineRule="exact"/>
        <w:ind w:right="0"/>
        <w:jc w:val="both"/>
      </w:pPr>
      <w:r>
        <w:rPr/>
        <w:t>（</w:t>
      </w:r>
      <w:r>
        <w:rPr>
          <w:rFonts w:ascii="Times New Roman" w:hAnsi="Times New Roman" w:cs="Times New Roman" w:eastAsia="Times New Roman" w:hint="default"/>
        </w:rPr>
        <w:t>1</w:t>
      </w:r>
      <w:r>
        <w:rPr/>
        <w:t>）投资者投入生物资产的成本，按照投资合同或协议约定的价值确定；</w:t>
      </w:r>
    </w:p>
    <w:p>
      <w:pPr>
        <w:spacing w:after="0" w:line="282" w:lineRule="exact"/>
        <w:jc w:val="both"/>
        <w:sectPr>
          <w:pgSz w:w="12240" w:h="15840"/>
          <w:pgMar w:header="747" w:footer="0" w:top="980" w:bottom="28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right="100"/>
        <w:jc w:val="left"/>
      </w:pPr>
      <w:r>
        <w:rPr/>
        <w:t>（</w:t>
      </w:r>
      <w:r>
        <w:rPr>
          <w:rFonts w:ascii="Times New Roman" w:hAnsi="Times New Roman" w:cs="Times New Roman" w:eastAsia="Times New Roman" w:hint="default"/>
        </w:rPr>
        <w:t>2</w:t>
      </w:r>
      <w:r>
        <w:rPr/>
        <w:t>）天然起源的生物资产的成本，按照名义金额确定；</w:t>
      </w:r>
    </w:p>
    <w:p>
      <w:pPr>
        <w:pStyle w:val="BodyText"/>
        <w:spacing w:line="272" w:lineRule="exact" w:before="18"/>
        <w:ind w:right="209"/>
        <w:jc w:val="left"/>
      </w:pPr>
      <w:r>
        <w:rPr>
          <w:spacing w:val="-2"/>
        </w:rPr>
        <w:t>（</w:t>
      </w:r>
      <w:r>
        <w:rPr>
          <w:rFonts w:ascii="Times New Roman" w:hAnsi="Times New Roman" w:cs="Times New Roman" w:eastAsia="Times New Roman" w:hint="default"/>
          <w:spacing w:val="-2"/>
        </w:rPr>
        <w:t>3</w:t>
      </w:r>
      <w:r>
        <w:rPr>
          <w:spacing w:val="-2"/>
        </w:rPr>
        <w:t>）非货币性资产交换、债务重组和企业合并取得的生物资产的成本，分别按照《企业会计准</w:t>
      </w:r>
      <w:r>
        <w:rPr>
          <w:spacing w:val="-100"/>
        </w:rPr>
        <w:t> </w:t>
      </w:r>
      <w:r>
        <w:rPr>
          <w:spacing w:val="-100"/>
        </w:rPr>
      </w:r>
      <w:r>
        <w:rPr/>
        <w:t>则第</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1"/>
        </w:rPr>
        <w:t>号</w:t>
      </w:r>
      <w:r>
        <w:rPr>
          <w:rFonts w:ascii="Times New Roman" w:hAnsi="Times New Roman" w:cs="Times New Roman" w:eastAsia="Times New Roman" w:hint="default"/>
          <w:spacing w:val="-11"/>
        </w:rPr>
        <w:t>--</w:t>
      </w:r>
      <w:r>
        <w:rPr>
          <w:spacing w:val="-11"/>
        </w:rPr>
        <w:t>非货币性资产交换》、《企业会计准则第</w:t>
      </w:r>
      <w:r>
        <w:rPr>
          <w:spacing w:val="-51"/>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
        </w:rPr>
        <w:t> </w:t>
      </w:r>
      <w:r>
        <w:rPr>
          <w:spacing w:val="-2"/>
        </w:rPr>
        <w:t>号</w:t>
      </w:r>
      <w:r>
        <w:rPr>
          <w:rFonts w:ascii="Times New Roman" w:hAnsi="Times New Roman" w:cs="Times New Roman" w:eastAsia="Times New Roman" w:hint="default"/>
          <w:spacing w:val="-2"/>
        </w:rPr>
        <w:t>--</w:t>
      </w:r>
      <w:r>
        <w:rPr>
          <w:spacing w:val="-2"/>
        </w:rPr>
        <w:t>债务重组》和《企业会计准则第</w:t>
      </w:r>
      <w:r>
        <w:rPr>
          <w:spacing w:val="-51"/>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1"/>
        </w:rPr>
        <w:t> </w:t>
      </w:r>
      <w:r>
        <w:rPr/>
        <w:t>号</w:t>
      </w:r>
    </w:p>
    <w:p>
      <w:pPr>
        <w:pStyle w:val="BodyText"/>
        <w:spacing w:line="272" w:lineRule="exact"/>
        <w:ind w:right="1385"/>
        <w:jc w:val="left"/>
      </w:pPr>
      <w:r>
        <w:rPr>
          <w:rFonts w:ascii="Times New Roman" w:hAnsi="Times New Roman" w:cs="Times New Roman" w:eastAsia="Times New Roman" w:hint="default"/>
        </w:rPr>
        <w:t>--</w:t>
      </w:r>
      <w:r>
        <w:rPr/>
        <w:t>企业合并》确定。</w:t>
      </w:r>
      <w:r>
        <w:rPr>
          <w:w w:val="99"/>
        </w:rPr>
        <w:t> </w:t>
      </w:r>
      <w:r>
        <w:rPr>
          <w:rFonts w:ascii="Times New Roman" w:hAnsi="Times New Roman" w:cs="Times New Roman" w:eastAsia="Times New Roman" w:hint="default"/>
        </w:rPr>
        <w:t>3</w:t>
      </w:r>
      <w:r>
        <w:rPr/>
        <w:t>、折旧计提：对达到预定生产经营目的的生产性生物资产，按直线法计提折旧。</w:t>
      </w:r>
    </w:p>
    <w:p>
      <w:pPr>
        <w:pStyle w:val="BodyText"/>
        <w:spacing w:line="272" w:lineRule="exact" w:before="1"/>
        <w:ind w:right="217"/>
        <w:jc w:val="both"/>
      </w:pPr>
      <w:r>
        <w:rPr>
          <w:rFonts w:ascii="Times New Roman" w:hAnsi="Times New Roman" w:cs="Times New Roman" w:eastAsia="Times New Roman" w:hint="default"/>
          <w:spacing w:val="-2"/>
        </w:rPr>
        <w:t>4</w:t>
      </w:r>
      <w:r>
        <w:rPr>
          <w:spacing w:val="-2"/>
        </w:rPr>
        <w:t>、减值的处理：公司期末对消耗性生物资产和生产性生物资产进行检查，有确凿证据表明由于</w:t>
      </w:r>
      <w:r>
        <w:rPr>
          <w:spacing w:val="-98"/>
        </w:rPr>
        <w:t> </w:t>
      </w:r>
      <w:r>
        <w:rPr>
          <w:spacing w:val="-98"/>
        </w:rPr>
      </w:r>
      <w:r>
        <w:rPr/>
        <w:t>遭受自然灾害、病虫害、动物疫病侵袭或市场需求变化等原因，使消耗性生物资产的可变现净</w:t>
      </w:r>
      <w:r>
        <w:rPr>
          <w:spacing w:val="-82"/>
        </w:rPr>
        <w:t> </w:t>
      </w:r>
      <w:r>
        <w:rPr>
          <w:spacing w:val="-82"/>
        </w:rPr>
      </w:r>
      <w:r>
        <w:rPr/>
        <w:t>值或生产性生物资产可收回金额低于其帐面价值的，按照可变现净值或可收回金额低于帐面价</w:t>
      </w:r>
      <w:r>
        <w:rPr>
          <w:spacing w:val="-82"/>
        </w:rPr>
        <w:t> </w:t>
      </w:r>
      <w:r>
        <w:rPr>
          <w:spacing w:val="-82"/>
        </w:rPr>
      </w:r>
      <w:r>
        <w:rPr/>
        <w:t>值的差额，计提消耗性生物资产跌价准备或生产性生物资产减值准备。生产性生物资产减值准</w:t>
      </w:r>
      <w:r>
        <w:rPr>
          <w:spacing w:val="-82"/>
        </w:rPr>
        <w:t> </w:t>
      </w:r>
      <w:r>
        <w:rPr>
          <w:spacing w:val="-82"/>
        </w:rPr>
      </w:r>
      <w:r>
        <w:rPr/>
        <w:t>备一经计提，不予转回；公益性生物资产不计提减值准备。</w:t>
      </w:r>
    </w:p>
    <w:p>
      <w:pPr>
        <w:spacing w:line="240" w:lineRule="auto" w:before="5"/>
        <w:rPr>
          <w:rFonts w:ascii="宋体" w:hAnsi="宋体" w:cs="宋体" w:eastAsia="宋体" w:hint="default"/>
          <w:sz w:val="16"/>
          <w:szCs w:val="16"/>
        </w:rPr>
      </w:pPr>
    </w:p>
    <w:p>
      <w:pPr>
        <w:pStyle w:val="Heading2"/>
        <w:spacing w:line="282" w:lineRule="exact"/>
        <w:ind w:right="5270"/>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pStyle w:val="BodyText"/>
        <w:spacing w:line="272" w:lineRule="exact" w:before="18"/>
        <w:ind w:right="217" w:firstLine="211"/>
        <w:jc w:val="both"/>
      </w:pPr>
      <w:r>
        <w:rPr>
          <w:rFonts w:ascii="Times New Roman" w:hAnsi="Times New Roman" w:cs="Times New Roman" w:eastAsia="Times New Roman" w:hint="default"/>
          <w:spacing w:val="-1"/>
        </w:rPr>
        <w:t>(1)</w:t>
      </w:r>
      <w:r>
        <w:rPr>
          <w:spacing w:val="-1"/>
        </w:rPr>
        <w:t>无形资产的确认：本公司及子公司将企业拥有或者控制的没有实物形态，并且与该资产相</w:t>
      </w:r>
      <w:r>
        <w:rPr>
          <w:w w:val="99"/>
        </w:rPr>
        <w:t> </w:t>
      </w:r>
      <w:r>
        <w:rPr/>
        <w:t>关的预计未来经济利益很可能流入企业、该资产的成本能够可靠计量的可辨认非货币性资产确</w:t>
      </w:r>
      <w:r>
        <w:rPr>
          <w:spacing w:val="-78"/>
        </w:rPr>
        <w:t> </w:t>
      </w:r>
      <w:r>
        <w:rPr>
          <w:spacing w:val="-78"/>
        </w:rPr>
      </w:r>
      <w:r>
        <w:rPr/>
        <w:t>认为无形资产。</w:t>
      </w:r>
    </w:p>
    <w:p>
      <w:pPr>
        <w:pStyle w:val="BodyText"/>
        <w:spacing w:line="272" w:lineRule="exact"/>
        <w:ind w:left="351" w:right="100"/>
        <w:jc w:val="left"/>
      </w:pPr>
      <w:r>
        <w:rPr>
          <w:rFonts w:ascii="Times New Roman" w:hAnsi="Times New Roman" w:cs="Times New Roman" w:eastAsia="Times New Roman" w:hint="default"/>
        </w:rPr>
        <w:t>(2)</w:t>
      </w:r>
      <w:r>
        <w:rPr/>
        <w:t>无形资产计量与摊销</w:t>
      </w:r>
      <w:r>
        <w:rPr>
          <w:w w:val="99"/>
        </w:rPr>
        <w:t> </w:t>
      </w:r>
      <w:r>
        <w:rPr/>
        <w:t>无形资产按实际支付的金额或确定的价值入账。购买无形资产的价款超过正常信用条件延期</w:t>
      </w:r>
    </w:p>
    <w:p>
      <w:pPr>
        <w:pStyle w:val="BodyText"/>
        <w:spacing w:line="245" w:lineRule="exact"/>
        <w:ind w:right="100"/>
        <w:jc w:val="left"/>
      </w:pPr>
      <w:r>
        <w:rPr/>
        <w:t>支付，实质上具有融资性质的，无形资产的成本以购买价款的现值为基础确定。实际支付的价</w:t>
      </w:r>
    </w:p>
    <w:p>
      <w:pPr>
        <w:pStyle w:val="BodyText"/>
        <w:spacing w:line="272" w:lineRule="exact" w:before="26"/>
        <w:ind w:right="100"/>
        <w:jc w:val="left"/>
      </w:pPr>
      <w:r>
        <w:rPr/>
        <w:t>款与购买价款的现值之间的差额，除按照规定应予以资本化的以外，应当在信用期间内计入当</w:t>
      </w:r>
      <w:r>
        <w:rPr>
          <w:spacing w:val="-82"/>
        </w:rPr>
        <w:t> </w:t>
      </w:r>
      <w:r>
        <w:rPr>
          <w:spacing w:val="-82"/>
        </w:rPr>
      </w:r>
      <w:r>
        <w:rPr/>
        <w:t>期损益。 使用寿命有限的无形资产，以其成本扣除预计残值后的金额，在预计的使用年限内采用直线法</w:t>
      </w:r>
      <w:r>
        <w:rPr>
          <w:spacing w:val="-82"/>
        </w:rPr>
        <w:t> </w:t>
      </w:r>
      <w:r>
        <w:rPr>
          <w:spacing w:val="-82"/>
        </w:rPr>
      </w:r>
      <w:r>
        <w:rPr/>
        <w:t>进行摊销，土地使用权按购置使用年限的规定进行摊销，使用寿命不确定的无形资产不进行摊</w:t>
      </w:r>
      <w:r>
        <w:rPr>
          <w:spacing w:val="-82"/>
        </w:rPr>
        <w:t> </w:t>
      </w:r>
      <w:r>
        <w:rPr>
          <w:spacing w:val="-82"/>
        </w:rPr>
      </w:r>
      <w:r>
        <w:rPr/>
        <w:t>销。</w:t>
      </w:r>
    </w:p>
    <w:p>
      <w:pPr>
        <w:pStyle w:val="BodyText"/>
        <w:spacing w:line="272" w:lineRule="exact"/>
        <w:ind w:left="351" w:right="100"/>
        <w:jc w:val="left"/>
      </w:pPr>
      <w:r>
        <w:rPr>
          <w:rFonts w:ascii="Times New Roman" w:hAnsi="Times New Roman" w:cs="Times New Roman" w:eastAsia="Times New Roman" w:hint="default"/>
        </w:rPr>
        <w:t>(3)</w:t>
      </w:r>
      <w:r>
        <w:rPr/>
        <w:t>研究开发费用</w:t>
      </w:r>
      <w:r>
        <w:rPr>
          <w:w w:val="99"/>
        </w:rPr>
        <w:t> </w:t>
      </w:r>
      <w:r>
        <w:rPr/>
        <w:t>在进行商业性生产或使用前，将研究成果或其他知识应用于某项计划或设计，以生产出新的</w:t>
      </w:r>
    </w:p>
    <w:p>
      <w:pPr>
        <w:pStyle w:val="BodyText"/>
        <w:spacing w:line="247" w:lineRule="exact"/>
        <w:ind w:right="100"/>
        <w:jc w:val="left"/>
      </w:pPr>
      <w:r>
        <w:rPr/>
        <w:t>或具有实质性改进的材料、装置、产品等的支出为开发阶段支出。除同时满足下列条件的开发</w:t>
      </w:r>
    </w:p>
    <w:p>
      <w:pPr>
        <w:pStyle w:val="BodyText"/>
        <w:spacing w:line="273" w:lineRule="exact"/>
        <w:ind w:right="100"/>
        <w:jc w:val="left"/>
      </w:pPr>
      <w:r>
        <w:rPr/>
        <w:t>阶段支出确认为无形资产外，其余确认为费用：</w:t>
      </w:r>
    </w:p>
    <w:p>
      <w:pPr>
        <w:pStyle w:val="BodyText"/>
        <w:spacing w:line="272" w:lineRule="exact"/>
        <w:ind w:left="351" w:right="100"/>
        <w:jc w:val="left"/>
      </w:pPr>
      <w:r>
        <w:rPr/>
        <w:t>①完成该无形资产以使其能够使用或出售在技术上具有可行性；</w:t>
      </w:r>
    </w:p>
    <w:p>
      <w:pPr>
        <w:pStyle w:val="BodyText"/>
        <w:spacing w:line="272" w:lineRule="exact"/>
        <w:ind w:left="351" w:right="100"/>
        <w:jc w:val="left"/>
      </w:pPr>
      <w:r>
        <w:rPr/>
        <w:t>②具有完成该无形资产并使用或出售的意图；</w:t>
      </w:r>
    </w:p>
    <w:p>
      <w:pPr>
        <w:pStyle w:val="BodyText"/>
        <w:spacing w:line="272" w:lineRule="exact" w:before="26"/>
        <w:ind w:right="100" w:firstLine="211"/>
        <w:jc w:val="left"/>
      </w:pPr>
      <w:r>
        <w:rPr/>
        <w:t>③无形资产产生经济利益的方式，包括能够证明运用该无形资产生产的产品存在市场或无形 资产自身存在市场，无形资产将在内部使用的，应当证明其有用性；</w:t>
      </w:r>
    </w:p>
    <w:p>
      <w:pPr>
        <w:pStyle w:val="BodyText"/>
        <w:spacing w:line="272" w:lineRule="exact"/>
        <w:ind w:right="100" w:firstLine="211"/>
        <w:jc w:val="left"/>
      </w:pPr>
      <w:r>
        <w:rPr/>
        <w:t>④有足够的技术、财务资源和其他资源支持，以完成该无形资产的开发，并有能力使用或出 售该无形资产；</w:t>
      </w:r>
    </w:p>
    <w:p>
      <w:pPr>
        <w:pStyle w:val="BodyText"/>
        <w:spacing w:line="272" w:lineRule="exact"/>
        <w:ind w:right="3589" w:firstLine="211"/>
        <w:jc w:val="left"/>
      </w:pPr>
      <w:r>
        <w:rPr/>
        <w:t>⑤归属于该无形资产开发阶段的支出能够可靠地计量。 研究阶段的支出在发生时计入当期费用。</w:t>
      </w:r>
    </w:p>
    <w:p>
      <w:pPr>
        <w:pStyle w:val="BodyText"/>
        <w:tabs>
          <w:tab w:pos="421" w:val="left" w:leader="none"/>
        </w:tabs>
        <w:spacing w:line="272" w:lineRule="exact"/>
        <w:ind w:left="351" w:right="222" w:hanging="212"/>
        <w:jc w:val="left"/>
      </w:pPr>
      <w:r>
        <w:rPr>
          <w:rFonts w:ascii="Times New Roman" w:hAnsi="Times New Roman" w:cs="Times New Roman" w:eastAsia="Times New Roman" w:hint="default"/>
        </w:rPr>
        <w:t>(</w:t>
        <w:tab/>
        <w:tab/>
        <w:t>4)</w:t>
      </w:r>
      <w:r>
        <w:rPr/>
        <w:t>无形资产减值准备的确认标准及计提方法</w:t>
      </w:r>
      <w:r>
        <w:rPr>
          <w:w w:val="99"/>
        </w:rPr>
        <w:t> </w:t>
      </w:r>
      <w:r>
        <w:rPr/>
        <w:t>期末，逐项检查无形资产，对于已被其它新技术所代替，使其为企业创造经济利益受到更大</w:t>
      </w:r>
    </w:p>
    <w:p>
      <w:pPr>
        <w:pStyle w:val="BodyText"/>
        <w:spacing w:line="272" w:lineRule="exact"/>
        <w:ind w:right="100"/>
        <w:jc w:val="left"/>
      </w:pPr>
      <w:r>
        <w:rPr/>
        <w:t>不利影响的或因市值大幅度下跌，在剩余摊销期限内不会恢复的无形资产，按单项预计可收回</w:t>
      </w:r>
      <w:r>
        <w:rPr>
          <w:spacing w:val="-82"/>
        </w:rPr>
        <w:t> </w:t>
      </w:r>
      <w:r>
        <w:rPr>
          <w:spacing w:val="-82"/>
        </w:rPr>
      </w:r>
      <w:r>
        <w:rPr/>
        <w:t>金额低于账面价值的差额计提减值准备。资产减值损失一经确认，在以后会计期间不转回。</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272" w:lineRule="exact" w:before="0"/>
        <w:ind w:left="351" w:right="100"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长期待摊费用按受益年限内平均摊销，对于筹建期间发生的开办费，在开始经营的当月起一</w:t>
      </w:r>
    </w:p>
    <w:p>
      <w:pPr>
        <w:pStyle w:val="BodyText"/>
        <w:spacing w:line="272" w:lineRule="exact"/>
        <w:ind w:right="100"/>
        <w:jc w:val="left"/>
      </w:pPr>
      <w:r>
        <w:rPr/>
        <w:t>次计入开始生产经营当月的费用。如果长期待摊费用不能使以后会计期间受益，将尚未摊销的</w:t>
      </w:r>
      <w:r>
        <w:rPr>
          <w:spacing w:val="-82"/>
        </w:rPr>
        <w:t> </w:t>
      </w:r>
      <w:r>
        <w:rPr>
          <w:spacing w:val="-82"/>
        </w:rPr>
      </w:r>
      <w:r>
        <w:rPr/>
        <w:t>该项目的摊余价值全部转入当期损益</w:t>
      </w:r>
    </w:p>
    <w:p>
      <w:pPr>
        <w:spacing w:line="240" w:lineRule="auto" w:before="6"/>
        <w:rPr>
          <w:rFonts w:ascii="宋体" w:hAnsi="宋体" w:cs="宋体" w:eastAsia="宋体" w:hint="default"/>
          <w:sz w:val="18"/>
          <w:szCs w:val="18"/>
        </w:rPr>
      </w:pPr>
    </w:p>
    <w:p>
      <w:pPr>
        <w:spacing w:line="272" w:lineRule="exact" w:before="0"/>
        <w:ind w:left="351" w:right="10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预计负债：</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本公司发生与或有事项相关的义务并同时符合以下条件时，在资产负债表中确认为预计负债：</w:t>
      </w:r>
    </w:p>
    <w:p>
      <w:pPr>
        <w:spacing w:after="0" w:line="272" w:lineRule="exact"/>
        <w:jc w:val="left"/>
        <w:rPr>
          <w:rFonts w:ascii="宋体" w:hAnsi="宋体" w:cs="宋体" w:eastAsia="宋体" w:hint="default"/>
          <w:sz w:val="21"/>
          <w:szCs w:val="21"/>
        </w:rPr>
        <w:sectPr>
          <w:pgSz w:w="12240" w:h="15840"/>
          <w:pgMar w:header="747" w:footer="0" w:top="980" w:bottom="28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135"/>
        <w:jc w:val="left"/>
      </w:pPr>
      <w:r>
        <w:rPr>
          <w:spacing w:val="-5"/>
        </w:rPr>
        <w:t>（</w:t>
      </w:r>
      <w:r>
        <w:rPr>
          <w:rFonts w:ascii="Times New Roman" w:hAnsi="Times New Roman" w:cs="Times New Roman" w:eastAsia="Times New Roman" w:hint="default"/>
          <w:spacing w:val="-5"/>
        </w:rPr>
        <w:t>1</w:t>
      </w:r>
      <w:r>
        <w:rPr>
          <w:spacing w:val="-5"/>
        </w:rPr>
        <w:t>）该义务是本公司承担的现时义务；（</w:t>
      </w:r>
      <w:r>
        <w:rPr>
          <w:rFonts w:ascii="Times New Roman" w:hAnsi="Times New Roman" w:cs="Times New Roman" w:eastAsia="Times New Roman" w:hint="default"/>
          <w:spacing w:val="-5"/>
        </w:rPr>
        <w:t>2</w:t>
      </w:r>
      <w:r>
        <w:rPr>
          <w:spacing w:val="-5"/>
        </w:rPr>
        <w:t>）该义务的履行很可能导致经济利益流出企业；（</w:t>
      </w:r>
      <w:r>
        <w:rPr>
          <w:rFonts w:ascii="Times New Roman" w:hAnsi="Times New Roman" w:cs="Times New Roman" w:eastAsia="Times New Roman" w:hint="default"/>
          <w:spacing w:val="-5"/>
        </w:rPr>
        <w:t>3</w:t>
      </w:r>
      <w:r>
        <w:rPr>
          <w:spacing w:val="-5"/>
        </w:rPr>
        <w:t>）</w:t>
      </w:r>
      <w:r>
        <w:rPr>
          <w:spacing w:val="-100"/>
        </w:rPr>
        <w:t> </w:t>
      </w:r>
      <w:r>
        <w:rPr/>
        <w:t>该义务的金额能够可靠地计量。</w:t>
      </w:r>
    </w:p>
    <w:p>
      <w:pPr>
        <w:pStyle w:val="BodyText"/>
        <w:spacing w:line="272" w:lineRule="exact"/>
        <w:ind w:right="113" w:firstLine="211"/>
        <w:jc w:val="both"/>
      </w:pPr>
      <w:r>
        <w:rPr/>
        <w:t>预计负债按照履行相关现时义务所需支出的最佳估计数进行初始计量，并综合考虑与或有事 项有关的风险、不确定性和货币时间价值等因素。货币时间价值影响重大的，通过对相关未来</w:t>
      </w:r>
      <w:r>
        <w:rPr>
          <w:spacing w:val="-81"/>
        </w:rPr>
        <w:t> </w:t>
      </w:r>
      <w:r>
        <w:rPr>
          <w:spacing w:val="-81"/>
        </w:rPr>
      </w:r>
      <w:r>
        <w:rPr>
          <w:spacing w:val="-2"/>
        </w:rPr>
        <w:t>现金流出进行折现后确定最佳估计数。本公司于资产负债表日对预计负债的账面价值进行复核，</w:t>
      </w:r>
    </w:p>
    <w:p>
      <w:pPr>
        <w:pStyle w:val="BodyText"/>
        <w:spacing w:line="248" w:lineRule="exact"/>
        <w:ind w:right="100"/>
        <w:jc w:val="left"/>
      </w:pPr>
      <w:r>
        <w:rPr/>
        <w:t>并对账面价值进行调整以反映当前最佳估计数。</w:t>
      </w:r>
    </w:p>
    <w:p>
      <w:pPr>
        <w:spacing w:line="240" w:lineRule="auto" w:before="3"/>
        <w:rPr>
          <w:rFonts w:ascii="宋体" w:hAnsi="宋体" w:cs="宋体" w:eastAsia="宋体" w:hint="default"/>
          <w:sz w:val="18"/>
          <w:szCs w:val="18"/>
        </w:rPr>
      </w:pPr>
    </w:p>
    <w:p>
      <w:pPr>
        <w:pStyle w:val="Heading2"/>
        <w:spacing w:line="282" w:lineRule="exact"/>
        <w:ind w:right="5270"/>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股份支付及权益工具：</w:t>
      </w:r>
      <w:r>
        <w:rPr>
          <w:b w:val="0"/>
          <w:bCs w:val="0"/>
        </w:rPr>
      </w:r>
    </w:p>
    <w:p>
      <w:pPr>
        <w:spacing w:line="272" w:lineRule="exact" w:before="18"/>
        <w:ind w:left="140" w:right="42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以权益结算的股份支付和以现金结算的股份支付。</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82" w:lineRule="exact"/>
        <w:ind w:right="5270"/>
        <w:jc w:val="left"/>
        <w:rPr>
          <w:b w:val="0"/>
          <w:bCs w:val="0"/>
        </w:rPr>
      </w:pPr>
      <w:r>
        <w:rPr>
          <w:rFonts w:ascii="Times New Roman" w:hAnsi="Times New Roman" w:cs="Times New Roman" w:eastAsia="Times New Roman" w:hint="default"/>
        </w:rPr>
        <w:t>2</w:t>
      </w:r>
      <w:r>
        <w:rPr/>
        <w:t>、</w:t>
      </w:r>
      <w:r>
        <w:rPr>
          <w:spacing w:val="-4"/>
        </w:rPr>
        <w:t> </w:t>
      </w:r>
      <w:r>
        <w:rPr/>
        <w:t>权益工具公允价值的确定方法</w:t>
      </w:r>
      <w:r>
        <w:rPr>
          <w:b w:val="0"/>
          <w:bCs w:val="0"/>
        </w:rPr>
      </w:r>
    </w:p>
    <w:p>
      <w:pPr>
        <w:pStyle w:val="BodyText"/>
        <w:spacing w:line="282" w:lineRule="exact"/>
        <w:ind w:right="100"/>
        <w:jc w:val="left"/>
      </w:pPr>
      <w:r>
        <w:rPr/>
        <w:t>按照《企业会计准则第</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号－金融工具确认和计量》确定。</w:t>
      </w:r>
    </w:p>
    <w:p>
      <w:pPr>
        <w:spacing w:line="240" w:lineRule="auto" w:before="0"/>
        <w:rPr>
          <w:rFonts w:ascii="宋体" w:hAnsi="宋体" w:cs="宋体" w:eastAsia="宋体" w:hint="default"/>
          <w:sz w:val="17"/>
          <w:szCs w:val="17"/>
        </w:rPr>
      </w:pPr>
    </w:p>
    <w:p>
      <w:pPr>
        <w:pStyle w:val="Heading2"/>
        <w:spacing w:line="282" w:lineRule="exact"/>
        <w:ind w:right="5270"/>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收入：</w:t>
      </w:r>
      <w:r>
        <w:rPr>
          <w:b w:val="0"/>
          <w:bCs w:val="0"/>
        </w:rPr>
      </w:r>
    </w:p>
    <w:p>
      <w:pPr>
        <w:pStyle w:val="BodyText"/>
        <w:spacing w:line="272" w:lineRule="exact" w:before="18"/>
        <w:ind w:right="209"/>
        <w:jc w:val="left"/>
      </w:pPr>
      <w:r>
        <w:rPr/>
        <w:t>（</w:t>
      </w:r>
      <w:r>
        <w:rPr>
          <w:rFonts w:ascii="Times New Roman" w:hAnsi="Times New Roman" w:cs="Times New Roman" w:eastAsia="Times New Roman" w:hint="default"/>
        </w:rPr>
        <w:t>1</w:t>
      </w:r>
      <w:r>
        <w:rPr/>
        <w:t>）销售商品 本公司销售的商品在同时满足下列条件时，按从购货方已收或应收的合同或协议价款的金额确</w:t>
      </w:r>
      <w:r>
        <w:rPr>
          <w:spacing w:val="-82"/>
        </w:rPr>
        <w:t> </w:t>
      </w:r>
      <w:r>
        <w:rPr>
          <w:spacing w:val="-82"/>
        </w:rPr>
      </w:r>
      <w:r>
        <w:rPr>
          <w:spacing w:val="-5"/>
        </w:rPr>
        <w:t>认销售商品收入：（</w:t>
      </w:r>
      <w:r>
        <w:rPr>
          <w:rFonts w:ascii="Times New Roman" w:hAnsi="Times New Roman" w:cs="Times New Roman" w:eastAsia="Times New Roman" w:hint="default"/>
          <w:spacing w:val="-5"/>
        </w:rPr>
        <w:t>1</w:t>
      </w:r>
      <w:r>
        <w:rPr>
          <w:spacing w:val="-5"/>
        </w:rPr>
        <w:t>）已将商品所有权上的主要风险和报酬转移给购货方；（</w:t>
      </w:r>
      <w:r>
        <w:rPr>
          <w:rFonts w:ascii="Times New Roman" w:hAnsi="Times New Roman" w:cs="Times New Roman" w:eastAsia="Times New Roman" w:hint="default"/>
          <w:spacing w:val="-5"/>
        </w:rPr>
        <w:t>2</w:t>
      </w:r>
      <w:r>
        <w:rPr>
          <w:spacing w:val="-5"/>
        </w:rPr>
        <w:t>）既没有保留通</w:t>
      </w:r>
      <w:r>
        <w:rPr>
          <w:spacing w:val="-75"/>
        </w:rPr>
        <w:t> </w:t>
      </w:r>
      <w:r>
        <w:rPr>
          <w:spacing w:val="-75"/>
        </w:rPr>
      </w:r>
      <w:r>
        <w:rPr>
          <w:spacing w:val="-2"/>
        </w:rPr>
        <w:t>常与所有权相联系的继续管理权，也没有对已售出的商品实施有效控制；（</w:t>
      </w:r>
      <w:r>
        <w:rPr>
          <w:rFonts w:ascii="Times New Roman" w:hAnsi="Times New Roman" w:cs="Times New Roman" w:eastAsia="Times New Roman" w:hint="default"/>
          <w:spacing w:val="-2"/>
        </w:rPr>
        <w:t>3</w:t>
      </w:r>
      <w:r>
        <w:rPr>
          <w:spacing w:val="-2"/>
        </w:rPr>
        <w:t>）收入的金额能够</w:t>
      </w:r>
      <w:r>
        <w:rPr>
          <w:spacing w:val="-100"/>
        </w:rPr>
        <w:t> </w:t>
      </w:r>
      <w:r>
        <w:rPr>
          <w:spacing w:val="-100"/>
        </w:rPr>
      </w:r>
      <w:r>
        <w:rPr>
          <w:spacing w:val="-5"/>
        </w:rPr>
        <w:t>可靠地计量；（</w:t>
      </w:r>
      <w:r>
        <w:rPr>
          <w:rFonts w:ascii="Times New Roman" w:hAnsi="Times New Roman" w:cs="Times New Roman" w:eastAsia="Times New Roman" w:hint="default"/>
          <w:spacing w:val="-5"/>
        </w:rPr>
        <w:t>4</w:t>
      </w:r>
      <w:r>
        <w:rPr>
          <w:spacing w:val="-5"/>
        </w:rPr>
        <w:t>）相关的经济利益很可能流入企业；（</w:t>
      </w:r>
      <w:r>
        <w:rPr>
          <w:rFonts w:ascii="Times New Roman" w:hAnsi="Times New Roman" w:cs="Times New Roman" w:eastAsia="Times New Roman" w:hint="default"/>
          <w:spacing w:val="-5"/>
        </w:rPr>
        <w:t>5</w:t>
      </w:r>
      <w:r>
        <w:rPr>
          <w:spacing w:val="-5"/>
        </w:rPr>
        <w:t>）相关的已发生或将发生的成本能够可</w:t>
      </w:r>
      <w:r>
        <w:rPr>
          <w:spacing w:val="-75"/>
        </w:rPr>
        <w:t> </w:t>
      </w:r>
      <w:r>
        <w:rPr>
          <w:spacing w:val="-75"/>
        </w:rPr>
      </w:r>
      <w:r>
        <w:rPr/>
        <w:t>靠地计量。</w:t>
      </w:r>
    </w:p>
    <w:p>
      <w:pPr>
        <w:pStyle w:val="BodyText"/>
        <w:spacing w:line="272" w:lineRule="exact"/>
        <w:ind w:right="1910"/>
        <w:jc w:val="left"/>
      </w:pPr>
      <w:r>
        <w:rPr/>
        <w:t>（</w:t>
      </w:r>
      <w:r>
        <w:rPr>
          <w:rFonts w:ascii="Times New Roman" w:hAnsi="Times New Roman" w:cs="Times New Roman" w:eastAsia="Times New Roman" w:hint="default"/>
        </w:rPr>
        <w:t>2</w:t>
      </w:r>
      <w:r>
        <w:rPr/>
        <w:t>）提供劳务 在同一会计年度内开始并完成的劳务，在完成劳务时确认收入。 在资产负债表日提供劳务交易结果不能够可靠估计的，分别下列情况处理：</w:t>
      </w:r>
    </w:p>
    <w:p>
      <w:pPr>
        <w:pStyle w:val="BodyText"/>
        <w:spacing w:line="225" w:lineRule="auto"/>
        <w:ind w:right="100"/>
        <w:jc w:val="left"/>
      </w:pPr>
      <w:r>
        <w:rPr>
          <w:rFonts w:ascii="Times New Roman" w:hAnsi="Times New Roman" w:cs="Times New Roman" w:eastAsia="Times New Roman" w:hint="default"/>
        </w:rPr>
        <w:t>A</w:t>
      </w:r>
      <w:r>
        <w:rPr/>
        <w:t>、已经发生的劳务成本预计能够得到补偿的，按照已经发生的劳务成本金额确认提供劳务收</w:t>
      </w:r>
      <w:r>
        <w:rPr>
          <w:spacing w:val="-32"/>
        </w:rPr>
        <w:t> </w:t>
      </w:r>
      <w:r>
        <w:rPr>
          <w:spacing w:val="-32"/>
        </w:rPr>
      </w:r>
      <w:r>
        <w:rPr/>
        <w:t>入，并按相同金额结转劳务成本。</w:t>
      </w:r>
    </w:p>
    <w:p>
      <w:pPr>
        <w:pStyle w:val="BodyText"/>
        <w:spacing w:line="272" w:lineRule="exact" w:before="27"/>
        <w:ind w:right="217"/>
        <w:jc w:val="left"/>
      </w:pPr>
      <w:r>
        <w:rPr>
          <w:rFonts w:ascii="Times New Roman" w:hAnsi="Times New Roman" w:cs="Times New Roman" w:eastAsia="Times New Roman" w:hint="default"/>
          <w:spacing w:val="2"/>
        </w:rPr>
        <w:t>B</w:t>
      </w:r>
      <w:r>
        <w:rPr>
          <w:spacing w:val="2"/>
        </w:rPr>
        <w:t>、已经发生的劳务成本预计不能够得到补偿的，将已经发生的劳务成本计入当期损益，不确</w:t>
      </w:r>
      <w:r>
        <w:rPr/>
        <w:t> 认提供劳务收入</w:t>
      </w:r>
    </w:p>
    <w:p>
      <w:pPr>
        <w:spacing w:line="240" w:lineRule="auto" w:before="6"/>
        <w:rPr>
          <w:rFonts w:ascii="宋体" w:hAnsi="宋体" w:cs="宋体" w:eastAsia="宋体" w:hint="default"/>
          <w:sz w:val="18"/>
          <w:szCs w:val="18"/>
        </w:rPr>
      </w:pPr>
    </w:p>
    <w:p>
      <w:pPr>
        <w:spacing w:line="272" w:lineRule="exact" w:before="0"/>
        <w:ind w:left="351" w:right="100"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政府补助：</w:t>
      </w:r>
      <w:r>
        <w:rPr>
          <w:rFonts w:ascii="宋体" w:hAnsi="宋体" w:cs="宋体" w:eastAsia="宋体" w:hint="default"/>
          <w:b/>
          <w:bCs/>
          <w:w w:val="99"/>
          <w:sz w:val="21"/>
          <w:szCs w:val="21"/>
        </w:rPr>
        <w:t> </w:t>
      </w:r>
      <w:r>
        <w:rPr>
          <w:rFonts w:ascii="宋体" w:hAnsi="宋体" w:cs="宋体" w:eastAsia="宋体" w:hint="default"/>
          <w:sz w:val="21"/>
          <w:szCs w:val="21"/>
        </w:rPr>
        <w:t>政府补助，是指本公司从政府无偿取得货币性资产或非货币性资产，但不包括政府作为企业</w:t>
      </w:r>
    </w:p>
    <w:p>
      <w:pPr>
        <w:pStyle w:val="BodyText"/>
        <w:spacing w:line="272" w:lineRule="exact"/>
        <w:ind w:left="351" w:right="100" w:hanging="212"/>
        <w:jc w:val="left"/>
      </w:pPr>
      <w:r>
        <w:rPr/>
        <w:t>所有者投入的资本。 政府补助为货币性资产的，按照收到或应收的金额计量；政府补助为非货币性资产的，按照</w:t>
      </w:r>
    </w:p>
    <w:p>
      <w:pPr>
        <w:pStyle w:val="BodyText"/>
        <w:spacing w:line="272" w:lineRule="exact"/>
        <w:ind w:left="351" w:right="100" w:hanging="212"/>
        <w:jc w:val="left"/>
      </w:pPr>
      <w:r>
        <w:rPr/>
        <w:t>公允价值计量；公允价值不能可靠取得的，按照名义金额（人民币</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元）计量。 与资产相关的政府补助，本公司确认为递延收益，并在相关资产使用寿命内平均分配，计入</w:t>
      </w:r>
    </w:p>
    <w:p>
      <w:pPr>
        <w:pStyle w:val="BodyText"/>
        <w:spacing w:line="245" w:lineRule="exact"/>
        <w:ind w:right="100"/>
        <w:jc w:val="left"/>
      </w:pPr>
      <w:r>
        <w:rPr/>
        <w:t>当期损益。但是，按照名义金额计量的政府补助，直接计入当期损益。</w:t>
      </w:r>
    </w:p>
    <w:p>
      <w:pPr>
        <w:pStyle w:val="BodyText"/>
        <w:spacing w:line="272" w:lineRule="exact" w:before="26"/>
        <w:ind w:right="222" w:firstLine="211"/>
        <w:jc w:val="both"/>
      </w:pPr>
      <w:r>
        <w:rPr/>
        <w:t>与收益相关的政府补助，用于补偿本公司以后期间的相关费用或损失的，确认为递延收益， 并在确认相关费用的期间，计入当期损益；用于补偿本公司已发生的相关费用或损失的，直接</w:t>
      </w:r>
      <w:r>
        <w:rPr>
          <w:spacing w:val="-82"/>
        </w:rPr>
        <w:t> </w:t>
      </w:r>
      <w:r>
        <w:rPr>
          <w:spacing w:val="-82"/>
        </w:rPr>
      </w:r>
      <w:r>
        <w:rPr/>
        <w:t>计入当期损益。</w:t>
      </w:r>
    </w:p>
    <w:p>
      <w:pPr>
        <w:pStyle w:val="BodyText"/>
        <w:spacing w:line="272" w:lineRule="exact"/>
        <w:ind w:right="222" w:firstLine="211"/>
        <w:jc w:val="both"/>
      </w:pPr>
      <w:r>
        <w:rPr/>
        <w:t>已确认的政府补助需要返还的，存在相关递延收益的，冲减相关递延收益账面余额，超出部 分计入当期损益；不存在相关递延收益的，直接计入当期损益。</w:t>
      </w:r>
    </w:p>
    <w:p>
      <w:pPr>
        <w:spacing w:line="240" w:lineRule="auto" w:before="6"/>
        <w:rPr>
          <w:rFonts w:ascii="宋体" w:hAnsi="宋体" w:cs="宋体" w:eastAsia="宋体" w:hint="default"/>
          <w:sz w:val="18"/>
          <w:szCs w:val="18"/>
        </w:rPr>
      </w:pPr>
    </w:p>
    <w:p>
      <w:pPr>
        <w:spacing w:line="272" w:lineRule="exact" w:before="0"/>
        <w:ind w:left="351" w:right="100"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本公司的所得税采用资产负债表债务法核算。资产、负债的账面价值与其计税基础存在差异</w:t>
      </w:r>
    </w:p>
    <w:p>
      <w:pPr>
        <w:pStyle w:val="BodyText"/>
        <w:spacing w:line="272" w:lineRule="exact"/>
        <w:ind w:left="351" w:right="100" w:hanging="212"/>
        <w:jc w:val="left"/>
      </w:pPr>
      <w:r>
        <w:rPr/>
        <w:t>的，按照规定确认所产生的递延所得税资产和递延所得税负债。 </w:t>
      </w:r>
      <w:r>
        <w:rPr>
          <w:spacing w:val="-5"/>
        </w:rPr>
        <w:t>在资产负债表日，对于当期和以前期间形成的当期所得税负债（或资产），按照税法规定计算</w:t>
      </w:r>
    </w:p>
    <w:p>
      <w:pPr>
        <w:pStyle w:val="BodyText"/>
        <w:spacing w:line="248" w:lineRule="exact"/>
        <w:ind w:right="100"/>
        <w:jc w:val="left"/>
      </w:pPr>
      <w:r>
        <w:rPr/>
        <w:t>的预期应交纳（或返还）的所得税金额计量；对于递延所得税资产和递延所得税负债，根据税</w:t>
      </w:r>
    </w:p>
    <w:p>
      <w:pPr>
        <w:spacing w:after="0" w:line="248" w:lineRule="exact"/>
        <w:jc w:val="left"/>
        <w:sectPr>
          <w:pgSz w:w="12240" w:h="15840"/>
          <w:pgMar w:header="747" w:footer="0" w:top="980" w:bottom="28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left="351" w:right="686" w:hanging="212"/>
        <w:jc w:val="left"/>
      </w:pPr>
      <w:r>
        <w:rPr/>
        <w:t>法规定，按照预期收回该资产或清偿该负债期间的适用税率计量。 递延所得税资产的确认以本公司很可能取得用来抵扣可抵扣暂时性差异、可抵扣亏损和税款</w:t>
      </w:r>
    </w:p>
    <w:p>
      <w:pPr>
        <w:pStyle w:val="BodyText"/>
        <w:spacing w:line="272" w:lineRule="exact"/>
        <w:ind w:right="781"/>
        <w:jc w:val="both"/>
      </w:pPr>
      <w:r>
        <w:rPr/>
        <w:t>抵减的应纳税所得额为限。在无法明确估计可抵扣暂时性差异预期转回期间可能取得的应纳税</w:t>
      </w:r>
      <w:r>
        <w:rPr>
          <w:spacing w:val="-82"/>
        </w:rPr>
        <w:t> </w:t>
      </w:r>
      <w:r>
        <w:rPr>
          <w:spacing w:val="-82"/>
        </w:rPr>
      </w:r>
      <w:r>
        <w:rPr/>
        <w:t>所得额时，不确认与可抵扣暂时性差异相关的递延所得税资产。对子公司、联营企业及合营企</w:t>
      </w:r>
      <w:r>
        <w:rPr>
          <w:spacing w:val="-82"/>
        </w:rPr>
        <w:t> </w:t>
      </w:r>
      <w:r>
        <w:rPr>
          <w:spacing w:val="-82"/>
        </w:rPr>
      </w:r>
      <w:r>
        <w:rPr/>
        <w:t>业投资相关的应纳税暂时性差异产生的递延所得税负债，予以确认，但同时满足能够控制应纳</w:t>
      </w:r>
    </w:p>
    <w:p>
      <w:pPr>
        <w:pStyle w:val="BodyText"/>
        <w:spacing w:line="272" w:lineRule="exact" w:before="1"/>
        <w:ind w:right="782"/>
        <w:jc w:val="both"/>
      </w:pPr>
      <w:r>
        <w:rPr/>
        <w:t>税暂时性差异转回的时间且该暂时性差异在可预见的未来很可能不会转回的，不予确认；对子</w:t>
      </w:r>
      <w:r>
        <w:rPr>
          <w:spacing w:val="-82"/>
        </w:rPr>
        <w:t> </w:t>
      </w:r>
      <w:r>
        <w:rPr>
          <w:spacing w:val="-82"/>
        </w:rPr>
      </w:r>
      <w:r>
        <w:rPr/>
        <w:t>公司、联营企业及合营企业投资相关的可抵扣暂时性差异产生的递延所得税资产，该可抵扣暂</w:t>
      </w:r>
      <w:r>
        <w:rPr>
          <w:spacing w:val="-82"/>
        </w:rPr>
        <w:t> </w:t>
      </w:r>
      <w:r>
        <w:rPr>
          <w:spacing w:val="-82"/>
        </w:rPr>
      </w:r>
      <w:r>
        <w:rPr/>
        <w:t>时性差异同时满足在可预见的未来很可能转回即在可预见的将来有处置该项投资的明确计划，</w:t>
      </w:r>
      <w:r>
        <w:rPr>
          <w:spacing w:val="-82"/>
        </w:rPr>
        <w:t> </w:t>
      </w:r>
      <w:r>
        <w:rPr>
          <w:spacing w:val="-82"/>
        </w:rPr>
      </w:r>
      <w:r>
        <w:rPr/>
        <w:t>且预计在处置该项投资时，除了有足够的应纳税所得以外，还有足够的投资收益用以抵扣可抵</w:t>
      </w:r>
      <w:r>
        <w:rPr>
          <w:spacing w:val="-82"/>
        </w:rPr>
        <w:t> </w:t>
      </w:r>
      <w:r>
        <w:rPr>
          <w:spacing w:val="-82"/>
        </w:rPr>
      </w:r>
      <w:r>
        <w:rPr/>
        <w:t>扣暂时性差异时，予以确认。</w:t>
      </w:r>
    </w:p>
    <w:p>
      <w:pPr>
        <w:pStyle w:val="BodyText"/>
        <w:spacing w:line="272" w:lineRule="exact"/>
        <w:ind w:right="686" w:firstLine="211"/>
        <w:jc w:val="left"/>
      </w:pPr>
      <w:r>
        <w:rPr/>
        <w:t>资产负债表日，对递延所得税资产的账面价值进行复核。除企业合并、直接在所有者权益中 确认的交易或者事项产生的所得税外，本公司将当期所得税和递延所得税作为所得税费用或收</w:t>
      </w:r>
    </w:p>
    <w:p>
      <w:pPr>
        <w:pStyle w:val="BodyText"/>
        <w:spacing w:line="248" w:lineRule="exact"/>
        <w:ind w:right="0"/>
        <w:jc w:val="both"/>
      </w:pPr>
      <w:r>
        <w:rPr/>
        <w:t>益计入当期损益。</w:t>
      </w:r>
    </w:p>
    <w:p>
      <w:pPr>
        <w:spacing w:line="240" w:lineRule="auto" w:before="4"/>
        <w:rPr>
          <w:rFonts w:ascii="宋体" w:hAnsi="宋体" w:cs="宋体" w:eastAsia="宋体" w:hint="default"/>
          <w:sz w:val="18"/>
          <w:szCs w:val="18"/>
        </w:rPr>
      </w:pPr>
    </w:p>
    <w:p>
      <w:pPr>
        <w:pStyle w:val="Heading2"/>
        <w:spacing w:line="282" w:lineRule="exact"/>
        <w:ind w:right="0"/>
        <w:jc w:val="both"/>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主要会计政策、会计估计的变更</w:t>
      </w:r>
      <w:r>
        <w:rPr>
          <w:b w:val="0"/>
          <w:bCs w:val="0"/>
        </w:rPr>
      </w:r>
    </w:p>
    <w:p>
      <w:pPr>
        <w:spacing w:line="272" w:lineRule="exact" w:before="18"/>
        <w:ind w:left="140" w:right="77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6"/>
        <w:rPr>
          <w:rFonts w:ascii="宋体" w:hAnsi="宋体" w:cs="宋体" w:eastAsia="宋体" w:hint="default"/>
          <w:sz w:val="18"/>
          <w:szCs w:val="18"/>
        </w:rPr>
      </w:pPr>
    </w:p>
    <w:p>
      <w:pPr>
        <w:spacing w:line="272" w:lineRule="exact" w:before="0"/>
        <w:ind w:left="140" w:right="77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82" w:lineRule="exact"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72" w:lineRule="exact" w:before="18"/>
        <w:ind w:left="140" w:right="79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6"/>
        <w:rPr>
          <w:rFonts w:ascii="宋体" w:hAnsi="宋体" w:cs="宋体" w:eastAsia="宋体" w:hint="default"/>
          <w:sz w:val="18"/>
          <w:szCs w:val="18"/>
        </w:rPr>
      </w:pPr>
    </w:p>
    <w:p>
      <w:pPr>
        <w:spacing w:line="272" w:lineRule="exact" w:before="0"/>
        <w:ind w:left="140" w:right="79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74" w:lineRule="exact"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line="289" w:lineRule="exact"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境内销售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5"/>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2240" w:h="15840"/>
          <w:pgMar w:header="747" w:footer="0" w:top="980" w:bottom="280" w:left="1660" w:right="1020"/>
        </w:sectPr>
      </w:pPr>
    </w:p>
    <w:p>
      <w:pPr>
        <w:spacing w:line="274" w:lineRule="exact"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企业合并及合并财务报表</w:t>
      </w:r>
      <w:r>
        <w:rPr>
          <w:rFonts w:ascii="宋体" w:hAnsi="宋体" w:cs="宋体" w:eastAsia="宋体" w:hint="default"/>
          <w:sz w:val="21"/>
          <w:szCs w:val="21"/>
        </w:rPr>
      </w:r>
    </w:p>
    <w:p>
      <w:pPr>
        <w:spacing w:line="280"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82"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1"/>
          <w:szCs w:val="21"/>
        </w:rPr>
      </w:pPr>
    </w:p>
    <w:p>
      <w:pPr>
        <w:pStyle w:val="BodyText"/>
        <w:spacing w:line="240" w:lineRule="auto"/>
        <w:ind w:right="0"/>
        <w:jc w:val="left"/>
      </w:pPr>
      <w:r>
        <w:rPr/>
        <w:pict>
          <v:group style="position:absolute;margin-left:359.320007pt;margin-top:68.48365pt;width:25.4pt;height:.1pt;mso-position-horizontal-relative:page;mso-position-vertical-relative:paragraph;z-index:-490528" coordorigin="7186,1370" coordsize="508,2">
            <v:shape style="position:absolute;left:7186;top:1370;width:508;height:2" coordorigin="7186,1370" coordsize="508,0" path="m7186,1370l7694,1370e" filled="false" stroked="true" strokeweight=".72003pt" strokecolor="#000000">
              <v:path arrowok="t"/>
            </v:shape>
            <w10:wrap type="none"/>
          </v:group>
        </w:pict>
      </w: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3932" w:space="2597"/>
            <w:col w:w="3031"/>
          </w:cols>
        </w:sectPr>
      </w:pPr>
    </w:p>
    <w:tbl>
      <w:tblPr>
        <w:tblW w:w="0" w:type="auto"/>
        <w:jc w:val="left"/>
        <w:tblInd w:w="124" w:type="dxa"/>
        <w:tblLayout w:type="fixed"/>
        <w:tblCellMar>
          <w:top w:w="0" w:type="dxa"/>
          <w:left w:w="0" w:type="dxa"/>
          <w:bottom w:w="0" w:type="dxa"/>
          <w:right w:w="0" w:type="dxa"/>
        </w:tblCellMar>
        <w:tblLook w:val="01E0"/>
      </w:tblPr>
      <w:tblGrid>
        <w:gridCol w:w="666"/>
        <w:gridCol w:w="665"/>
        <w:gridCol w:w="665"/>
        <w:gridCol w:w="665"/>
        <w:gridCol w:w="664"/>
        <w:gridCol w:w="665"/>
        <w:gridCol w:w="664"/>
        <w:gridCol w:w="664"/>
        <w:gridCol w:w="665"/>
        <w:gridCol w:w="664"/>
        <w:gridCol w:w="664"/>
        <w:gridCol w:w="665"/>
        <w:gridCol w:w="664"/>
        <w:gridCol w:w="664"/>
      </w:tblGrid>
      <w:tr>
        <w:trPr>
          <w:trHeight w:val="1416"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45" w:right="143"/>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5" w:right="14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45" w:right="14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43" w:right="14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43" w:right="144"/>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实质</w:t>
            </w:r>
          </w:p>
          <w:p>
            <w:pPr>
              <w:pStyle w:val="TableParagraph"/>
              <w:spacing w:line="237" w:lineRule="auto" w:before="1"/>
              <w:ind w:left="143" w:right="143"/>
              <w:jc w:val="both"/>
              <w:rPr>
                <w:rFonts w:ascii="宋体" w:hAnsi="宋体" w:cs="宋体" w:eastAsia="宋体" w:hint="default"/>
                <w:sz w:val="18"/>
                <w:szCs w:val="18"/>
              </w:rPr>
            </w:pPr>
            <w:r>
              <w:rPr>
                <w:rFonts w:ascii="宋体" w:hAnsi="宋体" w:cs="宋体" w:eastAsia="宋体" w:hint="default"/>
                <w:sz w:val="18"/>
                <w:szCs w:val="18"/>
              </w:rPr>
              <w:t>上构 成对 子公 司净 投资</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52" w:lineRule="auto"/>
              <w:ind w:left="143"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7" w:lineRule="auto"/>
              <w:ind w:left="143" w:right="143"/>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43" w:right="14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少数</w:t>
            </w:r>
          </w:p>
          <w:p>
            <w:pPr>
              <w:pStyle w:val="TableParagraph"/>
              <w:spacing w:line="237" w:lineRule="auto" w:before="1"/>
              <w:ind w:left="143" w:right="143"/>
              <w:jc w:val="both"/>
              <w:rPr>
                <w:rFonts w:ascii="宋体" w:hAnsi="宋体" w:cs="宋体" w:eastAsia="宋体" w:hint="default"/>
                <w:sz w:val="18"/>
                <w:szCs w:val="18"/>
              </w:rPr>
            </w:pPr>
            <w:r>
              <w:rPr>
                <w:rFonts w:ascii="宋体" w:hAnsi="宋体" w:cs="宋体" w:eastAsia="宋体" w:hint="default"/>
                <w:sz w:val="18"/>
                <w:szCs w:val="18"/>
              </w:rPr>
              <w:t>股东 权益 中用 于冲 减少</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before="1"/>
              <w:ind w:left="143" w:right="143"/>
              <w:jc w:val="both"/>
              <w:rPr>
                <w:rFonts w:ascii="宋体" w:hAnsi="宋体" w:cs="宋体" w:eastAsia="宋体" w:hint="default"/>
                <w:sz w:val="18"/>
                <w:szCs w:val="18"/>
              </w:rPr>
            </w:pPr>
            <w:r>
              <w:rPr>
                <w:rFonts w:ascii="宋体" w:hAnsi="宋体" w:cs="宋体" w:eastAsia="宋体" w:hint="default"/>
                <w:sz w:val="18"/>
                <w:szCs w:val="18"/>
              </w:rPr>
              <w:t>公司 所有 者权 益冲 减子</w:t>
            </w:r>
          </w:p>
        </w:tc>
      </w:tr>
    </w:tbl>
    <w:p>
      <w:pPr>
        <w:spacing w:after="0" w:line="237" w:lineRule="auto"/>
        <w:jc w:val="both"/>
        <w:rPr>
          <w:rFonts w:ascii="宋体" w:hAnsi="宋体" w:cs="宋体" w:eastAsia="宋体" w:hint="default"/>
          <w:sz w:val="18"/>
          <w:szCs w:val="18"/>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r>
        <w:rPr/>
        <w:pict>
          <v:group style="position:absolute;margin-left:359.320007pt;margin-top:592.719971pt;width:25.4pt;height:.1pt;mso-position-horizontal-relative:page;mso-position-vertical-relative:page;z-index:-490504" coordorigin="7186,11854" coordsize="508,2">
            <v:shape style="position:absolute;left:7186;top:11854;width:508;height:2" coordorigin="7186,11854" coordsize="508,0" path="m7186,11854l7694,11854e" filled="false" stroked="true" strokeweight=".72003pt" strokecolor="#000000">
              <v:path arrowok="t"/>
            </v:shape>
            <w10:wrap type="none"/>
          </v:group>
        </w:pict>
      </w: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666"/>
        <w:gridCol w:w="665"/>
        <w:gridCol w:w="665"/>
        <w:gridCol w:w="665"/>
        <w:gridCol w:w="664"/>
        <w:gridCol w:w="665"/>
        <w:gridCol w:w="664"/>
        <w:gridCol w:w="664"/>
        <w:gridCol w:w="665"/>
        <w:gridCol w:w="664"/>
        <w:gridCol w:w="664"/>
        <w:gridCol w:w="665"/>
        <w:gridCol w:w="664"/>
        <w:gridCol w:w="664"/>
      </w:tblGrid>
      <w:tr>
        <w:trPr>
          <w:trHeight w:val="4918" w:hRule="exact"/>
        </w:trPr>
        <w:tc>
          <w:tcPr>
            <w:tcW w:w="666"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的其</w:t>
            </w: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他项 目余 额</w:t>
            </w: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数股</w:t>
            </w: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东损 益的 金额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少数 股东 分担 的本 期亏 损超 过少 数股 东在 该子 公司 期初 所有 者权 益中 所享 有份 额后 的余 额</w:t>
            </w:r>
          </w:p>
        </w:tc>
      </w:tr>
      <w:tr>
        <w:trPr>
          <w:trHeight w:val="164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88"/>
                <w:sz w:val="18"/>
                <w:szCs w:val="18"/>
              </w:rPr>
              <w:t>北</w:t>
            </w:r>
            <w:r>
              <w:rPr>
                <w:rFonts w:ascii="宋体" w:hAnsi="宋体" w:cs="宋体" w:eastAsia="宋体" w:hint="default"/>
                <w:sz w:val="18"/>
                <w:szCs w:val="18"/>
              </w:rPr>
              <w:t>海</w:t>
            </w:r>
            <w:r>
              <w:rPr>
                <w:rFonts w:ascii="宋体" w:hAnsi="宋体" w:cs="宋体" w:eastAsia="宋体" w:hint="default"/>
                <w:spacing w:val="-2"/>
                <w:sz w:val="18"/>
                <w:szCs w:val="18"/>
              </w:rPr>
              <w:t> </w:t>
            </w:r>
            <w:r>
              <w:rPr>
                <w:rFonts w:ascii="宋体" w:hAnsi="宋体" w:cs="宋体" w:eastAsia="宋体" w:hint="default"/>
                <w:sz w:val="18"/>
                <w:szCs w:val="18"/>
              </w:rPr>
            </w:r>
          </w:p>
          <w:p>
            <w:pPr>
              <w:pStyle w:val="TableParagraph"/>
              <w:spacing w:line="237" w:lineRule="auto" w:before="1"/>
              <w:ind w:left="101" w:right="11"/>
              <w:jc w:val="both"/>
              <w:rPr>
                <w:rFonts w:ascii="宋体" w:hAnsi="宋体" w:cs="宋体" w:eastAsia="宋体" w:hint="default"/>
                <w:sz w:val="18"/>
                <w:szCs w:val="18"/>
              </w:rPr>
            </w:pPr>
            <w:r>
              <w:rPr>
                <w:rFonts w:ascii="宋体" w:hAnsi="宋体" w:cs="宋体" w:eastAsia="宋体" w:hint="default"/>
                <w:spacing w:val="44"/>
                <w:sz w:val="18"/>
                <w:szCs w:val="18"/>
              </w:rPr>
              <w:t>罗益</w:t>
            </w:r>
            <w:r>
              <w:rPr>
                <w:rFonts w:ascii="宋体" w:hAnsi="宋体" w:cs="宋体" w:eastAsia="宋体" w:hint="default"/>
                <w:spacing w:val="-2"/>
                <w:sz w:val="18"/>
                <w:szCs w:val="18"/>
              </w:rPr>
              <w:t> </w:t>
            </w:r>
            <w:r>
              <w:rPr>
                <w:rFonts w:ascii="宋体" w:hAnsi="宋体" w:cs="宋体" w:eastAsia="宋体" w:hint="default"/>
                <w:spacing w:val="44"/>
                <w:sz w:val="18"/>
                <w:szCs w:val="18"/>
              </w:rPr>
              <w:t>医药</w:t>
            </w:r>
            <w:r>
              <w:rPr>
                <w:rFonts w:ascii="宋体" w:hAnsi="宋体" w:cs="宋体" w:eastAsia="宋体" w:hint="default"/>
                <w:spacing w:val="-2"/>
                <w:sz w:val="18"/>
                <w:szCs w:val="18"/>
              </w:rPr>
              <w:t> </w:t>
            </w:r>
            <w:r>
              <w:rPr>
                <w:rFonts w:ascii="宋体" w:hAnsi="宋体" w:cs="宋体" w:eastAsia="宋体" w:hint="default"/>
                <w:spacing w:val="44"/>
                <w:sz w:val="18"/>
                <w:szCs w:val="18"/>
              </w:rPr>
              <w:t>市场</w:t>
            </w:r>
            <w:r>
              <w:rPr>
                <w:rFonts w:ascii="宋体" w:hAnsi="宋体" w:cs="宋体" w:eastAsia="宋体" w:hint="default"/>
                <w:spacing w:val="-2"/>
                <w:sz w:val="18"/>
                <w:szCs w:val="18"/>
              </w:rPr>
              <w:t> </w:t>
            </w:r>
            <w:r>
              <w:rPr>
                <w:rFonts w:ascii="宋体" w:hAnsi="宋体" w:cs="宋体" w:eastAsia="宋体" w:hint="default"/>
                <w:spacing w:val="44"/>
                <w:sz w:val="18"/>
                <w:szCs w:val="18"/>
              </w:rPr>
              <w:t>营销</w:t>
            </w:r>
            <w:r>
              <w:rPr>
                <w:rFonts w:ascii="宋体" w:hAnsi="宋体" w:cs="宋体" w:eastAsia="宋体" w:hint="default"/>
                <w:spacing w:val="-2"/>
                <w:sz w:val="18"/>
                <w:szCs w:val="18"/>
              </w:rPr>
              <w:t> </w:t>
            </w:r>
            <w:r>
              <w:rPr>
                <w:rFonts w:ascii="宋体" w:hAnsi="宋体" w:cs="宋体" w:eastAsia="宋体" w:hint="default"/>
                <w:spacing w:val="44"/>
                <w:sz w:val="18"/>
                <w:szCs w:val="18"/>
              </w:rPr>
              <w:t>有限</w:t>
            </w:r>
            <w:r>
              <w:rPr>
                <w:rFonts w:ascii="宋体" w:hAnsi="宋体" w:cs="宋体" w:eastAsia="宋体" w:hint="default"/>
                <w:spacing w:val="-2"/>
                <w:sz w:val="18"/>
                <w:szCs w:val="18"/>
              </w:rPr>
              <w:t> </w:t>
            </w:r>
            <w:r>
              <w:rPr>
                <w:rFonts w:ascii="宋体" w:hAnsi="宋体" w:cs="宋体" w:eastAsia="宋体" w:hint="default"/>
                <w:sz w:val="18"/>
                <w:szCs w:val="18"/>
              </w:rPr>
              <w:t>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0" w:right="11"/>
              <w:jc w:val="both"/>
              <w:rPr>
                <w:rFonts w:ascii="宋体" w:hAnsi="宋体" w:cs="宋体" w:eastAsia="宋体" w:hint="default"/>
                <w:sz w:val="18"/>
                <w:szCs w:val="18"/>
              </w:rPr>
            </w:pPr>
            <w:r>
              <w:rPr>
                <w:rFonts w:ascii="宋体" w:hAnsi="宋体" w:cs="宋体" w:eastAsia="宋体" w:hint="default"/>
                <w:spacing w:val="44"/>
                <w:sz w:val="18"/>
                <w:szCs w:val="18"/>
              </w:rPr>
              <w:t>控股</w:t>
            </w:r>
            <w:r>
              <w:rPr>
                <w:rFonts w:ascii="宋体" w:hAnsi="宋体" w:cs="宋体" w:eastAsia="宋体" w:hint="default"/>
                <w:spacing w:val="-2"/>
                <w:sz w:val="18"/>
                <w:szCs w:val="18"/>
              </w:rPr>
              <w:t> </w:t>
            </w:r>
            <w:r>
              <w:rPr>
                <w:rFonts w:ascii="宋体" w:hAnsi="宋体" w:cs="宋体" w:eastAsia="宋体" w:hint="default"/>
                <w:spacing w:val="44"/>
                <w:sz w:val="18"/>
                <w:szCs w:val="18"/>
              </w:rPr>
              <w:t>子公</w:t>
            </w:r>
            <w:r>
              <w:rPr>
                <w:rFonts w:ascii="宋体" w:hAnsi="宋体" w:cs="宋体" w:eastAsia="宋体" w:hint="default"/>
                <w:spacing w:val="-2"/>
                <w:sz w:val="18"/>
                <w:szCs w:val="18"/>
              </w:rPr>
              <w:t> </w:t>
            </w:r>
            <w:r>
              <w:rPr>
                <w:rFonts w:ascii="宋体" w:hAnsi="宋体" w:cs="宋体" w:eastAsia="宋体" w:hint="default"/>
                <w:sz w:val="18"/>
                <w:szCs w:val="18"/>
              </w:rPr>
              <w:t>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0" w:right="11"/>
              <w:jc w:val="left"/>
              <w:rPr>
                <w:rFonts w:ascii="宋体" w:hAnsi="宋体" w:cs="宋体" w:eastAsia="宋体" w:hint="default"/>
                <w:sz w:val="18"/>
                <w:szCs w:val="18"/>
              </w:rPr>
            </w:pPr>
            <w:r>
              <w:rPr>
                <w:rFonts w:ascii="宋体" w:hAnsi="宋体" w:cs="宋体" w:eastAsia="宋体" w:hint="default"/>
                <w:spacing w:val="44"/>
                <w:sz w:val="18"/>
                <w:szCs w:val="18"/>
              </w:rPr>
              <w:t>北海</w:t>
            </w:r>
            <w:r>
              <w:rPr>
                <w:rFonts w:ascii="宋体" w:hAnsi="宋体" w:cs="宋体" w:eastAsia="宋体" w:hint="default"/>
                <w:spacing w:val="-2"/>
                <w:sz w:val="18"/>
                <w:szCs w:val="18"/>
              </w:rPr>
              <w:t> </w:t>
            </w:r>
            <w:r>
              <w:rPr>
                <w:rFonts w:ascii="宋体" w:hAnsi="宋体" w:cs="宋体" w:eastAsia="宋体" w:hint="default"/>
                <w:sz w:val="18"/>
                <w:szCs w:val="18"/>
              </w:rPr>
              <w:t>市</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0" w:right="11"/>
              <w:jc w:val="both"/>
              <w:rPr>
                <w:rFonts w:ascii="宋体" w:hAnsi="宋体" w:cs="宋体" w:eastAsia="宋体" w:hint="default"/>
                <w:sz w:val="18"/>
                <w:szCs w:val="18"/>
              </w:rPr>
            </w:pPr>
            <w:r>
              <w:rPr>
                <w:rFonts w:ascii="宋体" w:hAnsi="宋体" w:cs="宋体" w:eastAsia="宋体" w:hint="default"/>
                <w:spacing w:val="44"/>
                <w:sz w:val="18"/>
                <w:szCs w:val="18"/>
              </w:rPr>
              <w:t>医药</w:t>
            </w:r>
            <w:r>
              <w:rPr>
                <w:rFonts w:ascii="宋体" w:hAnsi="宋体" w:cs="宋体" w:eastAsia="宋体" w:hint="default"/>
                <w:spacing w:val="-2"/>
                <w:sz w:val="18"/>
                <w:szCs w:val="18"/>
              </w:rPr>
              <w:t> </w:t>
            </w:r>
            <w:r>
              <w:rPr>
                <w:rFonts w:ascii="宋体" w:hAnsi="宋体" w:cs="宋体" w:eastAsia="宋体" w:hint="default"/>
                <w:spacing w:val="44"/>
                <w:sz w:val="18"/>
                <w:szCs w:val="18"/>
              </w:rPr>
              <w:t>市场</w:t>
            </w:r>
            <w:r>
              <w:rPr>
                <w:rFonts w:ascii="宋体" w:hAnsi="宋体" w:cs="宋体" w:eastAsia="宋体" w:hint="default"/>
                <w:spacing w:val="-2"/>
                <w:sz w:val="18"/>
                <w:szCs w:val="18"/>
              </w:rPr>
              <w:t> </w:t>
            </w:r>
            <w:r>
              <w:rPr>
                <w:rFonts w:ascii="宋体" w:hAnsi="宋体" w:cs="宋体" w:eastAsia="宋体" w:hint="default"/>
                <w:sz w:val="18"/>
                <w:szCs w:val="18"/>
              </w:rPr>
              <w:t>营销</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12"/>
              <w:jc w:val="left"/>
              <w:rPr>
                <w:rFonts w:ascii="宋体" w:hAnsi="宋体" w:cs="宋体" w:eastAsia="宋体" w:hint="default"/>
                <w:sz w:val="18"/>
                <w:szCs w:val="18"/>
              </w:rPr>
            </w:pPr>
            <w:r>
              <w:rPr>
                <w:rFonts w:ascii="宋体" w:hAnsi="宋体" w:cs="宋体" w:eastAsia="宋体" w:hint="default"/>
                <w:spacing w:val="43"/>
                <w:sz w:val="18"/>
                <w:szCs w:val="18"/>
              </w:rPr>
              <w:t>医药</w:t>
            </w:r>
            <w:r>
              <w:rPr>
                <w:rFonts w:ascii="宋体" w:hAnsi="宋体" w:cs="宋体" w:eastAsia="宋体" w:hint="default"/>
                <w:spacing w:val="-3"/>
                <w:sz w:val="18"/>
                <w:szCs w:val="18"/>
              </w:rPr>
              <w:t> </w:t>
            </w:r>
            <w:r>
              <w:rPr>
                <w:rFonts w:ascii="宋体" w:hAnsi="宋体" w:cs="宋体" w:eastAsia="宋体" w:hint="default"/>
                <w:spacing w:val="43"/>
                <w:sz w:val="18"/>
                <w:szCs w:val="18"/>
              </w:rPr>
              <w:t>市场</w:t>
            </w:r>
            <w:r>
              <w:rPr>
                <w:rFonts w:ascii="宋体" w:hAnsi="宋体" w:cs="宋体" w:eastAsia="宋体" w:hint="default"/>
                <w:spacing w:val="-3"/>
                <w:sz w:val="18"/>
                <w:szCs w:val="18"/>
              </w:rPr>
              <w:t> </w:t>
            </w:r>
            <w:r>
              <w:rPr>
                <w:rFonts w:ascii="宋体" w:hAnsi="宋体" w:cs="宋体" w:eastAsia="宋体" w:hint="default"/>
                <w:spacing w:val="43"/>
                <w:sz w:val="18"/>
                <w:szCs w:val="18"/>
              </w:rPr>
              <w:t>营销</w:t>
            </w:r>
            <w:r>
              <w:rPr>
                <w:rFonts w:ascii="宋体" w:hAnsi="宋体" w:cs="宋体" w:eastAsia="宋体" w:hint="default"/>
                <w:spacing w:val="-3"/>
                <w:sz w:val="18"/>
                <w:szCs w:val="18"/>
              </w:rPr>
              <w:t> </w:t>
            </w:r>
            <w:r>
              <w:rPr>
                <w:rFonts w:ascii="宋体" w:hAnsi="宋体" w:cs="宋体" w:eastAsia="宋体" w:hint="default"/>
                <w:sz w:val="18"/>
                <w:szCs w:val="18"/>
              </w:rPr>
              <w:t>策</w:t>
            </w:r>
            <w:r>
              <w:rPr>
                <w:rFonts w:ascii="宋体" w:hAnsi="宋体" w:cs="宋体" w:eastAsia="宋体" w:hint="default"/>
                <w:spacing w:val="-3"/>
                <w:sz w:val="18"/>
                <w:szCs w:val="18"/>
              </w:rPr>
              <w:t> </w:t>
            </w:r>
            <w:r>
              <w:rPr>
                <w:rFonts w:ascii="宋体" w:hAnsi="宋体" w:cs="宋体" w:eastAsia="宋体" w:hint="default"/>
                <w:sz w:val="18"/>
                <w:szCs w:val="18"/>
              </w:rPr>
              <w:t>划</w:t>
            </w:r>
            <w:r>
              <w:rPr>
                <w:rFonts w:ascii="宋体" w:hAnsi="宋体" w:cs="宋体" w:eastAsia="宋体" w:hint="default"/>
                <w:sz w:val="18"/>
                <w:szCs w:val="18"/>
              </w:rPr>
              <w:t> 等</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160</w:t>
            </w: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80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80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82" w:lineRule="exact" w:before="35"/>
        <w:ind w:right="4476"/>
        <w:jc w:val="left"/>
        <w:rPr>
          <w:b w:val="0"/>
          <w:bCs w:val="0"/>
        </w:rPr>
      </w:pPr>
      <w:r>
        <w:rPr>
          <w:rFonts w:ascii="Times New Roman" w:hAnsi="Times New Roman" w:cs="Times New Roman" w:eastAsia="Times New Roman" w:hint="default"/>
        </w:rPr>
        <w:t>2</w:t>
      </w:r>
      <w:r>
        <w:rPr/>
        <w:t>、</w:t>
      </w:r>
      <w:r>
        <w:rPr>
          <w:spacing w:val="-5"/>
        </w:rPr>
        <w:t> </w:t>
      </w:r>
      <w:r>
        <w:rPr/>
        <w:t>非同一控制下企业合并取得的子公司</w:t>
      </w:r>
      <w:r>
        <w:rPr>
          <w:b w:val="0"/>
          <w:bCs w:val="0"/>
        </w:rPr>
      </w:r>
    </w:p>
    <w:p>
      <w:pPr>
        <w:pStyle w:val="BodyText"/>
        <w:spacing w:line="282" w:lineRule="exact"/>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666"/>
        <w:gridCol w:w="665"/>
        <w:gridCol w:w="665"/>
        <w:gridCol w:w="665"/>
        <w:gridCol w:w="664"/>
        <w:gridCol w:w="665"/>
        <w:gridCol w:w="664"/>
        <w:gridCol w:w="664"/>
        <w:gridCol w:w="665"/>
        <w:gridCol w:w="664"/>
        <w:gridCol w:w="664"/>
        <w:gridCol w:w="665"/>
        <w:gridCol w:w="664"/>
        <w:gridCol w:w="664"/>
      </w:tblGrid>
      <w:tr>
        <w:trPr>
          <w:trHeight w:val="5385"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45" w:right="144"/>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45" w:right="143"/>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exact"/>
              <w:ind w:left="235" w:right="14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exact"/>
              <w:ind w:left="145" w:right="14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exact"/>
              <w:ind w:left="143" w:right="14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exact"/>
              <w:ind w:left="143" w:right="144"/>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52" w:lineRule="auto"/>
              <w:ind w:left="143"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7" w:lineRule="auto"/>
              <w:ind w:left="143" w:right="143"/>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43" w:right="14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before="1"/>
              <w:ind w:left="143" w:right="143"/>
              <w:jc w:val="both"/>
              <w:rPr>
                <w:rFonts w:ascii="宋体" w:hAnsi="宋体" w:cs="宋体" w:eastAsia="宋体" w:hint="default"/>
                <w:sz w:val="18"/>
                <w:szCs w:val="18"/>
              </w:rPr>
            </w:pPr>
            <w:r>
              <w:rPr>
                <w:rFonts w:ascii="宋体" w:hAnsi="宋体" w:cs="宋体" w:eastAsia="宋体" w:hint="default"/>
                <w:sz w:val="18"/>
                <w:szCs w:val="18"/>
              </w:rPr>
              <w:t>公司 所有 者权 益冲 减子 公司 少数 股东 分担 的本 期亏 损超 过少 数股 东在 该子 公司 期初 所有 者权 益中 所享</w:t>
            </w:r>
          </w:p>
        </w:tc>
      </w:tr>
    </w:tbl>
    <w:p>
      <w:pPr>
        <w:spacing w:after="0" w:line="237" w:lineRule="auto"/>
        <w:jc w:val="both"/>
        <w:rPr>
          <w:rFonts w:ascii="宋体" w:hAnsi="宋体" w:cs="宋体" w:eastAsia="宋体" w:hint="default"/>
          <w:sz w:val="18"/>
          <w:szCs w:val="18"/>
        </w:rPr>
        <w:sectPr>
          <w:pgSz w:w="12240" w:h="15840"/>
          <w:pgMar w:header="747" w:footer="0" w:top="9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666"/>
        <w:gridCol w:w="665"/>
        <w:gridCol w:w="665"/>
        <w:gridCol w:w="665"/>
        <w:gridCol w:w="664"/>
        <w:gridCol w:w="665"/>
        <w:gridCol w:w="664"/>
        <w:gridCol w:w="664"/>
        <w:gridCol w:w="665"/>
        <w:gridCol w:w="664"/>
        <w:gridCol w:w="664"/>
        <w:gridCol w:w="665"/>
        <w:gridCol w:w="664"/>
        <w:gridCol w:w="664"/>
      </w:tblGrid>
      <w:tr>
        <w:trPr>
          <w:trHeight w:val="949" w:hRule="exact"/>
        </w:trPr>
        <w:tc>
          <w:tcPr>
            <w:tcW w:w="666"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3" w:right="0"/>
              <w:jc w:val="both"/>
              <w:rPr>
                <w:rFonts w:ascii="宋体" w:hAnsi="宋体" w:cs="宋体" w:eastAsia="宋体" w:hint="default"/>
                <w:sz w:val="18"/>
                <w:szCs w:val="18"/>
              </w:rPr>
            </w:pPr>
            <w:r>
              <w:rPr>
                <w:rFonts w:ascii="宋体" w:hAnsi="宋体" w:cs="宋体" w:eastAsia="宋体" w:hint="default"/>
                <w:sz w:val="18"/>
                <w:szCs w:val="18"/>
              </w:rPr>
              <w:t>有份</w:t>
            </w:r>
          </w:p>
          <w:p>
            <w:pPr>
              <w:pStyle w:val="TableParagraph"/>
              <w:spacing w:line="237" w:lineRule="auto"/>
              <w:ind w:left="143" w:right="143"/>
              <w:jc w:val="both"/>
              <w:rPr>
                <w:rFonts w:ascii="宋体" w:hAnsi="宋体" w:cs="宋体" w:eastAsia="宋体" w:hint="default"/>
                <w:sz w:val="18"/>
                <w:szCs w:val="18"/>
              </w:rPr>
            </w:pPr>
            <w:r>
              <w:rPr>
                <w:rFonts w:ascii="宋体" w:hAnsi="宋体" w:cs="宋体" w:eastAsia="宋体" w:hint="default"/>
                <w:sz w:val="18"/>
                <w:szCs w:val="18"/>
              </w:rPr>
              <w:t>额后 的余 额</w:t>
            </w:r>
          </w:p>
        </w:tc>
      </w:tr>
      <w:tr>
        <w:trPr>
          <w:trHeight w:val="1415"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88"/>
                <w:sz w:val="18"/>
                <w:szCs w:val="18"/>
              </w:rPr>
              <w:t>杭</w:t>
            </w:r>
            <w:r>
              <w:rPr>
                <w:rFonts w:ascii="宋体" w:hAnsi="宋体" w:cs="宋体" w:eastAsia="宋体" w:hint="default"/>
                <w:sz w:val="18"/>
                <w:szCs w:val="18"/>
              </w:rPr>
              <w:t>州</w:t>
            </w:r>
            <w:r>
              <w:rPr>
                <w:rFonts w:ascii="宋体" w:hAnsi="宋体" w:cs="宋体" w:eastAsia="宋体" w:hint="default"/>
                <w:spacing w:val="-2"/>
                <w:sz w:val="18"/>
                <w:szCs w:val="18"/>
              </w:rPr>
              <w:t> </w:t>
            </w:r>
            <w:r>
              <w:rPr>
                <w:rFonts w:ascii="宋体" w:hAnsi="宋体" w:cs="宋体" w:eastAsia="宋体" w:hint="default"/>
                <w:sz w:val="18"/>
                <w:szCs w:val="18"/>
              </w:rPr>
            </w:r>
          </w:p>
          <w:p>
            <w:pPr>
              <w:pStyle w:val="TableParagraph"/>
              <w:spacing w:line="237" w:lineRule="auto" w:before="1"/>
              <w:ind w:left="101" w:right="11"/>
              <w:jc w:val="both"/>
              <w:rPr>
                <w:rFonts w:ascii="宋体" w:hAnsi="宋体" w:cs="宋体" w:eastAsia="宋体" w:hint="default"/>
                <w:sz w:val="18"/>
                <w:szCs w:val="18"/>
              </w:rPr>
            </w:pPr>
            <w:r>
              <w:rPr>
                <w:rFonts w:ascii="宋体" w:hAnsi="宋体" w:cs="宋体" w:eastAsia="宋体" w:hint="default"/>
                <w:spacing w:val="44"/>
                <w:sz w:val="18"/>
                <w:szCs w:val="18"/>
              </w:rPr>
              <w:t>郡原</w:t>
            </w:r>
            <w:r>
              <w:rPr>
                <w:rFonts w:ascii="宋体" w:hAnsi="宋体" w:cs="宋体" w:eastAsia="宋体" w:hint="default"/>
                <w:spacing w:val="-2"/>
                <w:sz w:val="18"/>
                <w:szCs w:val="18"/>
              </w:rPr>
              <w:t> </w:t>
            </w:r>
            <w:r>
              <w:rPr>
                <w:rFonts w:ascii="宋体" w:hAnsi="宋体" w:cs="宋体" w:eastAsia="宋体" w:hint="default"/>
                <w:spacing w:val="44"/>
                <w:sz w:val="18"/>
                <w:szCs w:val="18"/>
              </w:rPr>
              <w:t>物业</w:t>
            </w:r>
            <w:r>
              <w:rPr>
                <w:rFonts w:ascii="宋体" w:hAnsi="宋体" w:cs="宋体" w:eastAsia="宋体" w:hint="default"/>
                <w:spacing w:val="-2"/>
                <w:sz w:val="18"/>
                <w:szCs w:val="18"/>
              </w:rPr>
              <w:t> </w:t>
            </w:r>
            <w:r>
              <w:rPr>
                <w:rFonts w:ascii="宋体" w:hAnsi="宋体" w:cs="宋体" w:eastAsia="宋体" w:hint="default"/>
                <w:spacing w:val="44"/>
                <w:sz w:val="18"/>
                <w:szCs w:val="18"/>
              </w:rPr>
              <w:t>服务</w:t>
            </w:r>
            <w:r>
              <w:rPr>
                <w:rFonts w:ascii="宋体" w:hAnsi="宋体" w:cs="宋体" w:eastAsia="宋体" w:hint="default"/>
                <w:spacing w:val="-2"/>
                <w:sz w:val="18"/>
                <w:szCs w:val="18"/>
              </w:rPr>
              <w:t> </w:t>
            </w:r>
            <w:r>
              <w:rPr>
                <w:rFonts w:ascii="宋体" w:hAnsi="宋体" w:cs="宋体" w:eastAsia="宋体" w:hint="default"/>
                <w:spacing w:val="44"/>
                <w:sz w:val="18"/>
                <w:szCs w:val="18"/>
              </w:rPr>
              <w:t>有限</w:t>
            </w:r>
            <w:r>
              <w:rPr>
                <w:rFonts w:ascii="宋体" w:hAnsi="宋体" w:cs="宋体" w:eastAsia="宋体" w:hint="default"/>
                <w:spacing w:val="-2"/>
                <w:sz w:val="18"/>
                <w:szCs w:val="18"/>
              </w:rPr>
              <w:t> </w:t>
            </w:r>
            <w:r>
              <w:rPr>
                <w:rFonts w:ascii="宋体" w:hAnsi="宋体" w:cs="宋体" w:eastAsia="宋体" w:hint="default"/>
                <w:sz w:val="18"/>
                <w:szCs w:val="18"/>
              </w:rPr>
              <w:t>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0" w:right="11"/>
              <w:jc w:val="both"/>
              <w:rPr>
                <w:rFonts w:ascii="宋体" w:hAnsi="宋体" w:cs="宋体" w:eastAsia="宋体" w:hint="default"/>
                <w:sz w:val="18"/>
                <w:szCs w:val="18"/>
              </w:rPr>
            </w:pPr>
            <w:r>
              <w:rPr>
                <w:rFonts w:ascii="宋体" w:hAnsi="宋体" w:cs="宋体" w:eastAsia="宋体" w:hint="default"/>
                <w:spacing w:val="44"/>
                <w:sz w:val="18"/>
                <w:szCs w:val="18"/>
              </w:rPr>
              <w:t>全资</w:t>
            </w:r>
            <w:r>
              <w:rPr>
                <w:rFonts w:ascii="宋体" w:hAnsi="宋体" w:cs="宋体" w:eastAsia="宋体" w:hint="default"/>
                <w:spacing w:val="-2"/>
                <w:sz w:val="18"/>
                <w:szCs w:val="18"/>
              </w:rPr>
              <w:t> </w:t>
            </w:r>
            <w:r>
              <w:rPr>
                <w:rFonts w:ascii="宋体" w:hAnsi="宋体" w:cs="宋体" w:eastAsia="宋体" w:hint="default"/>
                <w:spacing w:val="44"/>
                <w:sz w:val="18"/>
                <w:szCs w:val="18"/>
              </w:rPr>
              <w:t>子公</w:t>
            </w:r>
            <w:r>
              <w:rPr>
                <w:rFonts w:ascii="宋体" w:hAnsi="宋体" w:cs="宋体" w:eastAsia="宋体" w:hint="default"/>
                <w:spacing w:val="-2"/>
                <w:sz w:val="18"/>
                <w:szCs w:val="18"/>
              </w:rPr>
              <w:t> </w:t>
            </w:r>
            <w:r>
              <w:rPr>
                <w:rFonts w:ascii="宋体" w:hAnsi="宋体" w:cs="宋体" w:eastAsia="宋体" w:hint="default"/>
                <w:sz w:val="18"/>
                <w:szCs w:val="18"/>
              </w:rPr>
              <w:t>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11"/>
              <w:jc w:val="left"/>
              <w:rPr>
                <w:rFonts w:ascii="宋体" w:hAnsi="宋体" w:cs="宋体" w:eastAsia="宋体" w:hint="default"/>
                <w:sz w:val="18"/>
                <w:szCs w:val="18"/>
              </w:rPr>
            </w:pPr>
            <w:r>
              <w:rPr>
                <w:rFonts w:ascii="宋体" w:hAnsi="宋体" w:cs="宋体" w:eastAsia="宋体" w:hint="default"/>
                <w:spacing w:val="44"/>
                <w:sz w:val="18"/>
                <w:szCs w:val="18"/>
              </w:rPr>
              <w:t>杭州</w:t>
            </w:r>
            <w:r>
              <w:rPr>
                <w:rFonts w:ascii="宋体" w:hAnsi="宋体" w:cs="宋体" w:eastAsia="宋体" w:hint="default"/>
                <w:spacing w:val="-2"/>
                <w:sz w:val="18"/>
                <w:szCs w:val="18"/>
              </w:rPr>
              <w:t> </w:t>
            </w:r>
            <w:r>
              <w:rPr>
                <w:rFonts w:ascii="宋体" w:hAnsi="宋体" w:cs="宋体" w:eastAsia="宋体" w:hint="default"/>
                <w:sz w:val="18"/>
                <w:szCs w:val="18"/>
              </w:rPr>
              <w:t>市</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0" w:right="12"/>
              <w:jc w:val="both"/>
              <w:rPr>
                <w:rFonts w:ascii="宋体" w:hAnsi="宋体" w:cs="宋体" w:eastAsia="宋体" w:hint="default"/>
                <w:sz w:val="18"/>
                <w:szCs w:val="18"/>
              </w:rPr>
            </w:pPr>
            <w:r>
              <w:rPr>
                <w:rFonts w:ascii="宋体" w:hAnsi="宋体" w:cs="宋体" w:eastAsia="宋体" w:hint="default"/>
                <w:spacing w:val="43"/>
                <w:sz w:val="18"/>
                <w:szCs w:val="18"/>
              </w:rPr>
              <w:t>物业</w:t>
            </w:r>
            <w:r>
              <w:rPr>
                <w:rFonts w:ascii="宋体" w:hAnsi="宋体" w:cs="宋体" w:eastAsia="宋体" w:hint="default"/>
                <w:spacing w:val="-3"/>
                <w:sz w:val="18"/>
                <w:szCs w:val="18"/>
              </w:rPr>
              <w:t> </w:t>
            </w:r>
            <w:r>
              <w:rPr>
                <w:rFonts w:ascii="宋体" w:hAnsi="宋体" w:cs="宋体" w:eastAsia="宋体" w:hint="default"/>
                <w:spacing w:val="43"/>
                <w:sz w:val="18"/>
                <w:szCs w:val="18"/>
              </w:rPr>
              <w:t>管理</w:t>
            </w:r>
            <w:r>
              <w:rPr>
                <w:rFonts w:ascii="宋体" w:hAnsi="宋体" w:cs="宋体" w:eastAsia="宋体" w:hint="default"/>
                <w:spacing w:val="-3"/>
                <w:sz w:val="18"/>
                <w:szCs w:val="18"/>
              </w:rPr>
              <w:t> </w:t>
            </w:r>
            <w:r>
              <w:rPr>
                <w:rFonts w:ascii="宋体" w:hAnsi="宋体" w:cs="宋体" w:eastAsia="宋体" w:hint="default"/>
                <w:sz w:val="18"/>
                <w:szCs w:val="18"/>
              </w:rPr>
              <w:t>等</w:t>
            </w: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100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100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1416"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88"/>
                <w:sz w:val="18"/>
                <w:szCs w:val="18"/>
              </w:rPr>
              <w:t>湖</w:t>
            </w:r>
            <w:r>
              <w:rPr>
                <w:rFonts w:ascii="宋体" w:hAnsi="宋体" w:cs="宋体" w:eastAsia="宋体" w:hint="default"/>
                <w:sz w:val="18"/>
                <w:szCs w:val="18"/>
              </w:rPr>
              <w:t>南</w:t>
            </w:r>
            <w:r>
              <w:rPr>
                <w:rFonts w:ascii="宋体" w:hAnsi="宋体" w:cs="宋体" w:eastAsia="宋体" w:hint="default"/>
                <w:spacing w:val="-2"/>
                <w:sz w:val="18"/>
                <w:szCs w:val="18"/>
              </w:rPr>
              <w:t> </w:t>
            </w:r>
            <w:r>
              <w:rPr>
                <w:rFonts w:ascii="宋体" w:hAnsi="宋体" w:cs="宋体" w:eastAsia="宋体" w:hint="default"/>
                <w:sz w:val="18"/>
                <w:szCs w:val="18"/>
              </w:rPr>
            </w:r>
          </w:p>
          <w:p>
            <w:pPr>
              <w:pStyle w:val="TableParagraph"/>
              <w:spacing w:line="237" w:lineRule="auto"/>
              <w:ind w:left="101" w:right="11"/>
              <w:jc w:val="both"/>
              <w:rPr>
                <w:rFonts w:ascii="宋体" w:hAnsi="宋体" w:cs="宋体" w:eastAsia="宋体" w:hint="default"/>
                <w:sz w:val="18"/>
                <w:szCs w:val="18"/>
              </w:rPr>
            </w:pPr>
            <w:r>
              <w:rPr>
                <w:rFonts w:ascii="宋体" w:hAnsi="宋体" w:cs="宋体" w:eastAsia="宋体" w:hint="default"/>
                <w:spacing w:val="44"/>
                <w:sz w:val="18"/>
                <w:szCs w:val="18"/>
              </w:rPr>
              <w:t>郡原</w:t>
            </w:r>
            <w:r>
              <w:rPr>
                <w:rFonts w:ascii="宋体" w:hAnsi="宋体" w:cs="宋体" w:eastAsia="宋体" w:hint="default"/>
                <w:spacing w:val="-2"/>
                <w:sz w:val="18"/>
                <w:szCs w:val="18"/>
              </w:rPr>
              <w:t> </w:t>
            </w:r>
            <w:r>
              <w:rPr>
                <w:rFonts w:ascii="宋体" w:hAnsi="宋体" w:cs="宋体" w:eastAsia="宋体" w:hint="default"/>
                <w:spacing w:val="44"/>
                <w:sz w:val="18"/>
                <w:szCs w:val="18"/>
              </w:rPr>
              <w:t>物业</w:t>
            </w:r>
            <w:r>
              <w:rPr>
                <w:rFonts w:ascii="宋体" w:hAnsi="宋体" w:cs="宋体" w:eastAsia="宋体" w:hint="default"/>
                <w:spacing w:val="-2"/>
                <w:sz w:val="18"/>
                <w:szCs w:val="18"/>
              </w:rPr>
              <w:t> </w:t>
            </w:r>
            <w:r>
              <w:rPr>
                <w:rFonts w:ascii="宋体" w:hAnsi="宋体" w:cs="宋体" w:eastAsia="宋体" w:hint="default"/>
                <w:spacing w:val="44"/>
                <w:sz w:val="18"/>
                <w:szCs w:val="18"/>
              </w:rPr>
              <w:t>服务</w:t>
            </w:r>
            <w:r>
              <w:rPr>
                <w:rFonts w:ascii="宋体" w:hAnsi="宋体" w:cs="宋体" w:eastAsia="宋体" w:hint="default"/>
                <w:spacing w:val="-2"/>
                <w:sz w:val="18"/>
                <w:szCs w:val="18"/>
              </w:rPr>
              <w:t> </w:t>
            </w:r>
            <w:r>
              <w:rPr>
                <w:rFonts w:ascii="宋体" w:hAnsi="宋体" w:cs="宋体" w:eastAsia="宋体" w:hint="default"/>
                <w:spacing w:val="44"/>
                <w:sz w:val="18"/>
                <w:szCs w:val="18"/>
              </w:rPr>
              <w:t>有限</w:t>
            </w:r>
            <w:r>
              <w:rPr>
                <w:rFonts w:ascii="宋体" w:hAnsi="宋体" w:cs="宋体" w:eastAsia="宋体" w:hint="default"/>
                <w:spacing w:val="-2"/>
                <w:sz w:val="18"/>
                <w:szCs w:val="18"/>
              </w:rPr>
              <w:t> </w:t>
            </w:r>
            <w:r>
              <w:rPr>
                <w:rFonts w:ascii="宋体" w:hAnsi="宋体" w:cs="宋体" w:eastAsia="宋体" w:hint="default"/>
                <w:sz w:val="18"/>
                <w:szCs w:val="18"/>
              </w:rPr>
              <w:t>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0" w:right="11"/>
              <w:jc w:val="both"/>
              <w:rPr>
                <w:rFonts w:ascii="宋体" w:hAnsi="宋体" w:cs="宋体" w:eastAsia="宋体" w:hint="default"/>
                <w:sz w:val="18"/>
                <w:szCs w:val="18"/>
              </w:rPr>
            </w:pPr>
            <w:r>
              <w:rPr>
                <w:rFonts w:ascii="宋体" w:hAnsi="宋体" w:cs="宋体" w:eastAsia="宋体" w:hint="default"/>
                <w:spacing w:val="44"/>
                <w:sz w:val="18"/>
                <w:szCs w:val="18"/>
              </w:rPr>
              <w:t>全资</w:t>
            </w:r>
            <w:r>
              <w:rPr>
                <w:rFonts w:ascii="宋体" w:hAnsi="宋体" w:cs="宋体" w:eastAsia="宋体" w:hint="default"/>
                <w:spacing w:val="-2"/>
                <w:sz w:val="18"/>
                <w:szCs w:val="18"/>
              </w:rPr>
              <w:t> </w:t>
            </w:r>
            <w:r>
              <w:rPr>
                <w:rFonts w:ascii="宋体" w:hAnsi="宋体" w:cs="宋体" w:eastAsia="宋体" w:hint="default"/>
                <w:spacing w:val="44"/>
                <w:sz w:val="18"/>
                <w:szCs w:val="18"/>
              </w:rPr>
              <w:t>子公</w:t>
            </w:r>
            <w:r>
              <w:rPr>
                <w:rFonts w:ascii="宋体" w:hAnsi="宋体" w:cs="宋体" w:eastAsia="宋体" w:hint="default"/>
                <w:spacing w:val="-2"/>
                <w:sz w:val="18"/>
                <w:szCs w:val="18"/>
              </w:rPr>
              <w:t> </w:t>
            </w:r>
            <w:r>
              <w:rPr>
                <w:rFonts w:ascii="宋体" w:hAnsi="宋体" w:cs="宋体" w:eastAsia="宋体" w:hint="default"/>
                <w:sz w:val="18"/>
                <w:szCs w:val="18"/>
              </w:rPr>
              <w:t>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11"/>
              <w:jc w:val="left"/>
              <w:rPr>
                <w:rFonts w:ascii="宋体" w:hAnsi="宋体" w:cs="宋体" w:eastAsia="宋体" w:hint="default"/>
                <w:sz w:val="18"/>
                <w:szCs w:val="18"/>
              </w:rPr>
            </w:pPr>
            <w:r>
              <w:rPr>
                <w:rFonts w:ascii="宋体" w:hAnsi="宋体" w:cs="宋体" w:eastAsia="宋体" w:hint="default"/>
                <w:spacing w:val="44"/>
                <w:sz w:val="18"/>
                <w:szCs w:val="18"/>
              </w:rPr>
              <w:t>长沙</w:t>
            </w:r>
            <w:r>
              <w:rPr>
                <w:rFonts w:ascii="宋体" w:hAnsi="宋体" w:cs="宋体" w:eastAsia="宋体" w:hint="default"/>
                <w:spacing w:val="-2"/>
                <w:sz w:val="18"/>
                <w:szCs w:val="18"/>
              </w:rPr>
              <w:t> </w:t>
            </w:r>
            <w:r>
              <w:rPr>
                <w:rFonts w:ascii="宋体" w:hAnsi="宋体" w:cs="宋体" w:eastAsia="宋体" w:hint="default"/>
                <w:sz w:val="18"/>
                <w:szCs w:val="18"/>
              </w:rPr>
              <w:t>市</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0" w:right="12"/>
              <w:jc w:val="both"/>
              <w:rPr>
                <w:rFonts w:ascii="宋体" w:hAnsi="宋体" w:cs="宋体" w:eastAsia="宋体" w:hint="default"/>
                <w:sz w:val="18"/>
                <w:szCs w:val="18"/>
              </w:rPr>
            </w:pPr>
            <w:r>
              <w:rPr>
                <w:rFonts w:ascii="宋体" w:hAnsi="宋体" w:cs="宋体" w:eastAsia="宋体" w:hint="default"/>
                <w:spacing w:val="43"/>
                <w:sz w:val="18"/>
                <w:szCs w:val="18"/>
              </w:rPr>
              <w:t>物业</w:t>
            </w:r>
            <w:r>
              <w:rPr>
                <w:rFonts w:ascii="宋体" w:hAnsi="宋体" w:cs="宋体" w:eastAsia="宋体" w:hint="default"/>
                <w:spacing w:val="-3"/>
                <w:sz w:val="18"/>
                <w:szCs w:val="18"/>
              </w:rPr>
              <w:t> </w:t>
            </w:r>
            <w:r>
              <w:rPr>
                <w:rFonts w:ascii="宋体" w:hAnsi="宋体" w:cs="宋体" w:eastAsia="宋体" w:hint="default"/>
                <w:spacing w:val="43"/>
                <w:sz w:val="18"/>
                <w:szCs w:val="18"/>
              </w:rPr>
              <w:t>管理</w:t>
            </w:r>
            <w:r>
              <w:rPr>
                <w:rFonts w:ascii="宋体" w:hAnsi="宋体" w:cs="宋体" w:eastAsia="宋体" w:hint="default"/>
                <w:spacing w:val="-3"/>
                <w:sz w:val="18"/>
                <w:szCs w:val="18"/>
              </w:rPr>
              <w:t> </w:t>
            </w:r>
            <w:r>
              <w:rPr>
                <w:rFonts w:ascii="宋体" w:hAnsi="宋体" w:cs="宋体" w:eastAsia="宋体" w:hint="default"/>
                <w:sz w:val="18"/>
                <w:szCs w:val="18"/>
              </w:rPr>
              <w:t>等</w:t>
            </w: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100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100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1416"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88"/>
                <w:sz w:val="18"/>
                <w:szCs w:val="18"/>
              </w:rPr>
              <w:t>沈</w:t>
            </w:r>
            <w:r>
              <w:rPr>
                <w:rFonts w:ascii="宋体" w:hAnsi="宋体" w:cs="宋体" w:eastAsia="宋体" w:hint="default"/>
                <w:sz w:val="18"/>
                <w:szCs w:val="18"/>
              </w:rPr>
              <w:t>阳</w:t>
            </w:r>
            <w:r>
              <w:rPr>
                <w:rFonts w:ascii="宋体" w:hAnsi="宋体" w:cs="宋体" w:eastAsia="宋体" w:hint="default"/>
                <w:spacing w:val="-2"/>
                <w:sz w:val="18"/>
                <w:szCs w:val="18"/>
              </w:rPr>
              <w:t> </w:t>
            </w:r>
            <w:r>
              <w:rPr>
                <w:rFonts w:ascii="宋体" w:hAnsi="宋体" w:cs="宋体" w:eastAsia="宋体" w:hint="default"/>
                <w:sz w:val="18"/>
                <w:szCs w:val="18"/>
              </w:rPr>
            </w:r>
          </w:p>
          <w:p>
            <w:pPr>
              <w:pStyle w:val="TableParagraph"/>
              <w:spacing w:line="237" w:lineRule="auto"/>
              <w:ind w:left="101" w:right="11"/>
              <w:jc w:val="both"/>
              <w:rPr>
                <w:rFonts w:ascii="宋体" w:hAnsi="宋体" w:cs="宋体" w:eastAsia="宋体" w:hint="default"/>
                <w:sz w:val="18"/>
                <w:szCs w:val="18"/>
              </w:rPr>
            </w:pPr>
            <w:r>
              <w:rPr>
                <w:rFonts w:ascii="宋体" w:hAnsi="宋体" w:cs="宋体" w:eastAsia="宋体" w:hint="default"/>
                <w:spacing w:val="44"/>
                <w:sz w:val="18"/>
                <w:szCs w:val="18"/>
              </w:rPr>
              <w:t>辽原</w:t>
            </w:r>
            <w:r>
              <w:rPr>
                <w:rFonts w:ascii="宋体" w:hAnsi="宋体" w:cs="宋体" w:eastAsia="宋体" w:hint="default"/>
                <w:spacing w:val="-2"/>
                <w:sz w:val="18"/>
                <w:szCs w:val="18"/>
              </w:rPr>
              <w:t> </w:t>
            </w:r>
            <w:r>
              <w:rPr>
                <w:rFonts w:ascii="宋体" w:hAnsi="宋体" w:cs="宋体" w:eastAsia="宋体" w:hint="default"/>
                <w:spacing w:val="44"/>
                <w:sz w:val="18"/>
                <w:szCs w:val="18"/>
              </w:rPr>
              <w:t>物业</w:t>
            </w:r>
            <w:r>
              <w:rPr>
                <w:rFonts w:ascii="宋体" w:hAnsi="宋体" w:cs="宋体" w:eastAsia="宋体" w:hint="default"/>
                <w:spacing w:val="-2"/>
                <w:sz w:val="18"/>
                <w:szCs w:val="18"/>
              </w:rPr>
              <w:t> </w:t>
            </w:r>
            <w:r>
              <w:rPr>
                <w:rFonts w:ascii="宋体" w:hAnsi="宋体" w:cs="宋体" w:eastAsia="宋体" w:hint="default"/>
                <w:spacing w:val="44"/>
                <w:sz w:val="18"/>
                <w:szCs w:val="18"/>
              </w:rPr>
              <w:t>管理</w:t>
            </w:r>
            <w:r>
              <w:rPr>
                <w:rFonts w:ascii="宋体" w:hAnsi="宋体" w:cs="宋体" w:eastAsia="宋体" w:hint="default"/>
                <w:spacing w:val="-2"/>
                <w:sz w:val="18"/>
                <w:szCs w:val="18"/>
              </w:rPr>
              <w:t> </w:t>
            </w:r>
            <w:r>
              <w:rPr>
                <w:rFonts w:ascii="宋体" w:hAnsi="宋体" w:cs="宋体" w:eastAsia="宋体" w:hint="default"/>
                <w:spacing w:val="44"/>
                <w:sz w:val="18"/>
                <w:szCs w:val="18"/>
              </w:rPr>
              <w:t>有限</w:t>
            </w:r>
            <w:r>
              <w:rPr>
                <w:rFonts w:ascii="宋体" w:hAnsi="宋体" w:cs="宋体" w:eastAsia="宋体" w:hint="default"/>
                <w:spacing w:val="-2"/>
                <w:sz w:val="18"/>
                <w:szCs w:val="18"/>
              </w:rPr>
              <w:t> </w:t>
            </w:r>
            <w:r>
              <w:rPr>
                <w:rFonts w:ascii="宋体" w:hAnsi="宋体" w:cs="宋体" w:eastAsia="宋体" w:hint="default"/>
                <w:sz w:val="18"/>
                <w:szCs w:val="18"/>
              </w:rPr>
              <w:t>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11"/>
              <w:jc w:val="both"/>
              <w:rPr>
                <w:rFonts w:ascii="宋体" w:hAnsi="宋体" w:cs="宋体" w:eastAsia="宋体" w:hint="default"/>
                <w:sz w:val="18"/>
                <w:szCs w:val="18"/>
              </w:rPr>
            </w:pPr>
            <w:r>
              <w:rPr>
                <w:rFonts w:ascii="宋体" w:hAnsi="宋体" w:cs="宋体" w:eastAsia="宋体" w:hint="default"/>
                <w:spacing w:val="44"/>
                <w:sz w:val="18"/>
                <w:szCs w:val="18"/>
              </w:rPr>
              <w:t>全资</w:t>
            </w:r>
            <w:r>
              <w:rPr>
                <w:rFonts w:ascii="宋体" w:hAnsi="宋体" w:cs="宋体" w:eastAsia="宋体" w:hint="default"/>
                <w:spacing w:val="-2"/>
                <w:sz w:val="18"/>
                <w:szCs w:val="18"/>
              </w:rPr>
              <w:t> </w:t>
            </w:r>
            <w:r>
              <w:rPr>
                <w:rFonts w:ascii="宋体" w:hAnsi="宋体" w:cs="宋体" w:eastAsia="宋体" w:hint="default"/>
                <w:spacing w:val="44"/>
                <w:sz w:val="18"/>
                <w:szCs w:val="18"/>
              </w:rPr>
              <w:t>子公</w:t>
            </w:r>
            <w:r>
              <w:rPr>
                <w:rFonts w:ascii="宋体" w:hAnsi="宋体" w:cs="宋体" w:eastAsia="宋体" w:hint="default"/>
                <w:spacing w:val="-2"/>
                <w:sz w:val="18"/>
                <w:szCs w:val="18"/>
              </w:rPr>
              <w:t> </w:t>
            </w:r>
            <w:r>
              <w:rPr>
                <w:rFonts w:ascii="宋体" w:hAnsi="宋体" w:cs="宋体" w:eastAsia="宋体" w:hint="default"/>
                <w:sz w:val="18"/>
                <w:szCs w:val="18"/>
              </w:rPr>
              <w:t>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11"/>
              <w:jc w:val="left"/>
              <w:rPr>
                <w:rFonts w:ascii="宋体" w:hAnsi="宋体" w:cs="宋体" w:eastAsia="宋体" w:hint="default"/>
                <w:sz w:val="18"/>
                <w:szCs w:val="18"/>
              </w:rPr>
            </w:pPr>
            <w:r>
              <w:rPr>
                <w:rFonts w:ascii="宋体" w:hAnsi="宋体" w:cs="宋体" w:eastAsia="宋体" w:hint="default"/>
                <w:spacing w:val="44"/>
                <w:sz w:val="18"/>
                <w:szCs w:val="18"/>
              </w:rPr>
              <w:t>沈阳</w:t>
            </w:r>
            <w:r>
              <w:rPr>
                <w:rFonts w:ascii="宋体" w:hAnsi="宋体" w:cs="宋体" w:eastAsia="宋体" w:hint="default"/>
                <w:spacing w:val="-2"/>
                <w:sz w:val="18"/>
                <w:szCs w:val="18"/>
              </w:rPr>
              <w:t> </w:t>
            </w:r>
            <w:r>
              <w:rPr>
                <w:rFonts w:ascii="宋体" w:hAnsi="宋体" w:cs="宋体" w:eastAsia="宋体" w:hint="default"/>
                <w:sz w:val="18"/>
                <w:szCs w:val="18"/>
              </w:rPr>
              <w:t>市</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12"/>
              <w:jc w:val="both"/>
              <w:rPr>
                <w:rFonts w:ascii="宋体" w:hAnsi="宋体" w:cs="宋体" w:eastAsia="宋体" w:hint="default"/>
                <w:sz w:val="18"/>
                <w:szCs w:val="18"/>
              </w:rPr>
            </w:pPr>
            <w:r>
              <w:rPr>
                <w:rFonts w:ascii="宋体" w:hAnsi="宋体" w:cs="宋体" w:eastAsia="宋体" w:hint="default"/>
                <w:spacing w:val="43"/>
                <w:sz w:val="18"/>
                <w:szCs w:val="18"/>
              </w:rPr>
              <w:t>物业</w:t>
            </w:r>
            <w:r>
              <w:rPr>
                <w:rFonts w:ascii="宋体" w:hAnsi="宋体" w:cs="宋体" w:eastAsia="宋体" w:hint="default"/>
                <w:spacing w:val="-3"/>
                <w:sz w:val="18"/>
                <w:szCs w:val="18"/>
              </w:rPr>
              <w:t> </w:t>
            </w:r>
            <w:r>
              <w:rPr>
                <w:rFonts w:ascii="宋体" w:hAnsi="宋体" w:cs="宋体" w:eastAsia="宋体" w:hint="default"/>
                <w:spacing w:val="43"/>
                <w:sz w:val="18"/>
                <w:szCs w:val="18"/>
              </w:rPr>
              <w:t>管理</w:t>
            </w:r>
            <w:r>
              <w:rPr>
                <w:rFonts w:ascii="宋体" w:hAnsi="宋体" w:cs="宋体" w:eastAsia="宋体" w:hint="default"/>
                <w:spacing w:val="-3"/>
                <w:sz w:val="18"/>
                <w:szCs w:val="18"/>
              </w:rPr>
              <w:t> </w:t>
            </w:r>
            <w:r>
              <w:rPr>
                <w:rFonts w:ascii="宋体" w:hAnsi="宋体" w:cs="宋体" w:eastAsia="宋体" w:hint="default"/>
                <w:sz w:val="18"/>
                <w:szCs w:val="18"/>
              </w:rPr>
              <w:t>等</w:t>
            </w: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100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100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88"/>
                <w:sz w:val="18"/>
                <w:szCs w:val="18"/>
              </w:rPr>
              <w:t>成</w:t>
            </w:r>
            <w:r>
              <w:rPr>
                <w:rFonts w:ascii="宋体" w:hAnsi="宋体" w:cs="宋体" w:eastAsia="宋体" w:hint="default"/>
                <w:sz w:val="18"/>
                <w:szCs w:val="18"/>
              </w:rPr>
              <w:t>都</w:t>
            </w:r>
            <w:r>
              <w:rPr>
                <w:rFonts w:ascii="宋体" w:hAnsi="宋体" w:cs="宋体" w:eastAsia="宋体" w:hint="default"/>
                <w:spacing w:val="-2"/>
                <w:sz w:val="18"/>
                <w:szCs w:val="18"/>
              </w:rPr>
              <w:t> </w:t>
            </w:r>
            <w:r>
              <w:rPr>
                <w:rFonts w:ascii="宋体" w:hAnsi="宋体" w:cs="宋体" w:eastAsia="宋体" w:hint="default"/>
                <w:sz w:val="18"/>
                <w:szCs w:val="18"/>
              </w:rPr>
            </w:r>
          </w:p>
          <w:p>
            <w:pPr>
              <w:pStyle w:val="TableParagraph"/>
              <w:spacing w:line="237" w:lineRule="auto" w:before="1"/>
              <w:ind w:left="101" w:right="11"/>
              <w:jc w:val="both"/>
              <w:rPr>
                <w:rFonts w:ascii="宋体" w:hAnsi="宋体" w:cs="宋体" w:eastAsia="宋体" w:hint="default"/>
                <w:sz w:val="18"/>
                <w:szCs w:val="18"/>
              </w:rPr>
            </w:pPr>
            <w:r>
              <w:rPr>
                <w:rFonts w:ascii="宋体" w:hAnsi="宋体" w:cs="宋体" w:eastAsia="宋体" w:hint="default"/>
                <w:spacing w:val="44"/>
                <w:sz w:val="18"/>
                <w:szCs w:val="18"/>
              </w:rPr>
              <w:t>山外</w:t>
            </w:r>
            <w:r>
              <w:rPr>
                <w:rFonts w:ascii="宋体" w:hAnsi="宋体" w:cs="宋体" w:eastAsia="宋体" w:hint="default"/>
                <w:spacing w:val="-2"/>
                <w:sz w:val="18"/>
                <w:szCs w:val="18"/>
              </w:rPr>
              <w:t> </w:t>
            </w:r>
            <w:r>
              <w:rPr>
                <w:rFonts w:ascii="宋体" w:hAnsi="宋体" w:cs="宋体" w:eastAsia="宋体" w:hint="default"/>
                <w:spacing w:val="44"/>
                <w:sz w:val="18"/>
                <w:szCs w:val="18"/>
              </w:rPr>
              <w:t>山物</w:t>
            </w:r>
            <w:r>
              <w:rPr>
                <w:rFonts w:ascii="宋体" w:hAnsi="宋体" w:cs="宋体" w:eastAsia="宋体" w:hint="default"/>
                <w:spacing w:val="-2"/>
                <w:sz w:val="18"/>
                <w:szCs w:val="18"/>
              </w:rPr>
              <w:t> </w:t>
            </w:r>
            <w:r>
              <w:rPr>
                <w:rFonts w:ascii="宋体" w:hAnsi="宋体" w:cs="宋体" w:eastAsia="宋体" w:hint="default"/>
                <w:spacing w:val="44"/>
                <w:sz w:val="18"/>
                <w:szCs w:val="18"/>
              </w:rPr>
              <w:t>业管</w:t>
            </w:r>
            <w:r>
              <w:rPr>
                <w:rFonts w:ascii="宋体" w:hAnsi="宋体" w:cs="宋体" w:eastAsia="宋体" w:hint="default"/>
                <w:spacing w:val="-2"/>
                <w:sz w:val="18"/>
                <w:szCs w:val="18"/>
              </w:rPr>
              <w:t> </w:t>
            </w:r>
            <w:r>
              <w:rPr>
                <w:rFonts w:ascii="宋体" w:hAnsi="宋体" w:cs="宋体" w:eastAsia="宋体" w:hint="default"/>
                <w:spacing w:val="44"/>
                <w:sz w:val="18"/>
                <w:szCs w:val="18"/>
              </w:rPr>
              <w:t>理有</w:t>
            </w:r>
            <w:r>
              <w:rPr>
                <w:rFonts w:ascii="宋体" w:hAnsi="宋体" w:cs="宋体" w:eastAsia="宋体" w:hint="default"/>
                <w:spacing w:val="-2"/>
                <w:sz w:val="18"/>
                <w:szCs w:val="18"/>
              </w:rPr>
              <w:t> </w:t>
            </w:r>
            <w:r>
              <w:rPr>
                <w:rFonts w:ascii="宋体" w:hAnsi="宋体" w:cs="宋体" w:eastAsia="宋体" w:hint="default"/>
                <w:spacing w:val="44"/>
                <w:sz w:val="18"/>
                <w:szCs w:val="18"/>
              </w:rPr>
              <w:t>限公</w:t>
            </w:r>
            <w:r>
              <w:rPr>
                <w:rFonts w:ascii="宋体" w:hAnsi="宋体" w:cs="宋体" w:eastAsia="宋体" w:hint="default"/>
                <w:spacing w:val="-2"/>
                <w:sz w:val="18"/>
                <w:szCs w:val="18"/>
              </w:rPr>
              <w:t> </w:t>
            </w:r>
            <w:r>
              <w:rPr>
                <w:rFonts w:ascii="宋体" w:hAnsi="宋体" w:cs="宋体" w:eastAsia="宋体" w:hint="default"/>
                <w:sz w:val="18"/>
                <w:szCs w:val="18"/>
              </w:rPr>
              <w:t>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0" w:right="11"/>
              <w:jc w:val="both"/>
              <w:rPr>
                <w:rFonts w:ascii="宋体" w:hAnsi="宋体" w:cs="宋体" w:eastAsia="宋体" w:hint="default"/>
                <w:sz w:val="18"/>
                <w:szCs w:val="18"/>
              </w:rPr>
            </w:pPr>
            <w:r>
              <w:rPr>
                <w:rFonts w:ascii="宋体" w:hAnsi="宋体" w:cs="宋体" w:eastAsia="宋体" w:hint="default"/>
                <w:spacing w:val="44"/>
                <w:sz w:val="18"/>
                <w:szCs w:val="18"/>
              </w:rPr>
              <w:t>全资</w:t>
            </w:r>
            <w:r>
              <w:rPr>
                <w:rFonts w:ascii="宋体" w:hAnsi="宋体" w:cs="宋体" w:eastAsia="宋体" w:hint="default"/>
                <w:spacing w:val="-2"/>
                <w:sz w:val="18"/>
                <w:szCs w:val="18"/>
              </w:rPr>
              <w:t> </w:t>
            </w:r>
            <w:r>
              <w:rPr>
                <w:rFonts w:ascii="宋体" w:hAnsi="宋体" w:cs="宋体" w:eastAsia="宋体" w:hint="default"/>
                <w:spacing w:val="44"/>
                <w:sz w:val="18"/>
                <w:szCs w:val="18"/>
              </w:rPr>
              <w:t>子公</w:t>
            </w:r>
            <w:r>
              <w:rPr>
                <w:rFonts w:ascii="宋体" w:hAnsi="宋体" w:cs="宋体" w:eastAsia="宋体" w:hint="default"/>
                <w:spacing w:val="-2"/>
                <w:sz w:val="18"/>
                <w:szCs w:val="18"/>
              </w:rPr>
              <w:t> </w:t>
            </w:r>
            <w:r>
              <w:rPr>
                <w:rFonts w:ascii="宋体" w:hAnsi="宋体" w:cs="宋体" w:eastAsia="宋体" w:hint="default"/>
                <w:sz w:val="18"/>
                <w:szCs w:val="18"/>
              </w:rPr>
              <w:t>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100" w:right="11"/>
              <w:jc w:val="left"/>
              <w:rPr>
                <w:rFonts w:ascii="宋体" w:hAnsi="宋体" w:cs="宋体" w:eastAsia="宋体" w:hint="default"/>
                <w:sz w:val="18"/>
                <w:szCs w:val="18"/>
              </w:rPr>
            </w:pPr>
            <w:r>
              <w:rPr>
                <w:rFonts w:ascii="宋体" w:hAnsi="宋体" w:cs="宋体" w:eastAsia="宋体" w:hint="default"/>
                <w:spacing w:val="44"/>
                <w:sz w:val="18"/>
                <w:szCs w:val="18"/>
              </w:rPr>
              <w:t>成都</w:t>
            </w:r>
            <w:r>
              <w:rPr>
                <w:rFonts w:ascii="宋体" w:hAnsi="宋体" w:cs="宋体" w:eastAsia="宋体" w:hint="default"/>
                <w:spacing w:val="-2"/>
                <w:sz w:val="18"/>
                <w:szCs w:val="18"/>
              </w:rPr>
              <w:t> </w:t>
            </w:r>
            <w:r>
              <w:rPr>
                <w:rFonts w:ascii="宋体" w:hAnsi="宋体" w:cs="宋体" w:eastAsia="宋体" w:hint="default"/>
                <w:sz w:val="18"/>
                <w:szCs w:val="18"/>
              </w:rPr>
              <w:t>市</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0" w:right="12"/>
              <w:jc w:val="both"/>
              <w:rPr>
                <w:rFonts w:ascii="宋体" w:hAnsi="宋体" w:cs="宋体" w:eastAsia="宋体" w:hint="default"/>
                <w:sz w:val="18"/>
                <w:szCs w:val="18"/>
              </w:rPr>
            </w:pPr>
            <w:r>
              <w:rPr>
                <w:rFonts w:ascii="宋体" w:hAnsi="宋体" w:cs="宋体" w:eastAsia="宋体" w:hint="default"/>
                <w:spacing w:val="43"/>
                <w:sz w:val="18"/>
                <w:szCs w:val="18"/>
              </w:rPr>
              <w:t>物业</w:t>
            </w:r>
            <w:r>
              <w:rPr>
                <w:rFonts w:ascii="宋体" w:hAnsi="宋体" w:cs="宋体" w:eastAsia="宋体" w:hint="default"/>
                <w:spacing w:val="-3"/>
                <w:sz w:val="18"/>
                <w:szCs w:val="18"/>
              </w:rPr>
              <w:t> </w:t>
            </w:r>
            <w:r>
              <w:rPr>
                <w:rFonts w:ascii="宋体" w:hAnsi="宋体" w:cs="宋体" w:eastAsia="宋体" w:hint="default"/>
                <w:spacing w:val="43"/>
                <w:sz w:val="18"/>
                <w:szCs w:val="18"/>
              </w:rPr>
              <w:t>管理</w:t>
            </w:r>
            <w:r>
              <w:rPr>
                <w:rFonts w:ascii="宋体" w:hAnsi="宋体" w:cs="宋体" w:eastAsia="宋体" w:hint="default"/>
                <w:spacing w:val="-3"/>
                <w:sz w:val="18"/>
                <w:szCs w:val="18"/>
              </w:rPr>
              <w:t> </w:t>
            </w:r>
            <w:r>
              <w:rPr>
                <w:rFonts w:ascii="宋体" w:hAnsi="宋体" w:cs="宋体" w:eastAsia="宋体" w:hint="default"/>
                <w:sz w:val="18"/>
                <w:szCs w:val="18"/>
              </w:rPr>
              <w:t>等</w:t>
            </w: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74" w:lineRule="exact" w:before="35"/>
        <w:ind w:right="-20"/>
        <w:jc w:val="left"/>
        <w:rPr>
          <w:b w:val="0"/>
          <w:bCs w:val="0"/>
        </w:rPr>
      </w:pPr>
      <w:r>
        <w:rPr/>
        <w:t>七、</w:t>
      </w:r>
      <w:r>
        <w:rPr>
          <w:spacing w:val="-3"/>
        </w:rPr>
        <w:t> </w:t>
      </w:r>
      <w:r>
        <w:rPr/>
        <w:t>合并财务报表项目注释</w:t>
      </w:r>
      <w:r>
        <w:rPr>
          <w:b w:val="0"/>
          <w:bCs w:val="0"/>
        </w:rPr>
      </w:r>
    </w:p>
    <w:p>
      <w:pPr>
        <w:spacing w:line="289" w:lineRule="exact" w:before="0"/>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p>
    <w:p>
      <w:pPr>
        <w:spacing w:after="0" w:line="240" w:lineRule="auto"/>
        <w:jc w:val="left"/>
        <w:sectPr>
          <w:type w:val="continuous"/>
          <w:pgSz w:w="12240" w:h="15840"/>
          <w:pgMar w:top="1100" w:bottom="280" w:left="1660" w:right="1020"/>
          <w:cols w:num="2" w:equalWidth="0">
            <w:col w:w="2774" w:space="5027"/>
            <w:col w:w="1759"/>
          </w:cols>
        </w:sectPr>
      </w:pP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438"/>
        <w:gridCol w:w="2831"/>
        <w:gridCol w:w="3032"/>
      </w:tblGrid>
      <w:tr>
        <w:trPr>
          <w:trHeight w:val="288"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3"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85,193.24</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28,298.79</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85,193.24</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28,298.79</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41,545,368.71</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21,857,121.67</w:t>
            </w:r>
          </w:p>
        </w:tc>
      </w:tr>
      <w:tr>
        <w:trPr>
          <w:trHeight w:val="287"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41,545,368.71</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21,857,121.67</w:t>
            </w:r>
          </w:p>
        </w:tc>
      </w:tr>
      <w:tr>
        <w:trPr>
          <w:trHeight w:val="28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41,630,561.95</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21,885,420.46</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pStyle w:val="Heading2"/>
        <w:spacing w:line="282" w:lineRule="exact" w:before="35"/>
        <w:ind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668" w:space="3768"/>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121"/>
        <w:gridCol w:w="1319"/>
        <w:gridCol w:w="934"/>
        <w:gridCol w:w="1162"/>
        <w:gridCol w:w="1027"/>
        <w:gridCol w:w="840"/>
        <w:gridCol w:w="936"/>
        <w:gridCol w:w="842"/>
        <w:gridCol w:w="1121"/>
      </w:tblGrid>
      <w:tr>
        <w:trPr>
          <w:trHeight w:val="288" w:hRule="exact"/>
        </w:trPr>
        <w:tc>
          <w:tcPr>
            <w:tcW w:w="112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3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21" w:type="dxa"/>
            <w:vMerge/>
            <w:tcBorders>
              <w:left w:val="single" w:sz="6" w:space="0" w:color="000000"/>
              <w:right w:val="single" w:sz="6" w:space="0" w:color="000000"/>
            </w:tcBorders>
          </w:tcPr>
          <w:p>
            <w:pPr/>
          </w:p>
        </w:tc>
        <w:tc>
          <w:tcPr>
            <w:tcW w:w="22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1121"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302"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6"/>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0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302" w:right="0"/>
              <w:jc w:val="left"/>
              <w:rPr>
                <w:rFonts w:ascii="Times New Roman" w:hAnsi="Times New Roman" w:cs="Times New Roman" w:eastAsia="Times New Roman" w:hint="default"/>
                <w:sz w:val="21"/>
                <w:szCs w:val="21"/>
              </w:rPr>
            </w:pPr>
            <w:r>
              <w:rPr>
                <w:rFonts w:ascii="Times New Roman"/>
                <w:sz w:val="21"/>
              </w:rPr>
              <w:t>(%)</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8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7"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288"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按组合计</w:t>
            </w:r>
            <w:r>
              <w:rPr>
                <w:rFonts w:ascii="宋体" w:hAnsi="宋体" w:cs="宋体" w:eastAsia="宋体" w:hint="default"/>
                <w:spacing w:val="-84"/>
                <w:sz w:val="21"/>
                <w:szCs w:val="21"/>
              </w:rPr>
              <w:t> </w:t>
            </w:r>
            <w:r>
              <w:rPr>
                <w:rFonts w:ascii="宋体" w:hAnsi="宋体" w:cs="宋体" w:eastAsia="宋体" w:hint="default"/>
                <w:sz w:val="21"/>
                <w:szCs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3,008,480.91</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03" w:right="0"/>
              <w:jc w:val="left"/>
              <w:rPr>
                <w:rFonts w:ascii="Times New Roman" w:hAnsi="Times New Roman" w:cs="Times New Roman" w:eastAsia="Times New Roman" w:hint="default"/>
                <w:sz w:val="21"/>
                <w:szCs w:val="21"/>
              </w:rPr>
            </w:pPr>
            <w:r>
              <w:rPr>
                <w:rFonts w:ascii="Times New Roman"/>
                <w:sz w:val="21"/>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154,205.35</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840"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121"/>
        <w:gridCol w:w="1319"/>
        <w:gridCol w:w="934"/>
        <w:gridCol w:w="1162"/>
        <w:gridCol w:w="1027"/>
        <w:gridCol w:w="840"/>
        <w:gridCol w:w="936"/>
        <w:gridCol w:w="842"/>
        <w:gridCol w:w="1121"/>
      </w:tblGrid>
      <w:tr>
        <w:trPr>
          <w:trHeight w:val="832"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提坏账准</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6"/>
              <w:ind w:left="101" w:right="77"/>
              <w:jc w:val="left"/>
              <w:rPr>
                <w:rFonts w:ascii="宋体" w:hAnsi="宋体" w:cs="宋体" w:eastAsia="宋体" w:hint="default"/>
                <w:sz w:val="21"/>
                <w:szCs w:val="21"/>
              </w:rPr>
            </w:pPr>
            <w:r>
              <w:rPr>
                <w:rFonts w:ascii="宋体" w:hAnsi="宋体" w:cs="宋体" w:eastAsia="宋体" w:hint="default"/>
                <w:spacing w:val="15"/>
                <w:sz w:val="21"/>
                <w:szCs w:val="21"/>
              </w:rPr>
              <w:t>备的应收</w:t>
            </w:r>
            <w:r>
              <w:rPr>
                <w:rFonts w:ascii="宋体" w:hAnsi="宋体" w:cs="宋体" w:eastAsia="宋体" w:hint="default"/>
                <w:spacing w:val="-102"/>
                <w:sz w:val="21"/>
                <w:szCs w:val="21"/>
              </w:rPr>
              <w:t> </w:t>
            </w:r>
            <w:r>
              <w:rPr>
                <w:rFonts w:ascii="宋体" w:hAnsi="宋体" w:cs="宋体" w:eastAsia="宋体" w:hint="default"/>
                <w:sz w:val="21"/>
                <w:szCs w:val="21"/>
              </w:rPr>
              <w:t>账款</w:t>
            </w:r>
          </w:p>
        </w:tc>
        <w:tc>
          <w:tcPr>
            <w:tcW w:w="13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组合小计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3,008,480.91</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03" w:right="0"/>
              <w:jc w:val="left"/>
              <w:rPr>
                <w:rFonts w:ascii="Times New Roman" w:hAnsi="Times New Roman" w:cs="Times New Roman" w:eastAsia="Times New Roman" w:hint="default"/>
                <w:sz w:val="21"/>
                <w:szCs w:val="21"/>
              </w:rPr>
            </w:pPr>
            <w:r>
              <w:rPr>
                <w:rFonts w:ascii="Times New Roman"/>
                <w:sz w:val="21"/>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154,205.35</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97" w:right="0"/>
              <w:jc w:val="left"/>
              <w:rPr>
                <w:rFonts w:ascii="Times New Roman" w:hAnsi="Times New Roman" w:cs="Times New Roman" w:eastAsia="Times New Roman" w:hint="default"/>
                <w:sz w:val="21"/>
                <w:szCs w:val="21"/>
              </w:rPr>
            </w:pPr>
            <w:r>
              <w:rPr>
                <w:rFonts w:ascii="Times New Roman"/>
                <w:sz w:val="21"/>
              </w:rPr>
              <w:t>100</w:t>
            </w:r>
          </w:p>
        </w:tc>
        <w:tc>
          <w:tcPr>
            <w:tcW w:w="840"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3,008,480.91</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154,205.35</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840"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842"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4476"/>
        <w:jc w:val="left"/>
      </w:pPr>
      <w:r>
        <w:rPr/>
        <w:t>组合中，按账龄分析法计提坏账准备的应收账款：</w:t>
      </w:r>
    </w:p>
    <w:p>
      <w:pPr>
        <w:pStyle w:val="BodyText"/>
        <w:spacing w:line="274" w:lineRule="exact"/>
        <w:ind w:left="0" w:right="777"/>
        <w:jc w:val="right"/>
      </w:pPr>
      <w:r>
        <w:rPr/>
        <w:pict>
          <v:group style="position:absolute;margin-left:93.480003pt;margin-top:44.543564pt;width:57.15pt;height:.1pt;mso-position-horizontal-relative:page;mso-position-vertical-relative:paragraph;z-index:-490480" coordorigin="1870,891" coordsize="1143,2">
            <v:shape style="position:absolute;left:1870;top:891;width:1143;height:2" coordorigin="1870,891" coordsize="1143,0" path="m1870,891l3012,891e" filled="false" stroked="true" strokeweight=".72pt" strokecolor="#000000">
              <v:path arrowok="t"/>
            </v:shape>
            <w10:wrap type="none"/>
          </v:group>
        </w:pict>
      </w: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99"/>
        <w:gridCol w:w="1319"/>
        <w:gridCol w:w="1394"/>
        <w:gridCol w:w="1486"/>
        <w:gridCol w:w="1393"/>
        <w:gridCol w:w="1205"/>
        <w:gridCol w:w="1206"/>
      </w:tblGrid>
      <w:tr>
        <w:trPr>
          <w:trHeight w:val="287" w:hRule="exact"/>
        </w:trPr>
        <w:tc>
          <w:tcPr>
            <w:tcW w:w="129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99" w:type="dxa"/>
            <w:vMerge/>
            <w:tcBorders>
              <w:left w:val="single" w:sz="6" w:space="0" w:color="000000"/>
              <w:right w:val="single" w:sz="6" w:space="0" w:color="000000"/>
            </w:tcBorders>
          </w:tcPr>
          <w:p>
            <w:pPr/>
          </w:p>
        </w:tc>
        <w:tc>
          <w:tcPr>
            <w:tcW w:w="27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86" w:type="dxa"/>
            <w:vMerge w:val="restart"/>
            <w:tcBorders>
              <w:top w:val="single" w:sz="6" w:space="0" w:color="000000"/>
              <w:left w:val="single" w:sz="6" w:space="0" w:color="000000"/>
              <w:right w:val="single" w:sz="6" w:space="0" w:color="000000"/>
            </w:tcBorders>
          </w:tcPr>
          <w:p>
            <w:pPr>
              <w:pStyle w:val="TableParagraph"/>
              <w:spacing w:line="240" w:lineRule="auto" w:before="110"/>
              <w:ind w:left="3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06" w:type="dxa"/>
            <w:vMerge w:val="restart"/>
            <w:tcBorders>
              <w:top w:val="single" w:sz="6" w:space="0" w:color="000000"/>
              <w:left w:val="single" w:sz="6" w:space="0" w:color="000000"/>
              <w:right w:val="single" w:sz="6" w:space="0" w:color="000000"/>
            </w:tcBorders>
          </w:tcPr>
          <w:p>
            <w:pPr>
              <w:pStyle w:val="TableParagraph"/>
              <w:spacing w:line="240" w:lineRule="auto" w:before="110"/>
              <w:ind w:left="1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299"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86" w:type="dxa"/>
            <w:vMerge/>
            <w:tcBorders>
              <w:left w:val="single" w:sz="6" w:space="0" w:color="000000"/>
              <w:bottom w:val="single" w:sz="6" w:space="0" w:color="000000"/>
              <w:right w:val="single" w:sz="6" w:space="0" w:color="000000"/>
            </w:tcBorders>
          </w:tcPr>
          <w:p>
            <w:pP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06" w:type="dxa"/>
            <w:vMerge/>
            <w:tcBorders>
              <w:left w:val="single" w:sz="6" w:space="0" w:color="000000"/>
              <w:bottom w:val="single" w:sz="6" w:space="0" w:color="000000"/>
              <w:right w:val="single" w:sz="6" w:space="0" w:color="000000"/>
            </w:tcBorders>
          </w:tcPr>
          <w:p>
            <w:pPr/>
          </w:p>
        </w:tc>
      </w:tr>
      <w:tr>
        <w:trPr>
          <w:trHeight w:val="560"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7"/>
                <w:sz w:val="21"/>
                <w:szCs w:val="21"/>
              </w:rPr>
              <w:t> </w:t>
            </w:r>
            <w:r>
              <w:rPr>
                <w:rFonts w:ascii="宋体" w:hAnsi="宋体" w:cs="宋体" w:eastAsia="宋体" w:hint="default"/>
                <w:spacing w:val="8"/>
                <w:sz w:val="21"/>
                <w:szCs w:val="21"/>
              </w:rPr>
              <w:t>年以内小</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1,727,880.88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67.24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78,849.14</w:t>
            </w:r>
          </w:p>
        </w:tc>
        <w:tc>
          <w:tcPr>
            <w:tcW w:w="1393"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392"/>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897,210.85</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29.86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58,366.90</w:t>
            </w:r>
          </w:p>
        </w:tc>
        <w:tc>
          <w:tcPr>
            <w:tcW w:w="1393"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392"/>
              <w:jc w:val="righ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383,389.18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16,989.31</w:t>
            </w:r>
          </w:p>
        </w:tc>
        <w:tc>
          <w:tcPr>
            <w:tcW w:w="1393"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31"/>
              <w:jc w:val="righ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3,008,480.91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154,205.35</w:t>
            </w:r>
          </w:p>
        </w:tc>
        <w:tc>
          <w:tcPr>
            <w:tcW w:w="1393"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272" w:lineRule="exact" w:before="0"/>
        <w:ind w:left="351" w:right="188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9"/>
        <w:rPr>
          <w:rFonts w:ascii="宋体" w:hAnsi="宋体" w:cs="宋体" w:eastAsia="宋体" w:hint="default"/>
          <w:sz w:val="13"/>
          <w:szCs w:val="13"/>
        </w:rPr>
      </w:pPr>
    </w:p>
    <w:p>
      <w:pPr>
        <w:pStyle w:val="Heading2"/>
        <w:spacing w:line="282" w:lineRule="exact" w:before="35"/>
        <w:ind w:right="4476"/>
        <w:jc w:val="left"/>
        <w:rPr>
          <w:b w:val="0"/>
          <w:bCs w:val="0"/>
        </w:rPr>
      </w:pPr>
      <w:r>
        <w:rPr>
          <w:rFonts w:ascii="Times New Roman" w:hAnsi="Times New Roman" w:cs="Times New Roman" w:eastAsia="Times New Roman" w:hint="default"/>
        </w:rPr>
        <w:t>3</w:t>
      </w:r>
      <w:r>
        <w:rPr/>
        <w:t>、</w:t>
      </w:r>
      <w:r>
        <w:rPr>
          <w:spacing w:val="-4"/>
        </w:rPr>
        <w:t> </w:t>
      </w:r>
      <w:r>
        <w:rPr/>
        <w:t>应收账款金额前五名单位情况</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1"/>
                <w:sz w:val="21"/>
                <w:szCs w:val="21"/>
              </w:rPr>
              <w:t>湖南宏梦</w:t>
            </w:r>
            <w:r>
              <w:rPr>
                <w:rFonts w:ascii="宋体" w:hAnsi="宋体" w:cs="宋体" w:eastAsia="宋体" w:hint="default"/>
                <w:spacing w:val="-77"/>
                <w:sz w:val="21"/>
                <w:szCs w:val="21"/>
              </w:rPr>
              <w:t> </w:t>
            </w:r>
            <w:r>
              <w:rPr>
                <w:rFonts w:ascii="宋体" w:hAnsi="宋体" w:cs="宋体" w:eastAsia="宋体" w:hint="default"/>
                <w:sz w:val="21"/>
                <w:szCs w:val="21"/>
              </w:rPr>
              <w:t>卡</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7"/>
                <w:sz w:val="21"/>
                <w:szCs w:val="21"/>
              </w:rPr>
              <w:t> </w:t>
            </w:r>
            <w:r>
              <w:rPr>
                <w:rFonts w:ascii="宋体" w:hAnsi="宋体" w:cs="宋体" w:eastAsia="宋体" w:hint="default"/>
                <w:sz w:val="21"/>
                <w:szCs w:val="21"/>
              </w:rPr>
              <w:t>传</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播有限公司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547,500.00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18.20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7"/>
                <w:sz w:val="21"/>
                <w:szCs w:val="21"/>
              </w:rPr>
              <w:t> </w:t>
            </w:r>
            <w:r>
              <w:rPr>
                <w:rFonts w:ascii="宋体" w:hAnsi="宋体" w:cs="宋体" w:eastAsia="宋体" w:hint="default"/>
                <w:sz w:val="21"/>
                <w:szCs w:val="21"/>
              </w:rPr>
              <w:t>沙</w:t>
            </w:r>
            <w:r>
              <w:rPr>
                <w:rFonts w:ascii="宋体" w:hAnsi="宋体" w:cs="宋体" w:eastAsia="宋体" w:hint="default"/>
                <w:spacing w:val="-77"/>
                <w:sz w:val="21"/>
                <w:szCs w:val="21"/>
              </w:rPr>
              <w:t> </w:t>
            </w:r>
            <w:r>
              <w:rPr>
                <w:rFonts w:ascii="宋体" w:hAnsi="宋体" w:cs="宋体" w:eastAsia="宋体" w:hint="default"/>
                <w:sz w:val="21"/>
                <w:szCs w:val="21"/>
              </w:rPr>
              <w:t>浏</w:t>
            </w:r>
            <w:r>
              <w:rPr>
                <w:rFonts w:ascii="宋体" w:hAnsi="宋体" w:cs="宋体" w:eastAsia="宋体" w:hint="default"/>
                <w:spacing w:val="-77"/>
                <w:sz w:val="21"/>
                <w:szCs w:val="21"/>
              </w:rPr>
              <w:t> </w:t>
            </w:r>
            <w:r>
              <w:rPr>
                <w:rFonts w:ascii="宋体" w:hAnsi="宋体" w:cs="宋体" w:eastAsia="宋体" w:hint="default"/>
                <w:sz w:val="21"/>
                <w:szCs w:val="21"/>
              </w:rPr>
              <w:t>阳</w:t>
            </w:r>
            <w:r>
              <w:rPr>
                <w:rFonts w:ascii="宋体" w:hAnsi="宋体" w:cs="宋体" w:eastAsia="宋体" w:hint="default"/>
                <w:spacing w:val="-77"/>
                <w:sz w:val="21"/>
                <w:szCs w:val="21"/>
              </w:rPr>
              <w:t> </w:t>
            </w:r>
            <w:r>
              <w:rPr>
                <w:rFonts w:ascii="宋体" w:hAnsi="宋体" w:cs="宋体" w:eastAsia="宋体" w:hint="default"/>
                <w:sz w:val="21"/>
                <w:szCs w:val="21"/>
              </w:rPr>
              <w:t>河</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带建设有限公司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120,760.00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4.01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置</w:t>
            </w:r>
            <w:r>
              <w:rPr>
                <w:rFonts w:ascii="宋体" w:hAnsi="宋体" w:cs="宋体" w:eastAsia="宋体" w:hint="default"/>
                <w:spacing w:val="-77"/>
                <w:sz w:val="21"/>
                <w:szCs w:val="21"/>
              </w:rPr>
              <w:t> </w:t>
            </w:r>
            <w:r>
              <w:rPr>
                <w:rFonts w:ascii="宋体" w:hAnsi="宋体" w:cs="宋体" w:eastAsia="宋体" w:hint="default"/>
                <w:sz w:val="21"/>
                <w:szCs w:val="21"/>
              </w:rPr>
              <w:t>巢</w:t>
            </w:r>
            <w:r>
              <w:rPr>
                <w:rFonts w:ascii="宋体" w:hAnsi="宋体" w:cs="宋体" w:eastAsia="宋体" w:hint="default"/>
                <w:spacing w:val="-77"/>
                <w:sz w:val="21"/>
                <w:szCs w:val="21"/>
              </w:rPr>
              <w:t> </w:t>
            </w:r>
            <w:r>
              <w:rPr>
                <w:rFonts w:ascii="宋体" w:hAnsi="宋体" w:cs="宋体" w:eastAsia="宋体" w:hint="default"/>
                <w:sz w:val="21"/>
                <w:szCs w:val="21"/>
              </w:rPr>
              <w:t>贸</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89,539.92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2.98</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青</w:t>
            </w:r>
            <w:r>
              <w:rPr>
                <w:rFonts w:ascii="宋体" w:hAnsi="宋体" w:cs="宋体" w:eastAsia="宋体" w:hint="default"/>
                <w:spacing w:val="-76"/>
                <w:sz w:val="21"/>
                <w:szCs w:val="21"/>
              </w:rPr>
              <w:t> </w:t>
            </w:r>
            <w:r>
              <w:rPr>
                <w:rFonts w:ascii="宋体" w:hAnsi="宋体" w:cs="宋体" w:eastAsia="宋体" w:hint="default"/>
                <w:sz w:val="21"/>
                <w:szCs w:val="21"/>
              </w:rPr>
              <w:t>马</w:t>
            </w:r>
            <w:r>
              <w:rPr>
                <w:rFonts w:ascii="宋体" w:hAnsi="宋体" w:cs="宋体" w:eastAsia="宋体" w:hint="default"/>
                <w:spacing w:val="-77"/>
                <w:sz w:val="21"/>
                <w:szCs w:val="21"/>
              </w:rPr>
              <w:t> </w:t>
            </w:r>
            <w:r>
              <w:rPr>
                <w:rFonts w:ascii="宋体" w:hAnsi="宋体" w:cs="宋体" w:eastAsia="宋体" w:hint="default"/>
                <w:sz w:val="21"/>
                <w:szCs w:val="21"/>
              </w:rPr>
              <w:t>房</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86,016.71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2.86</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正</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蓝</w:t>
            </w:r>
            <w:r>
              <w:rPr>
                <w:rFonts w:ascii="宋体" w:hAnsi="宋体" w:cs="宋体" w:eastAsia="宋体" w:hint="default"/>
                <w:spacing w:val="-76"/>
                <w:sz w:val="21"/>
                <w:szCs w:val="21"/>
              </w:rPr>
              <w:t> </w:t>
            </w:r>
            <w:r>
              <w:rPr>
                <w:rFonts w:ascii="宋体" w:hAnsi="宋体" w:cs="宋体" w:eastAsia="宋体" w:hint="default"/>
                <w:sz w:val="21"/>
                <w:szCs w:val="21"/>
              </w:rPr>
              <w:t>普</w:t>
            </w:r>
            <w:r>
              <w:rPr>
                <w:rFonts w:ascii="宋体" w:hAnsi="宋体" w:cs="宋体" w:eastAsia="宋体" w:hint="default"/>
                <w:spacing w:val="-77"/>
                <w:sz w:val="21"/>
                <w:szCs w:val="21"/>
              </w:rPr>
              <w:t> </w:t>
            </w:r>
            <w:r>
              <w:rPr>
                <w:rFonts w:ascii="宋体" w:hAnsi="宋体" w:cs="宋体" w:eastAsia="宋体" w:hint="default"/>
                <w:sz w:val="21"/>
                <w:szCs w:val="21"/>
              </w:rPr>
              <w:t>实</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23,110.56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0.77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866,927.19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28.82</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82" w:lineRule="exact" w:before="35"/>
        <w:ind w:right="-1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line="282"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878" w:space="3558"/>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164"/>
        <w:gridCol w:w="1320"/>
        <w:gridCol w:w="793"/>
        <w:gridCol w:w="1162"/>
        <w:gridCol w:w="793"/>
        <w:gridCol w:w="1320"/>
        <w:gridCol w:w="793"/>
        <w:gridCol w:w="1162"/>
        <w:gridCol w:w="793"/>
      </w:tblGrid>
      <w:tr>
        <w:trPr>
          <w:trHeight w:val="288" w:hRule="exact"/>
        </w:trPr>
        <w:tc>
          <w:tcPr>
            <w:tcW w:w="116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64" w:type="dxa"/>
            <w:vMerge/>
            <w:tcBorders>
              <w:left w:val="single" w:sz="6" w:space="0" w:color="000000"/>
              <w:right w:val="single" w:sz="6" w:space="0" w:color="000000"/>
            </w:tcBorders>
          </w:tcPr>
          <w:p>
            <w:pP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1164" w:type="dxa"/>
            <w:vMerge/>
            <w:tcBorders>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bl>
    <w:p>
      <w:pPr>
        <w:spacing w:after="0" w:line="240" w:lineRule="exact"/>
        <w:jc w:val="left"/>
        <w:rPr>
          <w:rFonts w:ascii="宋体" w:hAnsi="宋体" w:cs="宋体" w:eastAsia="宋体"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164"/>
        <w:gridCol w:w="1320"/>
        <w:gridCol w:w="793"/>
        <w:gridCol w:w="1162"/>
        <w:gridCol w:w="793"/>
        <w:gridCol w:w="1320"/>
        <w:gridCol w:w="793"/>
        <w:gridCol w:w="1162"/>
        <w:gridCol w:w="793"/>
      </w:tblGrid>
      <w:tr>
        <w:trPr>
          <w:trHeight w:val="1104"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27"/>
                <w:sz w:val="21"/>
                <w:szCs w:val="21"/>
              </w:rPr>
              <w:t>按组合计</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2" w:lineRule="exact" w:before="26"/>
              <w:ind w:left="101" w:right="62"/>
              <w:jc w:val="both"/>
              <w:rPr>
                <w:rFonts w:ascii="宋体" w:hAnsi="宋体" w:cs="宋体" w:eastAsia="宋体" w:hint="default"/>
                <w:sz w:val="21"/>
                <w:szCs w:val="21"/>
              </w:rPr>
            </w:pPr>
            <w:r>
              <w:rPr>
                <w:rFonts w:ascii="宋体" w:hAnsi="宋体" w:cs="宋体" w:eastAsia="宋体" w:hint="default"/>
                <w:spacing w:val="27"/>
                <w:sz w:val="21"/>
                <w:szCs w:val="21"/>
              </w:rPr>
              <w:t>提坏账准</w:t>
            </w:r>
            <w:r>
              <w:rPr>
                <w:rFonts w:ascii="宋体" w:hAnsi="宋体" w:cs="宋体" w:eastAsia="宋体" w:hint="default"/>
                <w:spacing w:val="-69"/>
                <w:sz w:val="21"/>
                <w:szCs w:val="21"/>
              </w:rPr>
              <w:t> </w:t>
            </w:r>
            <w:r>
              <w:rPr>
                <w:rFonts w:ascii="宋体" w:hAnsi="宋体" w:cs="宋体" w:eastAsia="宋体" w:hint="default"/>
                <w:spacing w:val="27"/>
                <w:sz w:val="21"/>
                <w:szCs w:val="21"/>
              </w:rPr>
              <w:t>备的其他</w:t>
            </w:r>
            <w:r>
              <w:rPr>
                <w:rFonts w:ascii="宋体" w:hAnsi="宋体" w:cs="宋体" w:eastAsia="宋体" w:hint="default"/>
                <w:spacing w:val="-69"/>
                <w:sz w:val="21"/>
                <w:szCs w:val="21"/>
              </w:rPr>
              <w:t> </w:t>
            </w:r>
            <w:r>
              <w:rPr>
                <w:rFonts w:ascii="宋体" w:hAnsi="宋体" w:cs="宋体" w:eastAsia="宋体" w:hint="default"/>
                <w:sz w:val="21"/>
                <w:szCs w:val="21"/>
              </w:rPr>
              <w:t>应收款</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5,958,253.48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372,913.65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 w:right="0"/>
              <w:jc w:val="center"/>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4,948,252.35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346,102.83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 w:right="0"/>
              <w:jc w:val="center"/>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组合小计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5,958,253.48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372,913.65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4,948,252.35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346,102.83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5,958,253.48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372,913.65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4,948,252.35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346,102.83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686"/>
        <w:jc w:val="left"/>
      </w:pPr>
      <w:r>
        <w:rPr/>
        <w:t>组合中，按账龄分析法计提坏账准备的其他应收账款：</w:t>
      </w:r>
    </w:p>
    <w:p>
      <w:pPr>
        <w:pStyle w:val="BodyText"/>
        <w:spacing w:line="274"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21"/>
        <w:gridCol w:w="1319"/>
        <w:gridCol w:w="1313"/>
        <w:gridCol w:w="1410"/>
        <w:gridCol w:w="1409"/>
        <w:gridCol w:w="1221"/>
        <w:gridCol w:w="1409"/>
      </w:tblGrid>
      <w:tr>
        <w:trPr>
          <w:trHeight w:val="287" w:hRule="exact"/>
        </w:trPr>
        <w:tc>
          <w:tcPr>
            <w:tcW w:w="122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21" w:type="dxa"/>
            <w:vMerge/>
            <w:tcBorders>
              <w:left w:val="single" w:sz="6" w:space="0" w:color="000000"/>
              <w:right w:val="single" w:sz="6" w:space="0" w:color="000000"/>
            </w:tcBorders>
          </w:tcPr>
          <w:p>
            <w:pPr/>
          </w:p>
        </w:tc>
        <w:tc>
          <w:tcPr>
            <w:tcW w:w="26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0" w:type="dxa"/>
            <w:vMerge w:val="restart"/>
            <w:tcBorders>
              <w:top w:val="single" w:sz="6" w:space="0" w:color="000000"/>
              <w:left w:val="single" w:sz="6" w:space="0" w:color="000000"/>
              <w:right w:val="single" w:sz="6" w:space="0" w:color="000000"/>
            </w:tcBorders>
          </w:tcPr>
          <w:p>
            <w:pPr>
              <w:pStyle w:val="TableParagraph"/>
              <w:spacing w:line="240" w:lineRule="auto" w:before="110"/>
              <w:ind w:left="2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before="110"/>
              <w:ind w:left="2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221"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10" w:type="dxa"/>
            <w:vMerge/>
            <w:tcBorders>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09" w:type="dxa"/>
            <w:vMerge/>
            <w:tcBorders>
              <w:left w:val="single" w:sz="6" w:space="0" w:color="000000"/>
              <w:bottom w:val="single" w:sz="6" w:space="0" w:color="000000"/>
              <w:right w:val="single" w:sz="6" w:space="0" w:color="000000"/>
            </w:tcBorders>
          </w:tcPr>
          <w:p>
            <w:pPr/>
          </w:p>
        </w:tc>
      </w:tr>
      <w:tr>
        <w:trPr>
          <w:trHeight w:val="560"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年以内小</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2,678,143.44</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65.55</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80,344.30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265,489.37</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5.37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7,964.68</w:t>
            </w:r>
          </w:p>
        </w:tc>
      </w:tr>
      <w:tr>
        <w:trPr>
          <w:trHeight w:val="287"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2,086,219.14</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13.79</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104,310.96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3,642,762.98</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73.62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182,138.15</w:t>
            </w:r>
          </w:p>
        </w:tc>
      </w:tr>
      <w:tr>
        <w:trPr>
          <w:trHeight w:val="288"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1,132,725.90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19.69</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169,908.89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1,040,000.00</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21.01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156,000.00</w:t>
            </w:r>
          </w:p>
        </w:tc>
      </w:tr>
      <w:tr>
        <w:trPr>
          <w:trHeight w:val="287"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61,165.00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0.97</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18,349.50</w:t>
            </w:r>
          </w:p>
        </w:tc>
        <w:tc>
          <w:tcPr>
            <w:tcW w:w="1409" w:type="dxa"/>
            <w:tcBorders>
              <w:top w:val="single" w:sz="6" w:space="0" w:color="000000"/>
              <w:left w:val="single" w:sz="6" w:space="0" w:color="000000"/>
              <w:bottom w:val="single" w:sz="6" w:space="0" w:color="000000"/>
              <w:right w:val="single" w:sz="6" w:space="0" w:color="000000"/>
            </w:tcBorders>
          </w:tcPr>
          <w:p>
            <w:pPr/>
          </w:p>
        </w:tc>
        <w:tc>
          <w:tcPr>
            <w:tcW w:w="1221"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5,958,253.48</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372,913.65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4,948,252.35</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346,102.83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272" w:lineRule="exact" w:before="0"/>
        <w:ind w:left="351" w:right="1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9"/>
        <w:rPr>
          <w:rFonts w:ascii="宋体" w:hAnsi="宋体" w:cs="宋体" w:eastAsia="宋体" w:hint="default"/>
          <w:sz w:val="13"/>
          <w:szCs w:val="13"/>
        </w:rPr>
      </w:pPr>
    </w:p>
    <w:p>
      <w:pPr>
        <w:pStyle w:val="Heading2"/>
        <w:spacing w:line="282" w:lineRule="exact" w:before="35"/>
        <w:ind w:right="4476"/>
        <w:jc w:val="left"/>
        <w:rPr>
          <w:b w:val="0"/>
          <w:bCs w:val="0"/>
        </w:rPr>
      </w:pPr>
      <w:r>
        <w:rPr>
          <w:rFonts w:ascii="Times New Roman" w:hAnsi="Times New Roman" w:cs="Times New Roman" w:eastAsia="Times New Roman" w:hint="default"/>
        </w:rPr>
        <w:t>3</w:t>
      </w:r>
      <w:r>
        <w:rPr/>
        <w:t>、</w:t>
      </w:r>
      <w:r>
        <w:rPr>
          <w:spacing w:val="-4"/>
        </w:rPr>
        <w:t> </w:t>
      </w:r>
      <w:r>
        <w:rPr/>
        <w:t>其他应收款金额前五名单位情况</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郡</w:t>
            </w:r>
            <w:r>
              <w:rPr>
                <w:rFonts w:ascii="宋体" w:hAnsi="宋体" w:cs="宋体" w:eastAsia="宋体" w:hint="default"/>
                <w:spacing w:val="-77"/>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3,116,785.51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57.30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z w:val="21"/>
                <w:szCs w:val="21"/>
              </w:rPr>
              <w:t>西</w:t>
            </w:r>
            <w:r>
              <w:rPr>
                <w:rFonts w:ascii="宋体" w:hAnsi="宋体" w:cs="宋体" w:eastAsia="宋体" w:hint="default"/>
                <w:spacing w:val="-77"/>
                <w:sz w:val="21"/>
                <w:szCs w:val="21"/>
              </w:rPr>
              <w:t> </w:t>
            </w:r>
            <w:r>
              <w:rPr>
                <w:rFonts w:ascii="宋体" w:hAnsi="宋体" w:cs="宋体" w:eastAsia="宋体" w:hint="default"/>
                <w:sz w:val="21"/>
                <w:szCs w:val="21"/>
              </w:rPr>
              <w:t>邦</w:t>
            </w:r>
            <w:r>
              <w:rPr>
                <w:rFonts w:ascii="宋体" w:hAnsi="宋体" w:cs="宋体" w:eastAsia="宋体" w:hint="default"/>
                <w:spacing w:val="-77"/>
                <w:sz w:val="21"/>
                <w:szCs w:val="21"/>
              </w:rPr>
              <w:t> </w:t>
            </w:r>
            <w:r>
              <w:rPr>
                <w:rFonts w:ascii="宋体" w:hAnsi="宋体" w:cs="宋体" w:eastAsia="宋体" w:hint="default"/>
                <w:sz w:val="21"/>
                <w:szCs w:val="21"/>
              </w:rPr>
              <w:t>琪</w:t>
            </w:r>
            <w:r>
              <w:rPr>
                <w:rFonts w:ascii="宋体" w:hAnsi="宋体" w:cs="宋体" w:eastAsia="宋体" w:hint="default"/>
                <w:spacing w:val="-77"/>
                <w:sz w:val="21"/>
                <w:szCs w:val="21"/>
              </w:rPr>
              <w:t> </w:t>
            </w:r>
            <w:r>
              <w:rPr>
                <w:rFonts w:ascii="宋体" w:hAnsi="宋体" w:cs="宋体" w:eastAsia="宋体" w:hint="default"/>
                <w:sz w:val="21"/>
                <w:szCs w:val="21"/>
              </w:rPr>
              <w:t>药</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22.06</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生</w:t>
            </w:r>
            <w:r>
              <w:rPr>
                <w:rFonts w:ascii="宋体" w:hAnsi="宋体" w:cs="宋体" w:eastAsia="宋体" w:hint="default"/>
                <w:spacing w:val="-77"/>
                <w:sz w:val="21"/>
                <w:szCs w:val="21"/>
              </w:rPr>
              <w:t> </w:t>
            </w:r>
            <w:r>
              <w:rPr>
                <w:rFonts w:ascii="宋体" w:hAnsi="宋体" w:cs="宋体" w:eastAsia="宋体" w:hint="default"/>
                <w:sz w:val="21"/>
                <w:szCs w:val="21"/>
              </w:rPr>
              <w:t>物</w:t>
            </w:r>
            <w:r>
              <w:rPr>
                <w:rFonts w:ascii="宋体" w:hAnsi="宋体" w:cs="宋体" w:eastAsia="宋体" w:hint="default"/>
                <w:spacing w:val="-77"/>
                <w:sz w:val="21"/>
                <w:szCs w:val="21"/>
              </w:rPr>
              <w:t> </w:t>
            </w:r>
            <w:r>
              <w:rPr>
                <w:rFonts w:ascii="宋体" w:hAnsi="宋体" w:cs="宋体" w:eastAsia="宋体" w:hint="default"/>
                <w:sz w:val="21"/>
                <w:szCs w:val="21"/>
              </w:rPr>
              <w:t>医</w:t>
            </w:r>
            <w:r>
              <w:rPr>
                <w:rFonts w:ascii="宋体" w:hAnsi="宋体" w:cs="宋体" w:eastAsia="宋体" w:hint="default"/>
                <w:spacing w:val="-76"/>
                <w:sz w:val="21"/>
                <w:szCs w:val="21"/>
              </w:rPr>
              <w:t> </w:t>
            </w:r>
            <w:r>
              <w:rPr>
                <w:rFonts w:ascii="宋体" w:hAnsi="宋体" w:cs="宋体" w:eastAsia="宋体" w:hint="default"/>
                <w:sz w:val="21"/>
                <w:szCs w:val="21"/>
              </w:rPr>
              <w:t>药</w:t>
            </w:r>
            <w:r>
              <w:rPr>
                <w:rFonts w:ascii="宋体" w:hAnsi="宋体" w:cs="宋体" w:eastAsia="宋体" w:hint="default"/>
                <w:spacing w:val="-77"/>
                <w:sz w:val="21"/>
                <w:szCs w:val="21"/>
              </w:rPr>
              <w:t> </w:t>
            </w:r>
            <w:r>
              <w:rPr>
                <w:rFonts w:ascii="宋体" w:hAnsi="宋体" w:cs="宋体" w:eastAsia="宋体" w:hint="default"/>
                <w:sz w:val="21"/>
                <w:szCs w:val="21"/>
              </w:rPr>
              <w:t>产</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基</w:t>
            </w:r>
            <w:r>
              <w:rPr>
                <w:rFonts w:ascii="宋体" w:hAnsi="宋体" w:cs="宋体" w:eastAsia="宋体" w:hint="default"/>
                <w:spacing w:val="-77"/>
                <w:sz w:val="21"/>
                <w:szCs w:val="21"/>
              </w:rPr>
              <w:t> </w:t>
            </w:r>
            <w:r>
              <w:rPr>
                <w:rFonts w:ascii="宋体" w:hAnsi="宋体" w:cs="宋体" w:eastAsia="宋体" w:hint="default"/>
                <w:sz w:val="21"/>
                <w:szCs w:val="21"/>
              </w:rPr>
              <w:t>地</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展</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18.38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邓敦良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骆阳辉</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39,994.00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0.74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5,396,779.51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4</w:t>
      </w:r>
      <w:r>
        <w:rPr/>
        <w:t>、</w:t>
      </w:r>
      <w:r>
        <w:rPr>
          <w:spacing w:val="-3"/>
        </w:rPr>
        <w:t> </w:t>
      </w:r>
      <w:r>
        <w:rPr/>
        <w:t>应收关联方款项</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浙江郡原控股有限公司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3,116,785.51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46.57</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3,116,785.51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46.57</w:t>
            </w:r>
          </w:p>
        </w:tc>
      </w:tr>
    </w:tbl>
    <w:p>
      <w:pPr>
        <w:spacing w:line="240" w:lineRule="auto" w:before="1"/>
        <w:rPr>
          <w:rFonts w:ascii="宋体" w:hAnsi="宋体" w:cs="宋体" w:eastAsia="宋体" w:hint="default"/>
          <w:sz w:val="13"/>
          <w:szCs w:val="13"/>
        </w:rPr>
      </w:pPr>
    </w:p>
    <w:p>
      <w:pPr>
        <w:pStyle w:val="Heading2"/>
        <w:spacing w:line="240" w:lineRule="auto" w:before="35"/>
        <w:ind w:right="634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after="0" w:line="240" w:lineRule="auto"/>
        <w:jc w:val="left"/>
        <w:sectPr>
          <w:pgSz w:w="12240" w:h="15840"/>
          <w:pgMar w:header="747" w:footer="0" w:top="980" w:bottom="280" w:left="1660" w:right="1020"/>
        </w:sectPr>
      </w:pPr>
    </w:p>
    <w:p>
      <w:pPr>
        <w:spacing w:line="240" w:lineRule="auto" w:before="1"/>
        <w:rPr>
          <w:rFonts w:ascii="宋体" w:hAnsi="宋体" w:cs="宋体" w:eastAsia="宋体" w:hint="default"/>
          <w:b/>
          <w:bCs/>
          <w:sz w:val="29"/>
          <w:szCs w:val="29"/>
        </w:rPr>
      </w:pPr>
    </w:p>
    <w:p>
      <w:pPr>
        <w:spacing w:line="282" w:lineRule="exact"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7"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597,551.00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99.95</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305.50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0.05</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597,856.50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Heading2"/>
        <w:spacing w:line="282" w:lineRule="exact" w:before="35"/>
        <w:ind w:right="4476"/>
        <w:jc w:val="left"/>
        <w:rPr>
          <w:b w:val="0"/>
          <w:bCs w:val="0"/>
        </w:rPr>
      </w:pP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券</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券</w:t>
            </w:r>
            <w:r>
              <w:rPr>
                <w:rFonts w:ascii="宋体" w:hAnsi="宋体" w:cs="宋体" w:eastAsia="宋体" w:hint="default"/>
                <w:sz w:val="21"/>
                <w:szCs w:val="21"/>
              </w:rPr>
              <w:t> 承销保荐分公司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服</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未</w:t>
            </w:r>
            <w:r>
              <w:rPr>
                <w:rFonts w:ascii="宋体" w:hAnsi="宋体" w:cs="宋体" w:eastAsia="宋体" w:hint="default"/>
                <w:spacing w:val="-77"/>
                <w:sz w:val="21"/>
                <w:szCs w:val="21"/>
              </w:rPr>
              <w:t> </w:t>
            </w:r>
            <w:r>
              <w:rPr>
                <w:rFonts w:ascii="宋体" w:hAnsi="宋体" w:cs="宋体" w:eastAsia="宋体" w:hint="default"/>
                <w:sz w:val="21"/>
                <w:szCs w:val="21"/>
              </w:rPr>
              <w:t>完</w:t>
            </w:r>
            <w:r>
              <w:rPr>
                <w:rFonts w:ascii="宋体" w:hAnsi="宋体" w:cs="宋体" w:eastAsia="宋体" w:hint="default"/>
                <w:sz w:val="21"/>
                <w:szCs w:val="21"/>
              </w:rPr>
              <w:t> 成</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通</w:t>
            </w:r>
            <w:r>
              <w:rPr>
                <w:rFonts w:ascii="宋体" w:hAnsi="宋体" w:cs="宋体" w:eastAsia="宋体" w:hint="default"/>
                <w:spacing w:val="-77"/>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律</w:t>
            </w:r>
            <w:r>
              <w:rPr>
                <w:rFonts w:ascii="宋体" w:hAnsi="宋体" w:cs="宋体" w:eastAsia="宋体" w:hint="default"/>
                <w:spacing w:val="-77"/>
                <w:sz w:val="21"/>
                <w:szCs w:val="21"/>
              </w:rPr>
              <w:t> </w:t>
            </w:r>
            <w:r>
              <w:rPr>
                <w:rFonts w:ascii="宋体" w:hAnsi="宋体" w:cs="宋体" w:eastAsia="宋体" w:hint="default"/>
                <w:sz w:val="21"/>
                <w:szCs w:val="21"/>
              </w:rPr>
              <w:t>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事务所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169,600.00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服</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未</w:t>
            </w:r>
            <w:r>
              <w:rPr>
                <w:rFonts w:ascii="宋体" w:hAnsi="宋体" w:cs="宋体" w:eastAsia="宋体" w:hint="default"/>
                <w:spacing w:val="-77"/>
                <w:sz w:val="21"/>
                <w:szCs w:val="21"/>
              </w:rPr>
              <w:t> </w:t>
            </w:r>
            <w:r>
              <w:rPr>
                <w:rFonts w:ascii="宋体" w:hAnsi="宋体" w:cs="宋体" w:eastAsia="宋体" w:hint="default"/>
                <w:sz w:val="21"/>
                <w:szCs w:val="21"/>
              </w:rPr>
              <w:t>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湖</w:t>
            </w:r>
            <w:r>
              <w:rPr>
                <w:rFonts w:ascii="宋体" w:hAnsi="宋体" w:cs="宋体" w:eastAsia="宋体" w:hint="default"/>
                <w:spacing w:val="-77"/>
                <w:sz w:val="21"/>
                <w:szCs w:val="21"/>
              </w:rPr>
              <w:t> </w:t>
            </w:r>
            <w:r>
              <w:rPr>
                <w:rFonts w:ascii="宋体" w:hAnsi="宋体" w:cs="宋体" w:eastAsia="宋体" w:hint="default"/>
                <w:sz w:val="21"/>
                <w:szCs w:val="21"/>
              </w:rPr>
              <w:t>南</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长沙电业局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滚动预缴电费</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光</w:t>
            </w:r>
            <w:r>
              <w:rPr>
                <w:rFonts w:ascii="宋体" w:hAnsi="宋体" w:cs="宋体" w:eastAsia="宋体" w:hint="default"/>
                <w:spacing w:val="-77"/>
                <w:sz w:val="21"/>
                <w:szCs w:val="21"/>
              </w:rPr>
              <w:t> </w:t>
            </w:r>
            <w:r>
              <w:rPr>
                <w:rFonts w:ascii="宋体" w:hAnsi="宋体" w:cs="宋体" w:eastAsia="宋体" w:hint="default"/>
                <w:sz w:val="21"/>
                <w:szCs w:val="21"/>
              </w:rPr>
              <w:t>饰</w:t>
            </w:r>
            <w:r>
              <w:rPr>
                <w:rFonts w:ascii="宋体" w:hAnsi="宋体" w:cs="宋体" w:eastAsia="宋体" w:hint="default"/>
                <w:spacing w:val="-77"/>
                <w:sz w:val="21"/>
                <w:szCs w:val="21"/>
              </w:rPr>
              <w:t> </w:t>
            </w:r>
            <w:r>
              <w:rPr>
                <w:rFonts w:ascii="宋体" w:hAnsi="宋体" w:cs="宋体" w:eastAsia="宋体" w:hint="default"/>
                <w:sz w:val="21"/>
                <w:szCs w:val="21"/>
              </w:rPr>
              <w:t>空</w:t>
            </w:r>
            <w:r>
              <w:rPr>
                <w:rFonts w:ascii="宋体" w:hAnsi="宋体" w:cs="宋体" w:eastAsia="宋体" w:hint="default"/>
                <w:spacing w:val="-77"/>
                <w:sz w:val="21"/>
                <w:szCs w:val="21"/>
              </w:rPr>
              <w:t> </w:t>
            </w:r>
            <w:r>
              <w:rPr>
                <w:rFonts w:ascii="宋体" w:hAnsi="宋体" w:cs="宋体" w:eastAsia="宋体" w:hint="default"/>
                <w:sz w:val="21"/>
                <w:szCs w:val="21"/>
              </w:rPr>
              <w:t>间</w:t>
            </w:r>
            <w:r>
              <w:rPr>
                <w:rFonts w:ascii="宋体" w:hAnsi="宋体" w:cs="宋体" w:eastAsia="宋体" w:hint="default"/>
                <w:spacing w:val="-77"/>
                <w:sz w:val="21"/>
                <w:szCs w:val="21"/>
              </w:rPr>
              <w:t> </w:t>
            </w:r>
            <w:r>
              <w:rPr>
                <w:rFonts w:ascii="宋体" w:hAnsi="宋体" w:cs="宋体" w:eastAsia="宋体" w:hint="default"/>
                <w:sz w:val="21"/>
                <w:szCs w:val="21"/>
              </w:rPr>
              <w:t>照</w:t>
            </w:r>
            <w:r>
              <w:rPr>
                <w:rFonts w:ascii="宋体" w:hAnsi="宋体" w:cs="宋体" w:eastAsia="宋体" w:hint="default"/>
                <w:spacing w:val="-76"/>
                <w:sz w:val="21"/>
                <w:szCs w:val="21"/>
              </w:rPr>
              <w:t> </w:t>
            </w:r>
            <w:r>
              <w:rPr>
                <w:rFonts w:ascii="宋体" w:hAnsi="宋体" w:cs="宋体" w:eastAsia="宋体" w:hint="default"/>
                <w:sz w:val="21"/>
                <w:szCs w:val="21"/>
              </w:rPr>
              <w:t>明</w:t>
            </w:r>
            <w:r>
              <w:rPr>
                <w:rFonts w:ascii="宋体" w:hAnsi="宋体" w:cs="宋体" w:eastAsia="宋体" w:hint="default"/>
                <w:spacing w:val="-77"/>
                <w:sz w:val="21"/>
                <w:szCs w:val="21"/>
              </w:rPr>
              <w:t> </w:t>
            </w:r>
            <w:r>
              <w:rPr>
                <w:rFonts w:ascii="宋体" w:hAnsi="宋体" w:cs="宋体" w:eastAsia="宋体" w:hint="default"/>
                <w:sz w:val="21"/>
                <w:szCs w:val="21"/>
              </w:rPr>
              <w:t>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饰商行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18,700.00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娃</w:t>
            </w:r>
            <w:r>
              <w:rPr>
                <w:rFonts w:ascii="宋体" w:hAnsi="宋体" w:cs="宋体" w:eastAsia="宋体" w:hint="default"/>
                <w:spacing w:val="-77"/>
                <w:sz w:val="21"/>
                <w:szCs w:val="21"/>
              </w:rPr>
              <w:t> </w:t>
            </w: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哈</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饮</w:t>
            </w:r>
            <w:r>
              <w:rPr>
                <w:rFonts w:ascii="宋体" w:hAnsi="宋体" w:cs="宋体" w:eastAsia="宋体" w:hint="default"/>
                <w:spacing w:val="-76"/>
                <w:sz w:val="21"/>
                <w:szCs w:val="21"/>
              </w:rPr>
              <w:t> </w:t>
            </w:r>
            <w:r>
              <w:rPr>
                <w:rFonts w:ascii="宋体" w:hAnsi="宋体" w:cs="宋体" w:eastAsia="宋体" w:hint="default"/>
                <w:sz w:val="21"/>
                <w:szCs w:val="21"/>
              </w:rPr>
              <w:t>用</w:t>
            </w:r>
            <w:r>
              <w:rPr>
                <w:rFonts w:ascii="宋体" w:hAnsi="宋体" w:cs="宋体" w:eastAsia="宋体" w:hint="default"/>
                <w:spacing w:val="-77"/>
                <w:sz w:val="21"/>
                <w:szCs w:val="21"/>
              </w:rPr>
              <w:t> </w:t>
            </w:r>
            <w:r>
              <w:rPr>
                <w:rFonts w:ascii="宋体" w:hAnsi="宋体" w:cs="宋体" w:eastAsia="宋体" w:hint="default"/>
                <w:sz w:val="21"/>
                <w:szCs w:val="21"/>
              </w:rPr>
              <w:t>水</w:t>
            </w:r>
            <w:r>
              <w:rPr>
                <w:rFonts w:ascii="宋体" w:hAnsi="宋体" w:cs="宋体" w:eastAsia="宋体" w:hint="default"/>
                <w:sz w:val="21"/>
                <w:szCs w:val="21"/>
              </w:rPr>
              <w:t> 分公司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8,691.00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596,991.00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spacing w:line="272" w:lineRule="exact" w:before="63"/>
        <w:ind w:left="351" w:right="188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本报告期预付款项中持有公司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本报告期预付账款中无持有公司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0" w:top="980" w:bottom="280" w:left="1660" w:right="1020"/>
        </w:sectPr>
      </w:pPr>
    </w:p>
    <w:p>
      <w:pPr>
        <w:pStyle w:val="Heading2"/>
        <w:spacing w:line="281" w:lineRule="exact" w:before="193"/>
        <w:ind w:right="-18"/>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line="281"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407" w:space="5029"/>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09"/>
        <w:gridCol w:w="1234"/>
        <w:gridCol w:w="1234"/>
        <w:gridCol w:w="1330"/>
        <w:gridCol w:w="1234"/>
        <w:gridCol w:w="1234"/>
        <w:gridCol w:w="1327"/>
      </w:tblGrid>
      <w:tr>
        <w:trPr>
          <w:trHeight w:val="288" w:hRule="exact"/>
        </w:trPr>
        <w:tc>
          <w:tcPr>
            <w:tcW w:w="1709" w:type="dxa"/>
            <w:vMerge w:val="restart"/>
            <w:tcBorders>
              <w:top w:val="single" w:sz="6" w:space="0" w:color="000000"/>
              <w:left w:val="single" w:sz="6" w:space="0" w:color="000000"/>
              <w:right w:val="single" w:sz="6"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709" w:type="dxa"/>
            <w:vMerge/>
            <w:tcBorders>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73" w:right="0"/>
              <w:jc w:val="left"/>
              <w:rPr>
                <w:rFonts w:ascii="Times New Roman" w:hAnsi="Times New Roman" w:cs="Times New Roman" w:eastAsia="Times New Roman" w:hint="default"/>
                <w:sz w:val="21"/>
                <w:szCs w:val="21"/>
              </w:rPr>
            </w:pPr>
            <w:r>
              <w:rPr>
                <w:rFonts w:ascii="Times New Roman"/>
                <w:sz w:val="21"/>
              </w:rPr>
              <w:t>235,939.25</w:t>
            </w:r>
          </w:p>
        </w:tc>
        <w:tc>
          <w:tcPr>
            <w:tcW w:w="1234"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68" w:right="0"/>
              <w:jc w:val="left"/>
              <w:rPr>
                <w:rFonts w:ascii="Times New Roman" w:hAnsi="Times New Roman" w:cs="Times New Roman" w:eastAsia="Times New Roman" w:hint="default"/>
                <w:sz w:val="21"/>
                <w:szCs w:val="21"/>
              </w:rPr>
            </w:pPr>
            <w:r>
              <w:rPr>
                <w:rFonts w:ascii="Times New Roman"/>
                <w:sz w:val="21"/>
              </w:rPr>
              <w:t>235,939.25</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3" w:right="0"/>
              <w:jc w:val="left"/>
              <w:rPr>
                <w:rFonts w:ascii="Times New Roman" w:hAnsi="Times New Roman" w:cs="Times New Roman" w:eastAsia="Times New Roman" w:hint="default"/>
                <w:sz w:val="21"/>
                <w:szCs w:val="21"/>
              </w:rPr>
            </w:pPr>
            <w:r>
              <w:rPr>
                <w:rFonts w:ascii="Times New Roman"/>
                <w:sz w:val="21"/>
              </w:rPr>
              <w:t>235,939.25</w:t>
            </w:r>
          </w:p>
        </w:tc>
        <w:tc>
          <w:tcPr>
            <w:tcW w:w="1234"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68" w:right="0"/>
              <w:jc w:val="left"/>
              <w:rPr>
                <w:rFonts w:ascii="Times New Roman" w:hAnsi="Times New Roman" w:cs="Times New Roman" w:eastAsia="Times New Roman" w:hint="default"/>
                <w:sz w:val="21"/>
                <w:szCs w:val="21"/>
              </w:rPr>
            </w:pPr>
            <w:r>
              <w:rPr>
                <w:rFonts w:ascii="Times New Roman"/>
                <w:sz w:val="21"/>
              </w:rPr>
              <w:t>235,939.25</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其他流动资产：</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913"/>
        <w:gridCol w:w="3195"/>
        <w:gridCol w:w="3194"/>
      </w:tblGrid>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5,366.22</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5,366.22</w:t>
            </w:r>
          </w:p>
        </w:tc>
        <w:tc>
          <w:tcPr>
            <w:tcW w:w="31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2240" w:h="15840"/>
          <w:pgMar w:top="1100" w:bottom="280" w:left="1660" w:right="1020"/>
        </w:sectPr>
      </w:pPr>
    </w:p>
    <w:p>
      <w:pPr>
        <w:spacing w:line="240" w:lineRule="auto" w:before="3"/>
        <w:rPr>
          <w:rFonts w:ascii="宋体" w:hAnsi="宋体" w:cs="宋体" w:eastAsia="宋体" w:hint="default"/>
          <w:sz w:val="16"/>
          <w:szCs w:val="16"/>
        </w:rPr>
      </w:pPr>
    </w:p>
    <w:p>
      <w:pPr>
        <w:pStyle w:val="Heading2"/>
        <w:spacing w:line="272" w:lineRule="exact"/>
        <w:ind w:right="0"/>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3"/>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25" w:space="4611"/>
            <w:col w:w="3124"/>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916"/>
        <w:gridCol w:w="1724"/>
        <w:gridCol w:w="1161"/>
        <w:gridCol w:w="1150"/>
        <w:gridCol w:w="1724"/>
        <w:gridCol w:w="1626"/>
      </w:tblGrid>
      <w:tr>
        <w:trPr>
          <w:trHeight w:val="287"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4"/>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7"/>
                <w:sz w:val="21"/>
                <w:szCs w:val="21"/>
              </w:rPr>
              <w:t>、</w:t>
            </w:r>
            <w:r>
              <w:rPr>
                <w:rFonts w:ascii="宋体" w:hAnsi="宋体" w:cs="宋体" w:eastAsia="宋体" w:hint="default"/>
                <w:sz w:val="21"/>
                <w:szCs w:val="21"/>
              </w:rPr>
              <w:t>账面原值合计：</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92" w:right="0"/>
              <w:jc w:val="left"/>
              <w:rPr>
                <w:rFonts w:ascii="Times New Roman" w:hAnsi="Times New Roman" w:cs="Times New Roman" w:eastAsia="Times New Roman" w:hint="default"/>
                <w:sz w:val="21"/>
                <w:szCs w:val="21"/>
              </w:rPr>
            </w:pPr>
            <w:r>
              <w:rPr>
                <w:rFonts w:ascii="Times New Roman"/>
                <w:sz w:val="21"/>
              </w:rPr>
              <w:t>1,003,456.00</w:t>
            </w: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1,003,456.00</w:t>
            </w:r>
          </w:p>
        </w:tc>
      </w:tr>
      <w:tr>
        <w:trPr>
          <w:trHeight w:val="559"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250" w:right="0"/>
              <w:jc w:val="left"/>
              <w:rPr>
                <w:rFonts w:ascii="Times New Roman" w:hAnsi="Times New Roman" w:cs="Times New Roman" w:eastAsia="Times New Roman" w:hint="default"/>
                <w:sz w:val="21"/>
                <w:szCs w:val="21"/>
              </w:rPr>
            </w:pPr>
            <w:r>
              <w:rPr>
                <w:rFonts w:ascii="Times New Roman"/>
                <w:sz w:val="21"/>
              </w:rPr>
              <w:t>404,259.00</w:t>
            </w: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404,259.00</w:t>
            </w:r>
          </w:p>
        </w:tc>
      </w:tr>
      <w:tr>
        <w:trPr>
          <w:trHeight w:val="559"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6" w:right="0"/>
              <w:jc w:val="left"/>
              <w:rPr>
                <w:rFonts w:ascii="宋体" w:hAnsi="宋体" w:cs="宋体" w:eastAsia="宋体" w:hint="default"/>
                <w:sz w:val="21"/>
                <w:szCs w:val="21"/>
              </w:rPr>
            </w:pPr>
            <w:r>
              <w:rPr>
                <w:rFonts w:ascii="宋体" w:hAnsi="宋体" w:cs="宋体" w:eastAsia="宋体" w:hint="default"/>
                <w:spacing w:val="2"/>
                <w:sz w:val="21"/>
                <w:szCs w:val="21"/>
              </w:rPr>
              <w:t>电子及其他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50" w:right="0"/>
              <w:jc w:val="left"/>
              <w:rPr>
                <w:rFonts w:ascii="Times New Roman" w:hAnsi="Times New Roman" w:cs="Times New Roman" w:eastAsia="Times New Roman" w:hint="default"/>
                <w:sz w:val="21"/>
                <w:szCs w:val="21"/>
              </w:rPr>
            </w:pPr>
            <w:r>
              <w:rPr>
                <w:rFonts w:ascii="Times New Roman"/>
                <w:sz w:val="21"/>
              </w:rPr>
              <w:t>599,197.00</w:t>
            </w: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599,197.00</w:t>
            </w:r>
          </w:p>
        </w:tc>
      </w:tr>
      <w:tr>
        <w:trPr>
          <w:trHeight w:val="288" w:hRule="exact"/>
        </w:trPr>
        <w:tc>
          <w:tcPr>
            <w:tcW w:w="191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w:t>
            </w: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4"/>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7"/>
                <w:sz w:val="21"/>
                <w:szCs w:val="21"/>
              </w:rPr>
              <w:t>、</w:t>
            </w:r>
            <w:r>
              <w:rPr>
                <w:rFonts w:ascii="宋体" w:hAnsi="宋体" w:cs="宋体" w:eastAsia="宋体" w:hint="default"/>
                <w:sz w:val="21"/>
                <w:szCs w:val="21"/>
              </w:rPr>
              <w:t>累计折旧合计：</w:t>
            </w:r>
          </w:p>
        </w:tc>
        <w:tc>
          <w:tcPr>
            <w:tcW w:w="17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458,832.93</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1" w:right="0"/>
              <w:jc w:val="center"/>
              <w:rPr>
                <w:rFonts w:ascii="Times New Roman" w:hAnsi="Times New Roman" w:cs="Times New Roman" w:eastAsia="Times New Roman" w:hint="default"/>
                <w:sz w:val="21"/>
                <w:szCs w:val="21"/>
              </w:rPr>
            </w:pPr>
            <w:r>
              <w:rPr>
                <w:rFonts w:ascii="Times New Roman"/>
                <w:sz w:val="21"/>
              </w:rPr>
              <w:t>12,979.51</w:t>
            </w: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471,812.44</w:t>
            </w:r>
          </w:p>
        </w:tc>
      </w:tr>
      <w:tr>
        <w:trPr>
          <w:trHeight w:val="560"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7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284,063.79</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97" w:right="0"/>
              <w:jc w:val="center"/>
              <w:rPr>
                <w:rFonts w:ascii="Times New Roman" w:hAnsi="Times New Roman" w:cs="Times New Roman" w:eastAsia="Times New Roman" w:hint="default"/>
                <w:sz w:val="21"/>
                <w:szCs w:val="21"/>
              </w:rPr>
            </w:pPr>
            <w:r>
              <w:rPr>
                <w:rFonts w:ascii="Times New Roman"/>
                <w:sz w:val="21"/>
              </w:rPr>
              <w:t>4,745.75</w:t>
            </w: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288,809.54</w:t>
            </w:r>
          </w:p>
        </w:tc>
      </w:tr>
      <w:tr>
        <w:trPr>
          <w:trHeight w:val="560"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6" w:right="0"/>
              <w:jc w:val="left"/>
              <w:rPr>
                <w:rFonts w:ascii="宋体" w:hAnsi="宋体" w:cs="宋体" w:eastAsia="宋体" w:hint="default"/>
                <w:sz w:val="21"/>
                <w:szCs w:val="21"/>
              </w:rPr>
            </w:pPr>
            <w:r>
              <w:rPr>
                <w:rFonts w:ascii="宋体" w:hAnsi="宋体" w:cs="宋体" w:eastAsia="宋体" w:hint="default"/>
                <w:spacing w:val="2"/>
                <w:sz w:val="21"/>
                <w:szCs w:val="21"/>
              </w:rPr>
              <w:t>电子及其他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174,769.14</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97" w:right="0"/>
              <w:jc w:val="center"/>
              <w:rPr>
                <w:rFonts w:ascii="Times New Roman" w:hAnsi="Times New Roman" w:cs="Times New Roman" w:eastAsia="Times New Roman" w:hint="default"/>
                <w:sz w:val="21"/>
                <w:szCs w:val="21"/>
              </w:rPr>
            </w:pPr>
            <w:r>
              <w:rPr>
                <w:rFonts w:ascii="Times New Roman"/>
                <w:sz w:val="21"/>
              </w:rPr>
              <w:t>8,233.76</w:t>
            </w:r>
          </w:p>
        </w:tc>
        <w:tc>
          <w:tcPr>
            <w:tcW w:w="1724"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183,002.90</w:t>
            </w:r>
          </w:p>
        </w:tc>
      </w:tr>
      <w:tr>
        <w:trPr>
          <w:trHeight w:val="559"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三、固定资产账面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531,643.56</w:t>
            </w:r>
          </w:p>
        </w:tc>
      </w:tr>
      <w:tr>
        <w:trPr>
          <w:trHeight w:val="560"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115,449.46</w:t>
            </w:r>
          </w:p>
        </w:tc>
      </w:tr>
      <w:tr>
        <w:trPr>
          <w:trHeight w:val="561"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6" w:right="0"/>
              <w:jc w:val="left"/>
              <w:rPr>
                <w:rFonts w:ascii="宋体" w:hAnsi="宋体" w:cs="宋体" w:eastAsia="宋体" w:hint="default"/>
                <w:sz w:val="21"/>
                <w:szCs w:val="21"/>
              </w:rPr>
            </w:pPr>
            <w:r>
              <w:rPr>
                <w:rFonts w:ascii="宋体" w:hAnsi="宋体" w:cs="宋体" w:eastAsia="宋体" w:hint="default"/>
                <w:spacing w:val="2"/>
                <w:sz w:val="21"/>
                <w:szCs w:val="21"/>
              </w:rPr>
              <w:t>电子及其他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416,194.10</w:t>
            </w:r>
          </w:p>
        </w:tc>
      </w:tr>
      <w:tr>
        <w:trPr>
          <w:trHeight w:val="287"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6" w:right="0"/>
              <w:jc w:val="left"/>
              <w:rPr>
                <w:rFonts w:ascii="宋体" w:hAnsi="宋体" w:cs="宋体" w:eastAsia="宋体" w:hint="default"/>
                <w:sz w:val="21"/>
                <w:szCs w:val="21"/>
              </w:rPr>
            </w:pPr>
            <w:r>
              <w:rPr>
                <w:rFonts w:ascii="宋体" w:hAnsi="宋体" w:cs="宋体" w:eastAsia="宋体" w:hint="default"/>
                <w:spacing w:val="2"/>
                <w:sz w:val="21"/>
                <w:szCs w:val="21"/>
              </w:rPr>
              <w:t>电子及其他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五、固定资产账面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531,643.56</w:t>
            </w:r>
          </w:p>
        </w:tc>
      </w:tr>
      <w:tr>
        <w:trPr>
          <w:trHeight w:val="559"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其中：房屋及建筑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115,449.46</w:t>
            </w:r>
          </w:p>
        </w:tc>
      </w:tr>
      <w:tr>
        <w:trPr>
          <w:trHeight w:val="560" w:hRule="exact"/>
        </w:trPr>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6" w:right="0"/>
              <w:jc w:val="left"/>
              <w:rPr>
                <w:rFonts w:ascii="宋体" w:hAnsi="宋体" w:cs="宋体" w:eastAsia="宋体" w:hint="default"/>
                <w:sz w:val="21"/>
                <w:szCs w:val="21"/>
              </w:rPr>
            </w:pPr>
            <w:r>
              <w:rPr>
                <w:rFonts w:ascii="宋体" w:hAnsi="宋体" w:cs="宋体" w:eastAsia="宋体" w:hint="default"/>
                <w:spacing w:val="2"/>
                <w:sz w:val="21"/>
                <w:szCs w:val="21"/>
              </w:rPr>
              <w:t>电子及其他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724" w:type="dxa"/>
            <w:tcBorders>
              <w:top w:val="single" w:sz="6" w:space="0" w:color="000000"/>
              <w:left w:val="single" w:sz="6" w:space="0" w:color="000000"/>
              <w:bottom w:val="single" w:sz="6" w:space="0" w:color="000000"/>
              <w:right w:val="single" w:sz="6" w:space="0" w:color="000000"/>
            </w:tcBorders>
          </w:tcPr>
          <w:p>
            <w:pPr/>
          </w:p>
        </w:tc>
        <w:tc>
          <w:tcPr>
            <w:tcW w:w="2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416,194.10</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82" w:lineRule="exact" w:before="35"/>
        <w:ind w:right="-19"/>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spacing w:line="282"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25" w:space="4611"/>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179"/>
        <w:gridCol w:w="3909"/>
        <w:gridCol w:w="4214"/>
      </w:tblGrid>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1" w:lineRule="exact"/>
        <w:jc w:val="center"/>
        <w:rPr>
          <w:rFonts w:ascii="宋体" w:hAnsi="宋体" w:cs="宋体" w:eastAsia="宋体"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179"/>
        <w:gridCol w:w="1271"/>
        <w:gridCol w:w="1271"/>
        <w:gridCol w:w="1367"/>
        <w:gridCol w:w="1423"/>
        <w:gridCol w:w="1425"/>
        <w:gridCol w:w="1366"/>
      </w:tblGrid>
      <w:tr>
        <w:trPr>
          <w:trHeight w:val="287" w:hRule="exact"/>
        </w:trPr>
        <w:tc>
          <w:tcPr>
            <w:tcW w:w="1179"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1"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88" w:right="0"/>
              <w:jc w:val="left"/>
              <w:rPr>
                <w:rFonts w:ascii="Times New Roman" w:hAnsi="Times New Roman" w:cs="Times New Roman" w:eastAsia="Times New Roman" w:hint="default"/>
                <w:sz w:val="21"/>
                <w:szCs w:val="21"/>
              </w:rPr>
            </w:pPr>
            <w:r>
              <w:rPr>
                <w:rFonts w:ascii="Times New Roman"/>
                <w:sz w:val="21"/>
              </w:rPr>
              <w:t>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30,702,612.67</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25,469,472.67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6" w:right="0"/>
              <w:jc w:val="center"/>
              <w:rPr>
                <w:rFonts w:ascii="Times New Roman" w:hAnsi="Times New Roman" w:cs="Times New Roman" w:eastAsia="Times New Roman" w:hint="default"/>
                <w:sz w:val="21"/>
                <w:szCs w:val="21"/>
              </w:rPr>
            </w:pPr>
            <w:r>
              <w:rPr>
                <w:rFonts w:ascii="Times New Roman"/>
                <w:sz w:val="21"/>
              </w:rPr>
              <w:t>5,233,140.00</w:t>
            </w:r>
          </w:p>
        </w:tc>
      </w:tr>
    </w:tbl>
    <w:p>
      <w:pPr>
        <w:spacing w:line="240" w:lineRule="auto" w:before="2"/>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2</w:t>
      </w:r>
      <w:r>
        <w:rPr/>
        <w:t>、</w:t>
      </w:r>
      <w:r>
        <w:rPr>
          <w:spacing w:val="-3"/>
        </w:rPr>
        <w:t> </w:t>
      </w:r>
      <w:r>
        <w:rPr/>
        <w:t>在建工程减值准备：</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292"/>
        <w:gridCol w:w="2146"/>
        <w:gridCol w:w="1717"/>
        <w:gridCol w:w="2146"/>
      </w:tblGrid>
      <w:tr>
        <w:trPr>
          <w:trHeight w:val="287" w:hRule="exact"/>
        </w:trPr>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北京物流配送中心</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21,469,472.67</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21,469,472.67</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嘉德项目</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4,000,000.00</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4,000,000.00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合计</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25,469,472.67</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25,469,472.67</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
        <w:rPr>
          <w:rFonts w:ascii="宋体" w:hAnsi="宋体" w:cs="宋体" w:eastAsia="宋体" w:hint="default"/>
          <w:sz w:val="13"/>
          <w:szCs w:val="13"/>
        </w:rPr>
      </w:pPr>
    </w:p>
    <w:p>
      <w:pPr>
        <w:pStyle w:val="BodyText"/>
        <w:spacing w:line="272" w:lineRule="exact" w:before="63"/>
        <w:ind w:right="777" w:firstLine="211"/>
        <w:jc w:val="both"/>
      </w:pPr>
      <w:r>
        <w:rPr/>
        <w:t>北京物流配送中心项目及嘉德项目，项目所在地北京大兴工业区。该项目主要系预付工程款 及预付北京生物医药产业基地发展有限公司（以下简称</w:t>
      </w:r>
      <w:r>
        <w:rPr>
          <w:rFonts w:ascii="Times New Roman" w:hAnsi="Times New Roman" w:cs="Times New Roman" w:eastAsia="Times New Roman" w:hint="default"/>
        </w:rPr>
        <w:t>"</w:t>
      </w:r>
      <w:r>
        <w:rPr/>
        <w:t>北京生物</w:t>
      </w:r>
      <w:r>
        <w:rPr>
          <w:rFonts w:ascii="Times New Roman" w:hAnsi="Times New Roman" w:cs="Times New Roman" w:eastAsia="Times New Roman" w:hint="default"/>
        </w:rPr>
        <w:t>"</w:t>
      </w:r>
      <w:r>
        <w:rPr/>
        <w:t>）的土地款。因本公司与北</w:t>
      </w:r>
      <w:r>
        <w:rPr>
          <w:spacing w:val="-44"/>
        </w:rPr>
        <w:t> </w:t>
      </w:r>
      <w:r>
        <w:rPr>
          <w:spacing w:val="-44"/>
        </w:rPr>
      </w:r>
      <w:r>
        <w:rPr/>
        <w:t>京生物存在建设用地使用权出让合同纠纷，北京生物对本公司提起诉讼要求腾退《土地预定协</w:t>
      </w:r>
      <w:r>
        <w:rPr>
          <w:spacing w:val="-82"/>
        </w:rPr>
        <w:t> </w:t>
      </w:r>
      <w:r>
        <w:rPr>
          <w:spacing w:val="-82"/>
        </w:rPr>
      </w:r>
      <w:r>
        <w:rPr>
          <w:spacing w:val="-6"/>
        </w:rPr>
        <w:t>议书》项下的土地并拆除地上建筑物。</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27"/>
        </w:rPr>
        <w:t> </w:t>
      </w:r>
      <w:r>
        <w:rPr>
          <w:spacing w:val="-6"/>
        </w:rPr>
        <w:t>年度，与北京生物医药产业基地发展有限公司就《北</w:t>
      </w:r>
      <w:r>
        <w:rPr>
          <w:spacing w:val="-103"/>
        </w:rPr>
        <w:t> </w:t>
      </w:r>
      <w:r>
        <w:rPr>
          <w:spacing w:val="-103"/>
        </w:rPr>
      </w:r>
      <w:r>
        <w:rPr/>
        <w:t>京物流中心在建项目》相关诉讼事宜达成共识，对《北京物流中心在建项目》解除等相关事宜</w:t>
      </w:r>
      <w:r>
        <w:rPr>
          <w:spacing w:val="-82"/>
        </w:rPr>
        <w:t> </w:t>
      </w:r>
      <w:r>
        <w:rPr>
          <w:spacing w:val="-82"/>
        </w:rPr>
      </w:r>
      <w:r>
        <w:rPr>
          <w:spacing w:val="-3"/>
        </w:rPr>
        <w:t>达成一致意见，于</w:t>
      </w:r>
      <w:r>
        <w:rPr>
          <w:spacing w:val="-51"/>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6"/>
        </w:rPr>
        <w:t>日签署《协议书》，北京生物医药产业基地发展有限公司退回</w:t>
      </w:r>
    </w:p>
    <w:p>
      <w:pPr>
        <w:pStyle w:val="BodyText"/>
        <w:spacing w:line="263" w:lineRule="exact"/>
        <w:ind w:right="686"/>
        <w:jc w:val="left"/>
      </w:pPr>
      <w:r>
        <w:rPr/>
        <w:t>公司土地款</w:t>
      </w:r>
      <w:r>
        <w:rPr>
          <w:spacing w:val="-54"/>
        </w:rPr>
        <w:t> </w:t>
      </w:r>
      <w:r>
        <w:rPr>
          <w:rFonts w:ascii="Times New Roman" w:hAnsi="Times New Roman" w:cs="Times New Roman" w:eastAsia="Times New Roman" w:hint="default"/>
        </w:rPr>
        <w:t>523.314</w:t>
      </w:r>
      <w:r>
        <w:rPr>
          <w:rFonts w:ascii="Times New Roman" w:hAnsi="Times New Roman" w:cs="Times New Roman" w:eastAsia="Times New Roman" w:hint="default"/>
          <w:spacing w:val="-1"/>
        </w:rPr>
        <w:t> </w:t>
      </w:r>
      <w:r>
        <w:rPr/>
        <w:t>万元。截至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日止，已收回</w:t>
      </w:r>
      <w:r>
        <w:rPr>
          <w:spacing w:val="-54"/>
        </w:rPr>
        <w:t> </w:t>
      </w:r>
      <w:r>
        <w:rPr>
          <w:rFonts w:ascii="Times New Roman" w:hAnsi="Times New Roman" w:cs="Times New Roman" w:eastAsia="Times New Roman" w:hint="default"/>
        </w:rPr>
        <w:t>423.314</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0" w:top="980" w:bottom="280" w:left="1660" w:right="1020"/>
        </w:sectPr>
      </w:pPr>
    </w:p>
    <w:p>
      <w:pPr>
        <w:pStyle w:val="Heading2"/>
        <w:spacing w:line="282" w:lineRule="exact" w:before="35"/>
        <w:ind w:right="-18"/>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spacing w:line="27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已确认的递延所得税资产和递延所得税负债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5828" w:space="609"/>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19"/>
        <w:gridCol w:w="3288"/>
        <w:gridCol w:w="3194"/>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21,854.75</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21,854.75</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未确认递延所得税资产明细</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19"/>
        <w:gridCol w:w="3288"/>
        <w:gridCol w:w="3194"/>
      </w:tblGrid>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80,774.10</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86,525.71</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121,563,213.92</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122,084,946.80</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121,643,988.02</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122,171,472.51</w:t>
            </w:r>
          </w:p>
        </w:tc>
      </w:tr>
    </w:tbl>
    <w:p>
      <w:pPr>
        <w:spacing w:line="240" w:lineRule="auto" w:before="1"/>
        <w:rPr>
          <w:rFonts w:ascii="宋体" w:hAnsi="宋体" w:cs="宋体" w:eastAsia="宋体" w:hint="default"/>
          <w:sz w:val="13"/>
          <w:szCs w:val="13"/>
        </w:rPr>
      </w:pPr>
    </w:p>
    <w:p>
      <w:pPr>
        <w:pStyle w:val="Heading2"/>
        <w:spacing w:line="282" w:lineRule="exact" w:before="35"/>
        <w:ind w:right="68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未确认递延所得税资产的可抵扣亏损将于以下年度到期</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087"/>
        <w:gridCol w:w="2468"/>
        <w:gridCol w:w="2374"/>
        <w:gridCol w:w="2373"/>
      </w:tblGrid>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24"/>
              <w:jc w:val="right"/>
              <w:rPr>
                <w:rFonts w:ascii="宋体" w:hAnsi="宋体" w:cs="宋体" w:eastAsia="宋体" w:hint="default"/>
                <w:sz w:val="21"/>
                <w:szCs w:val="21"/>
              </w:rPr>
            </w:pPr>
            <w:r>
              <w:rPr>
                <w:rFonts w:ascii="宋体" w:hAnsi="宋体" w:cs="宋体" w:eastAsia="宋体" w:hint="default"/>
                <w:sz w:val="21"/>
                <w:szCs w:val="21"/>
              </w:rPr>
              <w:t>年份</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2012</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16,407,588.73</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2013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471,251,828.62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471,251,828.62</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2014</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2015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680,369.86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680,369.86</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2016</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2017</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14,320,657.20</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24"/>
              <w:jc w:val="right"/>
              <w:rPr>
                <w:rFonts w:ascii="宋体" w:hAnsi="宋体" w:cs="宋体" w:eastAsia="宋体" w:hint="default"/>
                <w:sz w:val="21"/>
                <w:szCs w:val="21"/>
              </w:rPr>
            </w:pPr>
            <w:r>
              <w:rPr>
                <w:rFonts w:ascii="宋体" w:hAnsi="宋体" w:cs="宋体" w:eastAsia="宋体" w:hint="default"/>
                <w:sz w:val="21"/>
                <w:szCs w:val="21"/>
              </w:rPr>
              <w:t>合计</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486,252,855.68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488,339,787.21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Heading2"/>
        <w:spacing w:line="240" w:lineRule="auto" w:before="35"/>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type w:val="continuous"/>
          <w:pgSz w:w="12240" w:h="15840"/>
          <w:pgMar w:top="1100" w:bottom="280" w:left="1660" w:right="1020"/>
        </w:sectPr>
      </w:pPr>
    </w:p>
    <w:p>
      <w:pPr>
        <w:spacing w:line="240" w:lineRule="auto" w:before="0"/>
        <w:rPr>
          <w:rFonts w:ascii="Times New Roman" w:hAnsi="Times New Roman" w:cs="Times New Roman" w:eastAsia="Times New Roman" w:hint="default"/>
          <w:b/>
          <w:bCs/>
          <w:sz w:val="20"/>
          <w:szCs w:val="20"/>
        </w:rPr>
      </w:pPr>
    </w:p>
    <w:p>
      <w:pPr>
        <w:spacing w:line="240" w:lineRule="auto" w:before="2"/>
        <w:rPr>
          <w:rFonts w:ascii="Times New Roman" w:hAnsi="Times New Roman" w:cs="Times New Roman" w:eastAsia="Times New Roman" w:hint="default"/>
          <w:b/>
          <w:bCs/>
          <w:sz w:val="16"/>
          <w:szCs w:val="16"/>
        </w:rPr>
      </w:pPr>
    </w:p>
    <w:p>
      <w:pPr>
        <w:pStyle w:val="BodyText"/>
        <w:spacing w:line="240" w:lineRule="auto"/>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27"/>
        <w:gridCol w:w="1726"/>
        <w:gridCol w:w="1726"/>
        <w:gridCol w:w="1424"/>
        <w:gridCol w:w="1067"/>
        <w:gridCol w:w="1631"/>
      </w:tblGrid>
      <w:tr>
        <w:trPr>
          <w:trHeight w:val="287" w:hRule="exact"/>
        </w:trPr>
        <w:tc>
          <w:tcPr>
            <w:tcW w:w="1727"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8"/>
              <w:ind w:left="22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8"/>
              <w:ind w:left="4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1" w:type="dxa"/>
            <w:vMerge w:val="restart"/>
            <w:tcBorders>
              <w:top w:val="single" w:sz="6" w:space="0" w:color="000000"/>
              <w:left w:val="single" w:sz="6" w:space="0" w:color="000000"/>
              <w:right w:val="single" w:sz="6" w:space="0" w:color="000000"/>
            </w:tcBorders>
          </w:tcPr>
          <w:p>
            <w:pPr>
              <w:pStyle w:val="TableParagraph"/>
              <w:spacing w:line="240" w:lineRule="auto" w:before="108"/>
              <w:ind w:left="17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727" w:type="dxa"/>
            <w:vMerge/>
            <w:tcBorders>
              <w:left w:val="single" w:sz="6" w:space="0" w:color="000000"/>
              <w:bottom w:val="single" w:sz="6" w:space="0" w:color="000000"/>
              <w:right w:val="single" w:sz="6" w:space="0" w:color="000000"/>
            </w:tcBorders>
          </w:tcPr>
          <w:p>
            <w:pPr/>
          </w:p>
        </w:tc>
        <w:tc>
          <w:tcPr>
            <w:tcW w:w="1726" w:type="dxa"/>
            <w:vMerge/>
            <w:tcBorders>
              <w:left w:val="single" w:sz="6" w:space="0" w:color="000000"/>
              <w:bottom w:val="single" w:sz="6" w:space="0" w:color="000000"/>
              <w:right w:val="single" w:sz="6" w:space="0" w:color="000000"/>
            </w:tcBorders>
          </w:tcPr>
          <w:p>
            <w:pPr/>
          </w:p>
        </w:tc>
        <w:tc>
          <w:tcPr>
            <w:tcW w:w="172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631" w:type="dxa"/>
            <w:vMerge/>
            <w:tcBorders>
              <w:left w:val="single" w:sz="6" w:space="0" w:color="000000"/>
              <w:bottom w:val="single" w:sz="6" w:space="0" w:color="000000"/>
              <w:right w:val="single" w:sz="6" w:space="0" w:color="000000"/>
            </w:tcBorders>
          </w:tcPr>
          <w:p>
            <w:pPr/>
          </w:p>
        </w:tc>
      </w:tr>
      <w:tr>
        <w:trPr>
          <w:trHeight w:val="287"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346,102.83</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204,022.61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23,006.44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527,119.00</w:t>
            </w:r>
          </w:p>
        </w:tc>
      </w:tr>
      <w:tr>
        <w:trPr>
          <w:trHeight w:val="561"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二、存货跌价准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三、可供出售金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四、持有至到期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五、长期股权投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六、投资性房地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七、固定资产减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八、工程物资减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九、在建工程减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25,469,472.67</w:t>
            </w: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25,469,472.67</w:t>
            </w: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十、生产性生物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其中：成熟生产</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pacing w:val="4"/>
                <w:sz w:val="21"/>
                <w:szCs w:val="21"/>
              </w:rPr>
              <w:t>性生物资产减值</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十一、油气资产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十二、无形资产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十三、商誉减值</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25,815,575.50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204,022.61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25,492,479.11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84" w:right="0"/>
              <w:jc w:val="left"/>
              <w:rPr>
                <w:rFonts w:ascii="Times New Roman" w:hAnsi="Times New Roman" w:cs="Times New Roman" w:eastAsia="Times New Roman" w:hint="default"/>
                <w:sz w:val="21"/>
                <w:szCs w:val="21"/>
              </w:rPr>
            </w:pPr>
            <w:r>
              <w:rPr>
                <w:rFonts w:ascii="Times New Roman"/>
                <w:sz w:val="21"/>
              </w:rPr>
              <w:t>0.00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527,119.00</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82" w:lineRule="exact" w:before="35"/>
        <w:ind w:right="-18"/>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61" w:space="4575"/>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557,928.43</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562,428.43</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Heading2"/>
        <w:spacing w:line="272" w:lineRule="exact" w:before="63"/>
        <w:ind w:right="768"/>
        <w:jc w:val="left"/>
        <w:rPr>
          <w:b w:val="0"/>
          <w:bCs w:val="0"/>
        </w:rPr>
      </w:pPr>
      <w:r>
        <w:rPr>
          <w:rFonts w:ascii="Times New Roman" w:hAnsi="Times New Roman" w:cs="Times New Roman" w:eastAsia="Times New Roman" w:hint="default"/>
        </w:rPr>
        <w:t>2</w:t>
      </w:r>
      <w:r>
        <w:rPr/>
        <w:t>、</w:t>
      </w:r>
      <w:r>
        <w:rPr>
          <w:spacing w:val="-6"/>
        </w:rPr>
        <w:t> </w:t>
      </w:r>
      <w:r>
        <w:rPr/>
        <w:t>本报告期应付账款中应付持有公司</w:t>
      </w:r>
      <w:r>
        <w:rPr>
          <w:spacing w:val="-72"/>
        </w:rPr>
        <w:t> </w:t>
      </w:r>
      <w:r>
        <w:rPr>
          <w:rFonts w:ascii="Times New Roman" w:hAnsi="Times New Roman" w:cs="Times New Roman" w:eastAsia="Times New Roman" w:hint="default"/>
        </w:rPr>
        <w:t>5%(</w:t>
      </w:r>
      <w:r>
        <w:rPr/>
        <w:t>含</w:t>
      </w:r>
      <w:r>
        <w:rPr>
          <w:spacing w:val="-72"/>
        </w:rPr>
        <w:t> </w:t>
      </w:r>
      <w:r>
        <w:rPr>
          <w:rFonts w:ascii="Times New Roman" w:hAnsi="Times New Roman" w:cs="Times New Roman" w:eastAsia="Times New Roman" w:hint="default"/>
        </w:rPr>
        <w:t>5%)</w:t>
      </w:r>
      <w:r>
        <w:rPr/>
        <w:t>以上表决权股份的股东单位或关联方的款项</w:t>
      </w:r>
      <w:r>
        <w:rPr>
          <w:w w:val="99"/>
        </w:rPr>
        <w:t> </w:t>
      </w:r>
      <w:r>
        <w:rPr/>
        <w:t>情况</w:t>
      </w:r>
      <w:r>
        <w:rPr>
          <w:b w:val="0"/>
          <w:bCs w:val="0"/>
        </w:rPr>
      </w:r>
    </w:p>
    <w:p>
      <w:pPr>
        <w:spacing w:after="0" w:line="272" w:lineRule="exact"/>
        <w:jc w:val="left"/>
        <w:sectPr>
          <w:type w:val="continuous"/>
          <w:pgSz w:w="12240" w:h="15840"/>
          <w:pgMar w:top="110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351" w:right="0"/>
        <w:jc w:val="left"/>
      </w:pPr>
      <w:r>
        <w:rPr/>
        <w:t>本报告期应付账款中无应付持有公司</w:t>
      </w:r>
      <w:r>
        <w:rPr>
          <w:spacing w:val="-75"/>
        </w:rPr>
        <w:t> </w:t>
      </w:r>
      <w:r>
        <w:rPr>
          <w:rFonts w:ascii="Times New Roman" w:hAnsi="Times New Roman" w:cs="Times New Roman" w:eastAsia="Times New Roman" w:hint="default"/>
        </w:rPr>
        <w:t>5%(</w:t>
      </w:r>
      <w:r>
        <w:rPr/>
        <w:t>含</w:t>
      </w:r>
      <w:r>
        <w:rPr>
          <w:spacing w:val="-75"/>
        </w:rPr>
        <w:t> </w:t>
      </w:r>
      <w:r>
        <w:rPr>
          <w:rFonts w:ascii="Times New Roman" w:hAnsi="Times New Roman" w:cs="Times New Roman" w:eastAsia="Times New Roman" w:hint="default"/>
        </w:rPr>
        <w:t>5%)</w:t>
      </w:r>
      <w:r>
        <w:rPr/>
        <w:t>以上表决权股份的股东单位或关联方的款项。</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0" w:top="980" w:bottom="280" w:left="1660" w:right="1020"/>
        </w:sectPr>
      </w:pPr>
    </w:p>
    <w:p>
      <w:pPr>
        <w:pStyle w:val="Heading2"/>
        <w:spacing w:line="282" w:lineRule="exact" w:before="35"/>
        <w:ind w:right="-18"/>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预收账款：</w:t>
      </w:r>
      <w:r>
        <w:rPr>
          <w:b w:val="0"/>
          <w:bCs w:val="0"/>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61" w:space="4575"/>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94"/>
        <w:gridCol w:w="3006"/>
        <w:gridCol w:w="3101"/>
      </w:tblGrid>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1,360,468.27</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46,722.24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1,407,190.51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宋体" w:hAnsi="宋体" w:cs="宋体" w:eastAsia="宋体" w:hint="default"/>
          <w:sz w:val="13"/>
          <w:szCs w:val="13"/>
        </w:rPr>
      </w:pPr>
    </w:p>
    <w:p>
      <w:pPr>
        <w:spacing w:line="272" w:lineRule="exact" w:before="63"/>
        <w:ind w:left="351" w:right="6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本报告期预收款项中预收持有公司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本报告期预收账款中无预收持有公司</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w:t>
      </w:r>
    </w:p>
    <w:p>
      <w:pPr>
        <w:spacing w:line="240" w:lineRule="auto" w:before="9"/>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应付职工薪酬</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75,000.00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1,001,048.50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995,232.76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80,815.74</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85,399.70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76,199.7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9,200.00</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71,208.30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71,208.30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36" w:right="0"/>
              <w:jc w:val="left"/>
              <w:rPr>
                <w:rFonts w:ascii="宋体" w:hAnsi="宋体" w:cs="宋体" w:eastAsia="宋体" w:hint="default"/>
                <w:sz w:val="21"/>
                <w:szCs w:val="21"/>
              </w:rPr>
            </w:pPr>
            <w:r>
              <w:rPr>
                <w:rFonts w:ascii="宋体" w:hAnsi="宋体" w:cs="宋体" w:eastAsia="宋体" w:hint="default"/>
                <w:sz w:val="21"/>
                <w:szCs w:val="21"/>
              </w:rPr>
              <w:t>医疗保险费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14,451.00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z w:val="21"/>
              </w:rPr>
              <w:t>14,451.00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36"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48,157.53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48,157.53</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36"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5,159.63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5,159.63</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6"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1,720.07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1,720.07</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36"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1,720.07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1,720.07</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94,608.00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94,608.00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9,240.55</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9,240.55</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75,000.00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1,261,505.05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1,237,248.76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99,256.29</w:t>
            </w:r>
          </w:p>
        </w:tc>
      </w:tr>
    </w:tbl>
    <w:p>
      <w:pPr>
        <w:pStyle w:val="BodyText"/>
        <w:spacing w:line="255" w:lineRule="exact"/>
        <w:ind w:right="4476"/>
        <w:jc w:val="left"/>
      </w:pPr>
      <w:r>
        <w:rPr/>
        <w:t>工会经费和职工教育经费金额</w:t>
      </w:r>
      <w:r>
        <w:rPr>
          <w:spacing w:val="-52"/>
        </w:rPr>
        <w:t> </w:t>
      </w:r>
      <w:r>
        <w:rPr>
          <w:rFonts w:ascii="Times New Roman" w:hAnsi="Times New Roman" w:cs="Times New Roman" w:eastAsia="Times New Roman" w:hint="default"/>
        </w:rPr>
        <w:t>9,240.55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82" w:lineRule="exact"/>
        <w:ind w:right="6346"/>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206,823.33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237,919.80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718,874.38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285,313.91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1,688,979.36</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4,280.39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2,756.77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49,592.40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22,206.01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其它税种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52,478.97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21,061.45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2,721,028.83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569,257.94</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pStyle w:val="Heading2"/>
        <w:spacing w:line="282" w:lineRule="exact" w:before="35"/>
        <w:ind w:right="-18"/>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其他应付款：</w:t>
      </w:r>
      <w:r>
        <w:rPr>
          <w:b w:val="0"/>
          <w:bCs w:val="0"/>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071" w:space="4365"/>
            <w:col w:w="3124"/>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2,206,697.05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249,383.84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846,136.90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998,046.00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1,312,645.75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71,012,793.33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71,020,101.42</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75,385,581.12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72,260,223.17</w:t>
            </w:r>
          </w:p>
        </w:tc>
      </w:tr>
    </w:tbl>
    <w:p>
      <w:pPr>
        <w:spacing w:line="240" w:lineRule="auto" w:before="1"/>
        <w:rPr>
          <w:rFonts w:ascii="宋体" w:hAnsi="宋体" w:cs="宋体" w:eastAsia="宋体" w:hint="default"/>
          <w:sz w:val="13"/>
          <w:szCs w:val="13"/>
        </w:rPr>
      </w:pPr>
    </w:p>
    <w:p>
      <w:pPr>
        <w:spacing w:line="272" w:lineRule="exact" w:before="63"/>
        <w:ind w:left="351" w:right="765"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7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7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本报告期其他应付款中无应付持有公司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w:t>
      </w:r>
    </w:p>
    <w:p>
      <w:pPr>
        <w:pStyle w:val="BodyText"/>
        <w:spacing w:line="248" w:lineRule="exact"/>
        <w:ind w:right="6346"/>
        <w:jc w:val="left"/>
      </w:pPr>
      <w:r>
        <w:rPr/>
        <w:t>项。</w:t>
      </w:r>
    </w:p>
    <w:p>
      <w:pPr>
        <w:spacing w:line="240" w:lineRule="auto" w:before="9"/>
        <w:rPr>
          <w:rFonts w:ascii="宋体" w:hAnsi="宋体" w:cs="宋体" w:eastAsia="宋体" w:hint="default"/>
          <w:sz w:val="15"/>
          <w:szCs w:val="15"/>
        </w:rPr>
      </w:pPr>
    </w:p>
    <w:p>
      <w:pPr>
        <w:pStyle w:val="Heading2"/>
        <w:spacing w:line="281" w:lineRule="exact" w:before="35"/>
        <w:ind w:right="6346"/>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其他非流动负债：</w:t>
      </w:r>
      <w:r>
        <w:rPr>
          <w:b w:val="0"/>
          <w:bCs w:val="0"/>
        </w:rPr>
      </w:r>
    </w:p>
    <w:p>
      <w:pPr>
        <w:pStyle w:val="BodyText"/>
        <w:spacing w:line="265"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476"/>
        <w:gridCol w:w="2913"/>
        <w:gridCol w:w="2913"/>
      </w:tblGrid>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物业管理商业用房维修基金</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1,359,130.11</w:t>
            </w: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1,359,130.11</w:t>
            </w:r>
          </w:p>
        </w:tc>
        <w:tc>
          <w:tcPr>
            <w:tcW w:w="29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81" w:lineRule="exact" w:before="35"/>
        <w:ind w:right="6346"/>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股本：</w:t>
      </w:r>
      <w:r>
        <w:rPr>
          <w:b w:val="0"/>
          <w:bCs w:val="0"/>
        </w:rPr>
      </w:r>
    </w:p>
    <w:p>
      <w:pPr>
        <w:pStyle w:val="BodyText"/>
        <w:spacing w:line="265"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14"/>
        <w:gridCol w:w="1529"/>
        <w:gridCol w:w="1008"/>
        <w:gridCol w:w="1010"/>
        <w:gridCol w:w="1009"/>
        <w:gridCol w:w="1009"/>
        <w:gridCol w:w="1294"/>
        <w:gridCol w:w="1529"/>
      </w:tblGrid>
      <w:tr>
        <w:trPr>
          <w:trHeight w:val="288" w:hRule="exact"/>
        </w:trPr>
        <w:tc>
          <w:tcPr>
            <w:tcW w:w="914"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30" w:type="dxa"/>
            <w:gridSpan w:val="5"/>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914"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560" w:hRule="exact"/>
        </w:trPr>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394,793,708.00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394,793,708.00</w:t>
            </w:r>
          </w:p>
        </w:tc>
      </w:tr>
    </w:tbl>
    <w:p>
      <w:pPr>
        <w:pStyle w:val="BodyText"/>
        <w:spacing w:line="246" w:lineRule="exact"/>
        <w:ind w:right="0"/>
        <w:jc w:val="both"/>
      </w:pPr>
      <w:r>
        <w:rPr>
          <w:rFonts w:ascii="Times New Roman" w:hAnsi="Times New Roman" w:cs="Times New Roman" w:eastAsia="Times New Roman" w:hint="default"/>
        </w:rPr>
        <w:t>(1)</w:t>
      </w:r>
      <w:r>
        <w:rPr/>
        <w:t>本公司于</w:t>
      </w:r>
      <w:r>
        <w:rPr>
          <w:spacing w:val="-4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日在上海证券交易所上网定价发行人民币普通股</w:t>
      </w:r>
      <w:r>
        <w:rPr>
          <w:spacing w:val="-47"/>
        </w:rPr>
        <w:t> </w:t>
      </w:r>
      <w:r>
        <w:rPr>
          <w:rFonts w:ascii="Times New Roman" w:hAnsi="Times New Roman" w:cs="Times New Roman" w:eastAsia="Times New Roman" w:hint="default"/>
        </w:rPr>
        <w:t>4,120</w:t>
      </w:r>
      <w:r>
        <w:rPr>
          <w:rFonts w:ascii="Times New Roman" w:hAnsi="Times New Roman" w:cs="Times New Roman" w:eastAsia="Times New Roman" w:hint="default"/>
          <w:spacing w:val="5"/>
        </w:rPr>
        <w:t> </w:t>
      </w:r>
      <w:r>
        <w:rPr/>
        <w:t>万股，国有</w:t>
      </w:r>
    </w:p>
    <w:p>
      <w:pPr>
        <w:pStyle w:val="BodyText"/>
        <w:spacing w:line="273" w:lineRule="exact"/>
        <w:ind w:right="0"/>
        <w:jc w:val="both"/>
      </w:pPr>
      <w:r>
        <w:rPr/>
        <w:t>股存量发行</w:t>
      </w:r>
      <w:r>
        <w:rPr>
          <w:spacing w:val="-46"/>
        </w:rPr>
        <w:t> </w:t>
      </w:r>
      <w:r>
        <w:rPr>
          <w:rFonts w:ascii="Times New Roman" w:hAnsi="Times New Roman" w:cs="Times New Roman" w:eastAsia="Times New Roman" w:hint="default"/>
        </w:rPr>
        <w:t>412</w:t>
      </w:r>
      <w:r>
        <w:rPr>
          <w:rFonts w:ascii="Times New Roman" w:hAnsi="Times New Roman" w:cs="Times New Roman" w:eastAsia="Times New Roman" w:hint="default"/>
          <w:spacing w:val="7"/>
        </w:rPr>
        <w:t> </w:t>
      </w:r>
      <w:r>
        <w:rPr/>
        <w:t>万股，合计</w:t>
      </w:r>
      <w:r>
        <w:rPr>
          <w:spacing w:val="-46"/>
        </w:rPr>
        <w:t> </w:t>
      </w:r>
      <w:r>
        <w:rPr>
          <w:rFonts w:ascii="Times New Roman" w:hAnsi="Times New Roman" w:cs="Times New Roman" w:eastAsia="Times New Roman" w:hint="default"/>
        </w:rPr>
        <w:t>4,532</w:t>
      </w:r>
      <w:r>
        <w:rPr>
          <w:rFonts w:ascii="Times New Roman" w:hAnsi="Times New Roman" w:cs="Times New Roman" w:eastAsia="Times New Roman" w:hint="default"/>
          <w:spacing w:val="7"/>
        </w:rPr>
        <w:t> </w:t>
      </w:r>
      <w:r>
        <w:rPr/>
        <w:t>万股；</w:t>
      </w:r>
      <w:r>
        <w:rPr>
          <w:rFonts w:ascii="Times New Roman" w:hAnsi="Times New Roman" w:cs="Times New Roman" w:eastAsia="Times New Roman" w:hint="default"/>
        </w:rPr>
        <w:t>2001</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日，本公司</w:t>
      </w:r>
      <w:r>
        <w:rPr>
          <w:spacing w:val="-46"/>
        </w:rPr>
        <w:t> </w:t>
      </w:r>
      <w:r>
        <w:rPr>
          <w:rFonts w:ascii="Times New Roman" w:hAnsi="Times New Roman" w:cs="Times New Roman" w:eastAsia="Times New Roman" w:hint="default"/>
        </w:rPr>
        <w:t>4,532</w:t>
      </w:r>
      <w:r>
        <w:rPr>
          <w:rFonts w:ascii="Times New Roman" w:hAnsi="Times New Roman" w:cs="Times New Roman" w:eastAsia="Times New Roman" w:hint="default"/>
          <w:spacing w:val="7"/>
        </w:rPr>
        <w:t> </w:t>
      </w:r>
      <w:r>
        <w:rPr/>
        <w:t>万股社会公众股在上</w:t>
      </w:r>
    </w:p>
    <w:p>
      <w:pPr>
        <w:pStyle w:val="BodyText"/>
        <w:spacing w:line="272" w:lineRule="exact"/>
        <w:ind w:right="0"/>
        <w:jc w:val="both"/>
      </w:pPr>
      <w:r>
        <w:rPr/>
        <w:t>海证券交易所挂牌交易，业经华寅会计师事务所寅会</w:t>
      </w:r>
      <w:r>
        <w:rPr>
          <w:rFonts w:ascii="Times New Roman" w:hAnsi="Times New Roman" w:cs="Times New Roman" w:eastAsia="Times New Roman" w:hint="default"/>
        </w:rPr>
        <w:t>[2001]</w:t>
      </w:r>
      <w:r>
        <w:rPr/>
        <w:t>验字第</w:t>
      </w:r>
      <w:r>
        <w:rPr>
          <w:spacing w:val="-54"/>
        </w:rPr>
        <w:t> </w:t>
      </w:r>
      <w:r>
        <w:rPr>
          <w:rFonts w:ascii="Times New Roman" w:hAnsi="Times New Roman" w:cs="Times New Roman" w:eastAsia="Times New Roman" w:hint="default"/>
        </w:rPr>
        <w:t>3048</w:t>
      </w:r>
      <w:r>
        <w:rPr>
          <w:rFonts w:ascii="Times New Roman" w:hAnsi="Times New Roman" w:cs="Times New Roman" w:eastAsia="Times New Roman" w:hint="default"/>
          <w:spacing w:val="-2"/>
        </w:rPr>
        <w:t> </w:t>
      </w:r>
      <w:r>
        <w:rPr/>
        <w:t>号验资报告验证。</w:t>
      </w:r>
    </w:p>
    <w:p>
      <w:pPr>
        <w:pStyle w:val="BodyText"/>
        <w:spacing w:line="272" w:lineRule="exact"/>
        <w:ind w:right="0"/>
        <w:jc w:val="both"/>
      </w:pPr>
      <w:r>
        <w:rPr>
          <w:rFonts w:ascii="Times New Roman" w:hAnsi="Times New Roman" w:cs="Times New Roman" w:eastAsia="Times New Roman" w:hint="default"/>
        </w:rPr>
        <w:t>(2)2003</w:t>
      </w:r>
      <w:r>
        <w:rPr>
          <w:rFonts w:ascii="Times New Roman" w:hAnsi="Times New Roman" w:cs="Times New Roman" w:eastAsia="Times New Roman" w:hint="default"/>
          <w:spacing w:val="2"/>
        </w:rPr>
        <w:t> </w:t>
      </w:r>
      <w:r>
        <w:rPr>
          <w:spacing w:val="-6"/>
        </w:rPr>
        <w:t>年，本公司经</w:t>
      </w:r>
      <w:r>
        <w:rPr>
          <w:spacing w:val="-5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spacing w:val="-3"/>
        </w:rPr>
        <w:t>年度股东大会决议，实施了</w:t>
      </w:r>
      <w:r>
        <w:rPr>
          <w:spacing w:val="-51"/>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年度未分配利润及资本公积转增股</w:t>
      </w:r>
    </w:p>
    <w:p>
      <w:pPr>
        <w:pStyle w:val="BodyText"/>
        <w:spacing w:line="272" w:lineRule="exact" w:before="18"/>
        <w:ind w:right="775"/>
        <w:jc w:val="both"/>
      </w:pPr>
      <w:r>
        <w:rPr>
          <w:spacing w:val="-3"/>
        </w:rPr>
        <w:t>本，按</w:t>
      </w:r>
      <w:r>
        <w:rPr>
          <w:spacing w:val="-5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年末</w:t>
      </w:r>
      <w:r>
        <w:rPr>
          <w:spacing w:val="-56"/>
        </w:rPr>
        <w:t> </w:t>
      </w:r>
      <w:r>
        <w:rPr>
          <w:rFonts w:ascii="Times New Roman" w:hAnsi="Times New Roman" w:cs="Times New Roman" w:eastAsia="Times New Roman" w:hint="default"/>
        </w:rPr>
        <w:t>90,000,000</w:t>
      </w:r>
      <w:r>
        <w:rPr>
          <w:rFonts w:ascii="Times New Roman" w:hAnsi="Times New Roman" w:cs="Times New Roman" w:eastAsia="Times New Roman" w:hint="default"/>
          <w:spacing w:val="-2"/>
        </w:rPr>
        <w:t> </w:t>
      </w:r>
      <w:r>
        <w:rPr/>
        <w:t>股本为基数，未分配利润每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股送</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股，资本公积每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6"/>
        </w:rPr>
        <w:t> </w:t>
      </w:r>
      <w:r>
        <w:rPr>
          <w:rFonts w:ascii="Times New Roman" w:hAnsi="Times New Roman" w:cs="Times New Roman" w:eastAsia="Times New Roman" w:hint="default"/>
        </w:rPr>
        <w:t>3 </w:t>
      </w:r>
      <w:r>
        <w:rPr>
          <w:spacing w:val="-3"/>
        </w:rPr>
        <w:t>股，经送配后本公司股本总额为</w:t>
      </w:r>
      <w:r>
        <w:rPr>
          <w:spacing w:val="-58"/>
        </w:rPr>
        <w:t> </w:t>
      </w:r>
      <w:r>
        <w:rPr>
          <w:rFonts w:ascii="Times New Roman" w:hAnsi="Times New Roman" w:cs="Times New Roman" w:eastAsia="Times New Roman" w:hint="default"/>
        </w:rPr>
        <w:t>126,000,000</w:t>
      </w:r>
      <w:r>
        <w:rPr>
          <w:rFonts w:ascii="Times New Roman" w:hAnsi="Times New Roman" w:cs="Times New Roman" w:eastAsia="Times New Roman" w:hint="default"/>
          <w:spacing w:val="-6"/>
        </w:rPr>
        <w:t> </w:t>
      </w:r>
      <w:r>
        <w:rPr/>
        <w:t>股。业经华寅会计师事务所寅验</w:t>
      </w:r>
      <w:r>
        <w:rPr>
          <w:rFonts w:ascii="Times New Roman" w:hAnsi="Times New Roman" w:cs="Times New Roman" w:eastAsia="Times New Roman" w:hint="default"/>
        </w:rPr>
        <w:t>[2003]3013</w:t>
      </w:r>
      <w:r>
        <w:rPr>
          <w:rFonts w:ascii="Times New Roman" w:hAnsi="Times New Roman" w:cs="Times New Roman" w:eastAsia="Times New Roman" w:hint="default"/>
          <w:spacing w:val="-5"/>
        </w:rPr>
        <w:t> </w:t>
      </w:r>
      <w:r>
        <w:rPr/>
        <w:t>号验资 报告验证。</w:t>
      </w:r>
    </w:p>
    <w:p>
      <w:pPr>
        <w:pStyle w:val="BodyText"/>
        <w:spacing w:line="254" w:lineRule="exact"/>
        <w:ind w:right="0"/>
        <w:jc w:val="both"/>
      </w:pPr>
      <w:r>
        <w:rPr>
          <w:rFonts w:ascii="Times New Roman" w:hAnsi="Times New Roman" w:cs="Times New Roman" w:eastAsia="Times New Roman" w:hint="default"/>
        </w:rPr>
        <w:t>(3)2004 </w:t>
      </w:r>
      <w:r>
        <w:rPr/>
        <w:t>年，本公司经 </w:t>
      </w:r>
      <w:r>
        <w:rPr>
          <w:rFonts w:ascii="Times New Roman" w:hAnsi="Times New Roman" w:cs="Times New Roman" w:eastAsia="Times New Roman" w:hint="default"/>
        </w:rPr>
        <w:t>2003</w:t>
      </w:r>
      <w:r>
        <w:rPr>
          <w:rFonts w:ascii="Times New Roman" w:hAnsi="Times New Roman" w:cs="Times New Roman" w:eastAsia="Times New Roman" w:hint="default"/>
          <w:spacing w:val="-11"/>
        </w:rPr>
        <w:t> </w:t>
      </w:r>
      <w:r>
        <w:rPr/>
        <w:t>年度股东大会决议，并根据经过中国证券监督管理委员会证监发行</w:t>
      </w:r>
    </w:p>
    <w:p>
      <w:pPr>
        <w:pStyle w:val="BodyText"/>
        <w:spacing w:line="272" w:lineRule="exact"/>
        <w:ind w:right="0"/>
        <w:jc w:val="both"/>
      </w:pPr>
      <w:r>
        <w:rPr/>
        <w:t>字</w:t>
      </w:r>
      <w:r>
        <w:rPr>
          <w:rFonts w:ascii="Times New Roman" w:hAnsi="Times New Roman" w:cs="Times New Roman" w:eastAsia="Times New Roman" w:hint="default"/>
        </w:rPr>
        <w:t>(2004)117</w:t>
      </w:r>
      <w:r>
        <w:rPr>
          <w:rFonts w:ascii="Times New Roman" w:hAnsi="Times New Roman" w:cs="Times New Roman" w:eastAsia="Times New Roman" w:hint="default"/>
          <w:spacing w:val="-2"/>
        </w:rPr>
        <w:t> </w:t>
      </w:r>
      <w:r>
        <w:rPr>
          <w:spacing w:val="-8"/>
        </w:rPr>
        <w:t>号核准文件，以</w:t>
      </w:r>
      <w:r>
        <w:rPr>
          <w:spacing w:val="-54"/>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 </w:t>
      </w:r>
      <w:r>
        <w:rPr/>
        <w:t>日的实际股本</w:t>
      </w:r>
      <w:r>
        <w:rPr>
          <w:spacing w:val="-54"/>
        </w:rPr>
        <w:t> </w:t>
      </w:r>
      <w:r>
        <w:rPr>
          <w:rFonts w:ascii="Times New Roman" w:hAnsi="Times New Roman" w:cs="Times New Roman" w:eastAsia="Times New Roman" w:hint="default"/>
        </w:rPr>
        <w:t>126,000,000.00</w:t>
      </w:r>
      <w:r>
        <w:rPr>
          <w:rFonts w:ascii="Times New Roman" w:hAnsi="Times New Roman" w:cs="Times New Roman" w:eastAsia="Times New Roman" w:hint="default"/>
          <w:spacing w:val="-2"/>
        </w:rPr>
        <w:t> </w:t>
      </w:r>
      <w:r>
        <w:rPr>
          <w:spacing w:val="-6"/>
        </w:rPr>
        <w:t>股为基数，向全体股</w:t>
      </w:r>
    </w:p>
    <w:p>
      <w:pPr>
        <w:pStyle w:val="BodyText"/>
        <w:spacing w:line="272" w:lineRule="exact"/>
        <w:ind w:right="0"/>
        <w:jc w:val="both"/>
      </w:pPr>
      <w:r>
        <w:rPr/>
        <w:t>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股配售</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股，经配售完成后，增加本公司股本总额为</w:t>
      </w:r>
      <w:r>
        <w:rPr>
          <w:spacing w:val="-52"/>
        </w:rPr>
        <w:t> </w:t>
      </w:r>
      <w:r>
        <w:rPr>
          <w:rFonts w:ascii="Times New Roman" w:hAnsi="Times New Roman" w:cs="Times New Roman" w:eastAsia="Times New Roman" w:hint="default"/>
        </w:rPr>
        <w:t>46,746,000.00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w:t>
      </w:r>
      <w:r>
        <w:rPr/>
        <w:t>法人股股东配股</w:t>
      </w:r>
    </w:p>
    <w:p>
      <w:pPr>
        <w:pStyle w:val="BodyText"/>
        <w:spacing w:line="272" w:lineRule="exact"/>
        <w:ind w:right="0"/>
        <w:jc w:val="both"/>
      </w:pPr>
      <w:r>
        <w:rPr>
          <w:rFonts w:ascii="Times New Roman" w:hAnsi="Times New Roman" w:cs="Times New Roman" w:eastAsia="Times New Roman" w:hint="default"/>
        </w:rPr>
        <w:t>14,962,500.00 </w:t>
      </w:r>
      <w:r>
        <w:rPr/>
        <w:t>股</w:t>
      </w:r>
      <w:r>
        <w:rPr>
          <w:rFonts w:ascii="Times New Roman" w:hAnsi="Times New Roman" w:cs="Times New Roman" w:eastAsia="Times New Roman" w:hint="default"/>
        </w:rPr>
        <w:t>)</w:t>
      </w:r>
      <w:r>
        <w:rPr/>
        <w:t>，增加股本人民币</w:t>
      </w:r>
      <w:r>
        <w:rPr>
          <w:spacing w:val="-54"/>
        </w:rPr>
        <w:t> </w:t>
      </w:r>
      <w:r>
        <w:rPr>
          <w:rFonts w:ascii="Times New Roman" w:hAnsi="Times New Roman" w:cs="Times New Roman" w:eastAsia="Times New Roman" w:hint="default"/>
        </w:rPr>
        <w:t>46,746,000.00</w:t>
      </w:r>
      <w:r>
        <w:rPr>
          <w:rFonts w:ascii="Times New Roman" w:hAnsi="Times New Roman" w:cs="Times New Roman" w:eastAsia="Times New Roman" w:hint="default"/>
          <w:spacing w:val="-1"/>
        </w:rPr>
        <w:t> </w:t>
      </w:r>
      <w:r>
        <w:rPr/>
        <w:t>元，增加资本公积人民币</w:t>
      </w:r>
      <w:r>
        <w:rPr>
          <w:spacing w:val="-54"/>
        </w:rPr>
        <w:t> </w:t>
      </w:r>
      <w:r>
        <w:rPr>
          <w:rFonts w:ascii="Times New Roman" w:hAnsi="Times New Roman" w:cs="Times New Roman" w:eastAsia="Times New Roman" w:hint="default"/>
        </w:rPr>
        <w:t>241,290,791.27 </w:t>
      </w:r>
      <w:r>
        <w:rPr/>
        <w:t>元。</w:t>
      </w:r>
    </w:p>
    <w:p>
      <w:pPr>
        <w:pStyle w:val="BodyText"/>
        <w:spacing w:line="272" w:lineRule="exact" w:before="18"/>
        <w:ind w:right="775"/>
        <w:jc w:val="both"/>
      </w:pPr>
      <w:r>
        <w:rPr/>
        <w:t>本公司变更后的股本总额为人民币 </w:t>
      </w:r>
      <w:r>
        <w:rPr>
          <w:rFonts w:ascii="Times New Roman" w:hAnsi="Times New Roman" w:cs="Times New Roman" w:eastAsia="Times New Roman" w:hint="default"/>
        </w:rPr>
        <w:t>172,746,000.00</w:t>
      </w:r>
      <w:r>
        <w:rPr>
          <w:rFonts w:ascii="Times New Roman" w:hAnsi="Times New Roman" w:cs="Times New Roman" w:eastAsia="Times New Roman" w:hint="default"/>
          <w:spacing w:val="43"/>
        </w:rPr>
        <w:t> </w:t>
      </w:r>
      <w:r>
        <w:rPr/>
        <w:t>元。业经华寅会计师事务所寅验</w:t>
      </w:r>
      <w:r>
        <w:rPr>
          <w:rFonts w:ascii="Times New Roman" w:hAnsi="Times New Roman" w:cs="Times New Roman" w:eastAsia="Times New Roman" w:hint="default"/>
        </w:rPr>
        <w:t>(2004)3018 </w:t>
      </w:r>
      <w:r>
        <w:rPr/>
        <w:t>号报告验证。</w:t>
      </w:r>
    </w:p>
    <w:p>
      <w:pPr>
        <w:pStyle w:val="BodyText"/>
        <w:spacing w:line="254" w:lineRule="exact"/>
        <w:ind w:right="0"/>
        <w:jc w:val="both"/>
      </w:pPr>
      <w:r>
        <w:rPr>
          <w:rFonts w:ascii="Times New Roman" w:hAnsi="Times New Roman" w:cs="Times New Roman" w:eastAsia="Times New Roman" w:hint="default"/>
        </w:rPr>
        <w:t>(4)</w:t>
      </w:r>
      <w:r>
        <w:rPr/>
        <w:t>本公司于</w:t>
      </w:r>
      <w:r>
        <w:rPr>
          <w:spacing w:val="-3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6"/>
        </w:rPr>
        <w:t> </w:t>
      </w:r>
      <w:r>
        <w:rPr/>
        <w:t>年</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日公告实施股权分置改革方案：本公司以资本公积金向方案实施股</w:t>
      </w:r>
    </w:p>
    <w:p>
      <w:pPr>
        <w:pStyle w:val="BodyText"/>
        <w:spacing w:line="228" w:lineRule="auto" w:before="3"/>
        <w:ind w:right="776"/>
        <w:jc w:val="both"/>
      </w:pPr>
      <w:r>
        <w:rPr/>
        <w:t>权登记日登记在册的全体股东每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2"/>
        </w:rPr>
        <w:t> </w:t>
      </w:r>
      <w:r>
        <w:rPr>
          <w:rFonts w:ascii="Times New Roman" w:hAnsi="Times New Roman" w:cs="Times New Roman" w:eastAsia="Times New Roman" w:hint="default"/>
        </w:rPr>
        <w:t>7.58 </w:t>
      </w:r>
      <w:r>
        <w:rPr>
          <w:spacing w:val="-8"/>
        </w:rPr>
        <w:t>股，非流通股股东将每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股转增所获的</w:t>
      </w:r>
      <w:r>
        <w:rPr>
          <w:spacing w:val="-52"/>
        </w:rPr>
        <w:t> </w:t>
      </w:r>
      <w:r>
        <w:rPr>
          <w:rFonts w:ascii="Times New Roman" w:hAnsi="Times New Roman" w:cs="Times New Roman" w:eastAsia="Times New Roman" w:hint="default"/>
        </w:rPr>
        <w:t>7.58</w:t>
      </w:r>
      <w:r>
        <w:rPr>
          <w:rFonts w:ascii="Times New Roman" w:hAnsi="Times New Roman" w:cs="Times New Roman" w:eastAsia="Times New Roman" w:hint="default"/>
          <w:spacing w:val="1"/>
        </w:rPr>
        <w:t> </w:t>
      </w:r>
      <w:r>
        <w:rPr/>
        <w:t>股 股份全部转赠予流通股股东，作为其所持股份获得上市流通权的对价。股权分置改革后的股本</w:t>
      </w:r>
      <w:r>
        <w:rPr>
          <w:spacing w:val="-82"/>
        </w:rPr>
        <w:t> </w:t>
      </w:r>
      <w:r>
        <w:rPr>
          <w:spacing w:val="-82"/>
        </w:rPr>
      </w:r>
      <w:r>
        <w:rPr/>
        <w:t>情况已经北京天华会计师事务所</w:t>
      </w:r>
      <w:r>
        <w:rPr>
          <w:spacing w:val="-5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日出具的天华验字</w:t>
      </w:r>
      <w:r>
        <w:rPr>
          <w:rFonts w:ascii="Times New Roman" w:hAnsi="Times New Roman" w:cs="Times New Roman" w:eastAsia="Times New Roman" w:hint="default"/>
        </w:rPr>
        <w:t>(2006)</w:t>
      </w:r>
      <w:r>
        <w:rPr/>
        <w:t>第</w:t>
      </w:r>
      <w:r>
        <w:rPr>
          <w:spacing w:val="-50"/>
        </w:rPr>
        <w:t> </w:t>
      </w:r>
      <w:r>
        <w:rPr>
          <w:rFonts w:ascii="Times New Roman" w:hAnsi="Times New Roman" w:cs="Times New Roman" w:eastAsia="Times New Roman" w:hint="default"/>
        </w:rPr>
        <w:t>136-07</w:t>
      </w:r>
      <w:r>
        <w:rPr>
          <w:rFonts w:ascii="Times New Roman" w:hAnsi="Times New Roman" w:cs="Times New Roman" w:eastAsia="Times New Roman" w:hint="default"/>
          <w:spacing w:val="3"/>
        </w:rPr>
        <w:t> </w:t>
      </w:r>
      <w:r>
        <w:rPr/>
        <w:t>号验资报告 验证。</w:t>
      </w:r>
    </w:p>
    <w:p>
      <w:pPr>
        <w:pStyle w:val="BodyText"/>
        <w:spacing w:line="281" w:lineRule="exact"/>
        <w:ind w:right="0"/>
        <w:jc w:val="both"/>
      </w:pPr>
      <w:r>
        <w:rPr>
          <w:rFonts w:ascii="Times New Roman" w:hAnsi="Times New Roman" w:cs="Times New Roman" w:eastAsia="Times New Roman" w:hint="default"/>
        </w:rPr>
        <w:t>(5)</w:t>
      </w:r>
      <w:r>
        <w:rPr/>
        <w:t>本公司根据</w:t>
      </w:r>
      <w:r>
        <w:rPr>
          <w:spacing w:val="-3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38"/>
        </w:rPr>
        <w:t> </w:t>
      </w:r>
      <w:r>
        <w:rPr>
          <w:rFonts w:ascii="Times New Roman" w:hAnsi="Times New Roman" w:cs="Times New Roman" w:eastAsia="Times New Roman" w:hint="default"/>
        </w:rPr>
        <w:t>29</w:t>
      </w:r>
      <w:r>
        <w:rPr>
          <w:rFonts w:ascii="Times New Roman" w:hAnsi="Times New Roman" w:cs="Times New Roman" w:eastAsia="Times New Roman" w:hint="default"/>
          <w:spacing w:val="16"/>
        </w:rPr>
        <w:t> </w:t>
      </w:r>
      <w:r>
        <w:rPr/>
        <w:t>日召开的第一次债权人会议出资人组会议表决结果、经法院批</w:t>
      </w:r>
    </w:p>
    <w:p>
      <w:pPr>
        <w:pStyle w:val="BodyText"/>
        <w:spacing w:line="272" w:lineRule="exact"/>
        <w:ind w:right="0"/>
        <w:jc w:val="both"/>
      </w:pPr>
      <w:r>
        <w:rPr>
          <w:spacing w:val="-3"/>
        </w:rPr>
        <w:t>准的《重整计划》和修改后的章程规定，以本公司截至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日的总股本为基数，按</w:t>
      </w:r>
    </w:p>
    <w:p>
      <w:pPr>
        <w:pStyle w:val="BodyText"/>
        <w:spacing w:line="272" w:lineRule="exact"/>
        <w:ind w:right="0"/>
        <w:jc w:val="both"/>
      </w:pPr>
      <w:r>
        <w:rPr/>
        <w:t>每 </w:t>
      </w:r>
      <w:r>
        <w:rPr>
          <w:rFonts w:ascii="Times New Roman" w:hAnsi="Times New Roman" w:cs="Times New Roman" w:eastAsia="Times New Roman" w:hint="default"/>
        </w:rPr>
        <w:t>10  </w:t>
      </w:r>
      <w:r>
        <w:rPr>
          <w:spacing w:val="3"/>
        </w:rPr>
        <w:t>股转增 </w:t>
      </w:r>
      <w:r>
        <w:rPr>
          <w:rFonts w:ascii="Times New Roman" w:hAnsi="Times New Roman" w:cs="Times New Roman" w:eastAsia="Times New Roman" w:hint="default"/>
        </w:rPr>
        <w:t>3  </w:t>
      </w:r>
      <w:r>
        <w:rPr>
          <w:spacing w:val="5"/>
        </w:rPr>
        <w:t>股的比例，以资本公积向全体股东转增股份总额 </w:t>
      </w:r>
      <w:r>
        <w:rPr>
          <w:rFonts w:ascii="Times New Roman" w:hAnsi="Times New Roman" w:cs="Times New Roman" w:eastAsia="Times New Roman" w:hint="default"/>
        </w:rPr>
        <w:t>91,106,240.00 </w:t>
      </w:r>
      <w:r>
        <w:rPr>
          <w:rFonts w:ascii="Times New Roman" w:hAnsi="Times New Roman" w:cs="Times New Roman" w:eastAsia="Times New Roman" w:hint="default"/>
          <w:spacing w:val="37"/>
        </w:rPr>
        <w:t> </w:t>
      </w:r>
      <w:r>
        <w:rPr>
          <w:spacing w:val="3"/>
        </w:rPr>
        <w:t>股，转增的</w:t>
      </w:r>
    </w:p>
    <w:p>
      <w:pPr>
        <w:pStyle w:val="BodyText"/>
        <w:spacing w:line="273" w:lineRule="exact"/>
        <w:ind w:right="0"/>
        <w:jc w:val="both"/>
      </w:pPr>
      <w:r>
        <w:rPr>
          <w:rFonts w:ascii="Times New Roman" w:hAnsi="Times New Roman" w:cs="Times New Roman" w:eastAsia="Times New Roman" w:hint="default"/>
        </w:rPr>
        <w:t>91,106,240.00</w:t>
      </w:r>
      <w:r>
        <w:rPr>
          <w:rFonts w:ascii="Times New Roman" w:hAnsi="Times New Roman" w:cs="Times New Roman" w:eastAsia="Times New Roman" w:hint="default"/>
          <w:spacing w:val="-5"/>
        </w:rPr>
        <w:t> </w:t>
      </w:r>
      <w:r>
        <w:rPr/>
        <w:t>股股份清偿给普通债权人，每股面值</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元，共计增加股本</w:t>
      </w:r>
      <w:r>
        <w:rPr>
          <w:spacing w:val="-59"/>
        </w:rPr>
        <w:t> </w:t>
      </w:r>
      <w:r>
        <w:rPr>
          <w:rFonts w:ascii="Times New Roman" w:hAnsi="Times New Roman" w:cs="Times New Roman" w:eastAsia="Times New Roman" w:hint="default"/>
        </w:rPr>
        <w:t>91,106,240.00</w:t>
      </w:r>
      <w:r>
        <w:rPr>
          <w:rFonts w:ascii="Times New Roman" w:hAnsi="Times New Roman" w:cs="Times New Roman" w:eastAsia="Times New Roman" w:hint="default"/>
          <w:spacing w:val="-6"/>
        </w:rPr>
        <w:t> </w:t>
      </w:r>
      <w:r>
        <w:rPr/>
        <w:t>元。此次</w:t>
      </w:r>
    </w:p>
    <w:p>
      <w:pPr>
        <w:pStyle w:val="BodyText"/>
        <w:spacing w:line="282" w:lineRule="exact"/>
        <w:ind w:right="0"/>
        <w:jc w:val="both"/>
      </w:pPr>
      <w:r>
        <w:rPr/>
        <w:t>股本变更情况已经中磊会计师事务所</w:t>
      </w:r>
      <w:r>
        <w:rPr>
          <w:spacing w:val="-6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w:t>
      </w:r>
      <w:r>
        <w:rPr>
          <w:spacing w:val="-6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5"/>
        </w:rPr>
        <w:t> </w:t>
      </w:r>
      <w:r>
        <w:rPr/>
        <w:t>月</w:t>
      </w:r>
      <w:r>
        <w:rPr>
          <w:spacing w:val="-67"/>
        </w:rPr>
        <w:t>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日出具的中磊验字</w:t>
      </w:r>
      <w:r>
        <w:rPr>
          <w:rFonts w:ascii="Times New Roman" w:hAnsi="Times New Roman" w:cs="Times New Roman" w:eastAsia="Times New Roman" w:hint="default"/>
        </w:rPr>
        <w:t>[2009]</w:t>
      </w:r>
      <w:r>
        <w:rPr/>
        <w:t>第</w:t>
      </w:r>
      <w:r>
        <w:rPr>
          <w:spacing w:val="-67"/>
        </w:rPr>
        <w:t> </w:t>
      </w:r>
      <w:r>
        <w:rPr>
          <w:rFonts w:ascii="Times New Roman" w:hAnsi="Times New Roman" w:cs="Times New Roman" w:eastAsia="Times New Roman" w:hint="default"/>
        </w:rPr>
        <w:t>0021</w:t>
      </w:r>
      <w:r>
        <w:rPr>
          <w:rFonts w:ascii="Times New Roman" w:hAnsi="Times New Roman" w:cs="Times New Roman" w:eastAsia="Times New Roman" w:hint="default"/>
          <w:spacing w:val="-14"/>
        </w:rPr>
        <w:t> </w:t>
      </w:r>
      <w:r>
        <w:rPr/>
        <w:t>号验资报</w:t>
      </w:r>
    </w:p>
    <w:p>
      <w:pPr>
        <w:spacing w:after="0" w:line="282" w:lineRule="exact"/>
        <w:jc w:val="both"/>
        <w:sectPr>
          <w:pgSz w:w="12240" w:h="15840"/>
          <w:pgMar w:header="747" w:footer="0" w:top="980" w:bottom="28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right="6346"/>
        <w:jc w:val="left"/>
      </w:pPr>
      <w:r>
        <w:rPr/>
        <w:t>告验证。</w:t>
      </w:r>
    </w:p>
    <w:p>
      <w:pPr>
        <w:spacing w:line="240" w:lineRule="auto" w:before="7"/>
        <w:rPr>
          <w:rFonts w:ascii="宋体" w:hAnsi="宋体" w:cs="宋体" w:eastAsia="宋体" w:hint="default"/>
          <w:sz w:val="15"/>
          <w:szCs w:val="15"/>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344,618,224.96</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344,618,224.96</w:t>
            </w:r>
          </w:p>
        </w:tc>
      </w:tr>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18,365,507.18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18,365,507.18</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362,983,732.14</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362,983,732.14</w:t>
            </w:r>
          </w:p>
        </w:tc>
      </w:tr>
    </w:tbl>
    <w:p>
      <w:pPr>
        <w:spacing w:line="240" w:lineRule="auto" w:before="2"/>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38,483,861.71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38,483,861.71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38,483,861.71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38,483,861.71</w:t>
            </w:r>
          </w:p>
        </w:tc>
      </w:tr>
    </w:tbl>
    <w:p>
      <w:pPr>
        <w:spacing w:line="240" w:lineRule="auto" w:before="2"/>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未分配利润：</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-837,445,072.98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-837,445,072.98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10,714,162.50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-826,730,910.48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82" w:lineRule="exact" w:before="35"/>
        <w:ind w:right="-17"/>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line="282" w:lineRule="exact" w:before="0"/>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3126" w:space="3311"/>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3,102,690.36</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3,362,582.56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2,106,278.27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2,871,827.27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252,439.10</w:t>
            </w: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8"/>
              <w:ind w:left="50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3,102,690.36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2,510,624.41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3,102,690.36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2,510,624.41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3</w:t>
      </w:r>
      <w:r>
        <w:rPr/>
        <w:t>、</w:t>
      </w:r>
      <w:r>
        <w:rPr>
          <w:spacing w:val="-3"/>
        </w:rPr>
        <w:t> </w:t>
      </w:r>
      <w:r>
        <w:rPr/>
        <w:t>主营业务（分产品）</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3,102,690.36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2,510,624.41</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3,102,690.36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2,510,624.41</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1"/>
        <w:rPr>
          <w:rFonts w:ascii="宋体" w:hAnsi="宋体" w:cs="宋体" w:eastAsia="宋体" w:hint="default"/>
          <w:sz w:val="29"/>
          <w:szCs w:val="29"/>
        </w:rPr>
      </w:pPr>
    </w:p>
    <w:p>
      <w:pPr>
        <w:pStyle w:val="Heading2"/>
        <w:spacing w:line="282" w:lineRule="exact" w:before="35"/>
        <w:ind w:right="6346"/>
        <w:jc w:val="left"/>
        <w:rPr>
          <w:b w:val="0"/>
          <w:bCs w:val="0"/>
        </w:rPr>
      </w:pPr>
      <w:r>
        <w:rPr>
          <w:rFonts w:ascii="Times New Roman" w:hAnsi="Times New Roman" w:cs="Times New Roman" w:eastAsia="Times New Roman" w:hint="default"/>
        </w:rPr>
        <w:t>4</w:t>
      </w:r>
      <w:r>
        <w:rPr/>
        <w:t>、</w:t>
      </w:r>
      <w:r>
        <w:rPr>
          <w:spacing w:val="-3"/>
        </w:rPr>
        <w:t> </w:t>
      </w:r>
      <w:r>
        <w:rPr/>
        <w:t>主营业务（分地区）</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3,102,690.36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2,510,624.41</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3,102,690.36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2,510,624.41</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310,973.80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105,313.91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劳务收入</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21,675.67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7,371.97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应交流转税额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15,548.70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5,265.70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应交流转税额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348,198.17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117,951.58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  </w:t>
      </w:r>
      <w:r>
        <w:rPr/>
        <w:t>管理费用</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1,041,802.86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751,048.70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88,843.21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70,098.95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187,404.16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95,242.70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124,368.38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324,771.39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99,995.71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331,322.50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劳动保险费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204,690.82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110,590.33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87,364.47</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5,691.08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120,000.00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审计评估费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350,000.00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72,051.06</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12,979.51</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164,212.34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121,713.00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200,160.00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154,320.00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30,651.95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14,020.45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8,009.49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50,596.66</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2,678,225.04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2,443,724.68</w:t>
            </w:r>
          </w:p>
        </w:tc>
      </w:tr>
    </w:tbl>
    <w:p>
      <w:pPr>
        <w:spacing w:line="240" w:lineRule="auto" w:before="2"/>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  </w:t>
      </w:r>
      <w:r>
        <w:rPr/>
        <w:t>财务费用</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94"/>
        <w:gridCol w:w="3006"/>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-125,214.07</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-96,936.94</w:t>
            </w:r>
            <w:r>
              <w:rPr>
                <w:rFonts w:ascii="Times New Roman"/>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手续费支出及其他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9,428.27</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4,124.33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-115,785.80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-92,812.61</w:t>
            </w:r>
            <w:r>
              <w:rPr>
                <w:rFonts w:ascii="Times New Roman"/>
                <w:sz w:val="21"/>
              </w:rPr>
            </w: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720"/>
        <w:gridCol w:w="2790"/>
        <w:gridCol w:w="279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59" w:right="0"/>
              <w:jc w:val="left"/>
              <w:rPr>
                <w:rFonts w:ascii="Times New Roman" w:hAnsi="Times New Roman" w:cs="Times New Roman" w:eastAsia="Times New Roman" w:hint="default"/>
                <w:sz w:val="21"/>
                <w:szCs w:val="21"/>
              </w:rPr>
            </w:pPr>
            <w:r>
              <w:rPr>
                <w:rFonts w:ascii="Times New Roman"/>
                <w:sz w:val="21"/>
              </w:rPr>
              <w:t>-167,897.32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35" w:right="0"/>
              <w:jc w:val="left"/>
              <w:rPr>
                <w:rFonts w:ascii="Times New Roman" w:hAnsi="Times New Roman" w:cs="Times New Roman" w:eastAsia="Times New Roman" w:hint="default"/>
                <w:sz w:val="21"/>
                <w:szCs w:val="21"/>
              </w:rPr>
            </w:pPr>
            <w:r>
              <w:rPr>
                <w:rFonts w:ascii="Times New Roman"/>
                <w:sz w:val="21"/>
              </w:rPr>
              <w:t>84,589.53</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0" w:top="9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166,860.00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59" w:right="0"/>
              <w:jc w:val="left"/>
              <w:rPr>
                <w:rFonts w:ascii="Times New Roman" w:hAnsi="Times New Roman" w:cs="Times New Roman" w:eastAsia="Times New Roman" w:hint="default"/>
                <w:sz w:val="21"/>
                <w:szCs w:val="21"/>
              </w:rPr>
            </w:pPr>
            <w:r>
              <w:rPr>
                <w:rFonts w:ascii="Times New Roman"/>
                <w:sz w:val="21"/>
              </w:rPr>
              <w:t>-167,897.32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251,449.53</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82" w:lineRule="exact" w:before="35"/>
        <w:ind w:right="-18"/>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营业外收入：</w:t>
      </w:r>
      <w:r>
        <w:rPr>
          <w:b w:val="0"/>
          <w:bCs w:val="0"/>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282" w:space="4154"/>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17,643,594.88</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10,047,253.24</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10,047,253.24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0.10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10,047,253.34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18,643,594.88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10,047,253.34</w:t>
            </w: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2</w:t>
      </w:r>
      <w:r>
        <w:rPr/>
        <w:t>、</w:t>
      </w:r>
      <w:r>
        <w:rPr>
          <w:spacing w:val="-3"/>
        </w:rPr>
        <w:t> </w:t>
      </w:r>
      <w:r>
        <w:rPr/>
        <w:t>政府补助明细</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2182"/>
        <w:gridCol w:w="2658"/>
      </w:tblGrid>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7"/>
              <w:jc w:val="right"/>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6"/>
              <w:jc w:val="right"/>
              <w:rPr>
                <w:rFonts w:ascii="宋体" w:hAnsi="宋体" w:cs="宋体" w:eastAsia="宋体" w:hint="default"/>
                <w:sz w:val="21"/>
                <w:szCs w:val="21"/>
              </w:rPr>
            </w:pPr>
            <w:r>
              <w:rPr>
                <w:rFonts w:ascii="宋体" w:hAnsi="宋体" w:cs="宋体" w:eastAsia="宋体" w:hint="default"/>
                <w:sz w:val="21"/>
                <w:szCs w:val="21"/>
              </w:rPr>
              <w:t>财政补助资金</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7"/>
              <w:jc w:val="right"/>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营业外支出：</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26,927.26</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26,927.26</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26,927.26</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26,927.26</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2,951.87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35,000.00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2,951.87</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29,879.13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35,000.00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29,879.13</w:t>
            </w: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所得税费用：</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4"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按税法及相关规定计算的当期</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149,189.03</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6,897.28</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156,086.31</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72" w:lineRule="exact" w:before="63"/>
        <w:ind w:left="220" w:right="759"/>
        <w:jc w:val="left"/>
      </w:pPr>
      <w:r>
        <w:rPr>
          <w:rFonts w:ascii="Times New Roman" w:hAnsi="Times New Roman" w:cs="Times New Roman" w:eastAsia="Times New Roman" w:hint="default"/>
          <w:b/>
          <w:bCs/>
        </w:rPr>
        <w:t>(</w:t>
      </w:r>
      <w:r>
        <w:rPr>
          <w:rFonts w:ascii="宋体" w:hAnsi="宋体" w:cs="宋体" w:eastAsia="宋体" w:hint="default"/>
          <w:b/>
          <w:bCs/>
        </w:rPr>
        <w:t>二十九</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基本每股收益和稀释每股收益的计算过程：</w:t>
      </w:r>
      <w:r>
        <w:rPr>
          <w:rFonts w:ascii="宋体" w:hAnsi="宋体" w:cs="宋体" w:eastAsia="宋体" w:hint="default"/>
          <w:b/>
          <w:bCs/>
          <w:w w:val="99"/>
        </w:rPr>
        <w:t> </w:t>
      </w:r>
      <w:r>
        <w:rPr/>
        <w:t>本公司按照中国证监会《公开发行证券的公司信息披露编报规则第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t>号——净资产收益率和每 </w:t>
      </w:r>
      <w:r>
        <w:rPr>
          <w:spacing w:val="-1"/>
        </w:rPr>
        <w:t>股收益的计算及披露（</w:t>
      </w: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spacing w:val="-12"/>
        </w:rPr>
        <w:t>年修订）》（“中国证券监督管理委员会公告</w:t>
      </w:r>
      <w:r>
        <w:rPr>
          <w:rFonts w:ascii="Times New Roman" w:hAnsi="Times New Roman" w:cs="Times New Roman" w:eastAsia="Times New Roman" w:hint="default"/>
          <w:spacing w:val="-12"/>
        </w:rPr>
        <w:t>[2010]2</w:t>
      </w:r>
      <w:r>
        <w:rPr>
          <w:rFonts w:ascii="Times New Roman" w:hAnsi="Times New Roman" w:cs="Times New Roman" w:eastAsia="Times New Roman" w:hint="default"/>
          <w:spacing w:val="16"/>
        </w:rPr>
        <w:t> </w:t>
      </w:r>
      <w:r>
        <w:rPr>
          <w:spacing w:val="-27"/>
        </w:rPr>
        <w:t>号）、《公开发行</w:t>
      </w:r>
      <w:r>
        <w:rPr/>
        <w:t> 证券的公司信息披露解释性公告第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14"/>
        </w:rPr>
        <w:t>号——非经常性损益（</w:t>
      </w:r>
      <w:r>
        <w:rPr>
          <w:rFonts w:ascii="Times New Roman" w:hAnsi="Times New Roman" w:cs="Times New Roman" w:eastAsia="Times New Roman" w:hint="default"/>
          <w:spacing w:val="-14"/>
        </w:rPr>
        <w:t>2008</w:t>
      </w:r>
      <w:r>
        <w:rPr>
          <w:spacing w:val="-14"/>
        </w:rPr>
        <w:t>）》（“中国证券监督管理委员会</w:t>
      </w:r>
      <w:r>
        <w:rPr/>
        <w:t> </w:t>
      </w:r>
      <w:r>
        <w:rPr>
          <w:spacing w:val="-1"/>
        </w:rPr>
        <w:t>公告</w:t>
      </w:r>
      <w:r>
        <w:rPr>
          <w:rFonts w:ascii="Times New Roman" w:hAnsi="Times New Roman" w:cs="Times New Roman" w:eastAsia="Times New Roman" w:hint="default"/>
          <w:spacing w:val="-1"/>
        </w:rPr>
        <w:t>[2008]43</w:t>
      </w:r>
      <w:r>
        <w:rPr>
          <w:rFonts w:ascii="Times New Roman" w:hAnsi="Times New Roman" w:cs="Times New Roman" w:eastAsia="Times New Roman" w:hint="default"/>
          <w:spacing w:val="23"/>
        </w:rPr>
        <w:t> </w:t>
      </w:r>
      <w:r>
        <w:rPr>
          <w:spacing w:val="-8"/>
        </w:rPr>
        <w:t>号”）要求计算的每股收益如下：</w:t>
      </w:r>
    </w:p>
    <w:p>
      <w:pPr>
        <w:pStyle w:val="BodyText"/>
        <w:tabs>
          <w:tab w:pos="641" w:val="left" w:leader="none"/>
        </w:tabs>
        <w:spacing w:line="263" w:lineRule="exact"/>
        <w:ind w:left="220" w:right="759"/>
        <w:jc w:val="left"/>
      </w:pPr>
      <w:r>
        <w:rPr>
          <w:rFonts w:ascii="Times New Roman" w:hAnsi="Times New Roman" w:cs="Times New Roman" w:eastAsia="Times New Roman" w:hint="default"/>
        </w:rPr>
        <w:t>1.</w:t>
        <w:tab/>
      </w:r>
      <w:r>
        <w:rPr/>
        <w:t>计算结果</w:t>
      </w:r>
    </w:p>
    <w:tbl>
      <w:tblPr>
        <w:tblW w:w="0" w:type="auto"/>
        <w:jc w:val="left"/>
        <w:tblInd w:w="111" w:type="dxa"/>
        <w:tblLayout w:type="fixed"/>
        <w:tblCellMar>
          <w:top w:w="0" w:type="dxa"/>
          <w:left w:w="0" w:type="dxa"/>
          <w:bottom w:w="0" w:type="dxa"/>
          <w:right w:w="0" w:type="dxa"/>
        </w:tblCellMar>
        <w:tblLook w:val="01E0"/>
      </w:tblPr>
      <w:tblGrid>
        <w:gridCol w:w="3881"/>
        <w:gridCol w:w="1445"/>
        <w:gridCol w:w="902"/>
        <w:gridCol w:w="1265"/>
        <w:gridCol w:w="1350"/>
      </w:tblGrid>
      <w:tr>
        <w:trPr>
          <w:trHeight w:val="302" w:hRule="exact"/>
        </w:trPr>
        <w:tc>
          <w:tcPr>
            <w:tcW w:w="3881" w:type="dxa"/>
            <w:vMerge w:val="restart"/>
            <w:tcBorders>
              <w:top w:val="single" w:sz="12" w:space="0" w:color="ACA899"/>
              <w:left w:val="single" w:sz="6" w:space="0" w:color="EBE9D7"/>
              <w:right w:val="single" w:sz="12" w:space="0" w:color="ACA899"/>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348"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615" w:type="dxa"/>
            <w:gridSpan w:val="2"/>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w:t>
            </w:r>
          </w:p>
        </w:tc>
      </w:tr>
      <w:tr>
        <w:trPr>
          <w:trHeight w:val="575" w:hRule="exact"/>
        </w:trPr>
        <w:tc>
          <w:tcPr>
            <w:tcW w:w="3881" w:type="dxa"/>
            <w:vMerge/>
            <w:tcBorders>
              <w:left w:val="single" w:sz="6" w:space="0" w:color="EBE9D7"/>
              <w:bottom w:val="single" w:sz="12" w:space="0" w:color="ACA899"/>
              <w:right w:val="single" w:sz="12" w:space="0" w:color="ACA899"/>
            </w:tcBorders>
          </w:tcPr>
          <w:p>
            <w:pPr/>
          </w:p>
        </w:tc>
        <w:tc>
          <w:tcPr>
            <w:tcW w:w="144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902"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11"/>
              <w:jc w:val="left"/>
              <w:rPr>
                <w:rFonts w:ascii="宋体" w:hAnsi="宋体" w:cs="宋体" w:eastAsia="宋体" w:hint="default"/>
                <w:sz w:val="21"/>
                <w:szCs w:val="21"/>
              </w:rPr>
            </w:pPr>
            <w:r>
              <w:rPr>
                <w:rFonts w:ascii="宋体" w:hAnsi="宋体" w:cs="宋体" w:eastAsia="宋体" w:hint="default"/>
                <w:spacing w:val="10"/>
                <w:sz w:val="21"/>
                <w:szCs w:val="21"/>
              </w:rPr>
              <w:t>稀释每股</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60"/>
                <w:sz w:val="21"/>
                <w:szCs w:val="21"/>
              </w:rPr>
              <w:t> </w:t>
            </w:r>
            <w:r>
              <w:rPr>
                <w:rFonts w:ascii="宋体" w:hAnsi="宋体" w:cs="宋体" w:eastAsia="宋体" w:hint="default"/>
                <w:sz w:val="21"/>
                <w:szCs w:val="21"/>
              </w:rPr>
              <w:t>本</w:t>
            </w:r>
            <w:r>
              <w:rPr>
                <w:rFonts w:ascii="宋体" w:hAnsi="宋体" w:cs="宋体" w:eastAsia="宋体" w:hint="default"/>
                <w:spacing w:val="-60"/>
                <w:sz w:val="21"/>
                <w:szCs w:val="21"/>
              </w:rPr>
              <w:t> </w:t>
            </w:r>
            <w:r>
              <w:rPr>
                <w:rFonts w:ascii="宋体" w:hAnsi="宋体" w:cs="宋体" w:eastAsia="宋体" w:hint="default"/>
                <w:sz w:val="21"/>
                <w:szCs w:val="21"/>
              </w:rPr>
              <w:t>每</w:t>
            </w:r>
            <w:r>
              <w:rPr>
                <w:rFonts w:ascii="宋体" w:hAnsi="宋体" w:cs="宋体" w:eastAsia="宋体" w:hint="default"/>
                <w:spacing w:val="-60"/>
                <w:sz w:val="21"/>
                <w:szCs w:val="21"/>
              </w:rPr>
              <w:t> </w:t>
            </w:r>
            <w:r>
              <w:rPr>
                <w:rFonts w:ascii="宋体" w:hAnsi="宋体" w:cs="宋体" w:eastAsia="宋体" w:hint="default"/>
                <w:sz w:val="21"/>
                <w:szCs w:val="21"/>
              </w:rPr>
              <w:t>股</w:t>
            </w:r>
            <w:r>
              <w:rPr>
                <w:rFonts w:ascii="宋体" w:hAnsi="宋体" w:cs="宋体" w:eastAsia="宋体" w:hint="default"/>
                <w:spacing w:val="-59"/>
                <w:sz w:val="21"/>
                <w:szCs w:val="21"/>
              </w:rPr>
              <w:t> </w:t>
            </w:r>
            <w:r>
              <w:rPr>
                <w:rFonts w:ascii="宋体" w:hAnsi="宋体" w:cs="宋体" w:eastAsia="宋体" w:hint="default"/>
                <w:sz w:val="21"/>
                <w:szCs w:val="21"/>
              </w:rPr>
              <w:t>收</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350"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02" w:hRule="exact"/>
        </w:trPr>
        <w:tc>
          <w:tcPr>
            <w:tcW w:w="388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归属于公司普通股股东的净利润（Ⅰ）</w:t>
            </w:r>
          </w:p>
        </w:tc>
        <w:tc>
          <w:tcPr>
            <w:tcW w:w="144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0.027</w:t>
            </w:r>
          </w:p>
        </w:tc>
        <w:tc>
          <w:tcPr>
            <w:tcW w:w="9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0.027</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0.045</w:t>
            </w:r>
          </w:p>
        </w:tc>
        <w:tc>
          <w:tcPr>
            <w:tcW w:w="1350"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0.045</w:t>
            </w:r>
          </w:p>
        </w:tc>
      </w:tr>
      <w:tr>
        <w:trPr>
          <w:trHeight w:val="574" w:hRule="exact"/>
        </w:trPr>
        <w:tc>
          <w:tcPr>
            <w:tcW w:w="3881"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扣除非经常性损益后归属于公司普通股股</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东的净利润（Ⅱ）</w:t>
            </w:r>
          </w:p>
        </w:tc>
        <w:tc>
          <w:tcPr>
            <w:tcW w:w="144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-0.005</w:t>
            </w:r>
          </w:p>
        </w:tc>
        <w:tc>
          <w:tcPr>
            <w:tcW w:w="90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-0.005</w:t>
            </w:r>
          </w:p>
        </w:tc>
        <w:tc>
          <w:tcPr>
            <w:tcW w:w="126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-0.07</w:t>
            </w:r>
          </w:p>
        </w:tc>
        <w:tc>
          <w:tcPr>
            <w:tcW w:w="1350"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-0.07</w:t>
            </w:r>
          </w:p>
        </w:tc>
      </w:tr>
    </w:tbl>
    <w:p>
      <w:pPr>
        <w:pStyle w:val="BodyText"/>
        <w:tabs>
          <w:tab w:pos="798" w:val="left" w:leader="none"/>
        </w:tabs>
        <w:spacing w:line="272" w:lineRule="exact"/>
        <w:ind w:left="220" w:right="759"/>
        <w:jc w:val="left"/>
      </w:pPr>
      <w:r>
        <w:rPr>
          <w:rFonts w:ascii="Times New Roman" w:hAnsi="Times New Roman" w:cs="Times New Roman" w:eastAsia="Times New Roman" w:hint="default"/>
        </w:rPr>
        <w:t>2.</w:t>
        <w:tab/>
      </w:r>
      <w:r>
        <w:rPr/>
        <w:t>每股收益的计算过程</w:t>
      </w:r>
    </w:p>
    <w:tbl>
      <w:tblPr>
        <w:tblW w:w="0" w:type="auto"/>
        <w:jc w:val="left"/>
        <w:tblInd w:w="111" w:type="dxa"/>
        <w:tblLayout w:type="fixed"/>
        <w:tblCellMar>
          <w:top w:w="0" w:type="dxa"/>
          <w:left w:w="0" w:type="dxa"/>
          <w:bottom w:w="0" w:type="dxa"/>
          <w:right w:w="0" w:type="dxa"/>
        </w:tblCellMar>
        <w:tblLook w:val="01E0"/>
      </w:tblPr>
      <w:tblGrid>
        <w:gridCol w:w="3430"/>
        <w:gridCol w:w="1625"/>
        <w:gridCol w:w="1896"/>
        <w:gridCol w:w="1893"/>
      </w:tblGrid>
      <w:tr>
        <w:trPr>
          <w:trHeight w:val="303"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w:t>
            </w:r>
          </w:p>
        </w:tc>
      </w:tr>
      <w:tr>
        <w:trPr>
          <w:trHeight w:val="302"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归属于本公司普通股股东的净利润</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10,714,162.50</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17,742,120.87</w:t>
            </w:r>
          </w:p>
        </w:tc>
      </w:tr>
      <w:tr>
        <w:trPr>
          <w:trHeight w:val="575"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扣除所得税影响后归属于母公司普通</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股股东净利润的非经常性损益</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12,640,699.92</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20,344,482.47</w:t>
            </w:r>
          </w:p>
        </w:tc>
      </w:tr>
      <w:tr>
        <w:trPr>
          <w:trHeight w:val="575"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扣除非经常性损益后的归属于本公司</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3=1-2</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-1,926,537.42</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-2,602,361.60</w:t>
            </w:r>
          </w:p>
        </w:tc>
      </w:tr>
      <w:tr>
        <w:trPr>
          <w:trHeight w:val="303"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3"/>
              <w:ind w:right="0"/>
              <w:jc w:val="left"/>
              <w:rPr>
                <w:rFonts w:ascii="Times New Roman" w:hAnsi="Times New Roman" w:cs="Times New Roman" w:eastAsia="Times New Roman" w:hint="default"/>
                <w:sz w:val="21"/>
                <w:szCs w:val="21"/>
              </w:rPr>
            </w:pPr>
            <w:r>
              <w:rPr>
                <w:rFonts w:ascii="Times New Roman"/>
                <w:sz w:val="21"/>
              </w:rPr>
              <w:t>4</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3"/>
              <w:ind w:left="-1" w:right="0"/>
              <w:jc w:val="left"/>
              <w:rPr>
                <w:rFonts w:ascii="Times New Roman" w:hAnsi="Times New Roman" w:cs="Times New Roman" w:eastAsia="Times New Roman" w:hint="default"/>
                <w:sz w:val="21"/>
                <w:szCs w:val="21"/>
              </w:rPr>
            </w:pPr>
            <w:r>
              <w:rPr>
                <w:rFonts w:ascii="Times New Roman"/>
                <w:sz w:val="21"/>
              </w:rPr>
              <w:t>394,793,708.00</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3"/>
              <w:ind w:right="0"/>
              <w:jc w:val="left"/>
              <w:rPr>
                <w:rFonts w:ascii="Times New Roman" w:hAnsi="Times New Roman" w:cs="Times New Roman" w:eastAsia="Times New Roman" w:hint="default"/>
                <w:sz w:val="21"/>
                <w:szCs w:val="21"/>
              </w:rPr>
            </w:pPr>
            <w:r>
              <w:rPr>
                <w:rFonts w:ascii="Times New Roman"/>
                <w:sz w:val="21"/>
              </w:rPr>
              <w:t>394,793,708.00</w:t>
            </w:r>
          </w:p>
        </w:tc>
      </w:tr>
      <w:tr>
        <w:trPr>
          <w:trHeight w:val="575"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报告期因公积金转增股本或股票股利</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分配等增加的股份数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8"/>
              <w:ind w:right="0"/>
              <w:jc w:val="left"/>
              <w:rPr>
                <w:rFonts w:ascii="Times New Roman" w:hAnsi="Times New Roman" w:cs="Times New Roman" w:eastAsia="Times New Roman" w:hint="default"/>
                <w:sz w:val="21"/>
                <w:szCs w:val="21"/>
              </w:rPr>
            </w:pPr>
            <w:r>
              <w:rPr>
                <w:rFonts w:ascii="Times New Roman"/>
                <w:sz w:val="21"/>
              </w:rPr>
              <w:t>5</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1" w:hRule="exact"/>
        </w:trPr>
        <w:tc>
          <w:tcPr>
            <w:tcW w:w="3430" w:type="dxa"/>
            <w:vMerge w:val="restart"/>
            <w:tcBorders>
              <w:top w:val="single" w:sz="12" w:space="0" w:color="ACA899"/>
              <w:left w:val="single" w:sz="6" w:space="0" w:color="EBE9D7"/>
              <w:right w:val="single" w:sz="12" w:space="0" w:color="ACA899"/>
            </w:tcBorders>
          </w:tcPr>
          <w:p>
            <w:pPr>
              <w:pStyle w:val="TableParagraph"/>
              <w:spacing w:line="272" w:lineRule="exact" w:before="157"/>
              <w:ind w:left="4" w:right="2"/>
              <w:jc w:val="left"/>
              <w:rPr>
                <w:rFonts w:ascii="宋体" w:hAnsi="宋体" w:cs="宋体" w:eastAsia="宋体" w:hint="default"/>
                <w:sz w:val="21"/>
                <w:szCs w:val="21"/>
              </w:rPr>
            </w:pPr>
            <w:r>
              <w:rPr>
                <w:rFonts w:ascii="宋体" w:hAnsi="宋体" w:cs="宋体" w:eastAsia="宋体" w:hint="default"/>
                <w:spacing w:val="2"/>
                <w:sz w:val="21"/>
                <w:szCs w:val="21"/>
              </w:rPr>
              <w:t>报告期因发行新股或债转股等增加的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6</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vMerge/>
            <w:tcBorders>
              <w:left w:val="single" w:sz="6" w:space="0" w:color="EBE9D7"/>
              <w:right w:val="single" w:sz="12" w:space="0" w:color="ACA899"/>
            </w:tcBorders>
          </w:tcPr>
          <w:p>
            <w:pP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6</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vMerge/>
            <w:tcBorders>
              <w:left w:val="single" w:sz="6" w:space="0" w:color="EBE9D7"/>
              <w:bottom w:val="single" w:sz="12" w:space="0" w:color="ACA899"/>
              <w:right w:val="single" w:sz="12" w:space="0" w:color="ACA899"/>
            </w:tcBorders>
          </w:tcPr>
          <w:p>
            <w:pP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6</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vMerge w:val="restart"/>
            <w:tcBorders>
              <w:top w:val="single" w:sz="12" w:space="0" w:color="ACA899"/>
              <w:left w:val="single" w:sz="6" w:space="0" w:color="EBE9D7"/>
              <w:right w:val="single" w:sz="12" w:space="0" w:color="ACA899"/>
            </w:tcBorders>
          </w:tcPr>
          <w:p>
            <w:pPr>
              <w:pStyle w:val="TableParagraph"/>
              <w:spacing w:line="272" w:lineRule="exact" w:before="158"/>
              <w:ind w:left="4" w:right="2"/>
              <w:jc w:val="left"/>
              <w:rPr>
                <w:rFonts w:ascii="宋体" w:hAnsi="宋体" w:cs="宋体" w:eastAsia="宋体" w:hint="default"/>
                <w:sz w:val="21"/>
                <w:szCs w:val="21"/>
              </w:rPr>
            </w:pPr>
            <w:r>
              <w:rPr>
                <w:rFonts w:ascii="宋体" w:hAnsi="宋体" w:cs="宋体" w:eastAsia="宋体" w:hint="default"/>
                <w:spacing w:val="2"/>
                <w:sz w:val="21"/>
                <w:szCs w:val="21"/>
              </w:rPr>
              <w:t>发行新股或债转股等增加股份下一月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份起至报告期年末的月份数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7</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vMerge/>
            <w:tcBorders>
              <w:left w:val="single" w:sz="6" w:space="0" w:color="EBE9D7"/>
              <w:right w:val="single" w:sz="12" w:space="0" w:color="ACA899"/>
            </w:tcBorders>
          </w:tcPr>
          <w:p>
            <w:pP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7</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vMerge/>
            <w:tcBorders>
              <w:left w:val="single" w:sz="6" w:space="0" w:color="EBE9D7"/>
              <w:bottom w:val="single" w:sz="12" w:space="0" w:color="ACA899"/>
              <w:right w:val="single" w:sz="12" w:space="0" w:color="ACA899"/>
            </w:tcBorders>
          </w:tcPr>
          <w:p>
            <w:pP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7</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报告期因回购等减少的股份数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8</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575"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减少股份下一月份起至报告期年末的</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月份数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9</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10</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12</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12</w:t>
            </w:r>
          </w:p>
        </w:tc>
      </w:tr>
      <w:tr>
        <w:trPr>
          <w:trHeight w:val="575"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发行在外的普通股加权平均数（Ⅱ）</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5"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12=4+5+6</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p>
            <w:pPr>
              <w:pStyle w:val="TableParagraph"/>
              <w:spacing w:line="282" w:lineRule="exact"/>
              <w:ind w:right="-2"/>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11-8</w:t>
            </w: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11-10</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0"/>
              <w:jc w:val="left"/>
              <w:rPr>
                <w:rFonts w:ascii="Times New Roman" w:hAnsi="Times New Roman" w:cs="Times New Roman" w:eastAsia="Times New Roman" w:hint="default"/>
                <w:sz w:val="21"/>
                <w:szCs w:val="21"/>
              </w:rPr>
            </w:pPr>
            <w:r>
              <w:rPr>
                <w:rFonts w:ascii="Times New Roman"/>
                <w:sz w:val="21"/>
              </w:rPr>
              <w:t>394,793,708.00</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394,793,708.00</w:t>
            </w:r>
          </w:p>
        </w:tc>
      </w:tr>
      <w:tr>
        <w:trPr>
          <w:trHeight w:val="575"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因同一控制下企业合并而调整的发行</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在外的普通股加权平均数（Ⅰ）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13</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14=1</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0.027</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0.045</w:t>
            </w:r>
          </w:p>
        </w:tc>
      </w:tr>
      <w:tr>
        <w:trPr>
          <w:trHeight w:val="302"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15=3</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3"/>
              <w:ind w:left="-1" w:right="0"/>
              <w:jc w:val="left"/>
              <w:rPr>
                <w:rFonts w:ascii="Times New Roman" w:hAnsi="Times New Roman" w:cs="Times New Roman" w:eastAsia="Times New Roman" w:hint="default"/>
                <w:sz w:val="21"/>
                <w:szCs w:val="21"/>
              </w:rPr>
            </w:pPr>
            <w:r>
              <w:rPr>
                <w:rFonts w:ascii="Times New Roman"/>
                <w:sz w:val="21"/>
              </w:rPr>
              <w:t>-0.005</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3"/>
              <w:ind w:right="0"/>
              <w:jc w:val="left"/>
              <w:rPr>
                <w:rFonts w:ascii="Times New Roman" w:hAnsi="Times New Roman" w:cs="Times New Roman" w:eastAsia="Times New Roman" w:hint="default"/>
                <w:sz w:val="21"/>
                <w:szCs w:val="21"/>
              </w:rPr>
            </w:pPr>
            <w:r>
              <w:rPr>
                <w:rFonts w:ascii="Times New Roman"/>
                <w:sz w:val="21"/>
              </w:rPr>
              <w:t>-0.007</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0" w:top="980" w:bottom="280" w:left="158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430"/>
        <w:gridCol w:w="1625"/>
        <w:gridCol w:w="1896"/>
        <w:gridCol w:w="1893"/>
      </w:tblGrid>
      <w:tr>
        <w:trPr>
          <w:trHeight w:val="302"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w:t>
            </w:r>
          </w:p>
        </w:tc>
      </w:tr>
      <w:tr>
        <w:trPr>
          <w:trHeight w:val="575"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已确认为费用的稀释性潜在普通股利</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息及其他影响因素</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16</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17</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303"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18</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575"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2"/>
                <w:sz w:val="21"/>
                <w:szCs w:val="21"/>
              </w:rPr>
              <w:t>可转换公司债券、认股权证、股份期</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权等转换或行权而增加的股份数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left"/>
              <w:rPr>
                <w:rFonts w:ascii="Times New Roman" w:hAnsi="Times New Roman" w:cs="Times New Roman" w:eastAsia="Times New Roman" w:hint="default"/>
                <w:sz w:val="21"/>
                <w:szCs w:val="21"/>
              </w:rPr>
            </w:pPr>
            <w:r>
              <w:rPr>
                <w:rFonts w:ascii="Times New Roman"/>
                <w:sz w:val="21"/>
              </w:rPr>
              <w:t>19</w:t>
            </w:r>
          </w:p>
        </w:tc>
        <w:tc>
          <w:tcPr>
            <w:tcW w:w="1896" w:type="dxa"/>
            <w:tcBorders>
              <w:top w:val="single" w:sz="12" w:space="0" w:color="ACA899"/>
              <w:left w:val="single" w:sz="12" w:space="0" w:color="ACA899"/>
              <w:bottom w:val="single" w:sz="12" w:space="0" w:color="ACA899"/>
              <w:right w:val="single" w:sz="12" w:space="0" w:color="ACA899"/>
            </w:tcBorders>
          </w:tcPr>
          <w:p>
            <w:pPr/>
          </w:p>
        </w:tc>
        <w:tc>
          <w:tcPr>
            <w:tcW w:w="1893" w:type="dxa"/>
            <w:tcBorders>
              <w:top w:val="single" w:sz="12" w:space="0" w:color="ACA899"/>
              <w:left w:val="single" w:sz="12" w:space="0" w:color="ACA899"/>
              <w:bottom w:val="single" w:sz="12" w:space="0" w:color="ACA899"/>
              <w:right w:val="single" w:sz="6" w:space="0" w:color="ACA899"/>
            </w:tcBorders>
          </w:tcPr>
          <w:p>
            <w:pPr/>
          </w:p>
        </w:tc>
      </w:tr>
      <w:tr>
        <w:trPr>
          <w:trHeight w:val="816"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20=[1+(16-18)</w:t>
            </w:r>
            <w:r>
              <w:rPr>
                <w:rFonts w:ascii="宋体" w:hAnsi="宋体" w:cs="宋体" w:eastAsia="宋体" w:hint="default"/>
                <w:sz w:val="21"/>
                <w:szCs w:val="21"/>
              </w:rPr>
              <w:t>×</w:t>
            </w:r>
          </w:p>
          <w:p>
            <w:pPr>
              <w:pStyle w:val="TableParagraph"/>
              <w:tabs>
                <w:tab w:pos="1385" w:val="left" w:leader="none"/>
              </w:tabs>
              <w:spacing w:line="282" w:lineRule="exact"/>
              <w:ind w:right="-1"/>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(100%-17)]</w:t>
              <w:tab/>
            </w:r>
            <w:r>
              <w:rPr>
                <w:rFonts w:ascii="宋体" w:hAnsi="宋体" w:cs="宋体" w:eastAsia="宋体" w:hint="default"/>
                <w:sz w:val="21"/>
                <w:szCs w:val="21"/>
              </w:rPr>
              <w:t>÷</w:t>
            </w:r>
          </w:p>
          <w:p>
            <w:pPr>
              <w:pStyle w:val="TableParagraph"/>
              <w:spacing w:line="240" w:lineRule="auto" w:before="15"/>
              <w:ind w:right="0"/>
              <w:jc w:val="left"/>
              <w:rPr>
                <w:rFonts w:ascii="Times New Roman" w:hAnsi="Times New Roman" w:cs="Times New Roman" w:eastAsia="Times New Roman" w:hint="default"/>
                <w:sz w:val="21"/>
                <w:szCs w:val="21"/>
              </w:rPr>
            </w:pPr>
            <w:r>
              <w:rPr>
                <w:rFonts w:ascii="Times New Roman"/>
                <w:sz w:val="21"/>
              </w:rPr>
              <w:t>(13+19)</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0.027</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0.045</w:t>
            </w:r>
          </w:p>
        </w:tc>
      </w:tr>
      <w:tr>
        <w:trPr>
          <w:trHeight w:val="785" w:hRule="exact"/>
        </w:trPr>
        <w:tc>
          <w:tcPr>
            <w:tcW w:w="3430"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1625" w:type="dxa"/>
            <w:tcBorders>
              <w:top w:val="single" w:sz="12" w:space="0" w:color="ACA899"/>
              <w:left w:val="single" w:sz="12" w:space="0" w:color="ACA899"/>
              <w:bottom w:val="single" w:sz="12" w:space="0" w:color="ACA899"/>
              <w:right w:val="single" w:sz="12" w:space="0" w:color="ACA899"/>
            </w:tcBorders>
          </w:tcPr>
          <w:p>
            <w:pPr>
              <w:pStyle w:val="TableParagraph"/>
              <w:spacing w:line="223" w:lineRule="exact"/>
              <w:ind w:right="0"/>
              <w:jc w:val="left"/>
              <w:rPr>
                <w:rFonts w:ascii="Times New Roman" w:hAnsi="Times New Roman" w:cs="Times New Roman" w:eastAsia="Times New Roman" w:hint="default"/>
                <w:sz w:val="21"/>
                <w:szCs w:val="21"/>
              </w:rPr>
            </w:pPr>
            <w:r>
              <w:rPr>
                <w:rFonts w:ascii="Times New Roman"/>
                <w:sz w:val="21"/>
              </w:rPr>
              <w:t>21=[3+(16-18)</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 </w:t>
            </w:r>
            <w:r>
              <w:rPr>
                <w:rFonts w:ascii="Times New Roman" w:hAnsi="Times New Roman" w:cs="Times New Roman" w:eastAsia="Times New Roman" w:hint="default"/>
                <w:sz w:val="21"/>
                <w:szCs w:val="21"/>
              </w:rPr>
              <w:t>(100%-17)]</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w:t>
            </w:r>
          </w:p>
          <w:p>
            <w:pPr>
              <w:pStyle w:val="TableParagraph"/>
              <w:spacing w:line="240" w:lineRule="auto" w:before="15"/>
              <w:ind w:right="0"/>
              <w:jc w:val="left"/>
              <w:rPr>
                <w:rFonts w:ascii="Times New Roman" w:hAnsi="Times New Roman" w:cs="Times New Roman" w:eastAsia="Times New Roman" w:hint="default"/>
                <w:sz w:val="21"/>
                <w:szCs w:val="21"/>
              </w:rPr>
            </w:pPr>
            <w:r>
              <w:rPr>
                <w:rFonts w:ascii="Times New Roman"/>
                <w:sz w:val="21"/>
              </w:rPr>
              <w:t>(12+19)</w:t>
            </w:r>
          </w:p>
        </w:tc>
        <w:tc>
          <w:tcPr>
            <w:tcW w:w="189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-0.005</w:t>
            </w:r>
          </w:p>
        </w:tc>
        <w:tc>
          <w:tcPr>
            <w:tcW w:w="1893"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-0.007</w:t>
            </w:r>
          </w:p>
        </w:tc>
      </w:tr>
    </w:tbl>
    <w:p>
      <w:pPr>
        <w:pStyle w:val="BodyText"/>
        <w:spacing w:line="246" w:lineRule="exact"/>
        <w:ind w:left="220" w:right="0"/>
        <w:jc w:val="both"/>
      </w:pPr>
      <w:r>
        <w:rPr/>
        <w:t>（</w:t>
      </w:r>
      <w:r>
        <w:rPr>
          <w:rFonts w:ascii="Times New Roman" w:hAnsi="Times New Roman" w:cs="Times New Roman" w:eastAsia="Times New Roman" w:hint="default"/>
        </w:rPr>
        <w:t>1</w:t>
      </w:r>
      <w:r>
        <w:rPr/>
        <w:t>）基本每股收益</w:t>
      </w:r>
    </w:p>
    <w:p>
      <w:pPr>
        <w:pStyle w:val="BodyText"/>
        <w:spacing w:line="272" w:lineRule="exact"/>
        <w:ind w:left="220" w:right="0"/>
        <w:jc w:val="both"/>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=P0</w:t>
      </w:r>
      <w:r>
        <w:rPr/>
        <w:t>÷</w:t>
      </w:r>
      <w:r>
        <w:rPr>
          <w:rFonts w:ascii="Times New Roman" w:hAnsi="Times New Roman" w:cs="Times New Roman" w:eastAsia="Times New Roman" w:hint="default"/>
        </w:rPr>
        <w:t>S</w:t>
      </w:r>
    </w:p>
    <w:p>
      <w:pPr>
        <w:pStyle w:val="BodyText"/>
        <w:spacing w:line="272" w:lineRule="exact"/>
        <w:ind w:left="220" w:right="0"/>
        <w:jc w:val="both"/>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spacing w:val="-13"/>
        </w:rPr>
        <w:t> </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M0-Sk</w:t>
      </w:r>
    </w:p>
    <w:p>
      <w:pPr>
        <w:pStyle w:val="BodyText"/>
        <w:spacing w:line="272" w:lineRule="exact" w:before="18"/>
        <w:ind w:left="220" w:right="777"/>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25"/>
        </w:rPr>
        <w:t> </w:t>
      </w:r>
      <w:r>
        <w:rPr>
          <w:spacing w:val="2"/>
        </w:rPr>
        <w:t>为归属于公司普通股股东的净利润或扣除非经常性损益后归属于普通股股东的净利</w:t>
      </w:r>
      <w:r>
        <w:rPr>
          <w:spacing w:val="-100"/>
        </w:rPr>
        <w:t> </w:t>
      </w:r>
      <w:r>
        <w:rPr>
          <w:spacing w:val="-100"/>
        </w:rPr>
      </w:r>
      <w:r>
        <w:rPr>
          <w:spacing w:val="-7"/>
        </w:rPr>
        <w:t>润；</w:t>
      </w:r>
      <w:r>
        <w:rPr>
          <w:rFonts w:ascii="Times New Roman" w:hAnsi="Times New Roman" w:cs="Times New Roman" w:eastAsia="Times New Roman" w:hint="default"/>
          <w:spacing w:val="-7"/>
        </w:rPr>
        <w:t>S </w:t>
      </w:r>
      <w:r>
        <w:rPr/>
        <w:t>为发行在外的普通股加权平均数；</w:t>
      </w:r>
      <w:r>
        <w:rPr>
          <w:rFonts w:ascii="Times New Roman" w:hAnsi="Times New Roman" w:cs="Times New Roman" w:eastAsia="Times New Roman" w:hint="default"/>
        </w:rPr>
        <w:t>S0 </w:t>
      </w:r>
      <w:r>
        <w:rPr>
          <w:spacing w:val="-3"/>
        </w:rPr>
        <w:t>为期初股份总数；</w:t>
      </w:r>
      <w:r>
        <w:rPr>
          <w:rFonts w:ascii="Times New Roman" w:hAnsi="Times New Roman" w:cs="Times New Roman" w:eastAsia="Times New Roman" w:hint="default"/>
          <w:spacing w:val="-3"/>
        </w:rPr>
        <w:t>S1</w:t>
      </w:r>
      <w:r>
        <w:rPr>
          <w:rFonts w:ascii="Times New Roman" w:hAnsi="Times New Roman" w:cs="Times New Roman" w:eastAsia="Times New Roman" w:hint="default"/>
          <w:spacing w:val="-7"/>
        </w:rPr>
        <w:t> </w:t>
      </w:r>
      <w:r>
        <w:rPr/>
        <w:t>为报告期因公积金转增股本或 股票股利分配等增加股份数；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9"/>
        </w:rPr>
        <w:t> </w:t>
      </w:r>
      <w:r>
        <w:rPr/>
        <w:t>为报告期因回 购等减少股份数；</w:t>
      </w:r>
      <w:r>
        <w:rPr>
          <w:rFonts w:ascii="Times New Roman" w:hAnsi="Times New Roman" w:cs="Times New Roman" w:eastAsia="Times New Roman" w:hint="default"/>
        </w:rPr>
        <w:t>Sk</w:t>
      </w:r>
      <w:r>
        <w:rPr>
          <w:rFonts w:ascii="Times New Roman" w:hAnsi="Times New Roman" w:cs="Times New Roman" w:eastAsia="Times New Roman" w:hint="default"/>
          <w:spacing w:val="-17"/>
        </w:rPr>
        <w:t> </w:t>
      </w:r>
      <w:r>
        <w:rPr/>
        <w:t>为报告期缩股数；</w:t>
      </w:r>
      <w:r>
        <w:rPr>
          <w:rFonts w:ascii="Times New Roman" w:hAnsi="Times New Roman" w:cs="Times New Roman" w:eastAsia="Times New Roman" w:hint="default"/>
        </w:rPr>
        <w:t>M0</w:t>
      </w:r>
      <w:r>
        <w:rPr>
          <w:rFonts w:ascii="Times New Roman" w:hAnsi="Times New Roman" w:cs="Times New Roman" w:eastAsia="Times New Roman" w:hint="default"/>
          <w:spacing w:val="-16"/>
        </w:rPr>
        <w:t>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7"/>
        </w:rPr>
        <w:t> </w:t>
      </w:r>
      <w:r>
        <w:rPr/>
        <w:t>为增加股份次月起至报告期期末 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3"/>
        </w:rPr>
        <w:t> </w:t>
      </w:r>
      <w:r>
        <w:rPr/>
        <w:t>为减少股份次月起至报告期期末的累计月数。</w:t>
      </w:r>
    </w:p>
    <w:p>
      <w:pPr>
        <w:pStyle w:val="BodyText"/>
        <w:spacing w:line="254" w:lineRule="exact"/>
        <w:ind w:left="220" w:right="0"/>
        <w:jc w:val="both"/>
      </w:pPr>
      <w:r>
        <w:rPr/>
        <w:t>（</w:t>
      </w:r>
      <w:r>
        <w:rPr>
          <w:rFonts w:ascii="Times New Roman" w:hAnsi="Times New Roman" w:cs="Times New Roman" w:eastAsia="Times New Roman" w:hint="default"/>
        </w:rPr>
        <w:t>2</w:t>
      </w:r>
      <w:r>
        <w:rPr/>
        <w:t>）稀释每股收益</w:t>
      </w:r>
    </w:p>
    <w:p>
      <w:pPr>
        <w:pStyle w:val="BodyText"/>
        <w:spacing w:line="272" w:lineRule="exact" w:before="18"/>
        <w:ind w:left="220" w:right="779"/>
        <w:jc w:val="both"/>
        <w:rPr>
          <w:rFonts w:ascii="Times New Roman" w:hAnsi="Times New Roman" w:cs="Times New Roman" w:eastAsia="Times New Roman" w:hint="default"/>
        </w:rPr>
      </w:pPr>
      <w:r>
        <w:rPr/>
        <w:t>稀释每股收益</w:t>
      </w:r>
      <w:r>
        <w:rPr>
          <w:rFonts w:ascii="Times New Roman" w:hAnsi="Times New Roman" w:cs="Times New Roman" w:eastAsia="Times New Roman" w:hint="default"/>
        </w:rPr>
        <w:t>=P1/(S0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r>
        <w:rPr/>
        <w:t>认股权证、股份期权、可转换债</w:t>
      </w:r>
      <w:r>
        <w:rPr>
          <w:spacing w:val="-41"/>
        </w:rPr>
        <w:t> </w:t>
      </w:r>
      <w:r>
        <w:rPr>
          <w:spacing w:val="-41"/>
        </w:rPr>
      </w:r>
      <w:r>
        <w:rPr/>
        <w:t>券等增加的普通股加权平均数</w:t>
      </w:r>
      <w:r>
        <w:rPr>
          <w:rFonts w:ascii="Times New Roman" w:hAnsi="Times New Roman" w:cs="Times New Roman" w:eastAsia="Times New Roman" w:hint="default"/>
        </w:rPr>
        <w:t>)</w:t>
      </w:r>
    </w:p>
    <w:p>
      <w:pPr>
        <w:pStyle w:val="BodyText"/>
        <w:spacing w:line="225" w:lineRule="auto"/>
        <w:ind w:left="220" w:right="777"/>
        <w:jc w:val="both"/>
      </w:pPr>
      <w:r>
        <w:rPr>
          <w:spacing w:val="-8"/>
        </w:rPr>
        <w:t>其中，</w:t>
      </w:r>
      <w:r>
        <w:rPr>
          <w:rFonts w:ascii="Times New Roman" w:hAnsi="Times New Roman" w:cs="Times New Roman" w:eastAsia="Times New Roman" w:hint="default"/>
          <w:spacing w:val="-8"/>
        </w:rPr>
        <w:t>P1</w:t>
      </w:r>
      <w:r>
        <w:rPr>
          <w:rFonts w:ascii="Times New Roman" w:hAnsi="Times New Roman" w:cs="Times New Roman" w:eastAsia="Times New Roman" w:hint="default"/>
          <w:spacing w:val="3"/>
        </w:rPr>
        <w:t> </w:t>
      </w:r>
      <w:r>
        <w:rPr/>
        <w:t>为归属于公司普通股股东的净利润或扣除非经常性损益后归属于公司普通股股东的净 利润，并考虑稀释性潜在普通股对其影响，按《企业会计准则》及有关规定进行调整。公司在</w:t>
      </w:r>
    </w:p>
    <w:p>
      <w:pPr>
        <w:pStyle w:val="BodyText"/>
        <w:spacing w:line="272" w:lineRule="exact" w:before="27"/>
        <w:ind w:left="220" w:right="782"/>
        <w:jc w:val="both"/>
      </w:pPr>
      <w:r>
        <w:rPr/>
        <w:t>计算稀释每股收益时，考虑所有稀释性潜在普通股对归属于公司普通股股东的净利润或扣除非</w:t>
      </w:r>
      <w:r>
        <w:rPr>
          <w:spacing w:val="-82"/>
        </w:rPr>
        <w:t> </w:t>
      </w:r>
      <w:r>
        <w:rPr>
          <w:spacing w:val="-82"/>
        </w:rPr>
      </w:r>
      <w:r>
        <w:rPr/>
        <w:t>经常性损益后归属于公司普通股股东的净利润和加权平均股数的影响，按照其稀释程度从大到</w:t>
      </w:r>
      <w:r>
        <w:rPr>
          <w:spacing w:val="-82"/>
        </w:rPr>
        <w:t> </w:t>
      </w:r>
      <w:r>
        <w:rPr>
          <w:spacing w:val="-82"/>
        </w:rPr>
      </w:r>
      <w:r>
        <w:rPr/>
        <w:t>小的顺序计入稀释每股收益，直至稀释每股收益达到最小值</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580" w:right="1020"/>
        </w:sectPr>
      </w:pPr>
    </w:p>
    <w:p>
      <w:pPr>
        <w:pStyle w:val="Heading2"/>
        <w:spacing w:line="282" w:lineRule="exact" w:before="35"/>
        <w:ind w:left="220" w:right="-19"/>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现金流量表项目注释：</w:t>
      </w:r>
      <w:r>
        <w:rPr>
          <w:b w:val="0"/>
          <w:bCs w:val="0"/>
        </w:rPr>
      </w:r>
    </w:p>
    <w:p>
      <w:pPr>
        <w:spacing w:line="282" w:lineRule="exact" w:before="0"/>
        <w:ind w:left="22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left="220" w:right="0"/>
        <w:jc w:val="left"/>
      </w:pPr>
      <w:r>
        <w:rPr/>
        <w:t>单位：元</w:t>
      </w:r>
      <w:r>
        <w:rPr>
          <w:spacing w:val="-2"/>
        </w:rPr>
        <w:t> </w:t>
      </w:r>
      <w:r>
        <w:rPr/>
        <w:t>币种：人民币</w:t>
      </w:r>
    </w:p>
    <w:p>
      <w:pPr>
        <w:spacing w:after="0" w:line="240" w:lineRule="auto"/>
        <w:jc w:val="left"/>
        <w:sectPr>
          <w:type w:val="continuous"/>
          <w:pgSz w:w="12240" w:h="15840"/>
          <w:pgMar w:top="1100" w:bottom="280" w:left="1580" w:right="1020"/>
          <w:cols w:num="2" w:equalWidth="0">
            <w:col w:w="4012" w:space="2425"/>
            <w:col w:w="3203"/>
          </w:cols>
        </w:sectPr>
      </w:pPr>
    </w:p>
    <w:p>
      <w:pPr>
        <w:spacing w:line="240" w:lineRule="auto" w:before="7"/>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收浙江尖山光电股份有限公司负担的重组费用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收湖南中锴置业有限公司的借款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收沈阳华凌房地产有限公司借款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收浙江绿城郡原物业服务有限公司往来款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328,793.52</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成都郡原置业有限公司</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1,808,408.27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128,440.88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11,185,642.67</w:t>
            </w:r>
          </w:p>
        </w:tc>
      </w:tr>
    </w:tbl>
    <w:p>
      <w:pPr>
        <w:spacing w:line="240" w:lineRule="auto" w:before="1"/>
        <w:rPr>
          <w:rFonts w:ascii="宋体" w:hAnsi="宋体" w:cs="宋体" w:eastAsia="宋体" w:hint="default"/>
          <w:sz w:val="13"/>
          <w:szCs w:val="13"/>
        </w:rPr>
      </w:pPr>
    </w:p>
    <w:p>
      <w:pPr>
        <w:pStyle w:val="Heading2"/>
        <w:spacing w:line="282" w:lineRule="exact" w:before="35"/>
        <w:ind w:left="220" w:right="759"/>
        <w:jc w:val="left"/>
        <w:rPr>
          <w:b w:val="0"/>
          <w:bCs w:val="0"/>
        </w:rPr>
      </w:pPr>
      <w:r>
        <w:rPr>
          <w:rFonts w:ascii="Times New Roman" w:hAnsi="Times New Roman" w:cs="Times New Roman" w:eastAsia="Times New Roman" w:hint="default"/>
        </w:rPr>
        <w:t>2</w:t>
      </w:r>
      <w:r>
        <w:rPr/>
        <w:t>、</w:t>
      </w:r>
      <w:r>
        <w:rPr>
          <w:spacing w:val="-5"/>
        </w:rPr>
        <w:t> </w:t>
      </w:r>
      <w:r>
        <w:rPr/>
        <w:t>支付的其他与经营活动有关的现金：</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bl>
    <w:p>
      <w:pPr>
        <w:spacing w:after="0" w:line="241" w:lineRule="exact"/>
        <w:jc w:val="center"/>
        <w:rPr>
          <w:rFonts w:ascii="宋体" w:hAnsi="宋体" w:cs="宋体" w:eastAsia="宋体" w:hint="default"/>
          <w:sz w:val="21"/>
          <w:szCs w:val="21"/>
        </w:rPr>
        <w:sectPr>
          <w:type w:val="continuous"/>
          <w:pgSz w:w="12240" w:h="15840"/>
          <w:pgMar w:top="1100" w:bottom="280" w:left="158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差 旅 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119,837.38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租 赁 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200,160.00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97,302.42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其它管理费用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843,518.69</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代浙江尖山光电股份有限公司支付的费用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杭州绿晶保洁有限公司</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464,969.32</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浙江绿城郡原物业服务有限公司余杭分公司</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112,744.73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465,418.82</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付律师、会计师、评估师等中介机构费用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5,819,600.00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10,123,551.36</w:t>
            </w:r>
          </w:p>
        </w:tc>
      </w:tr>
    </w:tbl>
    <w:p>
      <w:pPr>
        <w:spacing w:line="240" w:lineRule="auto" w:before="1"/>
        <w:rPr>
          <w:rFonts w:ascii="宋体" w:hAnsi="宋体" w:cs="宋体" w:eastAsia="宋体" w:hint="default"/>
          <w:sz w:val="13"/>
          <w:szCs w:val="13"/>
        </w:rPr>
      </w:pPr>
    </w:p>
    <w:p>
      <w:pPr>
        <w:pStyle w:val="Heading2"/>
        <w:spacing w:line="282" w:lineRule="exact" w:before="35"/>
        <w:ind w:right="4476"/>
        <w:jc w:val="left"/>
        <w:rPr>
          <w:b w:val="0"/>
          <w:bCs w:val="0"/>
        </w:rPr>
      </w:pPr>
      <w:r>
        <w:rPr>
          <w:rFonts w:ascii="Times New Roman" w:hAnsi="Times New Roman" w:cs="Times New Roman" w:eastAsia="Times New Roman" w:hint="default"/>
        </w:rPr>
        <w:t>3</w:t>
      </w:r>
      <w:r>
        <w:rPr/>
        <w:t>、</w:t>
      </w:r>
      <w:r>
        <w:rPr>
          <w:spacing w:val="-5"/>
        </w:rPr>
        <w:t> </w:t>
      </w:r>
      <w:r>
        <w:rPr/>
        <w:t>收到的其他与投资活动有关的现金：</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本期合并子公司的现金净额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13,548,360.84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13,548,360.84</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82" w:lineRule="exact" w:before="35"/>
        <w:ind w:right="-17"/>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line="282" w:lineRule="exact" w:before="0"/>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3126" w:space="3311"/>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55"/>
        <w:gridCol w:w="2374"/>
        <w:gridCol w:w="2373"/>
      </w:tblGrid>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10,711,993.46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17,742,120.87</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-167,897.32</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251,449.53</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12,979.51</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6,897.28</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-85,807.68</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-2,120,057.58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-132,475.64</w:t>
            </w:r>
            <w:r>
              <w:rPr>
                <w:rFonts w:ascii="Times New Roman"/>
                <w:sz w:val="21"/>
              </w:rPr>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2,952,786.22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-20,081,120.14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-10,047,253.24</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1,263,640.65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-2,220,025.38</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41,630,561.95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21,885,420.46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21,885,420.46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20,905,445.84</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19,745,141.49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979,974.62</w:t>
            </w:r>
          </w:p>
        </w:tc>
      </w:tr>
    </w:tbl>
    <w:p>
      <w:pPr>
        <w:spacing w:line="240" w:lineRule="auto" w:before="0"/>
        <w:rPr>
          <w:rFonts w:ascii="宋体" w:hAnsi="宋体" w:cs="宋体" w:eastAsia="宋体" w:hint="default"/>
          <w:sz w:val="20"/>
          <w:szCs w:val="20"/>
        </w:rPr>
      </w:pPr>
    </w:p>
    <w:p>
      <w:pPr>
        <w:pStyle w:val="Heading2"/>
        <w:spacing w:line="282" w:lineRule="exact" w:before="184"/>
        <w:ind w:right="686"/>
        <w:jc w:val="left"/>
        <w:rPr>
          <w:b w:val="0"/>
          <w:bCs w:val="0"/>
        </w:rPr>
      </w:pPr>
      <w:r>
        <w:rPr>
          <w:rFonts w:ascii="Times New Roman" w:hAnsi="Times New Roman" w:cs="Times New Roman" w:eastAsia="Times New Roman" w:hint="default"/>
        </w:rPr>
        <w:t>2</w:t>
      </w:r>
      <w:r>
        <w:rPr/>
        <w:t>、</w:t>
      </w:r>
      <w:r>
        <w:rPr>
          <w:spacing w:val="-6"/>
        </w:rPr>
        <w:t> </w:t>
      </w:r>
      <w:r>
        <w:rPr/>
        <w:t>本期取得或处置子公司及其他营业单位的相关信息</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181"/>
        <w:gridCol w:w="1690"/>
        <w:gridCol w:w="1430"/>
      </w:tblGrid>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13"/>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13,548,360.84</w:t>
            </w: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-13,548,360.84</w:t>
            </w: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10,047,253.24</w:t>
            </w: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22,163,507.99</w:t>
            </w: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596,601.85</w:t>
            </w: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11,387,957.56</w:t>
            </w: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1,324,899.04</w:t>
            </w: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13"/>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3</w:t>
      </w:r>
      <w:r>
        <w:rPr/>
        <w:t>、</w:t>
      </w:r>
      <w:r>
        <w:rPr>
          <w:spacing w:val="-4"/>
        </w:rPr>
        <w:t> </w:t>
      </w:r>
      <w:r>
        <w:rPr/>
        <w:t>现金和现金等价物的构成</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460"/>
        <w:gridCol w:w="2468"/>
        <w:gridCol w:w="2373"/>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41,630,561.95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21,885,420.46</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85,193.24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28,298.79</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41,545,368.71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21,857,121.67</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41,630,561.95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21,885,420.46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0" w:top="980" w:bottom="280" w:left="166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272" w:lineRule="exact" w:before="63"/>
        <w:ind w:left="140" w:right="43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现金流量表补充资料的说明</w:t>
      </w:r>
      <w:r>
        <w:rPr>
          <w:rFonts w:ascii="宋体" w:hAnsi="宋体" w:cs="宋体" w:eastAsia="宋体" w:hint="default"/>
          <w:b/>
          <w:bCs/>
          <w:w w:val="99"/>
          <w:sz w:val="21"/>
          <w:szCs w:val="21"/>
        </w:rPr>
        <w:t> </w:t>
      </w:r>
      <w:r>
        <w:rPr>
          <w:rFonts w:ascii="宋体" w:hAnsi="宋体" w:cs="宋体" w:eastAsia="宋体" w:hint="default"/>
          <w:sz w:val="21"/>
          <w:szCs w:val="21"/>
        </w:rPr>
        <w:t>上表中</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r>
        <w:rPr>
          <w:rFonts w:ascii="Times New Roman" w:hAnsi="Times New Roman" w:cs="Times New Roman" w:eastAsia="Times New Roman" w:hint="default"/>
          <w:sz w:val="21"/>
          <w:szCs w:val="21"/>
        </w:rPr>
        <w:t>"</w:t>
      </w:r>
      <w:r>
        <w:rPr>
          <w:rFonts w:ascii="宋体" w:hAnsi="宋体" w:cs="宋体" w:eastAsia="宋体" w:hint="default"/>
          <w:sz w:val="21"/>
          <w:szCs w:val="21"/>
        </w:rPr>
        <w:t>是本年接受股权捐赠获得的营业外收入。</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74" w:lineRule="exact" w:before="35"/>
        <w:ind w:right="-18"/>
        <w:jc w:val="left"/>
        <w:rPr>
          <w:b w:val="0"/>
          <w:bCs w:val="0"/>
        </w:rPr>
      </w:pPr>
      <w:r>
        <w:rPr/>
        <w:t>八、</w:t>
      </w:r>
      <w:r>
        <w:rPr>
          <w:spacing w:val="-3"/>
        </w:rPr>
        <w:t> </w:t>
      </w:r>
      <w:r>
        <w:rPr/>
        <w:t>关联方及关联交易</w:t>
      </w:r>
      <w:r>
        <w:rPr>
          <w:b w:val="0"/>
          <w:bCs w:val="0"/>
        </w:rPr>
      </w:r>
    </w:p>
    <w:p>
      <w:pPr>
        <w:spacing w:line="290"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5"/>
        <w:rPr>
          <w:rFonts w:ascii="宋体" w:hAnsi="宋体" w:cs="宋体" w:eastAsia="宋体" w:hint="default"/>
          <w:b/>
          <w:bCs/>
          <w:sz w:val="22"/>
          <w:szCs w:val="22"/>
        </w:rPr>
      </w:pPr>
    </w:p>
    <w:p>
      <w:pPr>
        <w:pStyle w:val="BodyText"/>
        <w:spacing w:line="240" w:lineRule="auto"/>
        <w:ind w:right="0"/>
        <w:jc w:val="left"/>
      </w:pPr>
      <w:r>
        <w:rPr/>
        <w:t>单位</w:t>
      </w:r>
      <w:r>
        <w:rPr>
          <w:rFonts w:ascii="Times New Roman" w:hAnsi="Times New Roman" w:cs="Times New Roman" w:eastAsia="Times New Roman" w:hint="default"/>
        </w:rPr>
        <w:t>:</w:t>
      </w:r>
      <w:r>
        <w:rPr/>
        <w:t>亿元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2493" w:space="4036"/>
            <w:col w:w="3031"/>
          </w:cols>
        </w:sectPr>
      </w:pPr>
    </w:p>
    <w:tbl>
      <w:tblPr>
        <w:tblW w:w="0" w:type="auto"/>
        <w:jc w:val="left"/>
        <w:tblInd w:w="124" w:type="dxa"/>
        <w:tblLayout w:type="fixed"/>
        <w:tblCellMar>
          <w:top w:w="0" w:type="dxa"/>
          <w:left w:w="0" w:type="dxa"/>
          <w:bottom w:w="0" w:type="dxa"/>
          <w:right w:w="0" w:type="dxa"/>
        </w:tblCellMar>
        <w:tblLook w:val="01E0"/>
      </w:tblPr>
      <w:tblGrid>
        <w:gridCol w:w="822"/>
        <w:gridCol w:w="822"/>
        <w:gridCol w:w="726"/>
        <w:gridCol w:w="822"/>
        <w:gridCol w:w="822"/>
        <w:gridCol w:w="822"/>
        <w:gridCol w:w="1205"/>
        <w:gridCol w:w="1206"/>
        <w:gridCol w:w="824"/>
        <w:gridCol w:w="1230"/>
      </w:tblGrid>
      <w:tr>
        <w:trPr>
          <w:trHeight w:val="1105"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3" w:right="192"/>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3" w:right="192"/>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49" w:right="144"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3" w:right="192"/>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3" w:right="192"/>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3" w:right="192"/>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52" w:lineRule="auto"/>
              <w:ind w:left="175" w:right="17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持股比例 </w:t>
            </w:r>
            <w:r>
              <w:rPr>
                <w:rFonts w:ascii="Times New Roman" w:hAnsi="Times New Roman" w:cs="Times New Roman" w:eastAsia="Times New Roman" w:hint="default"/>
                <w:sz w:val="21"/>
                <w:szCs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75" w:right="17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94" w:right="192"/>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98"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2194"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1"/>
                <w:sz w:val="21"/>
                <w:szCs w:val="21"/>
              </w:rPr>
              <w:t> </w:t>
            </w:r>
            <w:r>
              <w:rPr>
                <w:rFonts w:ascii="宋体" w:hAnsi="宋体" w:cs="宋体" w:eastAsia="宋体" w:hint="default"/>
                <w:sz w:val="21"/>
                <w:szCs w:val="21"/>
              </w:rPr>
              <w:t>西</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81"/>
                <w:sz w:val="21"/>
                <w:szCs w:val="21"/>
              </w:rPr>
              <w:t> </w:t>
            </w:r>
            <w:r>
              <w:rPr>
                <w:rFonts w:ascii="宋体" w:hAnsi="宋体" w:cs="宋体" w:eastAsia="宋体" w:hint="default"/>
                <w:sz w:val="21"/>
                <w:szCs w:val="21"/>
              </w:rPr>
              <w:t>生</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1"/>
                <w:sz w:val="21"/>
                <w:szCs w:val="21"/>
              </w:rPr>
              <w:t> </w:t>
            </w:r>
            <w:r>
              <w:rPr>
                <w:rFonts w:ascii="宋体" w:hAnsi="宋体" w:cs="宋体" w:eastAsia="宋体" w:hint="default"/>
                <w:sz w:val="21"/>
                <w:szCs w:val="21"/>
              </w:rPr>
              <w:t>团</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1"/>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1"/>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00" w:right="11"/>
              <w:jc w:val="both"/>
              <w:rPr>
                <w:rFonts w:ascii="宋体" w:hAnsi="宋体" w:cs="宋体" w:eastAsia="宋体" w:hint="default"/>
                <w:sz w:val="21"/>
                <w:szCs w:val="21"/>
              </w:rPr>
            </w:pPr>
            <w:r>
              <w:rPr>
                <w:rFonts w:ascii="宋体" w:hAnsi="宋体" w:cs="宋体" w:eastAsia="宋体" w:hint="default"/>
                <w:spacing w:val="44"/>
                <w:sz w:val="21"/>
                <w:szCs w:val="21"/>
              </w:rPr>
              <w:t>广西</w:t>
            </w:r>
            <w:r>
              <w:rPr>
                <w:rFonts w:ascii="宋体" w:hAnsi="宋体" w:cs="宋体" w:eastAsia="宋体" w:hint="default"/>
                <w:spacing w:val="-17"/>
                <w:sz w:val="21"/>
                <w:szCs w:val="21"/>
              </w:rPr>
              <w:t> </w:t>
            </w:r>
            <w:r>
              <w:rPr>
                <w:rFonts w:ascii="宋体" w:hAnsi="宋体" w:cs="宋体" w:eastAsia="宋体" w:hint="default"/>
                <w:spacing w:val="44"/>
                <w:sz w:val="21"/>
                <w:szCs w:val="21"/>
              </w:rPr>
              <w:t>北海</w:t>
            </w:r>
            <w:r>
              <w:rPr>
                <w:rFonts w:ascii="宋体" w:hAnsi="宋体" w:cs="宋体" w:eastAsia="宋体" w:hint="default"/>
                <w:spacing w:val="-17"/>
                <w:sz w:val="21"/>
                <w:szCs w:val="21"/>
              </w:rPr>
              <w:t> </w:t>
            </w:r>
            <w:r>
              <w:rPr>
                <w:rFonts w:ascii="宋体" w:hAnsi="宋体" w:cs="宋体" w:eastAsia="宋体" w:hint="default"/>
                <w:sz w:val="21"/>
                <w:szCs w:val="21"/>
              </w:rPr>
              <w:t>市</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spacing w:val="81"/>
                <w:sz w:val="21"/>
                <w:szCs w:val="21"/>
              </w:rPr>
              <w:t> </w:t>
            </w:r>
            <w:r>
              <w:rPr>
                <w:rFonts w:ascii="宋体" w:hAnsi="宋体" w:cs="宋体" w:eastAsia="宋体" w:hint="default"/>
                <w:sz w:val="21"/>
                <w:szCs w:val="21"/>
              </w:rPr>
              <w:t>京</w:t>
            </w:r>
            <w:r>
              <w:rPr>
                <w:rFonts w:ascii="宋体" w:hAnsi="宋体" w:cs="宋体" w:eastAsia="宋体" w:hint="default"/>
                <w:sz w:val="21"/>
                <w:szCs w:val="21"/>
              </w:rPr>
              <w:t> 云</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81"/>
                <w:sz w:val="21"/>
                <w:szCs w:val="21"/>
              </w:rPr>
              <w:t> </w:t>
            </w:r>
            <w:r>
              <w:rPr>
                <w:rFonts w:ascii="宋体" w:hAnsi="宋体" w:cs="宋体" w:eastAsia="宋体" w:hint="default"/>
                <w:sz w:val="21"/>
                <w:szCs w:val="21"/>
              </w:rPr>
              <w:t>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1"/>
                <w:sz w:val="21"/>
                <w:szCs w:val="21"/>
              </w:rPr>
              <w:t> </w:t>
            </w:r>
            <w:r>
              <w:rPr>
                <w:rFonts w:ascii="宋体" w:hAnsi="宋体" w:cs="宋体" w:eastAsia="宋体" w:hint="default"/>
                <w:sz w:val="21"/>
                <w:szCs w:val="21"/>
              </w:rPr>
              <w:t>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1"/>
                <w:sz w:val="21"/>
                <w:szCs w:val="21"/>
              </w:rPr>
              <w:t> </w:t>
            </w:r>
            <w:r>
              <w:rPr>
                <w:rFonts w:ascii="宋体" w:hAnsi="宋体" w:cs="宋体" w:eastAsia="宋体" w:hint="default"/>
                <w:sz w:val="21"/>
                <w:szCs w:val="21"/>
              </w:rPr>
              <w:t>业</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81"/>
                <w:sz w:val="21"/>
                <w:szCs w:val="21"/>
              </w:rPr>
              <w:t> </w:t>
            </w:r>
            <w:r>
              <w:rPr>
                <w:rFonts w:ascii="宋体" w:hAnsi="宋体" w:cs="宋体" w:eastAsia="宋体" w:hint="default"/>
                <w:sz w:val="21"/>
                <w:szCs w:val="21"/>
              </w:rPr>
              <w:t>产</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pacing w:val="81"/>
                <w:sz w:val="21"/>
                <w:szCs w:val="21"/>
              </w:rPr>
              <w:t> </w:t>
            </w:r>
            <w:r>
              <w:rPr>
                <w:rFonts w:ascii="宋体" w:hAnsi="宋体" w:cs="宋体" w:eastAsia="宋体" w:hint="default"/>
                <w:sz w:val="21"/>
                <w:szCs w:val="21"/>
              </w:rPr>
              <w:t>的</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研</w:t>
            </w:r>
            <w:r>
              <w:rPr>
                <w:rFonts w:ascii="宋体" w:hAnsi="宋体" w:cs="宋体" w:eastAsia="宋体" w:hint="default"/>
                <w:spacing w:val="81"/>
                <w:sz w:val="21"/>
                <w:szCs w:val="21"/>
              </w:rPr>
              <w:t> </w:t>
            </w:r>
            <w:r>
              <w:rPr>
                <w:rFonts w:ascii="宋体" w:hAnsi="宋体" w:cs="宋体" w:eastAsia="宋体" w:hint="default"/>
                <w:sz w:val="21"/>
                <w:szCs w:val="21"/>
              </w:rPr>
              <w:t>究</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1"/>
                <w:sz w:val="21"/>
                <w:szCs w:val="21"/>
              </w:rPr>
              <w:t> </w:t>
            </w:r>
            <w:r>
              <w:rPr>
                <w:rFonts w:ascii="宋体" w:hAnsi="宋体" w:cs="宋体" w:eastAsia="宋体" w:hint="default"/>
                <w:sz w:val="21"/>
                <w:szCs w:val="21"/>
              </w:rPr>
              <w:t>开</w:t>
            </w:r>
            <w:r>
              <w:rPr>
                <w:rFonts w:ascii="宋体" w:hAnsi="宋体" w:cs="宋体" w:eastAsia="宋体" w:hint="default"/>
                <w:sz w:val="21"/>
                <w:szCs w:val="21"/>
              </w:rPr>
              <w:t> 发等</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43" w:right="0"/>
              <w:jc w:val="left"/>
              <w:rPr>
                <w:rFonts w:ascii="Times New Roman" w:hAnsi="Times New Roman" w:cs="Times New Roman" w:eastAsia="Times New Roman" w:hint="default"/>
                <w:sz w:val="21"/>
                <w:szCs w:val="21"/>
              </w:rPr>
            </w:pPr>
            <w:r>
              <w:rPr>
                <w:rFonts w:ascii="Times New Roman"/>
                <w:sz w:val="21"/>
              </w:rPr>
              <w:t>1.5</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22" w:right="0"/>
              <w:jc w:val="left"/>
              <w:rPr>
                <w:rFonts w:ascii="Times New Roman" w:hAnsi="Times New Roman" w:cs="Times New Roman" w:eastAsia="Times New Roman" w:hint="default"/>
                <w:sz w:val="21"/>
                <w:szCs w:val="21"/>
              </w:rPr>
            </w:pPr>
            <w:r>
              <w:rPr>
                <w:rFonts w:ascii="Times New Roman"/>
                <w:sz w:val="21"/>
              </w:rPr>
              <w:t>7.10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23" w:right="0"/>
              <w:jc w:val="left"/>
              <w:rPr>
                <w:rFonts w:ascii="Times New Roman" w:hAnsi="Times New Roman" w:cs="Times New Roman" w:eastAsia="Times New Roman" w:hint="default"/>
                <w:sz w:val="21"/>
                <w:szCs w:val="21"/>
              </w:rPr>
            </w:pPr>
            <w:r>
              <w:rPr>
                <w:rFonts w:ascii="Times New Roman"/>
                <w:sz w:val="21"/>
              </w:rPr>
              <w:t>7.10</w:t>
            </w:r>
          </w:p>
        </w:tc>
        <w:tc>
          <w:tcPr>
            <w:tcW w:w="824"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74205923-9</w:t>
            </w:r>
          </w:p>
        </w:tc>
      </w:tr>
    </w:tbl>
    <w:p>
      <w:pPr>
        <w:spacing w:line="240" w:lineRule="auto" w:before="5"/>
        <w:rPr>
          <w:rFonts w:ascii="宋体" w:hAnsi="宋体" w:cs="宋体" w:eastAsia="宋体" w:hint="default"/>
          <w:sz w:val="14"/>
          <w:szCs w:val="14"/>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本企业的子公司情况</w:t>
      </w:r>
      <w:r>
        <w:rPr>
          <w:b w:val="0"/>
          <w:bCs w:val="0"/>
        </w:rPr>
      </w:r>
    </w:p>
    <w:p>
      <w:pPr>
        <w:pStyle w:val="BodyText"/>
        <w:spacing w:line="282" w:lineRule="exact"/>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032"/>
        <w:gridCol w:w="1033"/>
        <w:gridCol w:w="936"/>
        <w:gridCol w:w="1034"/>
        <w:gridCol w:w="1033"/>
        <w:gridCol w:w="1033"/>
        <w:gridCol w:w="936"/>
        <w:gridCol w:w="1034"/>
        <w:gridCol w:w="1230"/>
      </w:tblGrid>
      <w:tr>
        <w:trPr>
          <w:trHeight w:val="56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7"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9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1"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89" w:lineRule="exact"/>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1377"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92"/>
                <w:sz w:val="21"/>
                <w:szCs w:val="21"/>
              </w:rPr>
              <w:t>北海</w:t>
            </w:r>
            <w:r>
              <w:rPr>
                <w:rFonts w:ascii="宋体" w:hAnsi="宋体" w:cs="宋体" w:eastAsia="宋体" w:hint="default"/>
                <w:sz w:val="21"/>
                <w:szCs w:val="21"/>
              </w:rPr>
              <w:t>罗</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1" w:right="7"/>
              <w:jc w:val="both"/>
              <w:rPr>
                <w:rFonts w:ascii="宋体" w:hAnsi="宋体" w:cs="宋体" w:eastAsia="宋体" w:hint="default"/>
                <w:sz w:val="21"/>
                <w:szCs w:val="21"/>
              </w:rPr>
            </w:pPr>
            <w:r>
              <w:rPr>
                <w:rFonts w:ascii="宋体" w:hAnsi="宋体" w:cs="宋体" w:eastAsia="宋体" w:hint="default"/>
                <w:spacing w:val="61"/>
                <w:sz w:val="21"/>
                <w:szCs w:val="21"/>
              </w:rPr>
              <w:t>益医药</w:t>
            </w:r>
            <w:r>
              <w:rPr>
                <w:rFonts w:ascii="宋体" w:hAnsi="宋体" w:cs="宋体" w:eastAsia="宋体" w:hint="default"/>
                <w:spacing w:val="-13"/>
                <w:sz w:val="21"/>
                <w:szCs w:val="21"/>
              </w:rPr>
              <w:t> </w:t>
            </w:r>
            <w:r>
              <w:rPr>
                <w:rFonts w:ascii="宋体" w:hAnsi="宋体" w:cs="宋体" w:eastAsia="宋体" w:hint="default"/>
                <w:spacing w:val="61"/>
                <w:sz w:val="21"/>
                <w:szCs w:val="21"/>
              </w:rPr>
              <w:t>市场营</w:t>
            </w:r>
            <w:r>
              <w:rPr>
                <w:rFonts w:ascii="宋体" w:hAnsi="宋体" w:cs="宋体" w:eastAsia="宋体" w:hint="default"/>
                <w:spacing w:val="-13"/>
                <w:sz w:val="21"/>
                <w:szCs w:val="21"/>
              </w:rPr>
              <w:t> </w:t>
            </w:r>
            <w:r>
              <w:rPr>
                <w:rFonts w:ascii="宋体" w:hAnsi="宋体" w:cs="宋体" w:eastAsia="宋体" w:hint="default"/>
                <w:spacing w:val="61"/>
                <w:sz w:val="21"/>
                <w:szCs w:val="21"/>
              </w:rPr>
              <w:t>销有限</w:t>
            </w:r>
            <w:r>
              <w:rPr>
                <w:rFonts w:ascii="宋体" w:hAnsi="宋体" w:cs="宋体" w:eastAsia="宋体" w:hint="default"/>
                <w:spacing w:val="-13"/>
                <w:sz w:val="21"/>
                <w:szCs w:val="21"/>
              </w:rPr>
              <w:t> </w:t>
            </w:r>
            <w:r>
              <w:rPr>
                <w:rFonts w:ascii="宋体" w:hAnsi="宋体" w:cs="宋体" w:eastAsia="宋体" w:hint="default"/>
                <w:sz w:val="21"/>
                <w:szCs w:val="21"/>
              </w:rPr>
              <w:t>公司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北海市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王泉荣</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jc w:val="left"/>
              <w:rPr>
                <w:rFonts w:ascii="宋体" w:hAnsi="宋体" w:cs="宋体" w:eastAsia="宋体" w:hint="default"/>
                <w:sz w:val="21"/>
                <w:szCs w:val="21"/>
              </w:rPr>
            </w:pPr>
            <w:r>
              <w:rPr>
                <w:rFonts w:ascii="宋体" w:hAnsi="宋体" w:cs="宋体" w:eastAsia="宋体" w:hint="default"/>
                <w:spacing w:val="62"/>
                <w:sz w:val="21"/>
                <w:szCs w:val="21"/>
              </w:rPr>
              <w:t>医药市</w:t>
            </w:r>
            <w:r>
              <w:rPr>
                <w:rFonts w:ascii="宋体" w:hAnsi="宋体" w:cs="宋体" w:eastAsia="宋体" w:hint="default"/>
                <w:spacing w:val="-12"/>
                <w:sz w:val="21"/>
                <w:szCs w:val="21"/>
              </w:rPr>
              <w:t> </w:t>
            </w:r>
            <w:r>
              <w:rPr>
                <w:rFonts w:ascii="宋体" w:hAnsi="宋体" w:cs="宋体" w:eastAsia="宋体" w:hint="default"/>
                <w:sz w:val="21"/>
                <w:szCs w:val="21"/>
              </w:rPr>
              <w:t>场营销</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05601787-9</w:t>
            </w:r>
          </w:p>
        </w:tc>
      </w:tr>
      <w:tr>
        <w:trPr>
          <w:trHeight w:val="110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2"/>
                <w:sz w:val="21"/>
                <w:szCs w:val="21"/>
              </w:rPr>
              <w:t>杭州</w:t>
            </w:r>
            <w:r>
              <w:rPr>
                <w:rFonts w:ascii="宋体" w:hAnsi="宋体" w:cs="宋体" w:eastAsia="宋体" w:hint="default"/>
                <w:sz w:val="21"/>
                <w:szCs w:val="21"/>
              </w:rPr>
              <w:t>郡</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1" w:right="7"/>
              <w:jc w:val="both"/>
              <w:rPr>
                <w:rFonts w:ascii="宋体" w:hAnsi="宋体" w:cs="宋体" w:eastAsia="宋体" w:hint="default"/>
                <w:sz w:val="21"/>
                <w:szCs w:val="21"/>
              </w:rPr>
            </w:pPr>
            <w:r>
              <w:rPr>
                <w:rFonts w:ascii="宋体" w:hAnsi="宋体" w:cs="宋体" w:eastAsia="宋体" w:hint="default"/>
                <w:spacing w:val="61"/>
                <w:sz w:val="21"/>
                <w:szCs w:val="21"/>
              </w:rPr>
              <w:t>原物业</w:t>
            </w:r>
            <w:r>
              <w:rPr>
                <w:rFonts w:ascii="宋体" w:hAnsi="宋体" w:cs="宋体" w:eastAsia="宋体" w:hint="default"/>
                <w:spacing w:val="-13"/>
                <w:sz w:val="21"/>
                <w:szCs w:val="21"/>
              </w:rPr>
              <w:t> </w:t>
            </w:r>
            <w:r>
              <w:rPr>
                <w:rFonts w:ascii="宋体" w:hAnsi="宋体" w:cs="宋体" w:eastAsia="宋体" w:hint="default"/>
                <w:spacing w:val="61"/>
                <w:sz w:val="21"/>
                <w:szCs w:val="21"/>
              </w:rPr>
              <w:t>服务有</w:t>
            </w:r>
            <w:r>
              <w:rPr>
                <w:rFonts w:ascii="宋体" w:hAnsi="宋体" w:cs="宋体" w:eastAsia="宋体" w:hint="default"/>
                <w:spacing w:val="-13"/>
                <w:sz w:val="21"/>
                <w:szCs w:val="21"/>
              </w:rPr>
              <w:t> </w:t>
            </w:r>
            <w:r>
              <w:rPr>
                <w:rFonts w:ascii="宋体" w:hAnsi="宋体" w:cs="宋体" w:eastAsia="宋体" w:hint="default"/>
                <w:sz w:val="21"/>
                <w:szCs w:val="21"/>
              </w:rPr>
              <w:t>限公司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赵云岗</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76545063-6</w:t>
            </w:r>
          </w:p>
        </w:tc>
      </w:tr>
      <w:tr>
        <w:trPr>
          <w:trHeight w:val="1105"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92"/>
                <w:sz w:val="21"/>
                <w:szCs w:val="21"/>
              </w:rPr>
              <w:t>湖南</w:t>
            </w:r>
            <w:r>
              <w:rPr>
                <w:rFonts w:ascii="宋体" w:hAnsi="宋体" w:cs="宋体" w:eastAsia="宋体" w:hint="default"/>
                <w:sz w:val="21"/>
                <w:szCs w:val="21"/>
              </w:rPr>
              <w:t>郡</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1" w:right="7"/>
              <w:jc w:val="both"/>
              <w:rPr>
                <w:rFonts w:ascii="宋体" w:hAnsi="宋体" w:cs="宋体" w:eastAsia="宋体" w:hint="default"/>
                <w:sz w:val="21"/>
                <w:szCs w:val="21"/>
              </w:rPr>
            </w:pPr>
            <w:r>
              <w:rPr>
                <w:rFonts w:ascii="宋体" w:hAnsi="宋体" w:cs="宋体" w:eastAsia="宋体" w:hint="default"/>
                <w:spacing w:val="61"/>
                <w:sz w:val="21"/>
                <w:szCs w:val="21"/>
              </w:rPr>
              <w:t>原物业</w:t>
            </w:r>
            <w:r>
              <w:rPr>
                <w:rFonts w:ascii="宋体" w:hAnsi="宋体" w:cs="宋体" w:eastAsia="宋体" w:hint="default"/>
                <w:spacing w:val="-13"/>
                <w:sz w:val="21"/>
                <w:szCs w:val="21"/>
              </w:rPr>
              <w:t> </w:t>
            </w:r>
            <w:r>
              <w:rPr>
                <w:rFonts w:ascii="宋体" w:hAnsi="宋体" w:cs="宋体" w:eastAsia="宋体" w:hint="default"/>
                <w:spacing w:val="61"/>
                <w:sz w:val="21"/>
                <w:szCs w:val="21"/>
              </w:rPr>
              <w:t>服务有</w:t>
            </w:r>
            <w:r>
              <w:rPr>
                <w:rFonts w:ascii="宋体" w:hAnsi="宋体" w:cs="宋体" w:eastAsia="宋体" w:hint="default"/>
                <w:spacing w:val="-13"/>
                <w:sz w:val="21"/>
                <w:szCs w:val="21"/>
              </w:rPr>
              <w:t> </w:t>
            </w:r>
            <w:r>
              <w:rPr>
                <w:rFonts w:ascii="宋体" w:hAnsi="宋体" w:cs="宋体" w:eastAsia="宋体" w:hint="default"/>
                <w:sz w:val="21"/>
                <w:szCs w:val="21"/>
              </w:rPr>
              <w:t>限公司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徐小卫</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66399641-9</w:t>
            </w:r>
          </w:p>
        </w:tc>
      </w:tr>
      <w:tr>
        <w:trPr>
          <w:trHeight w:val="110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2"/>
                <w:sz w:val="21"/>
                <w:szCs w:val="21"/>
              </w:rPr>
              <w:t>沈阳</w:t>
            </w:r>
            <w:r>
              <w:rPr>
                <w:rFonts w:ascii="宋体" w:hAnsi="宋体" w:cs="宋体" w:eastAsia="宋体" w:hint="default"/>
                <w:sz w:val="21"/>
                <w:szCs w:val="21"/>
              </w:rPr>
              <w:t>辽</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1" w:right="7"/>
              <w:jc w:val="both"/>
              <w:rPr>
                <w:rFonts w:ascii="宋体" w:hAnsi="宋体" w:cs="宋体" w:eastAsia="宋体" w:hint="default"/>
                <w:sz w:val="21"/>
                <w:szCs w:val="21"/>
              </w:rPr>
            </w:pPr>
            <w:r>
              <w:rPr>
                <w:rFonts w:ascii="宋体" w:hAnsi="宋体" w:cs="宋体" w:eastAsia="宋体" w:hint="default"/>
                <w:spacing w:val="61"/>
                <w:sz w:val="21"/>
                <w:szCs w:val="21"/>
              </w:rPr>
              <w:t>原物业</w:t>
            </w:r>
            <w:r>
              <w:rPr>
                <w:rFonts w:ascii="宋体" w:hAnsi="宋体" w:cs="宋体" w:eastAsia="宋体" w:hint="default"/>
                <w:spacing w:val="-13"/>
                <w:sz w:val="21"/>
                <w:szCs w:val="21"/>
              </w:rPr>
              <w:t> </w:t>
            </w:r>
            <w:r>
              <w:rPr>
                <w:rFonts w:ascii="宋体" w:hAnsi="宋体" w:cs="宋体" w:eastAsia="宋体" w:hint="default"/>
                <w:spacing w:val="61"/>
                <w:sz w:val="21"/>
                <w:szCs w:val="21"/>
              </w:rPr>
              <w:t>管理有</w:t>
            </w:r>
            <w:r>
              <w:rPr>
                <w:rFonts w:ascii="宋体" w:hAnsi="宋体" w:cs="宋体" w:eastAsia="宋体" w:hint="default"/>
                <w:spacing w:val="-13"/>
                <w:sz w:val="21"/>
                <w:szCs w:val="21"/>
              </w:rPr>
              <w:t> </w:t>
            </w:r>
            <w:r>
              <w:rPr>
                <w:rFonts w:ascii="宋体" w:hAnsi="宋体" w:cs="宋体" w:eastAsia="宋体" w:hint="default"/>
                <w:sz w:val="21"/>
                <w:szCs w:val="21"/>
              </w:rPr>
              <w:t>限公司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沈阳市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赵云岗</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50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100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 w:right="0"/>
              <w:jc w:val="center"/>
              <w:rPr>
                <w:rFonts w:ascii="Times New Roman" w:hAnsi="Times New Roman" w:cs="Times New Roman" w:eastAsia="Times New Roman" w:hint="default"/>
                <w:sz w:val="21"/>
                <w:szCs w:val="21"/>
              </w:rPr>
            </w:pPr>
            <w:r>
              <w:rPr>
                <w:rFonts w:ascii="Times New Roman"/>
                <w:sz w:val="21"/>
              </w:rPr>
              <w:t>69198787-8</w:t>
            </w:r>
          </w:p>
        </w:tc>
      </w:tr>
      <w:tr>
        <w:trPr>
          <w:trHeight w:val="137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2"/>
                <w:sz w:val="21"/>
                <w:szCs w:val="21"/>
              </w:rPr>
              <w:t>成都</w:t>
            </w:r>
            <w:r>
              <w:rPr>
                <w:rFonts w:ascii="宋体" w:hAnsi="宋体" w:cs="宋体" w:eastAsia="宋体" w:hint="default"/>
                <w:sz w:val="21"/>
                <w:szCs w:val="21"/>
              </w:rPr>
              <w:t>山</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1" w:right="7"/>
              <w:jc w:val="both"/>
              <w:rPr>
                <w:rFonts w:ascii="宋体" w:hAnsi="宋体" w:cs="宋体" w:eastAsia="宋体" w:hint="default"/>
                <w:sz w:val="21"/>
                <w:szCs w:val="21"/>
              </w:rPr>
            </w:pPr>
            <w:r>
              <w:rPr>
                <w:rFonts w:ascii="宋体" w:hAnsi="宋体" w:cs="宋体" w:eastAsia="宋体" w:hint="default"/>
                <w:spacing w:val="61"/>
                <w:sz w:val="21"/>
                <w:szCs w:val="21"/>
              </w:rPr>
              <w:t>外山物</w:t>
            </w:r>
            <w:r>
              <w:rPr>
                <w:rFonts w:ascii="宋体" w:hAnsi="宋体" w:cs="宋体" w:eastAsia="宋体" w:hint="default"/>
                <w:spacing w:val="-13"/>
                <w:sz w:val="21"/>
                <w:szCs w:val="21"/>
              </w:rPr>
              <w:t> </w:t>
            </w:r>
            <w:r>
              <w:rPr>
                <w:rFonts w:ascii="宋体" w:hAnsi="宋体" w:cs="宋体" w:eastAsia="宋体" w:hint="default"/>
                <w:spacing w:val="61"/>
                <w:sz w:val="21"/>
                <w:szCs w:val="21"/>
              </w:rPr>
              <w:t>业管理</w:t>
            </w:r>
            <w:r>
              <w:rPr>
                <w:rFonts w:ascii="宋体" w:hAnsi="宋体" w:cs="宋体" w:eastAsia="宋体" w:hint="default"/>
                <w:spacing w:val="-13"/>
                <w:sz w:val="21"/>
                <w:szCs w:val="21"/>
              </w:rPr>
              <w:t> </w:t>
            </w:r>
            <w:r>
              <w:rPr>
                <w:rFonts w:ascii="宋体" w:hAnsi="宋体" w:cs="宋体" w:eastAsia="宋体" w:hint="default"/>
                <w:spacing w:val="61"/>
                <w:sz w:val="21"/>
                <w:szCs w:val="21"/>
              </w:rPr>
              <w:t>有限公</w:t>
            </w:r>
            <w:r>
              <w:rPr>
                <w:rFonts w:ascii="宋体" w:hAnsi="宋体" w:cs="宋体" w:eastAsia="宋体" w:hint="default"/>
                <w:spacing w:val="-13"/>
                <w:sz w:val="21"/>
                <w:szCs w:val="21"/>
              </w:rPr>
              <w:t> </w:t>
            </w:r>
            <w:r>
              <w:rPr>
                <w:rFonts w:ascii="宋体" w:hAnsi="宋体" w:cs="宋体" w:eastAsia="宋体" w:hint="default"/>
                <w:sz w:val="21"/>
                <w:szCs w:val="21"/>
              </w:rPr>
              <w:t>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徐根龙</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05008921-8</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1"/>
        <w:rPr>
          <w:rFonts w:ascii="宋体" w:hAnsi="宋体" w:cs="宋体" w:eastAsia="宋体" w:hint="default"/>
          <w:sz w:val="29"/>
          <w:szCs w:val="29"/>
        </w:rPr>
      </w:pPr>
    </w:p>
    <w:p>
      <w:pPr>
        <w:pStyle w:val="Heading2"/>
        <w:spacing w:line="240" w:lineRule="auto" w:before="35"/>
        <w:ind w:right="634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本企业的其他关联方情况</w:t>
      </w:r>
      <w:r>
        <w:rPr>
          <w:b w:val="0"/>
          <w:bCs w:val="0"/>
        </w:rPr>
      </w:r>
    </w:p>
    <w:tbl>
      <w:tblPr>
        <w:tblW w:w="0" w:type="auto"/>
        <w:jc w:val="left"/>
        <w:tblInd w:w="124" w:type="dxa"/>
        <w:tblLayout w:type="fixed"/>
        <w:tblCellMar>
          <w:top w:w="0" w:type="dxa"/>
          <w:left w:w="0" w:type="dxa"/>
          <w:bottom w:w="0" w:type="dxa"/>
          <w:right w:w="0" w:type="dxa"/>
        </w:tblCellMar>
        <w:tblLook w:val="01E0"/>
      </w:tblPr>
      <w:tblGrid>
        <w:gridCol w:w="3006"/>
        <w:gridCol w:w="3194"/>
        <w:gridCol w:w="3101"/>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60"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广西北生集团东珠实业有限责</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浙江郡原地产股份有限公司</w:t>
            </w:r>
            <w:r>
              <w:rPr>
                <w:rFonts w:ascii="Times New Roman" w:hAnsi="Times New Roman" w:cs="Times New Roman" w:eastAsia="Times New Roman" w:hint="default"/>
                <w:sz w:val="21"/>
                <w:szCs w:val="21"/>
              </w:rPr>
              <w:t>*1</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浙江郡原控股有限公司</w:t>
            </w:r>
            <w:r>
              <w:rPr>
                <w:rFonts w:ascii="Times New Roman" w:hAnsi="Times New Roman" w:cs="Times New Roman" w:eastAsia="Times New Roman" w:hint="default"/>
                <w:sz w:val="21"/>
                <w:szCs w:val="21"/>
              </w:rPr>
              <w:t>*2</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北京瑞尔德嘉创业投资管理有</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28" w:lineRule="auto"/>
        <w:ind w:right="775"/>
        <w:jc w:val="both"/>
      </w:pPr>
      <w:r>
        <w:rPr>
          <w:rFonts w:ascii="Times New Roman" w:hAnsi="Times New Roman" w:cs="Times New Roman" w:eastAsia="Times New Roman" w:hint="default"/>
        </w:rPr>
        <w:t>*1</w:t>
      </w:r>
      <w:r>
        <w:rPr/>
        <w:t>、该公司为本公司关键管理人兼职的公司及本次拟重大资产重组涉及的以股抵债交易对方。</w:t>
      </w:r>
      <w:r>
        <w:rPr>
          <w:spacing w:val="-82"/>
        </w:rPr>
        <w:t> </w:t>
      </w:r>
      <w:r>
        <w:rPr>
          <w:spacing w:val="-82"/>
        </w:rPr>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5"/>
        </w:rPr>
        <w:t> </w:t>
      </w:r>
      <w:r>
        <w:rPr>
          <w:spacing w:val="-4"/>
        </w:rPr>
        <w:t>月，本公司第一次临时股东大会审议并通过了《关于增补公司董事的议案》，增补浙</w:t>
      </w:r>
      <w:r>
        <w:rPr/>
        <w:t> 江郡原地产股份有限公司高管张法荣先生、赵文劼先生为公司董事；审议并通过了《关于增补</w:t>
      </w:r>
      <w:r>
        <w:rPr>
          <w:spacing w:val="-82"/>
        </w:rPr>
        <w:t> </w:t>
      </w:r>
      <w:r>
        <w:rPr>
          <w:spacing w:val="-82"/>
        </w:rPr>
      </w:r>
      <w:r>
        <w:rPr>
          <w:spacing w:val="-5"/>
        </w:rPr>
        <w:t>公司监事的议案》，增补浙江郡原地产股份有限公司张志伟先生、董云衍女士为公司监事。</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4"/>
        </w:rPr>
        <w:t>日，本公司与该公司签订了《收购债权协议》，其为以股抵债交易对方</w:t>
      </w:r>
      <w:r>
        <w:rPr>
          <w:spacing w:val="6"/>
        </w:rPr>
        <w:t> </w:t>
      </w:r>
      <w:r>
        <w:rPr/>
        <w:t>。</w:t>
      </w:r>
    </w:p>
    <w:p>
      <w:pPr>
        <w:pStyle w:val="BodyText"/>
        <w:spacing w:line="272" w:lineRule="exact" w:before="11"/>
        <w:ind w:right="659"/>
        <w:jc w:val="left"/>
      </w:pPr>
      <w:r>
        <w:rPr/>
        <w:t>浙江郡原地产股份有限公司注册资本为人民币</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4"/>
        </w:rPr>
        <w:t>亿元，注册地：杭州市，法定代表人：许广跃，</w:t>
      </w:r>
      <w:r>
        <w:rPr/>
        <w:t> 主营业务：房地产投资，实业投资，房地产开发；服务：房产中介，室内外装饰，建筑工程技</w:t>
      </w:r>
      <w:r>
        <w:rPr>
          <w:spacing w:val="-81"/>
        </w:rPr>
        <w:t> </w:t>
      </w:r>
      <w:r>
        <w:rPr>
          <w:spacing w:val="-81"/>
        </w:rPr>
      </w:r>
      <w:r>
        <w:rPr/>
        <w:t>术咨询；批发、零售、建筑材料。</w:t>
      </w:r>
    </w:p>
    <w:p>
      <w:pPr>
        <w:pStyle w:val="BodyText"/>
        <w:spacing w:line="254" w:lineRule="exact"/>
        <w:ind w:right="686"/>
        <w:jc w:val="left"/>
      </w:pPr>
      <w:r>
        <w:rPr>
          <w:rFonts w:ascii="Times New Roman" w:hAnsi="Times New Roman" w:cs="Times New Roman" w:eastAsia="Times New Roman" w:hint="default"/>
        </w:rPr>
        <w:t>*2</w:t>
      </w:r>
      <w:r>
        <w:rPr/>
        <w:t>、浙江郡原控股有限公司（原：浙江郡原房地产投资有限公司，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日变更）与</w:t>
      </w:r>
    </w:p>
    <w:p>
      <w:pPr>
        <w:pStyle w:val="BodyText"/>
        <w:spacing w:line="272" w:lineRule="exact" w:before="18"/>
        <w:ind w:right="664"/>
        <w:jc w:val="left"/>
      </w:pPr>
      <w:r>
        <w:rPr/>
        <w:t>浙江郡原地产股份有限公司的实际控制人为同一人，注册资本为人民币</w:t>
      </w:r>
      <w:r>
        <w:rPr>
          <w:spacing w:val="-5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6"/>
        </w:rPr>
        <w:t> </w:t>
      </w:r>
      <w:r>
        <w:rPr>
          <w:spacing w:val="-7"/>
        </w:rPr>
        <w:t>万元，注册地：杭</w:t>
      </w:r>
      <w:r>
        <w:rPr/>
        <w:t> </w:t>
      </w:r>
      <w:r>
        <w:rPr>
          <w:spacing w:val="-2"/>
        </w:rPr>
        <w:t>州市，法定代表人：许广跃，主营业务：房地产投资，实业投资，经营进出口业务，物业服务，</w:t>
      </w:r>
      <w:r>
        <w:rPr>
          <w:spacing w:val="-98"/>
        </w:rPr>
        <w:t> </w:t>
      </w:r>
      <w:r>
        <w:rPr>
          <w:spacing w:val="-98"/>
        </w:rPr>
      </w:r>
      <w:r>
        <w:rPr/>
        <w:t>企业管理等。</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pStyle w:val="Heading2"/>
        <w:spacing w:line="282" w:lineRule="exact" w:before="35"/>
        <w:ind w:right="-2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关联交易情况</w:t>
      </w:r>
      <w:r>
        <w:rPr>
          <w:b w:val="0"/>
          <w:bCs w:val="0"/>
        </w:rPr>
      </w:r>
    </w:p>
    <w:p>
      <w:pPr>
        <w:spacing w:line="272" w:lineRule="exact" w:before="18"/>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关联托管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t>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  </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2720" w:space="3913"/>
            <w:col w:w="2927"/>
          </w:cols>
        </w:sectPr>
      </w:pPr>
    </w:p>
    <w:tbl>
      <w:tblPr>
        <w:tblW w:w="0" w:type="auto"/>
        <w:jc w:val="left"/>
        <w:tblInd w:w="124" w:type="dxa"/>
        <w:tblLayout w:type="fixed"/>
        <w:tblCellMar>
          <w:top w:w="0" w:type="dxa"/>
          <w:left w:w="0" w:type="dxa"/>
          <w:bottom w:w="0" w:type="dxa"/>
          <w:right w:w="0" w:type="dxa"/>
        </w:tblCellMar>
        <w:tblLook w:val="01E0"/>
      </w:tblPr>
      <w:tblGrid>
        <w:gridCol w:w="1330"/>
        <w:gridCol w:w="1328"/>
        <w:gridCol w:w="1330"/>
        <w:gridCol w:w="1328"/>
        <w:gridCol w:w="1328"/>
        <w:gridCol w:w="1329"/>
        <w:gridCol w:w="1327"/>
      </w:tblGrid>
      <w:tr>
        <w:trPr>
          <w:trHeight w:val="83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2" w:right="102" w:hanging="240"/>
              <w:jc w:val="left"/>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 方名称</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1" w:right="101" w:hanging="240"/>
              <w:jc w:val="left"/>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 方名称</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1" w:right="102" w:hanging="240"/>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承包资 产类型</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6" w:right="101" w:hanging="345"/>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承包起 始日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6" w:right="101" w:hanging="345"/>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承包终 止日</w:t>
            </w:r>
          </w:p>
        </w:tc>
        <w:tc>
          <w:tcPr>
            <w:tcW w:w="132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31" w:right="0" w:hanging="30"/>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p>
          <w:p>
            <w:pPr>
              <w:pStyle w:val="TableParagraph"/>
              <w:spacing w:line="272" w:lineRule="exact" w:before="18"/>
              <w:ind w:left="446" w:right="130" w:hanging="315"/>
              <w:jc w:val="left"/>
              <w:rPr>
                <w:rFonts w:ascii="宋体" w:hAnsi="宋体" w:cs="宋体" w:eastAsia="宋体" w:hint="default"/>
                <w:sz w:val="21"/>
                <w:szCs w:val="21"/>
              </w:rPr>
            </w:pPr>
            <w:r>
              <w:rPr>
                <w:rFonts w:ascii="宋体" w:hAnsi="宋体" w:cs="宋体" w:eastAsia="宋体" w:hint="default"/>
                <w:sz w:val="21"/>
                <w:szCs w:val="21"/>
              </w:rPr>
              <w:t>包收益定价 依据</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firstLine="30"/>
              <w:jc w:val="left"/>
              <w:rPr>
                <w:rFonts w:ascii="宋体" w:hAnsi="宋体" w:cs="宋体" w:eastAsia="宋体" w:hint="default"/>
                <w:sz w:val="21"/>
                <w:szCs w:val="21"/>
              </w:rPr>
            </w:pPr>
            <w:r>
              <w:rPr>
                <w:rFonts w:ascii="宋体" w:hAnsi="宋体" w:cs="宋体" w:eastAsia="宋体" w:hint="default"/>
                <w:sz w:val="21"/>
                <w:szCs w:val="21"/>
              </w:rPr>
              <w:t>年度确认的</w:t>
            </w:r>
          </w:p>
          <w:p>
            <w:pPr>
              <w:pStyle w:val="TableParagraph"/>
              <w:spacing w:line="272" w:lineRule="exact" w:before="26"/>
              <w:ind w:left="341" w:right="101" w:hanging="240"/>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 包收益</w:t>
            </w:r>
          </w:p>
        </w:tc>
      </w:tr>
      <w:tr>
        <w:trPr>
          <w:trHeight w:val="833"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84"/>
              <w:jc w:val="left"/>
              <w:rPr>
                <w:rFonts w:ascii="宋体" w:hAnsi="宋体" w:cs="宋体" w:eastAsia="宋体" w:hint="default"/>
                <w:sz w:val="21"/>
                <w:szCs w:val="21"/>
              </w:rPr>
            </w:pPr>
            <w:r>
              <w:rPr>
                <w:rFonts w:ascii="宋体" w:hAnsi="宋体" w:cs="宋体" w:eastAsia="宋体" w:hint="default"/>
                <w:spacing w:val="15"/>
                <w:sz w:val="21"/>
                <w:szCs w:val="21"/>
              </w:rPr>
              <w:t>浙江郡原控 </w:t>
            </w:r>
            <w:r>
              <w:rPr>
                <w:rFonts w:ascii="宋体" w:hAnsi="宋体" w:cs="宋体" w:eastAsia="宋体" w:hint="default"/>
                <w:sz w:val="21"/>
                <w:szCs w:val="21"/>
              </w:rPr>
              <w:t>股有限公司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广西北生药</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5"/>
                <w:sz w:val="21"/>
                <w:szCs w:val="21"/>
              </w:rPr>
              <w:t>业股份有限 </w:t>
            </w:r>
            <w:r>
              <w:rPr>
                <w:rFonts w:ascii="宋体" w:hAnsi="宋体" w:cs="宋体" w:eastAsia="宋体" w:hint="default"/>
                <w:sz w:val="21"/>
                <w:szCs w:val="21"/>
              </w:rPr>
              <w:t>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每年按托管</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5"/>
                <w:sz w:val="21"/>
                <w:szCs w:val="21"/>
              </w:rPr>
              <w:t>资产净利润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计算</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2,623,325.71</w:t>
            </w:r>
          </w:p>
        </w:tc>
      </w:tr>
    </w:tbl>
    <w:p>
      <w:pPr>
        <w:spacing w:line="240" w:lineRule="auto" w:before="6"/>
        <w:rPr>
          <w:rFonts w:ascii="宋体" w:hAnsi="宋体" w:cs="宋体" w:eastAsia="宋体" w:hint="default"/>
          <w:sz w:val="14"/>
          <w:szCs w:val="14"/>
        </w:rPr>
      </w:pPr>
    </w:p>
    <w:p>
      <w:pPr>
        <w:pStyle w:val="BodyText"/>
        <w:spacing w:line="282" w:lineRule="exact" w:before="35"/>
        <w:ind w:left="350" w:right="68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日，经公司第六届董事会第十五会议审议通过，受托管理浙江郡原房地产投</w:t>
      </w:r>
    </w:p>
    <w:p>
      <w:pPr>
        <w:pStyle w:val="BodyText"/>
        <w:spacing w:line="272" w:lineRule="exact"/>
        <w:ind w:right="686"/>
        <w:jc w:val="left"/>
      </w:pPr>
      <w:r>
        <w:rPr/>
        <w:t>资有限公司全资子公司杭州郡原物业服务有限公司</w:t>
      </w:r>
      <w:r>
        <w:rPr>
          <w:spacing w:val="-52"/>
        </w:rPr>
        <w:t> </w:t>
      </w:r>
      <w:r>
        <w:rPr>
          <w:rFonts w:ascii="Times New Roman" w:hAnsi="Times New Roman" w:cs="Times New Roman" w:eastAsia="Times New Roman" w:hint="default"/>
        </w:rPr>
        <w:t>100%</w:t>
      </w:r>
      <w:r>
        <w:rPr/>
        <w:t>股权，托管期限为</w:t>
      </w:r>
      <w:r>
        <w:rPr>
          <w:spacing w:val="-52"/>
        </w:rPr>
        <w:t> </w:t>
      </w:r>
      <w:r>
        <w:rPr>
          <w:rFonts w:ascii="Times New Roman" w:hAnsi="Times New Roman" w:cs="Times New Roman" w:eastAsia="Times New Roman" w:hint="default"/>
        </w:rPr>
        <w:t>2010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p>
    <w:p>
      <w:pPr>
        <w:pStyle w:val="BodyText"/>
        <w:spacing w:line="272" w:lineRule="exact"/>
        <w:ind w:right="686"/>
        <w:jc w:val="left"/>
      </w:pPr>
      <w:r>
        <w:rPr/>
        <w:t>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日止，托管费用：杭州郡原物业服务有限公司年度净利润的</w:t>
      </w:r>
      <w:r>
        <w:rPr>
          <w:spacing w:val="-54"/>
        </w:rPr>
        <w:t> </w:t>
      </w:r>
      <w:r>
        <w:rPr>
          <w:rFonts w:ascii="Times New Roman" w:hAnsi="Times New Roman" w:cs="Times New Roman" w:eastAsia="Times New Roman" w:hint="default"/>
        </w:rPr>
        <w:t>80%</w:t>
      </w:r>
      <w:r>
        <w:rPr/>
        <w:t>。</w:t>
      </w:r>
    </w:p>
    <w:p>
      <w:pPr>
        <w:pStyle w:val="BodyText"/>
        <w:spacing w:line="272" w:lineRule="exact" w:before="18"/>
        <w:ind w:right="779" w:firstLine="21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日，经公司第七届董事会第十六次会议审议通过，同意公司与浙江郡原地产 </w:t>
      </w:r>
      <w:r>
        <w:rPr>
          <w:spacing w:val="-5"/>
        </w:rPr>
        <w:t>股份有限公司、浙江郡原控股有限公司三方签定的《终止股权托管协议之协议书》；接受浙江郡</w:t>
      </w:r>
      <w:r>
        <w:rPr>
          <w:spacing w:val="-79"/>
        </w:rPr>
        <w:t> </w:t>
      </w:r>
      <w:r>
        <w:rPr>
          <w:spacing w:val="-79"/>
        </w:rPr>
      </w:r>
      <w:r>
        <w:rPr/>
        <w:t>原地产股份有限公司不附加任何条件的无偿赠予其持有的杭州郡原物业服务有限公司</w:t>
      </w:r>
      <w:r>
        <w:rPr>
          <w:spacing w:val="57"/>
        </w:rPr>
        <w:t> </w:t>
      </w:r>
      <w:r>
        <w:rPr>
          <w:rFonts w:ascii="Times New Roman" w:hAnsi="Times New Roman" w:cs="Times New Roman" w:eastAsia="Times New Roman" w:hint="default"/>
        </w:rPr>
        <w:t>100%</w:t>
      </w:r>
      <w:r>
        <w:rPr/>
        <w:t>股</w:t>
      </w:r>
      <w:r>
        <w:rPr>
          <w:spacing w:val="-103"/>
        </w:rPr>
        <w:t> </w:t>
      </w:r>
      <w:r>
        <w:rPr/>
        <w:t>权。</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spacing w:line="272" w:lineRule="exact" w:before="63"/>
        <w:ind w:left="140" w:right="-2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5"/>
        <w:rPr>
          <w:rFonts w:ascii="Times New Roman" w:hAnsi="Times New Roman" w:cs="Times New Roman" w:eastAsia="Times New Roman" w:hint="default"/>
          <w:sz w:val="28"/>
          <w:szCs w:val="28"/>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280" w:left="1660" w:right="1020"/>
          <w:cols w:num="2" w:equalWidth="0">
            <w:col w:w="2509" w:space="4230"/>
            <w:col w:w="2821"/>
          </w:cols>
        </w:sectPr>
      </w:pPr>
    </w:p>
    <w:tbl>
      <w:tblPr>
        <w:tblW w:w="0" w:type="auto"/>
        <w:jc w:val="left"/>
        <w:tblInd w:w="124"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8" w:hRule="exact"/>
        </w:trPr>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110"/>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10"/>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7" w:hRule="exact"/>
        </w:trPr>
        <w:tc>
          <w:tcPr>
            <w:tcW w:w="1520"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1"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北京瑞尔德嘉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创业投资管理</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99" w:right="0"/>
              <w:jc w:val="left"/>
              <w:rPr>
                <w:rFonts w:ascii="Times New Roman" w:hAnsi="Times New Roman" w:cs="Times New Roman" w:eastAsia="Times New Roman" w:hint="default"/>
                <w:sz w:val="21"/>
                <w:szCs w:val="21"/>
              </w:rPr>
            </w:pPr>
            <w:r>
              <w:rPr>
                <w:rFonts w:ascii="Times New Roman"/>
                <w:sz w:val="21"/>
              </w:rPr>
              <w:t>1,000,000.00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553" w:right="0"/>
              <w:jc w:val="left"/>
              <w:rPr>
                <w:rFonts w:ascii="Times New Roman" w:hAnsi="Times New Roman" w:cs="Times New Roman" w:eastAsia="Times New Roman" w:hint="default"/>
                <w:sz w:val="21"/>
                <w:szCs w:val="21"/>
              </w:rPr>
            </w:pPr>
            <w:r>
              <w:rPr>
                <w:rFonts w:ascii="Times New Roman"/>
                <w:sz w:val="21"/>
              </w:rPr>
              <w:t>150,000.00</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7" w:hRule="exact"/>
        </w:trPr>
        <w:tc>
          <w:tcPr>
            <w:tcW w:w="1520"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浙江郡原控股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08" w:right="0"/>
              <w:jc w:val="left"/>
              <w:rPr>
                <w:rFonts w:ascii="Times New Roman" w:hAnsi="Times New Roman" w:cs="Times New Roman" w:eastAsia="Times New Roman" w:hint="default"/>
                <w:sz w:val="21"/>
                <w:szCs w:val="21"/>
              </w:rPr>
            </w:pPr>
            <w:r>
              <w:rPr>
                <w:rFonts w:ascii="Times New Roman"/>
                <w:sz w:val="21"/>
              </w:rPr>
              <w:t>3,116,785.51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57" w:right="0"/>
              <w:jc w:val="left"/>
              <w:rPr>
                <w:rFonts w:ascii="Times New Roman" w:hAnsi="Times New Roman" w:cs="Times New Roman" w:eastAsia="Times New Roman" w:hint="default"/>
                <w:sz w:val="21"/>
                <w:szCs w:val="21"/>
              </w:rPr>
            </w:pPr>
            <w:r>
              <w:rPr>
                <w:rFonts w:ascii="Times New Roman"/>
                <w:sz w:val="21"/>
              </w:rPr>
              <w:t>93,503.56</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82" w:lineRule="exact" w:before="35"/>
        <w:ind w:right="6346"/>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82" w:lineRule="exact"/>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50,000.00</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广西北生集团东珠实业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50,000.00</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浙江郡原地产股份有限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70,372,521.73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70,372,521.73</w:t>
            </w:r>
          </w:p>
        </w:tc>
      </w:tr>
    </w:tbl>
    <w:p>
      <w:pPr>
        <w:spacing w:line="240" w:lineRule="auto" w:before="3"/>
        <w:rPr>
          <w:rFonts w:ascii="宋体" w:hAnsi="宋体" w:cs="宋体" w:eastAsia="宋体" w:hint="default"/>
          <w:sz w:val="14"/>
          <w:szCs w:val="14"/>
        </w:rPr>
      </w:pPr>
    </w:p>
    <w:p>
      <w:pPr>
        <w:pStyle w:val="Heading2"/>
        <w:spacing w:line="272" w:lineRule="exact" w:before="63"/>
        <w:ind w:left="351" w:right="7821" w:hanging="212"/>
        <w:jc w:val="left"/>
        <w:rPr>
          <w:rFonts w:ascii="宋体" w:hAnsi="宋体" w:cs="宋体" w:eastAsia="宋体" w:hint="default"/>
          <w:b w:val="0"/>
          <w:bCs w:val="0"/>
        </w:rPr>
      </w:pPr>
      <w:r>
        <w:rPr/>
        <w:t>九、</w:t>
      </w:r>
      <w:r>
        <w:rPr>
          <w:spacing w:val="-2"/>
        </w:rPr>
        <w:t> </w:t>
      </w:r>
      <w:r>
        <w:rPr/>
        <w:t>股份支付：</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18"/>
          <w:szCs w:val="18"/>
        </w:rPr>
      </w:pPr>
    </w:p>
    <w:p>
      <w:pPr>
        <w:spacing w:line="272" w:lineRule="exact" w:before="0"/>
        <w:ind w:left="351" w:right="7821" w:hanging="212"/>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2"/>
          <w:sz w:val="21"/>
          <w:szCs w:val="21"/>
        </w:rPr>
        <w:t> </w:t>
      </w:r>
      <w:r>
        <w:rPr>
          <w:rFonts w:ascii="宋体" w:hAnsi="宋体" w:cs="宋体" w:eastAsia="宋体" w:hint="default"/>
          <w:b/>
          <w:bCs/>
          <w:sz w:val="21"/>
          <w:szCs w:val="21"/>
        </w:rPr>
        <w:t>或有事项：</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74" w:lineRule="exact" w:before="0"/>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承诺事项：</w:t>
      </w:r>
      <w:r>
        <w:rPr>
          <w:rFonts w:ascii="宋体" w:hAnsi="宋体" w:cs="宋体" w:eastAsia="宋体" w:hint="default"/>
          <w:sz w:val="21"/>
          <w:szCs w:val="21"/>
        </w:rPr>
      </w:r>
    </w:p>
    <w:p>
      <w:pPr>
        <w:spacing w:line="280" w:lineRule="exact" w:before="0"/>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重大承诺事项</w:t>
      </w:r>
      <w:r>
        <w:rPr>
          <w:rFonts w:ascii="宋体" w:hAnsi="宋体" w:cs="宋体" w:eastAsia="宋体" w:hint="default"/>
          <w:sz w:val="21"/>
          <w:szCs w:val="21"/>
        </w:rPr>
      </w:r>
    </w:p>
    <w:p>
      <w:pPr>
        <w:pStyle w:val="BodyText"/>
        <w:spacing w:line="228" w:lineRule="auto" w:before="3"/>
        <w:ind w:right="777" w:firstLine="210"/>
        <w:jc w:val="both"/>
      </w:pPr>
      <w:r>
        <w:rPr>
          <w:rFonts w:ascii="Times New Roman" w:hAnsi="Times New Roman" w:cs="Times New Roman" w:eastAsia="Times New Roman" w:hint="default"/>
          <w:spacing w:val="-2"/>
        </w:rPr>
        <w:t>1</w:t>
      </w:r>
      <w:r>
        <w:rPr>
          <w:spacing w:val="-2"/>
        </w:rPr>
        <w:t>、浙江郡原地产股份有限公司（以下简称“郡原地产”）承诺，保证无偿赠予公司的杭州郡</w:t>
      </w:r>
      <w:r>
        <w:rPr/>
        <w:t> </w:t>
      </w:r>
      <w:r>
        <w:rPr>
          <w:spacing w:val="-5"/>
        </w:rPr>
        <w:t>原物业服务有限公司（以下简称“杭州物业”）</w:t>
      </w:r>
      <w:r>
        <w:rPr>
          <w:rFonts w:ascii="Times New Roman" w:hAnsi="Times New Roman" w:cs="Times New Roman" w:eastAsia="Times New Roman" w:hint="default"/>
          <w:spacing w:val="-5"/>
        </w:rPr>
        <w:t>2012</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2013</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6"/>
        </w:rPr>
        <w:t> </w:t>
      </w:r>
      <w:r>
        <w:rPr/>
        <w:t>年经审计后的合并报表 归属于母公司所有者的净利润分别不低于人民币 </w:t>
      </w:r>
      <w:r>
        <w:rPr>
          <w:rFonts w:ascii="Times New Roman" w:hAnsi="Times New Roman" w:cs="Times New Roman" w:eastAsia="Times New Roman" w:hint="default"/>
        </w:rPr>
        <w:t>440 </w:t>
      </w:r>
      <w:r>
        <w:rPr>
          <w:spacing w:val="-5"/>
        </w:rPr>
        <w:t>万元、</w:t>
      </w:r>
      <w:r>
        <w:rPr>
          <w:rFonts w:ascii="Times New Roman" w:hAnsi="Times New Roman" w:cs="Times New Roman" w:eastAsia="Times New Roman" w:hint="default"/>
          <w:spacing w:val="-5"/>
        </w:rPr>
        <w:t>460 </w:t>
      </w:r>
      <w:r>
        <w:rPr>
          <w:spacing w:val="-5"/>
        </w:rPr>
        <w:t>万元、</w:t>
      </w:r>
      <w:r>
        <w:rPr>
          <w:rFonts w:ascii="Times New Roman" w:hAnsi="Times New Roman" w:cs="Times New Roman" w:eastAsia="Times New Roman" w:hint="default"/>
          <w:spacing w:val="-5"/>
        </w:rPr>
        <w:t>530</w:t>
      </w:r>
      <w:r>
        <w:rPr>
          <w:rFonts w:ascii="Times New Roman" w:hAnsi="Times New Roman" w:cs="Times New Roman" w:eastAsia="Times New Roman" w:hint="default"/>
          <w:spacing w:val="-34"/>
        </w:rPr>
        <w:t> </w:t>
      </w:r>
      <w:r>
        <w:rPr>
          <w:spacing w:val="-4"/>
        </w:rPr>
        <w:t>万元；若杭州物业在</w:t>
      </w:r>
      <w:r>
        <w:rPr/>
        <w:t> </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年任一年度结束后的经审计后的合并报表归属于母公司所有者的净利 润低于前述的业绩，郡原地产将以现金方式向公司补足杭州物业当年度实际盈利数与前述承诺</w:t>
      </w:r>
      <w:r>
        <w:rPr>
          <w:spacing w:val="-82"/>
        </w:rPr>
        <w:t> </w:t>
      </w:r>
      <w:r>
        <w:rPr>
          <w:spacing w:val="-82"/>
        </w:rPr>
      </w:r>
      <w:r>
        <w:rPr/>
        <w:t>业绩数之间的差额部分；</w:t>
      </w:r>
    </w:p>
    <w:p>
      <w:pPr>
        <w:pStyle w:val="BodyText"/>
        <w:spacing w:line="272" w:lineRule="exact" w:before="26"/>
        <w:ind w:right="777" w:firstLine="210"/>
        <w:jc w:val="both"/>
      </w:pPr>
      <w:r>
        <w:rPr>
          <w:rFonts w:ascii="Times New Roman" w:hAnsi="Times New Roman" w:cs="Times New Roman" w:eastAsia="Times New Roman" w:hint="default"/>
          <w:spacing w:val="-2"/>
        </w:rPr>
        <w:t>2</w:t>
      </w:r>
      <w:r>
        <w:rPr>
          <w:spacing w:val="-2"/>
        </w:rPr>
        <w:t>、郡原地产承诺，郡原地产未来新开发的房地产项目如需第三方提供物业管理服务，在同等</w:t>
      </w:r>
      <w:r>
        <w:rPr/>
        <w:t> 条件下，杭州物业及其子公司可以优先获得前述物业管理服务等相关业务；</w:t>
      </w:r>
    </w:p>
    <w:p>
      <w:pPr>
        <w:pStyle w:val="BodyText"/>
        <w:spacing w:line="272" w:lineRule="exact"/>
        <w:ind w:right="777" w:firstLine="210"/>
        <w:jc w:val="both"/>
      </w:pPr>
      <w:r>
        <w:rPr>
          <w:rFonts w:ascii="Times New Roman" w:hAnsi="Times New Roman" w:cs="Times New Roman" w:eastAsia="Times New Roman" w:hint="default"/>
          <w:spacing w:val="-2"/>
        </w:rPr>
        <w:t>3</w:t>
      </w:r>
      <w:r>
        <w:rPr>
          <w:spacing w:val="-2"/>
        </w:rPr>
        <w:t>、郡原地产承诺，在公司与重组方签署重大资产重组正式协议之前或筹划非公开发行股份募</w:t>
      </w:r>
      <w:r>
        <w:rPr/>
        <w:t> 集资金等事宜之前，暂不要求公司偿付对公司享有的</w:t>
      </w:r>
      <w:r>
        <w:rPr>
          <w:spacing w:val="-65"/>
        </w:rPr>
        <w:t> </w:t>
      </w:r>
      <w:r>
        <w:rPr>
          <w:rFonts w:ascii="Times New Roman" w:hAnsi="Times New Roman" w:cs="Times New Roman" w:eastAsia="Times New Roman" w:hint="default"/>
        </w:rPr>
        <w:t>70,372,521.73</w:t>
      </w:r>
      <w:r>
        <w:rPr>
          <w:rFonts w:ascii="Times New Roman" w:hAnsi="Times New Roman" w:cs="Times New Roman" w:eastAsia="Times New Roman" w:hint="default"/>
          <w:spacing w:val="-12"/>
        </w:rPr>
        <w:t> </w:t>
      </w:r>
      <w:r>
        <w:rPr/>
        <w:t>元债务；如果前述重大资产 重组或非公开发行股份募集资金未能实施，郡原地产将采取包括但不局限于再次注入资产等方</w:t>
      </w:r>
      <w:r>
        <w:rPr>
          <w:spacing w:val="-82"/>
        </w:rPr>
        <w:t> </w:t>
      </w:r>
      <w:r>
        <w:rPr>
          <w:spacing w:val="-82"/>
        </w:rPr>
      </w:r>
      <w:r>
        <w:rPr/>
        <w:t>式确保公司</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年经审计的期末净资产为正值。</w:t>
      </w:r>
    </w:p>
    <w:p>
      <w:pPr>
        <w:spacing w:line="240" w:lineRule="auto" w:before="5"/>
        <w:rPr>
          <w:rFonts w:ascii="宋体" w:hAnsi="宋体" w:cs="宋体" w:eastAsia="宋体" w:hint="default"/>
          <w:sz w:val="16"/>
          <w:szCs w:val="16"/>
        </w:rPr>
      </w:pPr>
    </w:p>
    <w:p>
      <w:pPr>
        <w:pStyle w:val="Heading2"/>
        <w:spacing w:line="274" w:lineRule="exact"/>
        <w:ind w:right="6346"/>
        <w:jc w:val="left"/>
        <w:rPr>
          <w:b w:val="0"/>
          <w:bCs w:val="0"/>
        </w:rPr>
      </w:pPr>
      <w:r>
        <w:rPr/>
        <w:t>十二、</w:t>
      </w:r>
      <w:r>
        <w:rPr>
          <w:spacing w:val="-3"/>
        </w:rPr>
        <w:t> </w:t>
      </w:r>
      <w:r>
        <w:rPr/>
        <w:t>其他重要事项：</w:t>
      </w:r>
      <w:r>
        <w:rPr>
          <w:b w:val="0"/>
          <w:bCs w:val="0"/>
        </w:rPr>
      </w:r>
    </w:p>
    <w:p>
      <w:pPr>
        <w:spacing w:line="280" w:lineRule="exact" w:before="0"/>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企业合并</w:t>
      </w:r>
      <w:r>
        <w:rPr>
          <w:rFonts w:ascii="宋体" w:hAnsi="宋体" w:cs="宋体" w:eastAsia="宋体" w:hint="default"/>
          <w:sz w:val="21"/>
          <w:szCs w:val="21"/>
        </w:rPr>
      </w:r>
    </w:p>
    <w:p>
      <w:pPr>
        <w:pStyle w:val="BodyText"/>
        <w:spacing w:line="282" w:lineRule="exact"/>
        <w:ind w:right="686"/>
        <w:jc w:val="left"/>
      </w:pPr>
      <w:r>
        <w:rPr/>
        <w:t>本公司报告期内企业合并情况详见十、</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的相关内容。</w:t>
      </w:r>
    </w:p>
    <w:p>
      <w:pPr>
        <w:spacing w:line="240" w:lineRule="auto" w:before="0"/>
        <w:rPr>
          <w:rFonts w:ascii="宋体" w:hAnsi="宋体" w:cs="宋体" w:eastAsia="宋体" w:hint="default"/>
          <w:sz w:val="17"/>
          <w:szCs w:val="17"/>
        </w:rPr>
      </w:pPr>
    </w:p>
    <w:p>
      <w:pPr>
        <w:pStyle w:val="Heading2"/>
        <w:spacing w:line="282" w:lineRule="exact"/>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其他</w:t>
      </w:r>
      <w:r>
        <w:rPr>
          <w:b w:val="0"/>
          <w:bCs w:val="0"/>
        </w:rPr>
      </w:r>
    </w:p>
    <w:p>
      <w:pPr>
        <w:pStyle w:val="BodyText"/>
        <w:spacing w:line="272" w:lineRule="exact"/>
        <w:ind w:left="350" w:right="6346"/>
        <w:jc w:val="left"/>
      </w:pPr>
      <w:r>
        <w:rPr>
          <w:rFonts w:ascii="Times New Roman" w:hAnsi="Times New Roman" w:cs="Times New Roman" w:eastAsia="Times New Roman" w:hint="default"/>
        </w:rPr>
        <w:t>1</w:t>
      </w:r>
      <w:r>
        <w:rPr/>
        <w:t>、</w:t>
      </w:r>
      <w:r>
        <w:rPr>
          <w:spacing w:val="-2"/>
        </w:rPr>
        <w:t> </w:t>
      </w:r>
      <w:r>
        <w:rPr/>
        <w:t>恢复上市工作进展情况</w:t>
      </w:r>
    </w:p>
    <w:p>
      <w:pPr>
        <w:pStyle w:val="BodyText"/>
        <w:spacing w:line="272" w:lineRule="exact" w:before="18"/>
        <w:ind w:right="778" w:firstLine="21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日，根据上海证券交易所上证公字</w:t>
      </w:r>
      <w:r>
        <w:rPr>
          <w:rFonts w:ascii="Times New Roman" w:hAnsi="Times New Roman" w:cs="Times New Roman" w:eastAsia="Times New Roman" w:hint="default"/>
        </w:rPr>
        <w:t>[2012]84</w:t>
      </w:r>
      <w:r>
        <w:rPr>
          <w:rFonts w:ascii="Times New Roman" w:hAnsi="Times New Roman" w:cs="Times New Roman" w:eastAsia="Times New Roman" w:hint="default"/>
          <w:spacing w:val="-2"/>
        </w:rPr>
        <w:t> </w:t>
      </w:r>
      <w:r>
        <w:rPr/>
        <w:t>号《关于有条件同意广西北生药 业股份有限公司股票恢复上市申请的通知》，公司报送的股票恢复上市的申请获有条件通过。</w:t>
      </w:r>
      <w:r>
        <w:rPr>
          <w:spacing w:val="-99"/>
        </w:rPr>
        <w:t> </w:t>
      </w:r>
      <w:r>
        <w:rPr>
          <w:spacing w:val="-99"/>
        </w:rPr>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日，公司股票在上海交易所恢复交易。</w:t>
      </w:r>
    </w:p>
    <w:p>
      <w:pPr>
        <w:pStyle w:val="BodyText"/>
        <w:spacing w:line="254" w:lineRule="exact"/>
        <w:ind w:left="350" w:right="6346"/>
        <w:jc w:val="left"/>
      </w:pPr>
      <w:r>
        <w:rPr>
          <w:rFonts w:ascii="Times New Roman" w:hAnsi="Times New Roman" w:cs="Times New Roman" w:eastAsia="Times New Roman" w:hint="default"/>
        </w:rPr>
        <w:t>2</w:t>
      </w:r>
      <w:r>
        <w:rPr/>
        <w:t>、</w:t>
      </w:r>
      <w:r>
        <w:rPr>
          <w:spacing w:val="-2"/>
        </w:rPr>
        <w:t> </w:t>
      </w:r>
      <w:r>
        <w:rPr/>
        <w:t>资产重组工作进展情况</w:t>
      </w:r>
    </w:p>
    <w:p>
      <w:pPr>
        <w:pStyle w:val="BodyText"/>
        <w:spacing w:line="272" w:lineRule="exact" w:before="18"/>
        <w:ind w:right="777" w:firstLine="21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6"/>
        </w:rPr>
        <w:t> </w:t>
      </w:r>
      <w:r>
        <w:rPr/>
        <w:t>日，公司确定与浙江尖山光电股份有限公司进行重大资产重组。由于受全球 经济下滑及太阳能光伏全行业收益持续下降等因素影响，尖山光电业绩大幅下降导致重组工作</w:t>
      </w:r>
    </w:p>
    <w:p>
      <w:pPr>
        <w:spacing w:after="0" w:line="272" w:lineRule="exact"/>
        <w:jc w:val="both"/>
        <w:sectPr>
          <w:pgSz w:w="12240" w:h="15840"/>
          <w:pgMar w:header="747" w:footer="0" w:top="980" w:bottom="28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218"/>
        <w:jc w:val="both"/>
      </w:pPr>
      <w:r>
        <w:rPr/>
        <w:t>推进困难。</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7"/>
        </w:rPr>
        <w:t> </w:t>
      </w:r>
      <w:r>
        <w:rPr/>
        <w:t>日，我公司与尖山光电经协商，决定终止双方签署的《重大资产重 组框架协议》并终止本次重大资产重组。</w:t>
      </w:r>
    </w:p>
    <w:p>
      <w:pPr>
        <w:pStyle w:val="BodyText"/>
        <w:spacing w:line="254" w:lineRule="exact"/>
        <w:ind w:right="0"/>
        <w:jc w:val="both"/>
      </w:pP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 </w:t>
      </w:r>
      <w:r>
        <w:rPr/>
        <w:t>日</w:t>
      </w:r>
      <w:r>
        <w:rPr>
          <w:spacing w:val="-29"/>
        </w:rPr>
        <w:t>，</w:t>
      </w:r>
      <w:r>
        <w:rPr/>
        <w:t>我</w:t>
      </w:r>
      <w:r>
        <w:rPr>
          <w:spacing w:val="-2"/>
        </w:rPr>
        <w:t>公</w:t>
      </w:r>
      <w:r>
        <w:rPr/>
        <w:t>司与罗益</w:t>
      </w:r>
      <w:r>
        <w:rPr>
          <w:rFonts w:ascii="Times New Roman" w:hAnsi="Times New Roman" w:cs="Times New Roman" w:eastAsia="Times New Roman" w:hint="default"/>
          <w:spacing w:val="-1"/>
        </w:rPr>
        <w:t>(</w:t>
      </w:r>
      <w:r>
        <w:rPr/>
        <w:t>无锡</w:t>
      </w:r>
      <w:r>
        <w:rPr>
          <w:rFonts w:ascii="Times New Roman" w:hAnsi="Times New Roman" w:cs="Times New Roman" w:eastAsia="Times New Roman" w:hint="default"/>
          <w:spacing w:val="-1"/>
        </w:rPr>
        <w:t>)</w:t>
      </w:r>
      <w:r>
        <w:rPr/>
        <w:t>生物制药有限公司签</w:t>
      </w:r>
      <w:r>
        <w:rPr>
          <w:spacing w:val="-29"/>
        </w:rPr>
        <w:t>订</w:t>
      </w:r>
      <w:r>
        <w:rPr/>
        <w:t>《重大资产重组意向性协议书</w:t>
      </w:r>
      <w:r>
        <w:rPr>
          <w:spacing w:val="-105"/>
        </w:rPr>
        <w:t>》</w:t>
      </w:r>
      <w:r>
        <w:rPr/>
        <w:t>，</w:t>
      </w:r>
    </w:p>
    <w:p>
      <w:pPr>
        <w:pStyle w:val="BodyText"/>
        <w:spacing w:line="272" w:lineRule="exact"/>
        <w:ind w:right="0"/>
        <w:jc w:val="both"/>
      </w:pPr>
      <w:r>
        <w:rPr/>
        <w:t>确定罗益生物为公司重组方。</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日，罗益生物因无法在近期解决因本次重大资产</w:t>
      </w:r>
    </w:p>
    <w:p>
      <w:pPr>
        <w:pStyle w:val="BodyText"/>
        <w:spacing w:line="230" w:lineRule="auto"/>
        <w:ind w:right="214"/>
        <w:jc w:val="both"/>
      </w:pPr>
      <w:r>
        <w:rPr>
          <w:spacing w:val="-3"/>
        </w:rPr>
        <w:t>重组之需要而应当解决的自身程序性安排事宜，经协商，公司与罗益生物于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 </w:t>
      </w:r>
      <w:r>
        <w:rPr>
          <w:spacing w:val="-5"/>
        </w:rPr>
        <w:t>签署《终止协议》，决定终止双方签署的《重大资产重组意向性协议书》并终止本次重大资产重</w:t>
      </w:r>
      <w:r>
        <w:rPr>
          <w:spacing w:val="-80"/>
        </w:rPr>
        <w:t> </w:t>
      </w:r>
      <w:r>
        <w:rPr>
          <w:spacing w:val="-80"/>
        </w:rPr>
      </w:r>
      <w:r>
        <w:rPr/>
        <w:t>组。</w:t>
      </w:r>
    </w:p>
    <w:p>
      <w:pPr>
        <w:pStyle w:val="BodyText"/>
        <w:spacing w:line="280" w:lineRule="exact"/>
        <w:ind w:left="350" w:right="10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w:t>
      </w:r>
      <w:r>
        <w:rPr>
          <w:spacing w:val="-3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w:t>
      </w:r>
      <w:r>
        <w:rPr>
          <w:spacing w:val="-37"/>
        </w:rPr>
        <w:t> </w:t>
      </w:r>
      <w:r>
        <w:rPr>
          <w:rFonts w:ascii="Times New Roman" w:hAnsi="Times New Roman" w:cs="Times New Roman" w:eastAsia="Times New Roman" w:hint="default"/>
        </w:rPr>
        <w:t>21</w:t>
      </w:r>
      <w:r>
        <w:rPr>
          <w:rFonts w:ascii="Times New Roman" w:hAnsi="Times New Roman" w:cs="Times New Roman" w:eastAsia="Times New Roman" w:hint="default"/>
          <w:spacing w:val="17"/>
        </w:rPr>
        <w:t> </w:t>
      </w:r>
      <w:r>
        <w:rPr/>
        <w:t>日</w:t>
      </w:r>
      <w:r>
        <w:rPr>
          <w:spacing w:val="-2"/>
        </w:rPr>
        <w:t>，</w:t>
      </w:r>
      <w:r>
        <w:rPr/>
        <w:t>公司与德勤集团股份有限公司签订《重大资产重组意向性协议书</w:t>
      </w:r>
      <w:r>
        <w:rPr>
          <w:spacing w:val="-105"/>
        </w:rPr>
        <w:t>》</w:t>
      </w:r>
      <w:r>
        <w:rPr/>
        <w:t>，确</w:t>
      </w:r>
    </w:p>
    <w:p>
      <w:pPr>
        <w:pStyle w:val="BodyText"/>
        <w:spacing w:line="228" w:lineRule="auto" w:before="3"/>
        <w:ind w:right="217"/>
        <w:jc w:val="both"/>
      </w:pPr>
      <w:r>
        <w:rPr/>
        <w:t>定德勤集团为公司新重组方。</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日，公司分别与德勤集团股份有限公司、浙江郡原 </w:t>
      </w:r>
      <w:r>
        <w:rPr>
          <w:spacing w:val="-5"/>
        </w:rPr>
        <w:t>地产股份有限公司签订了《重大资产置换及发行股份购买资产协议》和《收购债权协议》，并经</w:t>
      </w:r>
      <w:r>
        <w:rPr>
          <w:spacing w:val="-80"/>
        </w:rPr>
        <w:t> </w:t>
      </w:r>
      <w:r>
        <w:rPr>
          <w:spacing w:val="-80"/>
        </w:rPr>
      </w:r>
      <w:r>
        <w:rPr/>
        <w:t>公司董事会决议通过。公司拟以拥有的杭州物业</w:t>
      </w:r>
      <w:r>
        <w:rPr>
          <w:spacing w:val="-50"/>
        </w:rPr>
        <w:t> </w:t>
      </w:r>
      <w:r>
        <w:rPr>
          <w:rFonts w:ascii="Times New Roman" w:hAnsi="Times New Roman" w:cs="Times New Roman" w:eastAsia="Times New Roman" w:hint="default"/>
        </w:rPr>
        <w:t>100%</w:t>
      </w:r>
      <w:r>
        <w:rPr/>
        <w:t>股权与德勤股份全体</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名股东持有德勤 股份</w:t>
      </w:r>
      <w:r>
        <w:rPr>
          <w:spacing w:val="45"/>
        </w:rPr>
        <w:t> </w:t>
      </w:r>
      <w:r>
        <w:rPr>
          <w:rFonts w:ascii="Times New Roman" w:hAnsi="Times New Roman" w:cs="Times New Roman" w:eastAsia="Times New Roman" w:hint="default"/>
        </w:rPr>
        <w:t>100%</w:t>
      </w:r>
      <w:r>
        <w:rPr/>
        <w:t>股权等值部分进行资产置换，拟置出资产由德勤股份全体股东或其指定的第三方承</w:t>
      </w:r>
      <w:r>
        <w:rPr>
          <w:spacing w:val="-99"/>
        </w:rPr>
        <w:t> </w:t>
      </w:r>
      <w:r>
        <w:rPr>
          <w:spacing w:val="-99"/>
        </w:rPr>
      </w:r>
      <w:r>
        <w:rPr/>
        <w:t>接；公司向德勤股份全体</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名股东发行股份购买其持有的德勤股份</w:t>
      </w:r>
      <w:r>
        <w:rPr>
          <w:spacing w:val="-50"/>
        </w:rPr>
        <w:t> </w:t>
      </w:r>
      <w:r>
        <w:rPr>
          <w:rFonts w:ascii="Times New Roman" w:hAnsi="Times New Roman" w:cs="Times New Roman" w:eastAsia="Times New Roman" w:hint="default"/>
        </w:rPr>
        <w:t>100%</w:t>
      </w:r>
      <w:r>
        <w:rPr/>
        <w:t>股权超出拟置出资产 价值的差额部分；同时公司拟向债权人郡原地产发行股份，收购其在公司破产重整过程中向公</w:t>
      </w:r>
      <w:r>
        <w:rPr>
          <w:spacing w:val="-82"/>
        </w:rPr>
        <w:t> </w:t>
      </w:r>
      <w:r>
        <w:rPr>
          <w:spacing w:val="-82"/>
        </w:rPr>
      </w:r>
      <w:r>
        <w:rPr/>
        <w:t>司提供资金而形成的债权。</w:t>
      </w:r>
    </w:p>
    <w:p>
      <w:pPr>
        <w:pStyle w:val="BodyText"/>
        <w:spacing w:line="281" w:lineRule="exact"/>
        <w:ind w:left="350" w:right="5270"/>
        <w:jc w:val="left"/>
      </w:pPr>
      <w:r>
        <w:rPr>
          <w:rFonts w:ascii="Times New Roman" w:hAnsi="Times New Roman" w:cs="Times New Roman" w:eastAsia="Times New Roman" w:hint="default"/>
        </w:rPr>
        <w:t>3</w:t>
      </w:r>
      <w:r>
        <w:rPr/>
        <w:t>、</w:t>
      </w:r>
      <w:r>
        <w:rPr>
          <w:spacing w:val="-2"/>
        </w:rPr>
        <w:t> </w:t>
      </w:r>
      <w:r>
        <w:rPr/>
        <w:t>持续经营</w:t>
      </w:r>
    </w:p>
    <w:p>
      <w:pPr>
        <w:pStyle w:val="BodyText"/>
        <w:spacing w:line="272" w:lineRule="exact"/>
        <w:ind w:left="351" w:right="100"/>
        <w:jc w:val="left"/>
        <w:rPr>
          <w:rFonts w:ascii="Times New Roman" w:hAnsi="Times New Roman" w:cs="Times New Roman" w:eastAsia="Times New Roman" w:hint="default"/>
        </w:rPr>
      </w:pPr>
      <w:r>
        <w:rPr/>
        <w:t>截止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日，公司净资产为</w:t>
      </w:r>
      <w:r>
        <w:rPr>
          <w:rFonts w:ascii="Times New Roman" w:hAnsi="Times New Roman" w:cs="Times New Roman" w:eastAsia="Times New Roman" w:hint="default"/>
        </w:rPr>
        <w:t>-30,469,608.63 </w:t>
      </w:r>
      <w:r>
        <w:rPr/>
        <w:t>元，持续经营能力不强。</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12</w:t>
      </w:r>
    </w:p>
    <w:p>
      <w:pPr>
        <w:pStyle w:val="BodyText"/>
        <w:spacing w:line="272" w:lineRule="exact" w:before="18"/>
        <w:ind w:right="216"/>
        <w:jc w:val="both"/>
      </w:pP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日，公司董事会审议通过了《关于接受浙江郡原地产股份有限公司无偿赠予其持有的杭州 郡原物业服务有限公司</w:t>
      </w:r>
      <w:r>
        <w:rPr>
          <w:spacing w:val="-20"/>
        </w:rPr>
        <w:t> </w:t>
      </w:r>
      <w:r>
        <w:rPr>
          <w:rFonts w:ascii="Times New Roman" w:hAnsi="Times New Roman" w:cs="Times New Roman" w:eastAsia="Times New Roman" w:hint="default"/>
          <w:spacing w:val="-4"/>
        </w:rPr>
        <w:t>100%</w:t>
      </w:r>
      <w:r>
        <w:rPr>
          <w:spacing w:val="-4"/>
        </w:rPr>
        <w:t>股权的议案》，公司董事会接受浙江郡原地产股份有限公司不附加</w:t>
      </w:r>
      <w:r>
        <w:rPr>
          <w:spacing w:val="-103"/>
        </w:rPr>
        <w:t> </w:t>
      </w:r>
      <w:r>
        <w:rPr>
          <w:spacing w:val="-103"/>
        </w:rPr>
      </w:r>
      <w:r>
        <w:rPr/>
        <w:t>任何条件的无偿赠予其持有的杭州郡原物业服务有限公司</w:t>
      </w:r>
      <w:r>
        <w:rPr>
          <w:spacing w:val="-41"/>
        </w:rPr>
        <w:t> </w:t>
      </w:r>
      <w:r>
        <w:rPr>
          <w:rFonts w:ascii="Times New Roman" w:hAnsi="Times New Roman" w:cs="Times New Roman" w:eastAsia="Times New Roman" w:hint="default"/>
          <w:spacing w:val="-6"/>
        </w:rPr>
        <w:t>100%</w:t>
      </w:r>
      <w:r>
        <w:rPr>
          <w:spacing w:val="-6"/>
        </w:rPr>
        <w:t>股权，以确保公司达到上海证券</w:t>
      </w:r>
      <w:r>
        <w:rPr/>
        <w:t> 交易所关于上市公司恢复上市的条件。并于</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日办妥了财产交接相关手续。</w:t>
      </w:r>
    </w:p>
    <w:p>
      <w:pPr>
        <w:pStyle w:val="BodyText"/>
        <w:spacing w:line="272" w:lineRule="exact"/>
        <w:ind w:right="104" w:firstLine="21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w:t>
      </w:r>
      <w:r>
        <w:rPr>
          <w:spacing w:val="-73"/>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0"/>
        </w:rPr>
        <w:t> </w:t>
      </w:r>
      <w:r>
        <w:rPr/>
        <w:t>月</w:t>
      </w:r>
      <w:r>
        <w:rPr>
          <w:spacing w:val="-72"/>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19"/>
        </w:rPr>
        <w:t> </w:t>
      </w:r>
      <w:r>
        <w:rPr>
          <w:spacing w:val="-7"/>
        </w:rPr>
        <w:t>日公司董事会审议通过了《关于浙江郡原地产股份有限公司相关承诺的议案》，</w:t>
      </w:r>
      <w:r>
        <w:rPr/>
        <w:t> 浙江郡原地产股份有限公司（以下简称</w:t>
      </w:r>
      <w:r>
        <w:rPr>
          <w:rFonts w:ascii="Times New Roman" w:hAnsi="Times New Roman" w:cs="Times New Roman" w:eastAsia="Times New Roman" w:hint="default"/>
        </w:rPr>
        <w:t>"</w:t>
      </w:r>
      <w:r>
        <w:rPr/>
        <w:t>郡原地产</w:t>
      </w:r>
      <w:r>
        <w:rPr>
          <w:rFonts w:ascii="Times New Roman" w:hAnsi="Times New Roman" w:cs="Times New Roman" w:eastAsia="Times New Roman" w:hint="default"/>
        </w:rPr>
        <w:t>"</w:t>
      </w:r>
      <w:r>
        <w:rPr/>
        <w:t>）对公司的支持包括：</w:t>
      </w:r>
    </w:p>
    <w:p>
      <w:pPr>
        <w:pStyle w:val="BodyText"/>
        <w:spacing w:line="225" w:lineRule="auto"/>
        <w:ind w:right="110" w:firstLine="211"/>
        <w:jc w:val="left"/>
      </w:pPr>
      <w:r>
        <w:rPr>
          <w:rFonts w:ascii="Times New Roman" w:hAnsi="Times New Roman" w:cs="Times New Roman" w:eastAsia="Times New Roman" w:hint="default"/>
          <w:spacing w:val="-2"/>
        </w:rPr>
        <w:t>(1)</w:t>
      </w:r>
      <w:r>
        <w:rPr>
          <w:spacing w:val="-2"/>
        </w:rPr>
        <w:t>、郡原地产承诺，保证无偿赠予公司的杭州郡原物业服务有限公司（以下简称</w:t>
      </w:r>
      <w:r>
        <w:rPr>
          <w:rFonts w:ascii="Times New Roman" w:hAnsi="Times New Roman" w:cs="Times New Roman" w:eastAsia="Times New Roman" w:hint="default"/>
          <w:spacing w:val="-2"/>
        </w:rPr>
        <w:t>"</w:t>
      </w:r>
      <w:r>
        <w:rPr>
          <w:spacing w:val="-2"/>
        </w:rPr>
        <w:t>杭州物业</w:t>
      </w:r>
      <w:r>
        <w:rPr>
          <w:rFonts w:ascii="Times New Roman" w:hAnsi="Times New Roman" w:cs="Times New Roman" w:eastAsia="Times New Roman" w:hint="default"/>
          <w:spacing w:val="-2"/>
        </w:rPr>
        <w:t>"</w:t>
      </w:r>
      <w:r>
        <w:rPr>
          <w:spacing w:val="-2"/>
        </w:rPr>
        <w:t>）</w:t>
      </w:r>
      <w:r>
        <w:rPr/>
        <w:t> </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年经审计后的合并报表归属于母公司所有者的净利润分别不低于人民 币</w:t>
      </w:r>
      <w:r>
        <w:rPr>
          <w:spacing w:val="-54"/>
        </w:rPr>
        <w:t> </w:t>
      </w:r>
      <w:r>
        <w:rPr>
          <w:rFonts w:ascii="Times New Roman" w:hAnsi="Times New Roman" w:cs="Times New Roman" w:eastAsia="Times New Roman" w:hint="default"/>
        </w:rPr>
        <w:t>440</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460</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530</w:t>
      </w:r>
      <w:r>
        <w:rPr>
          <w:rFonts w:ascii="Times New Roman" w:hAnsi="Times New Roman" w:cs="Times New Roman" w:eastAsia="Times New Roman" w:hint="default"/>
          <w:spacing w:val="-2"/>
        </w:rPr>
        <w:t> </w:t>
      </w:r>
      <w:r>
        <w:rPr/>
        <w:t>万元；若杭州物业在</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spacing w:val="-3"/>
        </w:rPr>
        <w:t>年、</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2"/>
        </w:rPr>
        <w:t> </w:t>
      </w:r>
      <w:r>
        <w:rPr>
          <w:spacing w:val="-3"/>
        </w:rPr>
        <w:t>年、</w:t>
      </w:r>
      <w:r>
        <w:rPr>
          <w:rFonts w:ascii="Times New Roman" w:hAnsi="Times New Roman" w:cs="Times New Roman" w:eastAsia="Times New Roman" w:hint="default"/>
          <w:spacing w:val="-3"/>
        </w:rPr>
        <w:t>2014 </w:t>
      </w:r>
      <w:r>
        <w:rPr/>
        <w:t>年任一年度结束后的 经审计后的合并报表归属于母公司所有者的净利润低于前述的业绩，郡原地产将以现金方式向</w:t>
      </w:r>
    </w:p>
    <w:p>
      <w:pPr>
        <w:pStyle w:val="BodyText"/>
        <w:spacing w:line="273" w:lineRule="exact"/>
        <w:ind w:right="0"/>
        <w:jc w:val="both"/>
      </w:pPr>
      <w:r>
        <w:rPr/>
        <w:t>公司补足杭州物业当年度实际盈利数与前述承诺业绩数之间的差额部分；</w:t>
      </w:r>
    </w:p>
    <w:p>
      <w:pPr>
        <w:pStyle w:val="BodyText"/>
        <w:spacing w:line="272" w:lineRule="exact" w:before="26"/>
        <w:ind w:right="100" w:firstLine="211"/>
        <w:jc w:val="left"/>
      </w:pPr>
      <w:r>
        <w:rPr>
          <w:rFonts w:ascii="Times New Roman" w:hAnsi="Times New Roman" w:cs="Times New Roman" w:eastAsia="Times New Roman" w:hint="default"/>
          <w:spacing w:val="-1"/>
        </w:rPr>
        <w:t>(2)</w:t>
      </w:r>
      <w:r>
        <w:rPr>
          <w:spacing w:val="-1"/>
        </w:rPr>
        <w:t>、郡原地产承诺，郡原地产未来新开发的房地产项目如需第三方提供物业管理服务，在同</w:t>
      </w:r>
      <w:r>
        <w:rPr>
          <w:w w:val="99"/>
        </w:rPr>
        <w:t> </w:t>
      </w:r>
      <w:r>
        <w:rPr/>
        <w:t>等条件下，杭州物业及其子公司可以优先获得前述物业管理服务等相关业务；</w:t>
      </w:r>
    </w:p>
    <w:p>
      <w:pPr>
        <w:pStyle w:val="BodyText"/>
        <w:spacing w:line="272" w:lineRule="exact"/>
        <w:ind w:right="203" w:firstLine="211"/>
        <w:jc w:val="left"/>
      </w:pPr>
      <w:r>
        <w:rPr>
          <w:rFonts w:ascii="Times New Roman" w:hAnsi="Times New Roman" w:cs="Times New Roman" w:eastAsia="Times New Roman" w:hint="default"/>
          <w:spacing w:val="-1"/>
        </w:rPr>
        <w:t>(3)</w:t>
      </w:r>
      <w:r>
        <w:rPr>
          <w:spacing w:val="-1"/>
        </w:rPr>
        <w:t>、郡原地产承诺，在公司与重组方签署重大资产重组正式协议之前或筹划非公开发行股份</w:t>
      </w:r>
      <w:r>
        <w:rPr>
          <w:w w:val="99"/>
        </w:rPr>
        <w:t> </w:t>
      </w:r>
      <w:r>
        <w:rPr/>
        <w:t>募集资金等事宜之前，暂不要求公司偿付对公司享有的</w:t>
      </w:r>
      <w:r>
        <w:rPr>
          <w:spacing w:val="-65"/>
        </w:rPr>
        <w:t> </w:t>
      </w:r>
      <w:r>
        <w:rPr>
          <w:rFonts w:ascii="Times New Roman" w:hAnsi="Times New Roman" w:cs="Times New Roman" w:eastAsia="Times New Roman" w:hint="default"/>
        </w:rPr>
        <w:t>70,372,521.73</w:t>
      </w:r>
      <w:r>
        <w:rPr>
          <w:rFonts w:ascii="Times New Roman" w:hAnsi="Times New Roman" w:cs="Times New Roman" w:eastAsia="Times New Roman" w:hint="default"/>
          <w:spacing w:val="-13"/>
        </w:rPr>
        <w:t> </w:t>
      </w:r>
      <w:r>
        <w:rPr/>
        <w:t>元债务；如果前述重大资</w:t>
      </w:r>
    </w:p>
    <w:p>
      <w:pPr>
        <w:pStyle w:val="BodyText"/>
        <w:spacing w:line="272" w:lineRule="exact"/>
        <w:ind w:right="222"/>
        <w:jc w:val="both"/>
      </w:pPr>
      <w:r>
        <w:rPr/>
        <w:t>产重组或非公开发行股份募集资金未能实施，郡原地产将采取包括但不局限于再次注入资产等</w:t>
      </w:r>
      <w:r>
        <w:rPr>
          <w:spacing w:val="-82"/>
        </w:rPr>
        <w:t> </w:t>
      </w:r>
      <w:r>
        <w:rPr>
          <w:spacing w:val="-82"/>
        </w:rPr>
      </w:r>
      <w:r>
        <w:rPr/>
        <w:t>方式确保公司</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年经审计的期末净资产为正值。</w:t>
      </w:r>
    </w:p>
    <w:p>
      <w:pPr>
        <w:pStyle w:val="BodyText"/>
        <w:spacing w:line="254" w:lineRule="exact"/>
        <w:ind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日，公司董事会审议通过了《重大资产置换及发行股份购买资产协议》和《收购</w:t>
      </w:r>
    </w:p>
    <w:p>
      <w:pPr>
        <w:pStyle w:val="BodyText"/>
        <w:spacing w:line="272" w:lineRule="exact" w:before="18"/>
        <w:ind w:right="217"/>
        <w:jc w:val="both"/>
      </w:pPr>
      <w:r>
        <w:rPr>
          <w:spacing w:val="-7"/>
        </w:rPr>
        <w:t>债权协议》。公司拟以拥有的杭州物业</w:t>
      </w:r>
      <w:r>
        <w:rPr>
          <w:spacing w:val="-46"/>
        </w:rPr>
        <w:t> </w:t>
      </w:r>
      <w:r>
        <w:rPr>
          <w:rFonts w:ascii="Times New Roman" w:hAnsi="Times New Roman" w:cs="Times New Roman" w:eastAsia="Times New Roman" w:hint="default"/>
          <w:spacing w:val="-1"/>
        </w:rPr>
        <w:t>100%</w:t>
      </w:r>
      <w:r>
        <w:rPr>
          <w:spacing w:val="-1"/>
        </w:rPr>
        <w:t>股权与德勤股份全体</w:t>
      </w:r>
      <w:r>
        <w:rPr>
          <w:spacing w:val="-47"/>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6"/>
        </w:rPr>
        <w:t> </w:t>
      </w:r>
      <w:r>
        <w:rPr>
          <w:spacing w:val="-1"/>
        </w:rPr>
        <w:t>名股东持有德勤股份</w:t>
      </w:r>
      <w:r>
        <w:rPr>
          <w:spacing w:val="-46"/>
        </w:rPr>
        <w:t> </w:t>
      </w:r>
      <w:r>
        <w:rPr>
          <w:rFonts w:ascii="Times New Roman" w:hAnsi="Times New Roman" w:cs="Times New Roman" w:eastAsia="Times New Roman" w:hint="default"/>
        </w:rPr>
        <w:t>100% </w:t>
      </w:r>
      <w:r>
        <w:rPr/>
        <w:t>股权等值部分进行资产置换，拟置出资产由德勤股份全体股东或其指定的第三方承接；公司向</w:t>
      </w:r>
      <w:r>
        <w:rPr>
          <w:spacing w:val="-82"/>
        </w:rPr>
        <w:t> </w:t>
      </w:r>
      <w:r>
        <w:rPr>
          <w:spacing w:val="-82"/>
        </w:rPr>
      </w:r>
      <w:r>
        <w:rPr/>
        <w:t>德勤股份全体</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名股东发行股份购买其持有的德勤股份</w:t>
      </w:r>
      <w:r>
        <w:rPr>
          <w:spacing w:val="-50"/>
        </w:rPr>
        <w:t> </w:t>
      </w:r>
      <w:r>
        <w:rPr>
          <w:rFonts w:ascii="Times New Roman" w:hAnsi="Times New Roman" w:cs="Times New Roman" w:eastAsia="Times New Roman" w:hint="default"/>
        </w:rPr>
        <w:t>100%</w:t>
      </w:r>
      <w:r>
        <w:rPr/>
        <w:t>股权超出拟置出资产价值的差额 部分；同时公司拟向债权人郡原地产发行股份，收购其在公司破产重整过程中向公司提供资金</w:t>
      </w:r>
      <w:r>
        <w:rPr>
          <w:spacing w:val="-81"/>
        </w:rPr>
        <w:t> </w:t>
      </w:r>
      <w:r>
        <w:rPr>
          <w:spacing w:val="-81"/>
        </w:rPr>
      </w:r>
      <w:r>
        <w:rPr/>
        <w:t>而形成的债权。</w:t>
      </w:r>
    </w:p>
    <w:p>
      <w:pPr>
        <w:pStyle w:val="BodyText"/>
        <w:spacing w:line="246" w:lineRule="exact"/>
        <w:ind w:left="351" w:right="100"/>
        <w:jc w:val="left"/>
      </w:pPr>
      <w:r>
        <w:rPr/>
        <w:t>上述郡原地产的支持保证了公司主营业务的正常开展，亦保证公司缓解债务压力。</w:t>
      </w:r>
    </w:p>
    <w:p>
      <w:pPr>
        <w:pStyle w:val="BodyText"/>
        <w:spacing w:line="280" w:lineRule="exact"/>
        <w:ind w:left="350" w:right="5270"/>
        <w:jc w:val="left"/>
      </w:pPr>
      <w:r>
        <w:rPr>
          <w:rFonts w:ascii="Times New Roman" w:hAnsi="Times New Roman" w:cs="Times New Roman" w:eastAsia="Times New Roman" w:hint="default"/>
        </w:rPr>
        <w:t>4</w:t>
      </w:r>
      <w:r>
        <w:rPr/>
        <w:t>、立案调查</w:t>
      </w:r>
    </w:p>
    <w:p>
      <w:pPr>
        <w:pStyle w:val="BodyText"/>
        <w:spacing w:line="272" w:lineRule="exact"/>
        <w:ind w:right="0"/>
        <w:jc w:val="both"/>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7"/>
        </w:rPr>
        <w:t> </w:t>
      </w:r>
      <w:r>
        <w:rPr/>
        <w:t>日，由于涉嫌证券违法违规，本公司被中国证券监督管理委员会立案调查。截</w:t>
      </w:r>
    </w:p>
    <w:p>
      <w:pPr>
        <w:pStyle w:val="BodyText"/>
        <w:spacing w:line="272" w:lineRule="exact" w:before="18"/>
        <w:ind w:right="217"/>
        <w:jc w:val="both"/>
      </w:pPr>
      <w:r>
        <w:rPr/>
        <w:t>止</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日，中国证券监督管理委员会尚未结案，该事项可能会对本公司财务报表产</w:t>
      </w:r>
      <w:r>
        <w:rPr/>
        <w:t> 生重大影响。</w:t>
      </w:r>
    </w:p>
    <w:p>
      <w:pPr>
        <w:pStyle w:val="BodyText"/>
        <w:spacing w:line="254" w:lineRule="exact"/>
        <w:ind w:left="350" w:right="5270"/>
        <w:jc w:val="left"/>
      </w:pPr>
      <w:r>
        <w:rPr>
          <w:rFonts w:ascii="Times New Roman" w:hAnsi="Times New Roman" w:cs="Times New Roman" w:eastAsia="Times New Roman" w:hint="default"/>
        </w:rPr>
        <w:t>5</w:t>
      </w:r>
      <w:r>
        <w:rPr/>
        <w:t>、股份质押、冻结及拍卖</w:t>
      </w:r>
    </w:p>
    <w:p>
      <w:pPr>
        <w:pStyle w:val="BodyText"/>
        <w:spacing w:line="282" w:lineRule="exact"/>
        <w:ind w:left="351" w:right="100"/>
        <w:jc w:val="left"/>
      </w:pPr>
      <w:r>
        <w:rPr/>
        <w:t>本公司股东北生集团将其持有的公司</w:t>
      </w:r>
      <w:r>
        <w:rPr>
          <w:spacing w:val="-67"/>
        </w:rPr>
        <w:t> </w:t>
      </w:r>
      <w:r>
        <w:rPr>
          <w:rFonts w:ascii="Times New Roman" w:hAnsi="Times New Roman" w:cs="Times New Roman" w:eastAsia="Times New Roman" w:hint="default"/>
        </w:rPr>
        <w:t>28,011,200.00</w:t>
      </w:r>
      <w:r>
        <w:rPr>
          <w:rFonts w:ascii="Times New Roman" w:hAnsi="Times New Roman" w:cs="Times New Roman" w:eastAsia="Times New Roman" w:hint="default"/>
          <w:spacing w:val="-14"/>
        </w:rPr>
        <w:t> </w:t>
      </w:r>
      <w:r>
        <w:rPr/>
        <w:t>股限售流通股质押给中国农业银行北海市</w:t>
      </w:r>
    </w:p>
    <w:p>
      <w:pPr>
        <w:spacing w:after="0" w:line="282" w:lineRule="exact"/>
        <w:jc w:val="left"/>
        <w:sectPr>
          <w:pgSz w:w="12240" w:h="15840"/>
          <w:pgMar w:header="747" w:footer="0" w:top="980" w:bottom="28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764"/>
        <w:jc w:val="left"/>
      </w:pPr>
      <w:r>
        <w:rPr/>
        <w:t>分行，同时由于债务原因深圳市中级人民法院、北海市中级人民法院及广西壮族自治区高级人</w:t>
      </w:r>
      <w:r>
        <w:rPr>
          <w:spacing w:val="-82"/>
        </w:rPr>
        <w:t> </w:t>
      </w:r>
      <w:r>
        <w:rPr>
          <w:spacing w:val="-82"/>
        </w:rPr>
      </w:r>
      <w:r>
        <w:rPr/>
        <w:t>民法院将北生集团持有的公司</w:t>
      </w:r>
      <w:r>
        <w:rPr>
          <w:spacing w:val="-66"/>
        </w:rPr>
        <w:t> </w:t>
      </w:r>
      <w:r>
        <w:rPr>
          <w:rFonts w:ascii="Times New Roman" w:hAnsi="Times New Roman" w:cs="Times New Roman" w:eastAsia="Times New Roman" w:hint="default"/>
        </w:rPr>
        <w:t>28,016,800.00</w:t>
      </w:r>
      <w:r>
        <w:rPr>
          <w:rFonts w:ascii="Times New Roman" w:hAnsi="Times New Roman" w:cs="Times New Roman" w:eastAsia="Times New Roman" w:hint="default"/>
          <w:spacing w:val="-13"/>
        </w:rPr>
        <w:t> </w:t>
      </w:r>
      <w:r>
        <w:rPr/>
        <w:t>股限售流通股予以轮候冻结，广西北海市银海区人</w:t>
      </w:r>
    </w:p>
    <w:p>
      <w:pPr>
        <w:pStyle w:val="BodyText"/>
        <w:spacing w:line="254" w:lineRule="exact"/>
        <w:ind w:right="686"/>
        <w:jc w:val="left"/>
      </w:pPr>
      <w:r>
        <w:rPr/>
        <w:t>民法院将北生集团持有公司</w:t>
      </w:r>
      <w:r>
        <w:rPr>
          <w:spacing w:val="-53"/>
        </w:rPr>
        <w:t> </w:t>
      </w:r>
      <w:r>
        <w:rPr>
          <w:rFonts w:ascii="Times New Roman" w:hAnsi="Times New Roman" w:cs="Times New Roman" w:eastAsia="Times New Roman" w:hint="default"/>
        </w:rPr>
        <w:t>28,016,800.00 </w:t>
      </w:r>
      <w:r>
        <w:rPr/>
        <w:t>股中的</w:t>
      </w:r>
      <w:r>
        <w:rPr>
          <w:spacing w:val="-54"/>
        </w:rPr>
        <w:t> </w:t>
      </w:r>
      <w:r>
        <w:rPr>
          <w:rFonts w:ascii="Times New Roman" w:hAnsi="Times New Roman" w:cs="Times New Roman" w:eastAsia="Times New Roman" w:hint="default"/>
        </w:rPr>
        <w:t>3,586,956.00</w:t>
      </w:r>
      <w:r>
        <w:rPr>
          <w:rFonts w:ascii="Times New Roman" w:hAnsi="Times New Roman" w:cs="Times New Roman" w:eastAsia="Times New Roman" w:hint="default"/>
          <w:spacing w:val="-2"/>
        </w:rPr>
        <w:t> </w:t>
      </w:r>
      <w:r>
        <w:rPr/>
        <w:t>股限售流通股予以轮候冻结。</w:t>
      </w:r>
    </w:p>
    <w:p>
      <w:pPr>
        <w:pStyle w:val="BodyText"/>
        <w:spacing w:line="282" w:lineRule="exact"/>
        <w:ind w:left="351" w:right="686"/>
        <w:jc w:val="left"/>
      </w:pPr>
      <w:r>
        <w:rPr/>
        <w:t>截至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日止，上述冻结仍处于延续状态。</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0" w:top="980" w:bottom="280" w:left="1660" w:right="1020"/>
        </w:sectPr>
      </w:pPr>
    </w:p>
    <w:p>
      <w:pPr>
        <w:pStyle w:val="Heading2"/>
        <w:spacing w:line="274" w:lineRule="exact" w:before="35"/>
        <w:ind w:right="-19"/>
        <w:jc w:val="left"/>
        <w:rPr>
          <w:b w:val="0"/>
          <w:bCs w:val="0"/>
        </w:rPr>
      </w:pPr>
      <w:r>
        <w:rPr/>
        <w:t>十三、</w:t>
      </w:r>
      <w:r>
        <w:rPr>
          <w:spacing w:val="-4"/>
        </w:rPr>
        <w:t> </w:t>
      </w:r>
      <w:r>
        <w:rPr/>
        <w:t>母公司财务报表主要项目注释</w:t>
      </w:r>
      <w:r>
        <w:rPr>
          <w:b w:val="0"/>
          <w:bCs w:val="0"/>
        </w:rPr>
      </w:r>
    </w:p>
    <w:p>
      <w:pPr>
        <w:spacing w:line="280"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82"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3617" w:space="2819"/>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161"/>
        <w:gridCol w:w="1319"/>
        <w:gridCol w:w="974"/>
        <w:gridCol w:w="881"/>
        <w:gridCol w:w="1067"/>
        <w:gridCol w:w="881"/>
        <w:gridCol w:w="976"/>
        <w:gridCol w:w="882"/>
        <w:gridCol w:w="1160"/>
      </w:tblGrid>
      <w:tr>
        <w:trPr>
          <w:trHeight w:val="287" w:hRule="exact"/>
        </w:trPr>
        <w:tc>
          <w:tcPr>
            <w:tcW w:w="116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9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61" w:type="dxa"/>
            <w:vMerge/>
            <w:tcBorders>
              <w:left w:val="single" w:sz="6" w:space="0" w:color="000000"/>
              <w:right w:val="single" w:sz="6" w:space="0" w:color="000000"/>
            </w:tcBorders>
          </w:tcPr>
          <w:p>
            <w:pPr/>
          </w:p>
        </w:tc>
        <w:tc>
          <w:tcPr>
            <w:tcW w:w="22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61"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288" w:hRule="exact"/>
        </w:trPr>
        <w:tc>
          <w:tcPr>
            <w:tcW w:w="1161"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5,439,879.51</w:t>
            </w:r>
          </w:p>
        </w:tc>
        <w:tc>
          <w:tcPr>
            <w:tcW w:w="974"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272" w:lineRule="exact" w:before="0"/>
        <w:ind w:left="351" w:right="188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pStyle w:val="Heading2"/>
        <w:spacing w:line="282" w:lineRule="exact" w:before="35"/>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line="282" w:lineRule="exact" w:before="0"/>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878" w:space="3558"/>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41"/>
        <w:gridCol w:w="1319"/>
        <w:gridCol w:w="794"/>
        <w:gridCol w:w="1161"/>
        <w:gridCol w:w="794"/>
        <w:gridCol w:w="1319"/>
        <w:gridCol w:w="737"/>
        <w:gridCol w:w="1162"/>
        <w:gridCol w:w="774"/>
      </w:tblGrid>
      <w:tr>
        <w:trPr>
          <w:trHeight w:val="287"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0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41" w:type="dxa"/>
            <w:vMerge/>
            <w:tcBorders>
              <w:left w:val="single" w:sz="6" w:space="0" w:color="000000"/>
              <w:right w:val="single" w:sz="6" w:space="0" w:color="000000"/>
            </w:tcBorders>
          </w:tcPr>
          <w:p>
            <w:pP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1241"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03"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23"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104" w:hRule="exact"/>
        </w:trPr>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5"/>
                <w:sz w:val="21"/>
                <w:szCs w:val="21"/>
              </w:rPr>
              <w:t>按组合计</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72" w:lineRule="exact" w:before="26"/>
              <w:ind w:left="101" w:right="38"/>
              <w:jc w:val="both"/>
              <w:rPr>
                <w:rFonts w:ascii="宋体" w:hAnsi="宋体" w:cs="宋体" w:eastAsia="宋体" w:hint="default"/>
                <w:sz w:val="21"/>
                <w:szCs w:val="21"/>
              </w:rPr>
            </w:pPr>
            <w:r>
              <w:rPr>
                <w:rFonts w:ascii="宋体" w:hAnsi="宋体" w:cs="宋体" w:eastAsia="宋体" w:hint="default"/>
                <w:spacing w:val="45"/>
                <w:sz w:val="21"/>
                <w:szCs w:val="21"/>
              </w:rPr>
              <w:t>提坏账准</w:t>
            </w:r>
            <w:r>
              <w:rPr>
                <w:rFonts w:ascii="宋体" w:hAnsi="宋体" w:cs="宋体" w:eastAsia="宋体" w:hint="default"/>
                <w:spacing w:val="-102"/>
                <w:sz w:val="21"/>
                <w:szCs w:val="21"/>
              </w:rPr>
              <w:t> </w:t>
            </w:r>
            <w:r>
              <w:rPr>
                <w:rFonts w:ascii="宋体" w:hAnsi="宋体" w:cs="宋体" w:eastAsia="宋体" w:hint="default"/>
                <w:spacing w:val="45"/>
                <w:sz w:val="21"/>
                <w:szCs w:val="21"/>
              </w:rPr>
              <w:t>备的其他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5,439,879.51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323,096.39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4,948,252.35</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07" w:right="0"/>
              <w:jc w:val="left"/>
              <w:rPr>
                <w:rFonts w:ascii="Times New Roman" w:hAnsi="Times New Roman" w:cs="Times New Roman" w:eastAsia="Times New Roman" w:hint="default"/>
                <w:sz w:val="21"/>
                <w:szCs w:val="21"/>
              </w:rPr>
            </w:pPr>
            <w:r>
              <w:rPr>
                <w:rFonts w:ascii="Times New Roman"/>
                <w:sz w:val="21"/>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346,102.83</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45" w:right="0"/>
              <w:jc w:val="left"/>
              <w:rPr>
                <w:rFonts w:ascii="Times New Roman" w:hAnsi="Times New Roman" w:cs="Times New Roman" w:eastAsia="Times New Roman" w:hint="default"/>
                <w:sz w:val="21"/>
                <w:szCs w:val="21"/>
              </w:rPr>
            </w:pPr>
            <w:r>
              <w:rPr>
                <w:rFonts w:ascii="Times New Roman"/>
                <w:sz w:val="21"/>
              </w:rPr>
              <w:t>100</w:t>
            </w:r>
          </w:p>
        </w:tc>
      </w:tr>
      <w:tr>
        <w:trPr>
          <w:trHeight w:val="288" w:hRule="exact"/>
        </w:trPr>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5,439,879.51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323,096.39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4,948,252.35</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07" w:right="0"/>
              <w:jc w:val="left"/>
              <w:rPr>
                <w:rFonts w:ascii="Times New Roman" w:hAnsi="Times New Roman" w:cs="Times New Roman" w:eastAsia="Times New Roman" w:hint="default"/>
                <w:sz w:val="21"/>
                <w:szCs w:val="21"/>
              </w:rPr>
            </w:pPr>
            <w:r>
              <w:rPr>
                <w:rFonts w:ascii="Times New Roman"/>
                <w:sz w:val="21"/>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346,102.83</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45" w:right="0"/>
              <w:jc w:val="left"/>
              <w:rPr>
                <w:rFonts w:ascii="Times New Roman" w:hAnsi="Times New Roman" w:cs="Times New Roman" w:eastAsia="Times New Roman" w:hint="default"/>
                <w:sz w:val="21"/>
                <w:szCs w:val="21"/>
              </w:rPr>
            </w:pPr>
            <w:r>
              <w:rPr>
                <w:rFonts w:ascii="Times New Roman"/>
                <w:sz w:val="21"/>
              </w:rPr>
              <w:t>100</w:t>
            </w:r>
          </w:p>
        </w:tc>
      </w:tr>
      <w:tr>
        <w:trPr>
          <w:trHeight w:val="288" w:hRule="exact"/>
        </w:trPr>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5,439,879.51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323,096.39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4,948,252.35</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1"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346,102.83</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50"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686"/>
        <w:jc w:val="left"/>
      </w:pPr>
      <w:r>
        <w:rPr/>
        <w:t>组合中，按账龄分析法计提坏账准备的其他应收账款：</w:t>
      </w:r>
    </w:p>
    <w:p>
      <w:pPr>
        <w:pStyle w:val="BodyText"/>
        <w:spacing w:line="274" w:lineRule="exact"/>
        <w:ind w:left="0" w:right="777"/>
        <w:jc w:val="right"/>
      </w:pPr>
      <w:r>
        <w:rPr/>
        <w:pict>
          <v:group style="position:absolute;margin-left:93.480003pt;margin-top:44.543568pt;width:84.2pt;height:.1pt;mso-position-horizontal-relative:page;mso-position-vertical-relative:paragraph;z-index:-490456" coordorigin="1870,891" coordsize="1684,2">
            <v:shape style="position:absolute;left:1870;top:891;width:1684;height:2" coordorigin="1870,891" coordsize="1684,0" path="m1870,891l3554,891e" filled="false" stroked="true" strokeweight=".71997pt" strokecolor="#000000">
              <v:path arrowok="t"/>
            </v:shape>
            <w10:wrap type="none"/>
          </v:group>
        </w:pict>
      </w: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40"/>
        <w:gridCol w:w="1319"/>
        <w:gridCol w:w="1182"/>
        <w:gridCol w:w="1182"/>
        <w:gridCol w:w="1319"/>
        <w:gridCol w:w="1184"/>
        <w:gridCol w:w="1276"/>
      </w:tblGrid>
      <w:tr>
        <w:trPr>
          <w:trHeight w:val="287" w:hRule="exact"/>
        </w:trPr>
        <w:tc>
          <w:tcPr>
            <w:tcW w:w="184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6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840" w:type="dxa"/>
            <w:vMerge/>
            <w:tcBorders>
              <w:left w:val="single" w:sz="6" w:space="0" w:color="000000"/>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82" w:type="dxa"/>
            <w:vMerge w:val="restart"/>
            <w:tcBorders>
              <w:top w:val="single" w:sz="6" w:space="0" w:color="000000"/>
              <w:left w:val="single" w:sz="6" w:space="0" w:color="000000"/>
              <w:right w:val="single" w:sz="6" w:space="0" w:color="000000"/>
            </w:tcBorders>
          </w:tcPr>
          <w:p>
            <w:pPr>
              <w:pStyle w:val="TableParagraph"/>
              <w:spacing w:line="240" w:lineRule="auto" w:before="108"/>
              <w:ind w:left="1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08"/>
              <w:ind w:left="2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840"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82"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6" w:type="dxa"/>
            <w:vMerge/>
            <w:tcBorders>
              <w:left w:val="single" w:sz="6" w:space="0" w:color="000000"/>
              <w:bottom w:val="single" w:sz="6" w:space="0" w:color="000000"/>
              <w:right w:val="single" w:sz="6" w:space="0" w:color="000000"/>
            </w:tcBorders>
          </w:tcPr>
          <w:p>
            <w:pPr/>
          </w:p>
        </w:tc>
      </w:tr>
      <w:tr>
        <w:trPr>
          <w:trHeight w:val="288"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4,169,879.51</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76.65</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 w:right="0"/>
              <w:jc w:val="center"/>
              <w:rPr>
                <w:rFonts w:ascii="Times New Roman" w:hAnsi="Times New Roman" w:cs="Times New Roman" w:eastAsia="Times New Roman" w:hint="default"/>
                <w:sz w:val="21"/>
                <w:szCs w:val="21"/>
              </w:rPr>
            </w:pPr>
            <w:r>
              <w:rPr>
                <w:rFonts w:ascii="Times New Roman"/>
                <w:sz w:val="21"/>
              </w:rPr>
              <w:t>125,096.39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265,489.37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7,964.68</w:t>
            </w:r>
          </w:p>
        </w:tc>
      </w:tr>
      <w:tr>
        <w:trPr>
          <w:trHeight w:val="287"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3,642,762.98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73.62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182,138.15</w:t>
            </w:r>
          </w:p>
        </w:tc>
      </w:tr>
      <w:tr>
        <w:trPr>
          <w:trHeight w:val="287"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1,220,000.00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22.43</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 w:right="0"/>
              <w:jc w:val="center"/>
              <w:rPr>
                <w:rFonts w:ascii="Times New Roman" w:hAnsi="Times New Roman" w:cs="Times New Roman" w:eastAsia="Times New Roman" w:hint="default"/>
                <w:sz w:val="21"/>
                <w:szCs w:val="21"/>
              </w:rPr>
            </w:pPr>
            <w:r>
              <w:rPr>
                <w:rFonts w:ascii="Times New Roman"/>
                <w:sz w:val="21"/>
              </w:rPr>
              <w:t>183,000.00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1,040,000.00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21.01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156,000.00</w:t>
            </w:r>
          </w:p>
        </w:tc>
      </w:tr>
      <w:tr>
        <w:trPr>
          <w:trHeight w:val="288"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0.92</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6" w:right="0"/>
              <w:jc w:val="center"/>
              <w:rPr>
                <w:rFonts w:ascii="Times New Roman" w:hAnsi="Times New Roman" w:cs="Times New Roman" w:eastAsia="Times New Roman" w:hint="default"/>
                <w:sz w:val="21"/>
                <w:szCs w:val="21"/>
              </w:rPr>
            </w:pPr>
            <w:r>
              <w:rPr>
                <w:rFonts w:ascii="Times New Roman"/>
                <w:sz w:val="21"/>
              </w:rPr>
              <w:t>15,000.00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5,439,879.51</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 w:right="0"/>
              <w:jc w:val="center"/>
              <w:rPr>
                <w:rFonts w:ascii="Times New Roman" w:hAnsi="Times New Roman" w:cs="Times New Roman" w:eastAsia="Times New Roman" w:hint="default"/>
                <w:sz w:val="21"/>
                <w:szCs w:val="21"/>
              </w:rPr>
            </w:pPr>
            <w:r>
              <w:rPr>
                <w:rFonts w:ascii="Times New Roman"/>
                <w:sz w:val="21"/>
              </w:rPr>
              <w:t>323,096.39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4,948,252.35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346,102.83</w:t>
            </w:r>
          </w:p>
        </w:tc>
      </w:tr>
    </w:tbl>
    <w:p>
      <w:pPr>
        <w:spacing w:line="240" w:lineRule="auto" w:before="0"/>
        <w:rPr>
          <w:rFonts w:ascii="宋体" w:hAnsi="宋体" w:cs="宋体" w:eastAsia="宋体" w:hint="default"/>
          <w:sz w:val="20"/>
          <w:szCs w:val="20"/>
        </w:rPr>
      </w:pPr>
    </w:p>
    <w:p>
      <w:pPr>
        <w:pStyle w:val="Heading2"/>
        <w:spacing w:line="240" w:lineRule="auto" w:before="184"/>
        <w:ind w:right="686"/>
        <w:jc w:val="left"/>
        <w:rPr>
          <w:b w:val="0"/>
          <w:bCs w:val="0"/>
        </w:rPr>
      </w:pPr>
      <w:r>
        <w:rPr>
          <w:rFonts w:ascii="Times New Roman" w:hAnsi="Times New Roman" w:cs="Times New Roman" w:eastAsia="Times New Roman" w:hint="default"/>
        </w:rPr>
        <w:t>2</w:t>
      </w:r>
      <w:r>
        <w:rPr/>
        <w:t>、</w:t>
      </w:r>
      <w:r>
        <w:rPr>
          <w:spacing w:val="-5"/>
        </w:rPr>
        <w:t> </w:t>
      </w:r>
      <w:r>
        <w:rPr/>
        <w:t>本报告期其他应收款中持有公司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spacing w:after="0" w:line="240" w:lineRule="auto"/>
        <w:jc w:val="left"/>
        <w:sectPr>
          <w:type w:val="continuous"/>
          <w:pgSz w:w="12240" w:h="15840"/>
          <w:pgMar w:top="110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660"/>
        <w:gridCol w:w="1614"/>
        <w:gridCol w:w="1708"/>
        <w:gridCol w:w="1613"/>
        <w:gridCol w:w="1707"/>
      </w:tblGrid>
      <w:tr>
        <w:trPr>
          <w:trHeight w:val="287" w:hRule="exact"/>
        </w:trPr>
        <w:tc>
          <w:tcPr>
            <w:tcW w:w="2660"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3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660" w:type="dxa"/>
            <w:vMerge/>
            <w:tcBorders>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560"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北京瑞尔德嘉创业投资管</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0.00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150,000.00</w:t>
            </w:r>
          </w:p>
        </w:tc>
      </w:tr>
    </w:tbl>
    <w:p>
      <w:pPr>
        <w:spacing w:line="240" w:lineRule="auto" w:before="1"/>
        <w:rPr>
          <w:rFonts w:ascii="宋体" w:hAnsi="宋体" w:cs="宋体" w:eastAsia="宋体" w:hint="default"/>
          <w:sz w:val="13"/>
          <w:szCs w:val="13"/>
        </w:rPr>
      </w:pPr>
    </w:p>
    <w:p>
      <w:pPr>
        <w:pStyle w:val="Heading2"/>
        <w:spacing w:line="282" w:lineRule="exact" w:before="35"/>
        <w:ind w:right="4476"/>
        <w:jc w:val="left"/>
        <w:rPr>
          <w:b w:val="0"/>
          <w:bCs w:val="0"/>
        </w:rPr>
      </w:pPr>
      <w:r>
        <w:rPr>
          <w:rFonts w:ascii="Times New Roman" w:hAnsi="Times New Roman" w:cs="Times New Roman" w:eastAsia="Times New Roman" w:hint="default"/>
        </w:rPr>
        <w:t>3</w:t>
      </w:r>
      <w:r>
        <w:rPr/>
        <w:t>、</w:t>
      </w:r>
      <w:r>
        <w:rPr>
          <w:spacing w:val="-5"/>
        </w:rPr>
        <w:t> </w:t>
      </w:r>
      <w:r>
        <w:rPr/>
        <w:t>其他应收账款金额前五名单位情况</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郡</w:t>
            </w:r>
            <w:r>
              <w:rPr>
                <w:rFonts w:ascii="宋体" w:hAnsi="宋体" w:cs="宋体" w:eastAsia="宋体" w:hint="default"/>
                <w:spacing w:val="-77"/>
                <w:sz w:val="21"/>
                <w:szCs w:val="21"/>
              </w:rPr>
              <w:t> </w:t>
            </w:r>
            <w:r>
              <w:rPr>
                <w:rFonts w:ascii="宋体" w:hAnsi="宋体" w:cs="宋体" w:eastAsia="宋体" w:hint="default"/>
                <w:sz w:val="21"/>
                <w:szCs w:val="21"/>
              </w:rPr>
              <w:t>原</w:t>
            </w:r>
            <w:r>
              <w:rPr>
                <w:rFonts w:ascii="宋体" w:hAnsi="宋体" w:cs="宋体" w:eastAsia="宋体" w:hint="default"/>
                <w:spacing w:val="-77"/>
                <w:sz w:val="21"/>
                <w:szCs w:val="21"/>
              </w:rPr>
              <w:t> </w:t>
            </w:r>
            <w:r>
              <w:rPr>
                <w:rFonts w:ascii="宋体" w:hAnsi="宋体" w:cs="宋体" w:eastAsia="宋体" w:hint="default"/>
                <w:sz w:val="21"/>
                <w:szCs w:val="21"/>
              </w:rPr>
              <w:t>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3,116,785.51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57.3</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z w:val="21"/>
                <w:szCs w:val="21"/>
              </w:rPr>
              <w:t>西</w:t>
            </w:r>
            <w:r>
              <w:rPr>
                <w:rFonts w:ascii="宋体" w:hAnsi="宋体" w:cs="宋体" w:eastAsia="宋体" w:hint="default"/>
                <w:spacing w:val="-77"/>
                <w:sz w:val="21"/>
                <w:szCs w:val="21"/>
              </w:rPr>
              <w:t> </w:t>
            </w:r>
            <w:r>
              <w:rPr>
                <w:rFonts w:ascii="宋体" w:hAnsi="宋体" w:cs="宋体" w:eastAsia="宋体" w:hint="default"/>
                <w:sz w:val="21"/>
                <w:szCs w:val="21"/>
              </w:rPr>
              <w:t>邦</w:t>
            </w:r>
            <w:r>
              <w:rPr>
                <w:rFonts w:ascii="宋体" w:hAnsi="宋体" w:cs="宋体" w:eastAsia="宋体" w:hint="default"/>
                <w:spacing w:val="-77"/>
                <w:sz w:val="21"/>
                <w:szCs w:val="21"/>
              </w:rPr>
              <w:t> </w:t>
            </w:r>
            <w:r>
              <w:rPr>
                <w:rFonts w:ascii="宋体" w:hAnsi="宋体" w:cs="宋体" w:eastAsia="宋体" w:hint="default"/>
                <w:sz w:val="21"/>
                <w:szCs w:val="21"/>
              </w:rPr>
              <w:t>琪</w:t>
            </w:r>
            <w:r>
              <w:rPr>
                <w:rFonts w:ascii="宋体" w:hAnsi="宋体" w:cs="宋体" w:eastAsia="宋体" w:hint="default"/>
                <w:spacing w:val="-77"/>
                <w:sz w:val="21"/>
                <w:szCs w:val="21"/>
              </w:rPr>
              <w:t> </w:t>
            </w:r>
            <w:r>
              <w:rPr>
                <w:rFonts w:ascii="宋体" w:hAnsi="宋体" w:cs="宋体" w:eastAsia="宋体" w:hint="default"/>
                <w:sz w:val="21"/>
                <w:szCs w:val="21"/>
              </w:rPr>
              <w:t>药</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22.06</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生</w:t>
            </w:r>
            <w:r>
              <w:rPr>
                <w:rFonts w:ascii="宋体" w:hAnsi="宋体" w:cs="宋体" w:eastAsia="宋体" w:hint="default"/>
                <w:spacing w:val="-77"/>
                <w:sz w:val="21"/>
                <w:szCs w:val="21"/>
              </w:rPr>
              <w:t> </w:t>
            </w:r>
            <w:r>
              <w:rPr>
                <w:rFonts w:ascii="宋体" w:hAnsi="宋体" w:cs="宋体" w:eastAsia="宋体" w:hint="default"/>
                <w:sz w:val="21"/>
                <w:szCs w:val="21"/>
              </w:rPr>
              <w:t>物</w:t>
            </w:r>
            <w:r>
              <w:rPr>
                <w:rFonts w:ascii="宋体" w:hAnsi="宋体" w:cs="宋体" w:eastAsia="宋体" w:hint="default"/>
                <w:spacing w:val="-77"/>
                <w:sz w:val="21"/>
                <w:szCs w:val="21"/>
              </w:rPr>
              <w:t> </w:t>
            </w:r>
            <w:r>
              <w:rPr>
                <w:rFonts w:ascii="宋体" w:hAnsi="宋体" w:cs="宋体" w:eastAsia="宋体" w:hint="default"/>
                <w:sz w:val="21"/>
                <w:szCs w:val="21"/>
              </w:rPr>
              <w:t>医</w:t>
            </w:r>
            <w:r>
              <w:rPr>
                <w:rFonts w:ascii="宋体" w:hAnsi="宋体" w:cs="宋体" w:eastAsia="宋体" w:hint="default"/>
                <w:spacing w:val="-76"/>
                <w:sz w:val="21"/>
                <w:szCs w:val="21"/>
              </w:rPr>
              <w:t> </w:t>
            </w:r>
            <w:r>
              <w:rPr>
                <w:rFonts w:ascii="宋体" w:hAnsi="宋体" w:cs="宋体" w:eastAsia="宋体" w:hint="default"/>
                <w:sz w:val="21"/>
                <w:szCs w:val="21"/>
              </w:rPr>
              <w:t>药</w:t>
            </w:r>
            <w:r>
              <w:rPr>
                <w:rFonts w:ascii="宋体" w:hAnsi="宋体" w:cs="宋体" w:eastAsia="宋体" w:hint="default"/>
                <w:spacing w:val="-77"/>
                <w:sz w:val="21"/>
                <w:szCs w:val="21"/>
              </w:rPr>
              <w:t> </w:t>
            </w:r>
            <w:r>
              <w:rPr>
                <w:rFonts w:ascii="宋体" w:hAnsi="宋体" w:cs="宋体" w:eastAsia="宋体" w:hint="default"/>
                <w:sz w:val="21"/>
                <w:szCs w:val="21"/>
              </w:rPr>
              <w:t>产</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基</w:t>
            </w:r>
            <w:r>
              <w:rPr>
                <w:rFonts w:ascii="宋体" w:hAnsi="宋体" w:cs="宋体" w:eastAsia="宋体" w:hint="default"/>
                <w:spacing w:val="-77"/>
                <w:sz w:val="21"/>
                <w:szCs w:val="21"/>
              </w:rPr>
              <w:t> </w:t>
            </w:r>
            <w:r>
              <w:rPr>
                <w:rFonts w:ascii="宋体" w:hAnsi="宋体" w:cs="宋体" w:eastAsia="宋体" w:hint="default"/>
                <w:sz w:val="21"/>
                <w:szCs w:val="21"/>
              </w:rPr>
              <w:t>地</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展</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18.38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邓敦良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骆阳辉</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39,994.00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0.74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5,396,779.51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4</w:t>
      </w:r>
      <w:r>
        <w:rPr/>
        <w:t>、</w:t>
      </w:r>
      <w:r>
        <w:rPr>
          <w:spacing w:val="-4"/>
        </w:rPr>
        <w:t> </w:t>
      </w:r>
      <w:r>
        <w:rPr/>
        <w:t>其他应收关联方款项情况</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1613"/>
        <w:gridCol w:w="3227"/>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561"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5"/>
              <w:jc w:val="center"/>
              <w:rPr>
                <w:rFonts w:ascii="宋体" w:hAnsi="宋体" w:cs="宋体" w:eastAsia="宋体" w:hint="default"/>
                <w:sz w:val="21"/>
                <w:szCs w:val="21"/>
              </w:rPr>
            </w:pPr>
            <w:r>
              <w:rPr>
                <w:rFonts w:ascii="宋体" w:hAnsi="宋体" w:cs="宋体" w:eastAsia="宋体" w:hint="default"/>
                <w:sz w:val="21"/>
                <w:szCs w:val="21"/>
              </w:rPr>
              <w:t>浙江郡原控股有限公司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8"/>
                <w:sz w:val="21"/>
                <w:szCs w:val="21"/>
              </w:rPr>
              <w:t> </w:t>
            </w:r>
            <w:r>
              <w:rPr>
                <w:rFonts w:ascii="宋体" w:hAnsi="宋体" w:cs="宋体" w:eastAsia="宋体" w:hint="default"/>
                <w:sz w:val="21"/>
                <w:szCs w:val="21"/>
              </w:rPr>
              <w:t>键</w:t>
            </w:r>
            <w:r>
              <w:rPr>
                <w:rFonts w:ascii="宋体" w:hAnsi="宋体" w:cs="宋体" w:eastAsia="宋体" w:hint="default"/>
                <w:spacing w:val="-78"/>
                <w:sz w:val="21"/>
                <w:szCs w:val="21"/>
              </w:rPr>
              <w:t> </w:t>
            </w:r>
            <w:r>
              <w:rPr>
                <w:rFonts w:ascii="宋体" w:hAnsi="宋体" w:cs="宋体" w:eastAsia="宋体" w:hint="default"/>
                <w:sz w:val="21"/>
                <w:szCs w:val="21"/>
              </w:rPr>
              <w:t>管</w:t>
            </w:r>
            <w:r>
              <w:rPr>
                <w:rFonts w:ascii="宋体" w:hAnsi="宋体" w:cs="宋体" w:eastAsia="宋体" w:hint="default"/>
                <w:spacing w:val="-78"/>
                <w:sz w:val="21"/>
                <w:szCs w:val="21"/>
              </w:rPr>
              <w:t> </w:t>
            </w:r>
            <w:r>
              <w:rPr>
                <w:rFonts w:ascii="宋体" w:hAnsi="宋体" w:cs="宋体" w:eastAsia="宋体" w:hint="default"/>
                <w:sz w:val="21"/>
                <w:szCs w:val="21"/>
              </w:rPr>
              <w:t>理</w:t>
            </w:r>
            <w:r>
              <w:rPr>
                <w:rFonts w:ascii="宋体" w:hAnsi="宋体" w:cs="宋体" w:eastAsia="宋体" w:hint="default"/>
                <w:spacing w:val="-78"/>
                <w:sz w:val="21"/>
                <w:szCs w:val="21"/>
              </w:rPr>
              <w:t> </w:t>
            </w:r>
            <w:r>
              <w:rPr>
                <w:rFonts w:ascii="宋体" w:hAnsi="宋体" w:cs="宋体" w:eastAsia="宋体" w:hint="default"/>
                <w:sz w:val="21"/>
                <w:szCs w:val="21"/>
              </w:rPr>
              <w:t>人</w:t>
            </w:r>
            <w:r>
              <w:rPr>
                <w:rFonts w:ascii="宋体" w:hAnsi="宋体" w:cs="宋体" w:eastAsia="宋体" w:hint="default"/>
                <w:spacing w:val="-79"/>
                <w:sz w:val="21"/>
                <w:szCs w:val="21"/>
              </w:rPr>
              <w:t> </w:t>
            </w:r>
            <w:r>
              <w:rPr>
                <w:rFonts w:ascii="宋体" w:hAnsi="宋体" w:cs="宋体" w:eastAsia="宋体" w:hint="default"/>
                <w:sz w:val="21"/>
                <w:szCs w:val="21"/>
              </w:rPr>
              <w:t>兼</w:t>
            </w:r>
            <w:r>
              <w:rPr>
                <w:rFonts w:ascii="宋体" w:hAnsi="宋体" w:cs="宋体" w:eastAsia="宋体" w:hint="default"/>
                <w:spacing w:val="-78"/>
                <w:sz w:val="21"/>
                <w:szCs w:val="21"/>
              </w:rPr>
              <w:t> </w:t>
            </w:r>
            <w:r>
              <w:rPr>
                <w:rFonts w:ascii="宋体" w:hAnsi="宋体" w:cs="宋体" w:eastAsia="宋体" w:hint="default"/>
                <w:sz w:val="21"/>
                <w:szCs w:val="21"/>
              </w:rPr>
              <w:t>职</w:t>
            </w:r>
            <w:r>
              <w:rPr>
                <w:rFonts w:ascii="宋体" w:hAnsi="宋体" w:cs="宋体" w:eastAsia="宋体" w:hint="default"/>
                <w:spacing w:val="-78"/>
                <w:sz w:val="21"/>
                <w:szCs w:val="21"/>
              </w:rPr>
              <w:t> </w:t>
            </w:r>
            <w:r>
              <w:rPr>
                <w:rFonts w:ascii="宋体" w:hAnsi="宋体" w:cs="宋体" w:eastAsia="宋体" w:hint="default"/>
                <w:sz w:val="21"/>
                <w:szCs w:val="21"/>
              </w:rPr>
              <w:t>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3,116,785.51</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57.3</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3,116,785.51</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57.3</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0" w:top="980" w:bottom="280" w:left="1660" w:right="1020"/>
        </w:sectPr>
      </w:pPr>
    </w:p>
    <w:p>
      <w:pPr>
        <w:spacing w:line="272" w:lineRule="exact" w:before="63"/>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1860" w:space="457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856"/>
        <w:gridCol w:w="1424"/>
        <w:gridCol w:w="750"/>
        <w:gridCol w:w="1425"/>
        <w:gridCol w:w="1424"/>
        <w:gridCol w:w="854"/>
        <w:gridCol w:w="856"/>
        <w:gridCol w:w="856"/>
        <w:gridCol w:w="856"/>
      </w:tblGrid>
      <w:tr>
        <w:trPr>
          <w:trHeight w:val="137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10" w:right="104"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8" w:right="155"/>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4" w:right="103"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4" w:right="104"/>
              <w:jc w:val="both"/>
              <w:rPr>
                <w:rFonts w:ascii="宋体" w:hAnsi="宋体" w:cs="宋体" w:eastAsia="宋体" w:hint="default"/>
                <w:sz w:val="21"/>
                <w:szCs w:val="21"/>
              </w:rPr>
            </w:pPr>
            <w:r>
              <w:rPr>
                <w:rFonts w:ascii="宋体" w:hAnsi="宋体" w:cs="宋体" w:eastAsia="宋体" w:hint="default"/>
                <w:sz w:val="21"/>
                <w:szCs w:val="21"/>
              </w:rPr>
              <w:t>本期计 提减值 准备</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firstLine="4"/>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4"/>
                <w:sz w:val="21"/>
                <w:szCs w:val="21"/>
              </w:rPr>
              <w:t>例（％）</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5"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5" w:right="103"/>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5"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104"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2"/>
                <w:sz w:val="21"/>
                <w:szCs w:val="21"/>
              </w:rPr>
              <w:t>杭州郡</w:t>
            </w:r>
          </w:p>
          <w:p>
            <w:pPr>
              <w:pStyle w:val="TableParagraph"/>
              <w:spacing w:line="237" w:lineRule="auto" w:before="1"/>
              <w:ind w:left="101" w:right="95"/>
              <w:jc w:val="both"/>
              <w:rPr>
                <w:rFonts w:ascii="宋体" w:hAnsi="宋体" w:cs="宋体" w:eastAsia="宋体" w:hint="default"/>
                <w:sz w:val="21"/>
                <w:szCs w:val="21"/>
              </w:rPr>
            </w:pPr>
            <w:r>
              <w:rPr>
                <w:rFonts w:ascii="宋体" w:hAnsi="宋体" w:cs="宋体" w:eastAsia="宋体" w:hint="default"/>
                <w:spacing w:val="4"/>
                <w:sz w:val="21"/>
                <w:szCs w:val="21"/>
              </w:rPr>
              <w:t>原物业 服务有 </w:t>
            </w:r>
            <w:r>
              <w:rPr>
                <w:rFonts w:ascii="宋体" w:hAnsi="宋体" w:cs="宋体" w:eastAsia="宋体" w:hint="default"/>
                <w:sz w:val="21"/>
                <w:szCs w:val="21"/>
              </w:rPr>
              <w:t>限公司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10,047,253.24</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z w:val="21"/>
              </w:rPr>
              <w:t>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10,047,253.24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10,047,253.24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100</w:t>
            </w:r>
          </w:p>
        </w:tc>
      </w:tr>
      <w:tr>
        <w:trPr>
          <w:trHeight w:val="1378"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4"/>
                <w:sz w:val="21"/>
                <w:szCs w:val="21"/>
              </w:rPr>
              <w:t>北海罗</w:t>
            </w:r>
            <w:r>
              <w:rPr>
                <w:rFonts w:ascii="宋体" w:hAnsi="宋体" w:cs="宋体" w:eastAsia="宋体" w:hint="default"/>
                <w:sz w:val="21"/>
                <w:szCs w:val="21"/>
              </w:rPr>
            </w:r>
          </w:p>
          <w:p>
            <w:pPr>
              <w:pStyle w:val="TableParagraph"/>
              <w:spacing w:line="237" w:lineRule="auto" w:before="1"/>
              <w:ind w:left="101" w:right="95"/>
              <w:jc w:val="both"/>
              <w:rPr>
                <w:rFonts w:ascii="宋体" w:hAnsi="宋体" w:cs="宋体" w:eastAsia="宋体" w:hint="default"/>
                <w:sz w:val="21"/>
                <w:szCs w:val="21"/>
              </w:rPr>
            </w:pPr>
            <w:r>
              <w:rPr>
                <w:rFonts w:ascii="宋体" w:hAnsi="宋体" w:cs="宋体" w:eastAsia="宋体" w:hint="default"/>
                <w:spacing w:val="4"/>
                <w:sz w:val="21"/>
                <w:szCs w:val="21"/>
              </w:rPr>
              <w:t>益医药 市场营 销有限 </w:t>
            </w:r>
            <w:r>
              <w:rPr>
                <w:rFonts w:ascii="宋体" w:hAnsi="宋体" w:cs="宋体" w:eastAsia="宋体" w:hint="default"/>
                <w:sz w:val="21"/>
                <w:szCs w:val="21"/>
              </w:rPr>
              <w:t>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1,600,000.00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1,600,000.00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280" w:left="166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2240" w:h="15840"/>
          <w:pgMar w:header="747" w:footer="0" w:top="980" w:bottom="280" w:left="1660" w:right="1020"/>
        </w:sectPr>
      </w:pPr>
    </w:p>
    <w:p>
      <w:pPr>
        <w:pStyle w:val="Heading2"/>
        <w:spacing w:line="282" w:lineRule="exact" w:before="35"/>
        <w:ind w:right="-18"/>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line="282"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703" w:space="3733"/>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3,116,785.51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2,106,278.27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318,919.80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252,439.10</w:t>
            </w:r>
          </w:p>
        </w:tc>
      </w:tr>
    </w:tbl>
    <w:p>
      <w:pPr>
        <w:spacing w:line="240" w:lineRule="auto" w:before="1"/>
        <w:rPr>
          <w:rFonts w:ascii="宋体" w:hAnsi="宋体" w:cs="宋体" w:eastAsia="宋体" w:hint="default"/>
          <w:sz w:val="13"/>
          <w:szCs w:val="13"/>
        </w:rPr>
      </w:pPr>
    </w:p>
    <w:p>
      <w:pPr>
        <w:pStyle w:val="Heading2"/>
        <w:spacing w:line="282" w:lineRule="exact" w:before="35"/>
        <w:ind w:right="6346"/>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55"/>
        <w:gridCol w:w="2374"/>
        <w:gridCol w:w="2373"/>
      </w:tblGrid>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10,716,422.16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17,742,120.87</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-23,006.44</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251,449.53</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-3,760,204.66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-132,475.64</w:t>
            </w:r>
            <w:r>
              <w:rPr>
                <w:rFonts w:ascii="Times New Roman"/>
                <w:sz w:val="21"/>
              </w:rPr>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437,178.63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-20,081,120.14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-10,047,253.24</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-2,676,863.55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-2,220,025.38</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25,241,696.91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21,885,420.46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21,885,420.46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20,905,445.84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3,356,276.45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979,974.62</w:t>
            </w:r>
          </w:p>
        </w:tc>
      </w:tr>
    </w:tbl>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280" w:left="1660" w:right="1020"/>
        </w:sectPr>
      </w:pPr>
    </w:p>
    <w:p>
      <w:pPr>
        <w:pStyle w:val="Heading2"/>
        <w:spacing w:line="274" w:lineRule="exact" w:before="35"/>
        <w:ind w:right="-18"/>
        <w:jc w:val="left"/>
        <w:rPr>
          <w:b w:val="0"/>
          <w:bCs w:val="0"/>
        </w:rPr>
      </w:pPr>
      <w:r>
        <w:rPr/>
        <w:t>十四、 补充资料</w:t>
      </w:r>
      <w:r>
        <w:rPr>
          <w:b w:val="0"/>
          <w:bCs w:val="0"/>
        </w:rPr>
      </w:r>
    </w:p>
    <w:p>
      <w:pPr>
        <w:spacing w:line="289" w:lineRule="exact" w:before="0"/>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280" w:left="1660" w:right="1020"/>
          <w:cols w:num="2" w:equalWidth="0">
            <w:col w:w="2913" w:space="3523"/>
            <w:col w:w="3124"/>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12,973,147.20</w:t>
            </w:r>
          </w:p>
        </w:tc>
      </w:tr>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17,643,594.88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520,000.00</w:t>
            </w:r>
          </w:p>
        </w:tc>
      </w:tr>
      <w:tr>
        <w:trPr>
          <w:trHeight w:val="83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企业重组费用，如安置</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职工的支出、整合费用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等</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-3,560,000.00</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受托经营取得的托管费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2,623,325.71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1,735,887.59</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10,017,374.21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-35,000.00</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-329,911.54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12,640,699.92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20,344,482.47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9,603,235.66</w:t>
            </w:r>
          </w:p>
        </w:tc>
      </w:tr>
    </w:tbl>
    <w:p>
      <w:pPr>
        <w:spacing w:line="240" w:lineRule="auto" w:before="1"/>
        <w:rPr>
          <w:rFonts w:ascii="宋体" w:hAnsi="宋体" w:cs="宋体" w:eastAsia="宋体" w:hint="default"/>
          <w:sz w:val="13"/>
          <w:szCs w:val="13"/>
        </w:rPr>
      </w:pPr>
    </w:p>
    <w:p>
      <w:pPr>
        <w:pStyle w:val="Heading2"/>
        <w:spacing w:line="282" w:lineRule="exact" w:before="35"/>
        <w:ind w:right="447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境内外会计准则下会计数据差异</w:t>
      </w:r>
      <w:r>
        <w:rPr>
          <w:b w:val="0"/>
          <w:bCs w:val="0"/>
        </w:rPr>
      </w:r>
    </w:p>
    <w:p>
      <w:pPr>
        <w:spacing w:line="272" w:lineRule="exact" w:before="0"/>
        <w:ind w:left="140" w:right="6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pStyle w:val="BodyText"/>
        <w:spacing w:line="282" w:lineRule="exact"/>
        <w:ind w:left="0" w:right="776"/>
        <w:jc w:val="right"/>
      </w:pPr>
      <w:r>
        <w:rPr/>
        <w:t>单位：元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vMerge w:val="restart"/>
            <w:tcBorders>
              <w:top w:val="single" w:sz="6" w:space="0" w:color="000000"/>
              <w:left w:val="single" w:sz="6" w:space="0" w:color="000000"/>
              <w:right w:val="single" w:sz="6" w:space="0" w:color="000000"/>
            </w:tcBorders>
          </w:tcPr>
          <w:p>
            <w:pP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10,714,162.50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17,742,120.87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7" w:right="0"/>
              <w:jc w:val="left"/>
              <w:rPr>
                <w:rFonts w:ascii="Times New Roman" w:hAnsi="Times New Roman" w:cs="Times New Roman" w:eastAsia="Times New Roman" w:hint="default"/>
                <w:sz w:val="21"/>
                <w:szCs w:val="21"/>
              </w:rPr>
            </w:pPr>
            <w:r>
              <w:rPr>
                <w:rFonts w:ascii="Times New Roman"/>
                <w:sz w:val="21"/>
              </w:rPr>
              <w:t>-30,469,608.63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8" w:right="0"/>
              <w:jc w:val="left"/>
              <w:rPr>
                <w:rFonts w:ascii="Times New Roman" w:hAnsi="Times New Roman" w:cs="Times New Roman" w:eastAsia="Times New Roman" w:hint="default"/>
                <w:sz w:val="21"/>
                <w:szCs w:val="21"/>
              </w:rPr>
            </w:pPr>
            <w:r>
              <w:rPr>
                <w:rFonts w:ascii="Times New Roman"/>
                <w:sz w:val="21"/>
              </w:rPr>
              <w:t>-41,183,771.13</w:t>
            </w:r>
          </w:p>
        </w:tc>
      </w:tr>
    </w:tbl>
    <w:p>
      <w:pPr>
        <w:spacing w:line="240" w:lineRule="auto" w:before="5"/>
        <w:rPr>
          <w:rFonts w:ascii="宋体" w:hAnsi="宋体" w:cs="宋体" w:eastAsia="宋体" w:hint="default"/>
          <w:sz w:val="14"/>
          <w:szCs w:val="14"/>
        </w:rPr>
      </w:pPr>
    </w:p>
    <w:p>
      <w:pPr>
        <w:pStyle w:val="Heading2"/>
        <w:spacing w:line="282" w:lineRule="exact" w:before="35"/>
        <w:ind w:right="686"/>
        <w:jc w:val="left"/>
        <w:rPr>
          <w:b w:val="0"/>
          <w:bCs w:val="0"/>
        </w:rPr>
      </w:pPr>
      <w:r>
        <w:rPr>
          <w:rFonts w:ascii="Times New Roman" w:hAnsi="Times New Roman" w:cs="Times New Roman" w:eastAsia="Times New Roman" w:hint="default"/>
        </w:rPr>
        <w:t>2</w:t>
      </w:r>
      <w:r>
        <w:rPr/>
        <w:t>、</w:t>
      </w:r>
      <w:r>
        <w:rPr>
          <w:spacing w:val="-10"/>
        </w:rPr>
        <w:t> </w:t>
      </w:r>
      <w:r>
        <w:rPr/>
        <w:t>同时按照境外会计准则与按中国会计准则披露的财务报告中净利润和净资产差异情况</w:t>
      </w:r>
      <w:r>
        <w:rPr>
          <w:b w:val="0"/>
          <w:bCs w:val="0"/>
        </w:rPr>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7"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55" w:right="0"/>
              <w:jc w:val="left"/>
              <w:rPr>
                <w:rFonts w:ascii="Times New Roman" w:hAnsi="Times New Roman" w:cs="Times New Roman" w:eastAsia="Times New Roman" w:hint="default"/>
                <w:sz w:val="21"/>
                <w:szCs w:val="21"/>
              </w:rPr>
            </w:pPr>
            <w:r>
              <w:rPr>
                <w:rFonts w:ascii="Times New Roman"/>
                <w:sz w:val="21"/>
              </w:rPr>
              <w:t>10,714,162.50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57" w:right="0"/>
              <w:jc w:val="left"/>
              <w:rPr>
                <w:rFonts w:ascii="Times New Roman" w:hAnsi="Times New Roman" w:cs="Times New Roman" w:eastAsia="Times New Roman" w:hint="default"/>
                <w:sz w:val="21"/>
                <w:szCs w:val="21"/>
              </w:rPr>
            </w:pPr>
            <w:r>
              <w:rPr>
                <w:rFonts w:ascii="Times New Roman"/>
                <w:sz w:val="21"/>
              </w:rPr>
              <w:t>17,742,120.87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87" w:right="0"/>
              <w:jc w:val="left"/>
              <w:rPr>
                <w:rFonts w:ascii="Times New Roman" w:hAnsi="Times New Roman" w:cs="Times New Roman" w:eastAsia="Times New Roman" w:hint="default"/>
                <w:sz w:val="21"/>
                <w:szCs w:val="21"/>
              </w:rPr>
            </w:pPr>
            <w:r>
              <w:rPr>
                <w:rFonts w:ascii="Times New Roman"/>
                <w:sz w:val="21"/>
              </w:rPr>
              <w:t>-30,469,608.63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87" w:right="0"/>
              <w:jc w:val="left"/>
              <w:rPr>
                <w:rFonts w:ascii="Times New Roman" w:hAnsi="Times New Roman" w:cs="Times New Roman" w:eastAsia="Times New Roman" w:hint="default"/>
                <w:sz w:val="21"/>
                <w:szCs w:val="21"/>
              </w:rPr>
            </w:pPr>
            <w:r>
              <w:rPr>
                <w:rFonts w:ascii="Times New Roman"/>
                <w:sz w:val="21"/>
              </w:rPr>
              <w:t>-41,183,771.13</w:t>
            </w:r>
          </w:p>
        </w:tc>
      </w:tr>
    </w:tbl>
    <w:p>
      <w:pPr>
        <w:spacing w:line="240" w:lineRule="auto" w:before="1"/>
        <w:rPr>
          <w:rFonts w:ascii="宋体" w:hAnsi="宋体" w:cs="宋体" w:eastAsia="宋体" w:hint="default"/>
          <w:sz w:val="13"/>
          <w:szCs w:val="13"/>
        </w:rPr>
      </w:pPr>
    </w:p>
    <w:p>
      <w:pPr>
        <w:pStyle w:val="Heading2"/>
        <w:spacing w:line="240" w:lineRule="auto" w:before="35"/>
        <w:ind w:right="634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tbl>
      <w:tblPr>
        <w:tblW w:w="0" w:type="auto"/>
        <w:jc w:val="left"/>
        <w:tblInd w:w="124" w:type="dxa"/>
        <w:tblLayout w:type="fixed"/>
        <w:tblCellMar>
          <w:top w:w="0" w:type="dxa"/>
          <w:left w:w="0" w:type="dxa"/>
          <w:bottom w:w="0" w:type="dxa"/>
          <w:right w:w="0" w:type="dxa"/>
        </w:tblCellMar>
        <w:tblLook w:val="01E0"/>
      </w:tblPr>
      <w:tblGrid>
        <w:gridCol w:w="2820"/>
        <w:gridCol w:w="2066"/>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8"/>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6" w:type="dxa"/>
            <w:vMerge w:val="restart"/>
            <w:tcBorders>
              <w:top w:val="single" w:sz="6" w:space="0" w:color="000000"/>
              <w:left w:val="single" w:sz="6" w:space="0" w:color="000000"/>
              <w:right w:val="single" w:sz="6" w:space="0" w:color="000000"/>
            </w:tcBorders>
          </w:tcPr>
          <w:p>
            <w:pPr>
              <w:pStyle w:val="TableParagraph"/>
              <w:spacing w:line="272" w:lineRule="exact"/>
              <w:ind w:left="518" w:right="183" w:hanging="333"/>
              <w:jc w:val="left"/>
              <w:rPr>
                <w:rFonts w:ascii="宋体" w:hAnsi="宋体" w:cs="宋体" w:eastAsia="宋体" w:hint="default"/>
                <w:sz w:val="21"/>
                <w:szCs w:val="21"/>
              </w:rPr>
            </w:pPr>
            <w:r>
              <w:rPr>
                <w:rFonts w:ascii="宋体" w:hAnsi="宋体" w:cs="宋体" w:eastAsia="宋体" w:hint="default"/>
                <w:sz w:val="21"/>
                <w:szCs w:val="21"/>
              </w:rPr>
              <w:t>加权平均净资产收 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820" w:type="dxa"/>
            <w:vMerge/>
            <w:tcBorders>
              <w:left w:val="single" w:sz="6" w:space="0" w:color="000000"/>
              <w:bottom w:val="single" w:sz="6" w:space="0" w:color="000000"/>
              <w:right w:val="single" w:sz="6" w:space="0" w:color="000000"/>
            </w:tcBorders>
          </w:tcPr>
          <w:p>
            <w:pPr/>
          </w:p>
        </w:tc>
        <w:tc>
          <w:tcPr>
            <w:tcW w:w="2066"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6"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0.027</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0.027</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6"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-0.005</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-0.005</w:t>
            </w:r>
          </w:p>
        </w:tc>
      </w:tr>
    </w:tbl>
    <w:p>
      <w:pPr>
        <w:spacing w:line="240" w:lineRule="auto" w:before="5"/>
        <w:rPr>
          <w:rFonts w:ascii="宋体" w:hAnsi="宋体" w:cs="宋体" w:eastAsia="宋体" w:hint="default"/>
          <w:b/>
          <w:bCs/>
          <w:sz w:val="14"/>
          <w:szCs w:val="14"/>
        </w:rPr>
      </w:pPr>
    </w:p>
    <w:p>
      <w:pPr>
        <w:spacing w:before="35"/>
        <w:ind w:left="140" w:right="44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tbl>
      <w:tblPr>
        <w:tblW w:w="0" w:type="auto"/>
        <w:jc w:val="left"/>
        <w:tblInd w:w="332" w:type="dxa"/>
        <w:tblLayout w:type="fixed"/>
        <w:tblCellMar>
          <w:top w:w="0" w:type="dxa"/>
          <w:left w:w="0" w:type="dxa"/>
          <w:bottom w:w="0" w:type="dxa"/>
          <w:right w:w="0" w:type="dxa"/>
        </w:tblCellMar>
        <w:tblLook w:val="01E0"/>
      </w:tblPr>
      <w:tblGrid>
        <w:gridCol w:w="1847"/>
        <w:gridCol w:w="2022"/>
        <w:gridCol w:w="1852"/>
        <w:gridCol w:w="1262"/>
        <w:gridCol w:w="1259"/>
      </w:tblGrid>
      <w:tr>
        <w:trPr>
          <w:trHeight w:val="303"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52"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2"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增减比</w:t>
            </w:r>
            <w:r>
              <w:rPr>
                <w:rFonts w:ascii="宋体" w:hAnsi="宋体" w:cs="宋体" w:eastAsia="宋体" w:hint="default"/>
                <w:spacing w:val="-98"/>
                <w:sz w:val="21"/>
                <w:szCs w:val="21"/>
              </w:rPr>
              <w:t>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02"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41,630,561.95</w:t>
            </w:r>
          </w:p>
        </w:tc>
        <w:tc>
          <w:tcPr>
            <w:tcW w:w="18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21,885,420.46</w:t>
            </w:r>
          </w:p>
        </w:tc>
        <w:tc>
          <w:tcPr>
            <w:tcW w:w="126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90.22</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4"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2"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2,854,275.56</w:t>
            </w:r>
          </w:p>
        </w:tc>
        <w:tc>
          <w:tcPr>
            <w:tcW w:w="1852" w:type="dxa"/>
            <w:tcBorders>
              <w:top w:val="single" w:sz="12" w:space="0" w:color="ACA899"/>
              <w:left w:val="single" w:sz="12" w:space="0" w:color="ACA899"/>
              <w:bottom w:val="single" w:sz="12" w:space="0" w:color="ACA899"/>
              <w:right w:val="single" w:sz="12" w:space="0" w:color="ACA899"/>
            </w:tcBorders>
          </w:tcPr>
          <w:p>
            <w:pPr/>
          </w:p>
        </w:tc>
        <w:tc>
          <w:tcPr>
            <w:tcW w:w="1262" w:type="dxa"/>
            <w:tcBorders>
              <w:top w:val="single" w:sz="12" w:space="0" w:color="ACA899"/>
              <w:left w:val="single" w:sz="12" w:space="0" w:color="ACA899"/>
              <w:bottom w:val="single" w:sz="12" w:space="0" w:color="ACA899"/>
              <w:right w:val="single" w:sz="12" w:space="0" w:color="ACA899"/>
            </w:tcBorders>
          </w:tcPr>
          <w:p>
            <w:pP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4"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2"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597,856.50</w:t>
            </w:r>
          </w:p>
        </w:tc>
        <w:tc>
          <w:tcPr>
            <w:tcW w:w="1852" w:type="dxa"/>
            <w:tcBorders>
              <w:top w:val="single" w:sz="12" w:space="0" w:color="ACA899"/>
              <w:left w:val="single" w:sz="12" w:space="0" w:color="ACA899"/>
              <w:bottom w:val="single" w:sz="12" w:space="0" w:color="ACA899"/>
              <w:right w:val="single" w:sz="12" w:space="0" w:color="ACA899"/>
            </w:tcBorders>
          </w:tcPr>
          <w:p>
            <w:pPr/>
          </w:p>
        </w:tc>
        <w:tc>
          <w:tcPr>
            <w:tcW w:w="1262" w:type="dxa"/>
            <w:tcBorders>
              <w:top w:val="single" w:sz="12" w:space="0" w:color="ACA899"/>
              <w:left w:val="single" w:sz="12" w:space="0" w:color="ACA899"/>
              <w:bottom w:val="single" w:sz="12" w:space="0" w:color="ACA899"/>
              <w:right w:val="single" w:sz="12" w:space="0" w:color="ACA899"/>
            </w:tcBorders>
          </w:tcPr>
          <w:p>
            <w:pP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4"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303" w:hRule="exact"/>
        </w:trPr>
        <w:tc>
          <w:tcPr>
            <w:tcW w:w="1847" w:type="dxa"/>
            <w:tcBorders>
              <w:top w:val="single" w:sz="12" w:space="0" w:color="ACA899"/>
              <w:left w:val="single" w:sz="6" w:space="0" w:color="EBE9D7"/>
              <w:bottom w:val="single" w:sz="13"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22" w:type="dxa"/>
            <w:tcBorders>
              <w:top w:val="single" w:sz="12" w:space="0" w:color="ACA899"/>
              <w:left w:val="single" w:sz="12" w:space="0" w:color="ACA899"/>
              <w:bottom w:val="single" w:sz="13"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5585339.83</w:t>
            </w:r>
          </w:p>
        </w:tc>
        <w:tc>
          <w:tcPr>
            <w:tcW w:w="1852" w:type="dxa"/>
            <w:tcBorders>
              <w:top w:val="single" w:sz="12" w:space="0" w:color="ACA899"/>
              <w:left w:val="single" w:sz="12" w:space="0" w:color="ACA899"/>
              <w:bottom w:val="single" w:sz="13" w:space="0" w:color="ACA899"/>
              <w:right w:val="single" w:sz="12" w:space="0" w:color="ACA899"/>
            </w:tcBorders>
          </w:tcPr>
          <w:p>
            <w:pPr>
              <w:pStyle w:val="TableParagraph"/>
              <w:spacing w:line="240" w:lineRule="auto" w:before="12"/>
              <w:ind w:left="-2" w:right="0"/>
              <w:jc w:val="left"/>
              <w:rPr>
                <w:rFonts w:ascii="Times New Roman" w:hAnsi="Times New Roman" w:cs="Times New Roman" w:eastAsia="Times New Roman" w:hint="default"/>
                <w:sz w:val="21"/>
                <w:szCs w:val="21"/>
              </w:rPr>
            </w:pPr>
            <w:r>
              <w:rPr>
                <w:rFonts w:ascii="Times New Roman"/>
                <w:sz w:val="21"/>
              </w:rPr>
              <w:t>4,602,149.52</w:t>
            </w:r>
          </w:p>
        </w:tc>
        <w:tc>
          <w:tcPr>
            <w:tcW w:w="1262" w:type="dxa"/>
            <w:tcBorders>
              <w:top w:val="single" w:sz="12" w:space="0" w:color="ACA899"/>
              <w:left w:val="single" w:sz="12" w:space="0" w:color="ACA899"/>
              <w:bottom w:val="single" w:sz="13"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21.36</w:t>
            </w:r>
          </w:p>
        </w:tc>
        <w:tc>
          <w:tcPr>
            <w:tcW w:w="1259" w:type="dxa"/>
            <w:tcBorders>
              <w:top w:val="single" w:sz="12" w:space="0" w:color="ACA899"/>
              <w:left w:val="single" w:sz="12" w:space="0" w:color="ACA899"/>
              <w:bottom w:val="single" w:sz="13" w:space="0" w:color="ACA899"/>
              <w:right w:val="single" w:sz="6" w:space="0" w:color="ACA899"/>
            </w:tcBorders>
          </w:tcPr>
          <w:p>
            <w:pPr>
              <w:pStyle w:val="TableParagraph"/>
              <w:spacing w:line="254"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2" w:hRule="exact"/>
        </w:trPr>
        <w:tc>
          <w:tcPr>
            <w:tcW w:w="1847" w:type="dxa"/>
            <w:tcBorders>
              <w:top w:val="single" w:sz="13"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22" w:type="dxa"/>
            <w:tcBorders>
              <w:top w:val="single" w:sz="13" w:space="0" w:color="ACA899"/>
              <w:left w:val="single" w:sz="12" w:space="0" w:color="ACA899"/>
              <w:bottom w:val="single" w:sz="12" w:space="0" w:color="ACA899"/>
              <w:right w:val="single" w:sz="12" w:space="0" w:color="ACA899"/>
            </w:tcBorders>
          </w:tcPr>
          <w:p>
            <w:pPr>
              <w:pStyle w:val="TableParagraph"/>
              <w:spacing w:line="240" w:lineRule="auto" w:before="12"/>
              <w:ind w:left="-1" w:right="0"/>
              <w:jc w:val="left"/>
              <w:rPr>
                <w:rFonts w:ascii="Times New Roman" w:hAnsi="Times New Roman" w:cs="Times New Roman" w:eastAsia="Times New Roman" w:hint="default"/>
                <w:sz w:val="21"/>
                <w:szCs w:val="21"/>
              </w:rPr>
            </w:pPr>
            <w:r>
              <w:rPr>
                <w:rFonts w:ascii="Times New Roman"/>
                <w:sz w:val="21"/>
              </w:rPr>
              <w:t>235,939.25</w:t>
            </w:r>
          </w:p>
        </w:tc>
        <w:tc>
          <w:tcPr>
            <w:tcW w:w="1852" w:type="dxa"/>
            <w:tcBorders>
              <w:top w:val="single" w:sz="13" w:space="0" w:color="ACA899"/>
              <w:left w:val="single" w:sz="12" w:space="0" w:color="ACA899"/>
              <w:bottom w:val="single" w:sz="12" w:space="0" w:color="ACA899"/>
              <w:right w:val="single" w:sz="12" w:space="0" w:color="ACA899"/>
            </w:tcBorders>
          </w:tcPr>
          <w:p>
            <w:pPr/>
          </w:p>
        </w:tc>
        <w:tc>
          <w:tcPr>
            <w:tcW w:w="1262" w:type="dxa"/>
            <w:tcBorders>
              <w:top w:val="single" w:sz="13" w:space="0" w:color="ACA899"/>
              <w:left w:val="single" w:sz="12" w:space="0" w:color="ACA899"/>
              <w:bottom w:val="single" w:sz="12" w:space="0" w:color="ACA899"/>
              <w:right w:val="single" w:sz="12" w:space="0" w:color="ACA899"/>
            </w:tcBorders>
          </w:tcPr>
          <w:p>
            <w:pPr/>
          </w:p>
        </w:tc>
        <w:tc>
          <w:tcPr>
            <w:tcW w:w="1259" w:type="dxa"/>
            <w:tcBorders>
              <w:top w:val="single" w:sz="13" w:space="0" w:color="ACA899"/>
              <w:left w:val="single" w:sz="12" w:space="0" w:color="ACA899"/>
              <w:bottom w:val="single" w:sz="12" w:space="0" w:color="ACA899"/>
              <w:right w:val="single" w:sz="6" w:space="0" w:color="ACA899"/>
            </w:tcBorders>
          </w:tcPr>
          <w:p>
            <w:pPr>
              <w:pStyle w:val="TableParagraph"/>
              <w:spacing w:line="254"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bl>
    <w:p>
      <w:pPr>
        <w:spacing w:after="0" w:line="254" w:lineRule="exact"/>
        <w:jc w:val="left"/>
        <w:rPr>
          <w:rFonts w:ascii="Times New Roman" w:hAnsi="Times New Roman" w:cs="Times New Roman" w:eastAsia="Times New Roman" w:hint="default"/>
          <w:sz w:val="21"/>
          <w:szCs w:val="21"/>
        </w:rPr>
        <w:sectPr>
          <w:pgSz w:w="12240" w:h="15840"/>
          <w:pgMar w:header="747" w:footer="0" w:top="980" w:bottom="2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332" w:type="dxa"/>
        <w:tblLayout w:type="fixed"/>
        <w:tblCellMar>
          <w:top w:w="0" w:type="dxa"/>
          <w:left w:w="0" w:type="dxa"/>
          <w:bottom w:w="0" w:type="dxa"/>
          <w:right w:w="0" w:type="dxa"/>
        </w:tblCellMar>
        <w:tblLook w:val="01E0"/>
      </w:tblPr>
      <w:tblGrid>
        <w:gridCol w:w="1847"/>
        <w:gridCol w:w="2022"/>
        <w:gridCol w:w="1852"/>
        <w:gridCol w:w="1262"/>
        <w:gridCol w:w="1259"/>
      </w:tblGrid>
      <w:tr>
        <w:trPr>
          <w:trHeight w:val="302"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531,643.56</w:t>
            </w:r>
          </w:p>
        </w:tc>
        <w:tc>
          <w:tcPr>
            <w:tcW w:w="1852" w:type="dxa"/>
            <w:tcBorders>
              <w:top w:val="single" w:sz="12" w:space="0" w:color="ACA899"/>
              <w:left w:val="single" w:sz="12" w:space="0" w:color="ACA899"/>
              <w:bottom w:val="single" w:sz="12" w:space="0" w:color="ACA899"/>
              <w:right w:val="single" w:sz="12" w:space="0" w:color="ACA899"/>
            </w:tcBorders>
          </w:tcPr>
          <w:p>
            <w:pPr/>
          </w:p>
        </w:tc>
        <w:tc>
          <w:tcPr>
            <w:tcW w:w="1262" w:type="dxa"/>
            <w:tcBorders>
              <w:top w:val="single" w:sz="12" w:space="0" w:color="ACA899"/>
              <w:left w:val="single" w:sz="12" w:space="0" w:color="ACA899"/>
              <w:bottom w:val="single" w:sz="12" w:space="0" w:color="ACA899"/>
              <w:right w:val="single" w:sz="12" w:space="0" w:color="ACA899"/>
            </w:tcBorders>
          </w:tcPr>
          <w:p>
            <w:pP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2"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22" w:type="dxa"/>
            <w:tcBorders>
              <w:top w:val="single" w:sz="12" w:space="0" w:color="ACA899"/>
              <w:left w:val="single" w:sz="12" w:space="0" w:color="ACA899"/>
              <w:bottom w:val="single" w:sz="12" w:space="0" w:color="ACA899"/>
              <w:right w:val="single" w:sz="12" w:space="0" w:color="ACA899"/>
            </w:tcBorders>
          </w:tcPr>
          <w:p>
            <w:pPr/>
          </w:p>
        </w:tc>
        <w:tc>
          <w:tcPr>
            <w:tcW w:w="18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5,233,140.00</w:t>
            </w:r>
          </w:p>
        </w:tc>
        <w:tc>
          <w:tcPr>
            <w:tcW w:w="1262" w:type="dxa"/>
            <w:tcBorders>
              <w:top w:val="single" w:sz="12" w:space="0" w:color="ACA899"/>
              <w:left w:val="single" w:sz="12" w:space="0" w:color="ACA899"/>
              <w:bottom w:val="single" w:sz="12" w:space="0" w:color="ACA899"/>
              <w:right w:val="single" w:sz="12" w:space="0" w:color="ACA899"/>
            </w:tcBorders>
          </w:tcPr>
          <w:p>
            <w:pP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02"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6,465,272.92</w:t>
            </w:r>
          </w:p>
        </w:tc>
        <w:tc>
          <w:tcPr>
            <w:tcW w:w="18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2,106,278.27</w:t>
            </w:r>
          </w:p>
        </w:tc>
        <w:tc>
          <w:tcPr>
            <w:tcW w:w="126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206.95</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2"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2,871,827.27</w:t>
            </w:r>
          </w:p>
        </w:tc>
        <w:tc>
          <w:tcPr>
            <w:tcW w:w="18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252,439.10</w:t>
            </w:r>
          </w:p>
        </w:tc>
        <w:tc>
          <w:tcPr>
            <w:tcW w:w="126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1037.63</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3"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348,198.17</w:t>
            </w:r>
          </w:p>
        </w:tc>
        <w:tc>
          <w:tcPr>
            <w:tcW w:w="18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117,951.58</w:t>
            </w:r>
          </w:p>
        </w:tc>
        <w:tc>
          <w:tcPr>
            <w:tcW w:w="126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195.2</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6"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2"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2,678,225.04</w:t>
            </w:r>
          </w:p>
        </w:tc>
        <w:tc>
          <w:tcPr>
            <w:tcW w:w="18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2,443,724.68</w:t>
            </w:r>
          </w:p>
        </w:tc>
        <w:tc>
          <w:tcPr>
            <w:tcW w:w="126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9.60</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2"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-115,785.80</w:t>
            </w:r>
          </w:p>
        </w:tc>
        <w:tc>
          <w:tcPr>
            <w:tcW w:w="18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-92,812.61</w:t>
            </w:r>
          </w:p>
        </w:tc>
        <w:tc>
          <w:tcPr>
            <w:tcW w:w="126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24.75</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3" w:hRule="exact"/>
        </w:trPr>
        <w:tc>
          <w:tcPr>
            <w:tcW w:w="18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2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-167,897.32</w:t>
            </w:r>
          </w:p>
        </w:tc>
        <w:tc>
          <w:tcPr>
            <w:tcW w:w="185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251,449.53</w:t>
            </w:r>
          </w:p>
        </w:tc>
        <w:tc>
          <w:tcPr>
            <w:tcW w:w="126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-166.77</w:t>
            </w:r>
          </w:p>
        </w:tc>
        <w:tc>
          <w:tcPr>
            <w:tcW w:w="1259"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bl>
    <w:p>
      <w:pPr>
        <w:pStyle w:val="BodyText"/>
        <w:spacing w:line="246" w:lineRule="exact"/>
        <w:ind w:right="0" w:firstLine="421"/>
        <w:jc w:val="left"/>
      </w:pPr>
      <w:r>
        <w:rPr/>
        <w:t>注</w:t>
      </w:r>
      <w:r>
        <w:rPr>
          <w:spacing w:val="21"/>
        </w:rPr>
        <w:t> </w:t>
      </w:r>
      <w:r>
        <w:rPr>
          <w:rFonts w:ascii="Times New Roman" w:hAnsi="Times New Roman" w:cs="Times New Roman" w:eastAsia="Times New Roman" w:hint="default"/>
        </w:rPr>
        <w:t>1</w:t>
      </w:r>
      <w:r>
        <w:rPr/>
        <w:t>：主要是本期接受浙江郡原地产股份有限公司不附加任何条件的无偿赠予其持有的杭</w:t>
      </w:r>
    </w:p>
    <w:p>
      <w:pPr>
        <w:pStyle w:val="BodyText"/>
        <w:spacing w:line="272" w:lineRule="exact" w:before="18"/>
        <w:ind w:right="123"/>
        <w:jc w:val="left"/>
      </w:pPr>
      <w:r>
        <w:rPr/>
        <w:t>州郡原物业服务有限公司</w:t>
      </w:r>
      <w:r>
        <w:rPr>
          <w:spacing w:val="-52"/>
        </w:rPr>
        <w:t> </w:t>
      </w:r>
      <w:r>
        <w:rPr>
          <w:rFonts w:ascii="Times New Roman" w:hAnsi="Times New Roman" w:cs="Times New Roman" w:eastAsia="Times New Roman" w:hint="default"/>
          <w:spacing w:val="-3"/>
        </w:rPr>
        <w:t>100%</w:t>
      </w:r>
      <w:r>
        <w:rPr>
          <w:spacing w:val="-3"/>
        </w:rPr>
        <w:t>股权，合并杭州郡原物业服务有限公司报表而增加的资产、收入</w:t>
      </w:r>
      <w:r>
        <w:rPr/>
        <w:t> 及成本；</w:t>
      </w:r>
    </w:p>
    <w:p>
      <w:pPr>
        <w:pStyle w:val="BodyText"/>
        <w:spacing w:line="253" w:lineRule="exact"/>
        <w:ind w:left="455" w:right="124"/>
        <w:jc w:val="left"/>
      </w:pPr>
      <w:r>
        <w:rPr/>
        <w:t>注</w:t>
      </w:r>
      <w:r>
        <w:rPr>
          <w:spacing w:val="-55"/>
        </w:rPr>
        <w:t> </w:t>
      </w:r>
      <w:r>
        <w:rPr>
          <w:rFonts w:ascii="Times New Roman" w:hAnsi="Times New Roman" w:cs="Times New Roman" w:eastAsia="Times New Roman" w:hint="default"/>
        </w:rPr>
        <w:t>2</w:t>
      </w:r>
      <w:r>
        <w:rPr/>
        <w:t>：主要是</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年末恢复上市和重组而预付的聘请证券服务机构服务费；</w:t>
      </w:r>
    </w:p>
    <w:p>
      <w:pPr>
        <w:pStyle w:val="BodyText"/>
        <w:spacing w:line="282" w:lineRule="exact"/>
        <w:ind w:left="455" w:right="2879"/>
        <w:jc w:val="left"/>
      </w:pPr>
      <w:r>
        <w:rPr/>
        <w:t>注</w:t>
      </w:r>
      <w:r>
        <w:rPr>
          <w:spacing w:val="-55"/>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年度处置在建工程而减少。</w:t>
      </w:r>
    </w:p>
    <w:p>
      <w:pPr>
        <w:spacing w:after="0" w:line="282" w:lineRule="exact"/>
        <w:jc w:val="left"/>
        <w:sectPr>
          <w:pgSz w:w="12240" w:h="15840"/>
          <w:pgMar w:header="747" w:footer="0" w:top="980" w:bottom="280" w:left="1660" w:right="1660"/>
        </w:sectPr>
      </w:pPr>
    </w:p>
    <w:p>
      <w:pPr>
        <w:spacing w:line="240" w:lineRule="auto" w:before="12"/>
        <w:rPr>
          <w:rFonts w:ascii="宋体" w:hAnsi="宋体" w:cs="宋体" w:eastAsia="宋体" w:hint="default"/>
          <w:sz w:val="29"/>
          <w:szCs w:val="29"/>
        </w:rPr>
      </w:pPr>
    </w:p>
    <w:p>
      <w:pPr>
        <w:pStyle w:val="Heading1"/>
        <w:spacing w:line="240" w:lineRule="auto"/>
        <w:ind w:left="2965" w:right="2965"/>
        <w:jc w:val="center"/>
        <w:rPr>
          <w:b w:val="0"/>
          <w:bCs w:val="0"/>
        </w:rPr>
      </w:pPr>
      <w:bookmarkStart w:name="_TOC_250000" w:id="11"/>
      <w:r>
        <w:rPr/>
        <w:t>第十一节</w:t>
      </w:r>
      <w:r>
        <w:rPr>
          <w:spacing w:val="-3"/>
        </w:rPr>
        <w:t> </w:t>
      </w:r>
      <w:r>
        <w:rPr/>
        <w:t>备查文件目录</w:t>
      </w:r>
      <w:bookmarkEnd w:id="11"/>
      <w:r>
        <w:rPr>
          <w:b w:val="0"/>
          <w:bCs w:val="0"/>
        </w:rPr>
      </w:r>
    </w:p>
    <w:p>
      <w:pPr>
        <w:spacing w:line="240" w:lineRule="auto" w:before="6"/>
        <w:rPr>
          <w:rFonts w:ascii="黑体" w:hAnsi="黑体" w:cs="黑体" w:eastAsia="黑体" w:hint="default"/>
          <w:b/>
          <w:bCs/>
          <w:sz w:val="21"/>
          <w:szCs w:val="21"/>
        </w:rPr>
      </w:pPr>
    </w:p>
    <w:p>
      <w:pPr>
        <w:pStyle w:val="Heading2"/>
        <w:spacing w:line="282" w:lineRule="exact"/>
        <w:ind w:right="2879"/>
        <w:jc w:val="left"/>
        <w:rPr>
          <w:rFonts w:ascii="Times New Roman" w:hAnsi="Times New Roman" w:cs="Times New Roman" w:eastAsia="Times New Roman" w:hint="default"/>
          <w:b w:val="0"/>
          <w:bCs w:val="0"/>
        </w:rPr>
      </w:pPr>
      <w:r>
        <w:rPr/>
        <w:t>一、</w:t>
      </w:r>
      <w:r>
        <w:rPr>
          <w:spacing w:val="-2"/>
        </w:rPr>
        <w:t> </w:t>
      </w:r>
      <w:r>
        <w:rPr/>
        <w:t>载有公司董事长签名的</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年度报告文本</w:t>
      </w:r>
      <w:r>
        <w:rPr>
          <w:rFonts w:ascii="Times New Roman" w:hAnsi="Times New Roman" w:cs="Times New Roman" w:eastAsia="Times New Roman" w:hint="default"/>
        </w:rPr>
        <w:t>(</w:t>
      </w:r>
      <w:r>
        <w:rPr/>
        <w:t>原件</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72" w:lineRule="exact" w:before="18"/>
        <w:ind w:left="140" w:right="126" w:firstLine="0"/>
        <w:jc w:val="left"/>
        <w:rPr>
          <w:rFonts w:ascii="Times New Roman" w:hAnsi="Times New Roman" w:cs="Times New Roman" w:eastAsia="Times New Roman" w:hint="default"/>
          <w:sz w:val="21"/>
          <w:szCs w:val="21"/>
        </w:rPr>
      </w:pPr>
      <w:r>
        <w:rPr>
          <w:rFonts w:ascii="宋体" w:hAnsi="宋体" w:cs="宋体" w:eastAsia="宋体" w:hint="default"/>
          <w:b/>
          <w:bCs/>
          <w:w w:val="99"/>
          <w:sz w:val="21"/>
          <w:szCs w:val="21"/>
        </w:rPr>
        <w:t>二、</w:t>
      </w:r>
      <w:r>
        <w:rPr>
          <w:rFonts w:ascii="宋体" w:hAnsi="宋体" w:cs="宋体" w:eastAsia="宋体" w:hint="default"/>
          <w:b/>
          <w:bCs/>
          <w:spacing w:val="8"/>
          <w:w w:val="99"/>
          <w:sz w:val="21"/>
          <w:szCs w:val="21"/>
        </w:rPr>
        <w:t> </w:t>
      </w:r>
      <w:r>
        <w:rPr>
          <w:rFonts w:ascii="宋体" w:hAnsi="宋体" w:cs="宋体" w:eastAsia="宋体" w:hint="default"/>
          <w:b/>
          <w:bCs/>
          <w:spacing w:val="-4"/>
          <w:w w:val="99"/>
          <w:sz w:val="21"/>
          <w:szCs w:val="21"/>
        </w:rPr>
        <w:t>载有公司董事长、主管会计工作的负责人、会计机构负责人签名并盖章的财务报告文本</w:t>
      </w:r>
      <w:r>
        <w:rPr>
          <w:rFonts w:ascii="Times New Roman" w:hAnsi="Times New Roman" w:cs="Times New Roman" w:eastAsia="Times New Roman" w:hint="default"/>
          <w:b/>
          <w:bCs/>
          <w:spacing w:val="-4"/>
          <w:w w:val="99"/>
          <w:sz w:val="21"/>
          <w:szCs w:val="21"/>
        </w:rPr>
        <w:t>(</w:t>
      </w:r>
      <w:r>
        <w:rPr>
          <w:rFonts w:ascii="宋体" w:hAnsi="宋体" w:cs="宋体" w:eastAsia="宋体" w:hint="default"/>
          <w:b/>
          <w:bCs/>
          <w:spacing w:val="-4"/>
          <w:w w:val="99"/>
          <w:sz w:val="21"/>
          <w:szCs w:val="21"/>
        </w:rPr>
        <w:t>原</w:t>
      </w:r>
      <w:r>
        <w:rPr>
          <w:rFonts w:ascii="宋体" w:hAnsi="宋体" w:cs="宋体" w:eastAsia="宋体" w:hint="default"/>
          <w:b/>
          <w:bCs/>
          <w:w w:val="99"/>
          <w:sz w:val="21"/>
          <w:szCs w:val="21"/>
        </w:rPr>
        <w:t> </w:t>
      </w:r>
      <w:r>
        <w:rPr>
          <w:rFonts w:ascii="宋体" w:hAnsi="宋体" w:cs="宋体" w:eastAsia="宋体" w:hint="default"/>
          <w:b/>
          <w:bCs/>
          <w:sz w:val="21"/>
          <w:szCs w:val="21"/>
        </w:rPr>
        <w:t>件</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54" w:lineRule="exact" w:before="0"/>
        <w:ind w:left="140" w:right="124"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载有会计师事务所盖章、注册会计师签名并盖章的审计报告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原件</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72" w:lineRule="exact" w:before="18"/>
        <w:ind w:left="140" w:right="130" w:firstLine="0"/>
        <w:jc w:val="left"/>
        <w:rPr>
          <w:rFonts w:ascii="宋体" w:hAnsi="宋体" w:cs="宋体" w:eastAsia="宋体" w:hint="default"/>
          <w:sz w:val="21"/>
          <w:szCs w:val="21"/>
        </w:rPr>
      </w:pPr>
      <w:r>
        <w:rPr>
          <w:rFonts w:ascii="宋体" w:hAnsi="宋体" w:cs="宋体" w:eastAsia="宋体" w:hint="default"/>
          <w:b/>
          <w:bCs/>
          <w:w w:val="99"/>
          <w:sz w:val="21"/>
          <w:szCs w:val="21"/>
        </w:rPr>
        <w:t>四、</w:t>
      </w:r>
      <w:r>
        <w:rPr>
          <w:rFonts w:ascii="宋体" w:hAnsi="宋体" w:cs="宋体" w:eastAsia="宋体" w:hint="default"/>
          <w:b/>
          <w:bCs/>
          <w:spacing w:val="27"/>
          <w:w w:val="99"/>
          <w:sz w:val="21"/>
          <w:szCs w:val="21"/>
        </w:rPr>
        <w:t> </w:t>
      </w:r>
      <w:r>
        <w:rPr>
          <w:rFonts w:ascii="宋体" w:hAnsi="宋体" w:cs="宋体" w:eastAsia="宋体" w:hint="default"/>
          <w:b/>
          <w:bCs/>
          <w:spacing w:val="-13"/>
          <w:w w:val="99"/>
          <w:sz w:val="21"/>
          <w:szCs w:val="21"/>
        </w:rPr>
        <w:t>报告期内在上交所网站、《中国证券报》、《上海证券报》、《证券时报》上公开披露过的公</w:t>
      </w:r>
      <w:r>
        <w:rPr>
          <w:rFonts w:ascii="宋体" w:hAnsi="宋体" w:cs="宋体" w:eastAsia="宋体" w:hint="default"/>
          <w:b/>
          <w:bCs/>
          <w:w w:val="99"/>
          <w:sz w:val="21"/>
          <w:szCs w:val="21"/>
        </w:rPr>
        <w:t> </w:t>
      </w:r>
      <w:r>
        <w:rPr>
          <w:rFonts w:ascii="宋体" w:hAnsi="宋体" w:cs="宋体" w:eastAsia="宋体" w:hint="default"/>
          <w:b/>
          <w:bCs/>
          <w:sz w:val="21"/>
          <w:szCs w:val="21"/>
        </w:rPr>
        <w:t>司文件正本及公告原稿。</w:t>
      </w:r>
      <w:r>
        <w:rPr>
          <w:rFonts w:ascii="宋体" w:hAnsi="宋体" w:cs="宋体" w:eastAsia="宋体" w:hint="default"/>
          <w:sz w:val="21"/>
          <w:szCs w:val="21"/>
        </w:rPr>
      </w:r>
    </w:p>
    <w:p>
      <w:pPr>
        <w:pStyle w:val="BodyText"/>
        <w:spacing w:line="314" w:lineRule="auto" w:before="61"/>
        <w:ind w:left="6260" w:right="137" w:firstLine="1050"/>
        <w:jc w:val="right"/>
      </w:pPr>
      <w:r>
        <w:rPr/>
        <w:t>董事长：何京云 广西北生药业股份有限公司</w:t>
      </w:r>
    </w:p>
    <w:p>
      <w:pPr>
        <w:pStyle w:val="BodyText"/>
        <w:spacing w:line="240" w:lineRule="auto" w:before="20"/>
        <w:ind w:left="0" w:right="135"/>
        <w:jc w:val="right"/>
      </w:pP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 </w:t>
      </w:r>
      <w:r>
        <w:rPr/>
        <w:t>日</w:t>
      </w:r>
    </w:p>
    <w:sectPr>
      <w:pgSz w:w="12240" w:h="15840"/>
      <w:pgMar w:header="747" w:footer="0" w:top="98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491032"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07.820007pt;margin-top:42.865608pt;width:179.75pt;height:11.5pt;mso-position-horizontal-relative:page;mso-position-vertical-relative:page;z-index:-491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广西北生药业股份有限公司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5pt;margin-top:49.080002pt;width:435.1pt;height:.1pt;mso-position-horizontal-relative:page;mso-position-vertical-relative:page;z-index:-490984"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490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广西北生药业股份有限公司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160004pt;margin-top:36.325626pt;width:179.75pt;height:11.5pt;mso-position-horizontal-relative:page;mso-position-vertical-relative:page;z-index:-490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广西北生药业股份有限公司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490912"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490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广西北生药业股份有限公司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黑体" w:hAnsi="黑体" w:eastAsia="黑体"/>
      <w:b/>
      <w:bCs/>
      <w:sz w:val="21"/>
      <w:szCs w:val="21"/>
    </w:rPr>
  </w:style>
  <w:style w:styleId="TOC2" w:type="paragraph">
    <w:name w:val="TOC 2"/>
    <w:basedOn w:val="Normal"/>
    <w:uiPriority w:val="1"/>
    <w:qFormat/>
    <w:pPr>
      <w:spacing w:before="21"/>
      <w:ind w:left="140"/>
    </w:pPr>
    <w:rPr>
      <w:rFonts w:ascii="黑体" w:hAnsi="黑体" w:eastAsia="黑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3"/>
      <w:ind w:left="3090"/>
      <w:outlineLvl w:val="1"/>
    </w:pPr>
    <w:rPr>
      <w:rFonts w:ascii="黑体" w:hAnsi="黑体" w:eastAsia="黑体"/>
      <w:b/>
      <w:bCs/>
      <w:sz w:val="28"/>
      <w:szCs w:val="28"/>
    </w:rPr>
  </w:style>
  <w:style w:styleId="Heading2" w:type="paragraph">
    <w:name w:val="Heading 2"/>
    <w:basedOn w:val="Normal"/>
    <w:uiPriority w:val="1"/>
    <w:qFormat/>
    <w:pPr>
      <w:ind w:left="14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mailto:bsyy_bh@163.net" TargetMode="External"/><Relationship Id="rId8" Type="http://schemas.openxmlformats.org/officeDocument/2006/relationships/hyperlink" Target="http://www.bsyy.com.cn/" TargetMode="External"/><Relationship Id="rId9" Type="http://schemas.openxmlformats.org/officeDocument/2006/relationships/hyperlink" Target="http://www.sse.com.c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cs.com.cn/" TargetMode="External"/><Relationship Id="rId14" Type="http://schemas.openxmlformats.org/officeDocument/2006/relationships/header" Target="header3.xml"/><Relationship Id="rId1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2020-05-04T04:34:27Z</dcterms:created>
  <dcterms:modified xsi:type="dcterms:W3CDTF">2020-05-04T04:34:27Z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2013-04-26T00:00:00Z</vt:filetime>
  </property>
  <property fmtid="{D5CDD505-2E9C-101B-9397-08002B2CF9AE}" pid="3" name="Creator">
    <vt:lpwstr>Microsoft® Office Word 2007</vt:lpwstr>
  </property>
  <property fmtid="{D5CDD505-2E9C-101B-9397-08002B2CF9AE}" pid="4" name="LastSaved">
    <vt:filetime>2020-05-03T00:00:00Z</vt:filetime>
  </property>
</Properties>
</file>