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6.xml" ContentType="application/vnd.openxmlformats-officedocument.wordprocessingml.header+xml"/>
  <Override PartName="/word/footer13.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p>
      <w:pPr>
        <w:spacing w:line="539" w:lineRule="exact" w:before="0"/>
        <w:ind w:left="2079" w:right="2021" w:firstLine="0"/>
        <w:jc w:val="center"/>
        <w:rPr>
          <w:rFonts w:ascii="宋体" w:hAnsi="宋体" w:cs="宋体" w:eastAsia="宋体" w:hint="default"/>
          <w:sz w:val="44"/>
          <w:szCs w:val="44"/>
        </w:rPr>
      </w:pPr>
      <w:r>
        <w:rPr>
          <w:rFonts w:ascii="宋体" w:hAnsi="宋体" w:cs="宋体" w:eastAsia="宋体" w:hint="default"/>
          <w:color w:val="FF0000"/>
          <w:sz w:val="44"/>
          <w:szCs w:val="44"/>
        </w:rPr>
        <w:t>恒生电子股份有限公司</w:t>
      </w:r>
      <w:r>
        <w:rPr>
          <w:rFonts w:ascii="宋体" w:hAnsi="宋体" w:cs="宋体" w:eastAsia="宋体" w:hint="default"/>
          <w:sz w:val="44"/>
          <w:szCs w:val="44"/>
        </w:rPr>
      </w:r>
    </w:p>
    <w:p>
      <w:pPr>
        <w:spacing w:before="133"/>
        <w:ind w:left="2078" w:right="2021" w:firstLine="0"/>
        <w:jc w:val="center"/>
        <w:rPr>
          <w:rFonts w:ascii="宋体" w:hAnsi="宋体" w:cs="宋体" w:eastAsia="宋体" w:hint="default"/>
          <w:sz w:val="32"/>
          <w:szCs w:val="32"/>
        </w:rPr>
      </w:pPr>
      <w:r>
        <w:rPr>
          <w:rFonts w:ascii="宋体"/>
          <w:color w:val="FF0000"/>
          <w:sz w:val="32"/>
        </w:rPr>
        <w:t>600570</w:t>
      </w:r>
      <w:r>
        <w:rPr>
          <w:rFonts w:ascii="宋体"/>
          <w:sz w:val="32"/>
        </w:rPr>
      </w:r>
    </w:p>
    <w:p>
      <w:pPr>
        <w:spacing w:line="240" w:lineRule="auto" w:before="11"/>
        <w:rPr>
          <w:rFonts w:ascii="宋体" w:hAnsi="宋体" w:cs="宋体" w:eastAsia="宋体" w:hint="default"/>
          <w:sz w:val="41"/>
          <w:szCs w:val="41"/>
        </w:rPr>
      </w:pPr>
    </w:p>
    <w:p>
      <w:pPr>
        <w:spacing w:before="0"/>
        <w:ind w:left="2079" w:right="2021" w:firstLine="0"/>
        <w:jc w:val="center"/>
        <w:rPr>
          <w:rFonts w:ascii="宋体" w:hAnsi="宋体" w:cs="宋体" w:eastAsia="宋体" w:hint="default"/>
          <w:sz w:val="44"/>
          <w:szCs w:val="44"/>
        </w:rPr>
      </w:pPr>
      <w:r>
        <w:rPr>
          <w:rFonts w:ascii="宋体" w:hAnsi="宋体" w:cs="宋体" w:eastAsia="宋体" w:hint="default"/>
          <w:color w:val="FF0000"/>
          <w:sz w:val="44"/>
          <w:szCs w:val="44"/>
        </w:rPr>
        <w:t>2008</w:t>
      </w:r>
      <w:r>
        <w:rPr>
          <w:rFonts w:ascii="宋体" w:hAnsi="宋体" w:cs="宋体" w:eastAsia="宋体" w:hint="default"/>
          <w:color w:val="FF0000"/>
          <w:spacing w:val="-101"/>
          <w:sz w:val="44"/>
          <w:szCs w:val="44"/>
        </w:rPr>
        <w:t> </w:t>
      </w:r>
      <w:r>
        <w:rPr>
          <w:rFonts w:ascii="宋体" w:hAnsi="宋体" w:cs="宋体" w:eastAsia="宋体" w:hint="default"/>
          <w:color w:val="FF0000"/>
          <w:sz w:val="44"/>
          <w:szCs w:val="44"/>
        </w:rPr>
        <w:t>年年度报告</w:t>
      </w:r>
      <w:r>
        <w:rPr>
          <w:rFonts w:ascii="宋体" w:hAnsi="宋体" w:cs="宋体" w:eastAsia="宋体" w:hint="default"/>
          <w:sz w:val="44"/>
          <w:szCs w:val="44"/>
        </w:rPr>
      </w:r>
    </w:p>
    <w:p>
      <w:pPr>
        <w:spacing w:after="0"/>
        <w:jc w:val="center"/>
        <w:rPr>
          <w:rFonts w:ascii="宋体" w:hAnsi="宋体" w:cs="宋体" w:eastAsia="宋体" w:hint="default"/>
          <w:sz w:val="44"/>
          <w:szCs w:val="44"/>
        </w:rPr>
        <w:sectPr>
          <w:type w:val="continuous"/>
          <w:pgSz w:w="11900" w:h="16840"/>
          <w:pgMar w:top="1600" w:bottom="280" w:left="1680" w:right="1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spacing w:line="539" w:lineRule="exact" w:before="0"/>
        <w:ind w:left="4299" w:right="4300" w:firstLine="0"/>
        <w:jc w:val="center"/>
        <w:rPr>
          <w:rFonts w:ascii="宋体" w:hAnsi="宋体" w:cs="宋体" w:eastAsia="宋体" w:hint="default"/>
          <w:sz w:val="44"/>
          <w:szCs w:val="44"/>
        </w:rPr>
      </w:pPr>
      <w:r>
        <w:rPr>
          <w:rFonts w:ascii="宋体" w:hAnsi="宋体" w:cs="宋体" w:eastAsia="宋体" w:hint="default"/>
          <w:sz w:val="44"/>
          <w:szCs w:val="44"/>
        </w:rPr>
        <w:t>目录</w:t>
      </w:r>
    </w:p>
    <w:p>
      <w:pPr>
        <w:pStyle w:val="BodyText"/>
        <w:tabs>
          <w:tab w:pos="9373" w:val="right" w:leader="dot"/>
        </w:tabs>
        <w:spacing w:line="273" w:lineRule="exact" w:before="33"/>
        <w:ind w:right="0"/>
        <w:jc w:val="left"/>
      </w:pPr>
      <w:r>
        <w:rPr/>
        <w:t>一、重要提示</w:t>
      </w:r>
      <w:r>
        <w:rPr>
          <w:rFonts w:ascii="Times New Roman" w:hAnsi="Times New Roman" w:cs="Times New Roman" w:eastAsia="Times New Roman" w:hint="default"/>
        </w:rPr>
        <w:tab/>
      </w:r>
      <w:r>
        <w:rPr/>
        <w:t>2</w:t>
      </w:r>
    </w:p>
    <w:p>
      <w:pPr>
        <w:pStyle w:val="BodyText"/>
        <w:tabs>
          <w:tab w:pos="9373" w:val="right" w:leader="dot"/>
        </w:tabs>
        <w:spacing w:line="272" w:lineRule="exact"/>
        <w:ind w:right="0"/>
        <w:jc w:val="left"/>
      </w:pPr>
      <w:r>
        <w:rPr/>
        <w:t>二、公司基本情况</w:t>
      </w:r>
      <w:r>
        <w:rPr>
          <w:rFonts w:ascii="Times New Roman" w:hAnsi="Times New Roman" w:cs="Times New Roman" w:eastAsia="Times New Roman" w:hint="default"/>
        </w:rPr>
        <w:tab/>
      </w:r>
      <w:r>
        <w:rPr/>
        <w:t>2</w:t>
      </w:r>
    </w:p>
    <w:p>
      <w:pPr>
        <w:pStyle w:val="BodyText"/>
        <w:tabs>
          <w:tab w:pos="9373" w:val="right" w:leader="dot"/>
        </w:tabs>
        <w:spacing w:line="272" w:lineRule="exact"/>
        <w:ind w:right="0"/>
        <w:jc w:val="left"/>
      </w:pPr>
      <w:r>
        <w:rPr/>
        <w:t>三、会计数据和业务数据摘要：</w:t>
      </w:r>
      <w:r>
        <w:rPr>
          <w:rFonts w:ascii="Times New Roman" w:hAnsi="Times New Roman" w:cs="Times New Roman" w:eastAsia="Times New Roman" w:hint="default"/>
        </w:rPr>
        <w:tab/>
      </w:r>
      <w:r>
        <w:rPr/>
        <w:t>3</w:t>
      </w:r>
    </w:p>
    <w:p>
      <w:pPr>
        <w:pStyle w:val="BodyText"/>
        <w:tabs>
          <w:tab w:pos="9373" w:val="right" w:leader="dot"/>
        </w:tabs>
        <w:spacing w:line="272" w:lineRule="exact"/>
        <w:ind w:right="0"/>
        <w:jc w:val="left"/>
      </w:pPr>
      <w:r>
        <w:rPr/>
        <w:t>四、股本变动及股东情况</w:t>
      </w:r>
      <w:r>
        <w:rPr>
          <w:rFonts w:ascii="Times New Roman" w:hAnsi="Times New Roman" w:cs="Times New Roman" w:eastAsia="Times New Roman" w:hint="default"/>
        </w:rPr>
        <w:tab/>
      </w:r>
      <w:r>
        <w:rPr/>
        <w:t>4</w:t>
      </w:r>
    </w:p>
    <w:p>
      <w:pPr>
        <w:pStyle w:val="BodyText"/>
        <w:tabs>
          <w:tab w:pos="9373" w:val="right" w:leader="dot"/>
        </w:tabs>
        <w:spacing w:line="272" w:lineRule="exact"/>
        <w:ind w:right="0"/>
        <w:jc w:val="left"/>
      </w:pPr>
      <w:r>
        <w:rPr/>
        <w:t>五、董事、监事和高级管理人员</w:t>
      </w:r>
      <w:r>
        <w:rPr>
          <w:rFonts w:ascii="Times New Roman" w:hAnsi="Times New Roman" w:cs="Times New Roman" w:eastAsia="Times New Roman" w:hint="default"/>
        </w:rPr>
        <w:tab/>
      </w:r>
      <w:r>
        <w:rPr/>
        <w:t>8</w:t>
      </w:r>
    </w:p>
    <w:p>
      <w:pPr>
        <w:pStyle w:val="BodyText"/>
        <w:tabs>
          <w:tab w:pos="9373" w:val="right" w:leader="dot"/>
        </w:tabs>
        <w:spacing w:line="272" w:lineRule="exact"/>
        <w:ind w:right="0"/>
        <w:jc w:val="left"/>
      </w:pPr>
      <w:r>
        <w:rPr/>
        <w:t>六、公司治理结构</w:t>
      </w:r>
      <w:r>
        <w:rPr>
          <w:rFonts w:ascii="Times New Roman" w:hAnsi="Times New Roman" w:cs="Times New Roman" w:eastAsia="Times New Roman" w:hint="default"/>
        </w:rPr>
        <w:tab/>
      </w:r>
      <w:r>
        <w:rPr/>
        <w:t>11</w:t>
      </w:r>
    </w:p>
    <w:p>
      <w:pPr>
        <w:pStyle w:val="BodyText"/>
        <w:tabs>
          <w:tab w:pos="9373" w:val="right" w:leader="dot"/>
        </w:tabs>
        <w:spacing w:line="272" w:lineRule="exact"/>
        <w:ind w:right="0"/>
        <w:jc w:val="left"/>
      </w:pPr>
      <w:r>
        <w:rPr/>
        <w:t>七、股东大会情况简介</w:t>
      </w:r>
      <w:r>
        <w:rPr>
          <w:rFonts w:ascii="Times New Roman" w:hAnsi="Times New Roman" w:cs="Times New Roman" w:eastAsia="Times New Roman" w:hint="default"/>
        </w:rPr>
        <w:tab/>
      </w:r>
      <w:r>
        <w:rPr/>
        <w:t>14</w:t>
      </w:r>
    </w:p>
    <w:p>
      <w:pPr>
        <w:pStyle w:val="BodyText"/>
        <w:tabs>
          <w:tab w:pos="9373" w:val="right" w:leader="dot"/>
        </w:tabs>
        <w:spacing w:line="272" w:lineRule="exact"/>
        <w:ind w:right="0"/>
        <w:jc w:val="left"/>
      </w:pPr>
      <w:r>
        <w:rPr/>
        <w:t>八、董事会报告</w:t>
      </w:r>
      <w:r>
        <w:rPr>
          <w:rFonts w:ascii="Times New Roman" w:hAnsi="Times New Roman" w:cs="Times New Roman" w:eastAsia="Times New Roman" w:hint="default"/>
        </w:rPr>
        <w:tab/>
      </w:r>
      <w:r>
        <w:rPr/>
        <w:t>14</w:t>
      </w:r>
    </w:p>
    <w:p>
      <w:pPr>
        <w:pStyle w:val="BodyText"/>
        <w:tabs>
          <w:tab w:pos="9373" w:val="right" w:leader="dot"/>
        </w:tabs>
        <w:spacing w:line="272" w:lineRule="exact"/>
        <w:ind w:right="0"/>
        <w:jc w:val="left"/>
      </w:pPr>
      <w:r>
        <w:rPr/>
        <w:t>九、监事会报告</w:t>
      </w:r>
      <w:r>
        <w:rPr>
          <w:rFonts w:ascii="Times New Roman" w:hAnsi="Times New Roman" w:cs="Times New Roman" w:eastAsia="Times New Roman" w:hint="default"/>
        </w:rPr>
        <w:tab/>
      </w:r>
      <w:r>
        <w:rPr/>
        <w:t>20</w:t>
      </w:r>
    </w:p>
    <w:p>
      <w:pPr>
        <w:pStyle w:val="BodyText"/>
        <w:tabs>
          <w:tab w:pos="9373" w:val="right" w:leader="dot"/>
        </w:tabs>
        <w:spacing w:line="272" w:lineRule="exact"/>
        <w:ind w:right="0"/>
        <w:jc w:val="left"/>
      </w:pPr>
      <w:r>
        <w:rPr/>
        <w:t>十、重要事项</w:t>
      </w:r>
      <w:r>
        <w:rPr>
          <w:rFonts w:ascii="Times New Roman" w:hAnsi="Times New Roman" w:cs="Times New Roman" w:eastAsia="Times New Roman" w:hint="default"/>
        </w:rPr>
        <w:tab/>
      </w:r>
      <w:r>
        <w:rPr/>
        <w:t>21</w:t>
      </w:r>
    </w:p>
    <w:p>
      <w:pPr>
        <w:pStyle w:val="BodyText"/>
        <w:tabs>
          <w:tab w:pos="9373" w:val="right" w:leader="dot"/>
        </w:tabs>
        <w:spacing w:line="274" w:lineRule="exact"/>
        <w:ind w:right="0"/>
        <w:jc w:val="left"/>
      </w:pPr>
      <w:r>
        <w:rPr/>
        <w:t>十二、备查文件目录</w:t>
      </w:r>
      <w:r>
        <w:rPr>
          <w:rFonts w:ascii="Times New Roman" w:hAnsi="Times New Roman" w:cs="Times New Roman" w:eastAsia="Times New Roman" w:hint="default"/>
        </w:rPr>
        <w:tab/>
      </w:r>
      <w:r>
        <w:rPr/>
        <w:t>43</w:t>
      </w:r>
    </w:p>
    <w:p>
      <w:pPr>
        <w:spacing w:after="0" w:line="274" w:lineRule="exact"/>
        <w:jc w:val="left"/>
        <w:sectPr>
          <w:headerReference w:type="default" r:id="rId5"/>
          <w:footerReference w:type="default" r:id="rId6"/>
          <w:pgSz w:w="11900" w:h="16840"/>
          <w:pgMar w:header="745" w:footer="727" w:top="980" w:bottom="920" w:left="1220" w:right="1160"/>
          <w:pgNumType w:start="1"/>
        </w:sectPr>
      </w:pPr>
    </w:p>
    <w:p>
      <w:pPr>
        <w:spacing w:line="240" w:lineRule="auto" w:before="0"/>
        <w:rPr>
          <w:rFonts w:ascii="宋体" w:hAnsi="宋体" w:cs="宋体" w:eastAsia="宋体" w:hint="default"/>
          <w:sz w:val="20"/>
          <w:szCs w:val="20"/>
        </w:rPr>
      </w:pPr>
    </w:p>
    <w:p>
      <w:pPr>
        <w:pStyle w:val="BodyText"/>
        <w:spacing w:line="273" w:lineRule="exact" w:before="155"/>
        <w:ind w:right="104"/>
        <w:jc w:val="left"/>
      </w:pPr>
      <w:r>
        <w:rPr/>
        <w:t>一、重要提示</w:t>
      </w:r>
    </w:p>
    <w:p>
      <w:pPr>
        <w:pStyle w:val="BodyText"/>
        <w:spacing w:line="240" w:lineRule="auto"/>
        <w:ind w:right="104"/>
        <w:jc w:val="left"/>
      </w:pPr>
      <w:r>
        <w:rPr/>
        <w:t>(一)</w:t>
      </w:r>
      <w:r>
        <w:rPr>
          <w:spacing w:val="-19"/>
        </w:rPr>
        <w:t> </w:t>
      </w:r>
      <w:r>
        <w:rPr>
          <w:spacing w:val="-5"/>
        </w:rPr>
        <w:t>本公司董事会、监事会及其董事、监事、高级管理人员保证本报告所载资料不存在任何虚假记载、</w:t>
      </w:r>
      <w:r>
        <w:rPr>
          <w:spacing w:val="-91"/>
        </w:rPr>
        <w:t> </w:t>
      </w:r>
      <w:r>
        <w:rPr>
          <w:spacing w:val="-91"/>
        </w:rPr>
      </w:r>
      <w:r>
        <w:rPr/>
        <w:t>误导性陈述或者重大遗漏，并对其内容的真实性、准确性和完整性承担个别及连带责任。</w:t>
      </w:r>
    </w:p>
    <w:p>
      <w:pPr>
        <w:spacing w:line="240" w:lineRule="auto" w:before="8"/>
        <w:rPr>
          <w:rFonts w:ascii="宋体" w:hAnsi="宋体" w:cs="宋体" w:eastAsia="宋体" w:hint="default"/>
          <w:sz w:val="20"/>
          <w:szCs w:val="20"/>
        </w:rPr>
      </w:pPr>
    </w:p>
    <w:p>
      <w:pPr>
        <w:pStyle w:val="BodyText"/>
        <w:spacing w:line="240" w:lineRule="auto"/>
        <w:ind w:right="104"/>
        <w:jc w:val="left"/>
      </w:pPr>
      <w:r>
        <w:rPr/>
        <w:t>(二)</w:t>
      </w:r>
      <w:r>
        <w:rPr>
          <w:spacing w:val="-3"/>
        </w:rPr>
        <w:t> </w:t>
      </w:r>
      <w:r>
        <w:rPr/>
        <w:t>公司全体董事出席董事会会议。</w:t>
      </w:r>
    </w:p>
    <w:p>
      <w:pPr>
        <w:spacing w:line="240" w:lineRule="auto" w:before="8"/>
        <w:rPr>
          <w:rFonts w:ascii="宋体" w:hAnsi="宋体" w:cs="宋体" w:eastAsia="宋体" w:hint="default"/>
          <w:sz w:val="20"/>
          <w:szCs w:val="20"/>
        </w:rPr>
      </w:pPr>
    </w:p>
    <w:p>
      <w:pPr>
        <w:pStyle w:val="BodyText"/>
        <w:spacing w:line="240" w:lineRule="auto"/>
        <w:ind w:right="104"/>
        <w:jc w:val="left"/>
      </w:pPr>
      <w:r>
        <w:rPr/>
        <w:t>(三)</w:t>
      </w:r>
      <w:r>
        <w:rPr>
          <w:spacing w:val="-11"/>
        </w:rPr>
        <w:t> </w:t>
      </w:r>
      <w:r>
        <w:rPr/>
        <w:t>浙江天健东方会计师事务所为本公司出具了标准无保留意见的审计报告。</w:t>
      </w:r>
    </w:p>
    <w:p>
      <w:pPr>
        <w:spacing w:line="240" w:lineRule="auto" w:before="10"/>
        <w:rPr>
          <w:rFonts w:ascii="宋体" w:hAnsi="宋体" w:cs="宋体" w:eastAsia="宋体" w:hint="default"/>
          <w:sz w:val="22"/>
          <w:szCs w:val="22"/>
        </w:rPr>
      </w:pPr>
    </w:p>
    <w:p>
      <w:pPr>
        <w:pStyle w:val="BodyText"/>
        <w:spacing w:line="272" w:lineRule="exact"/>
        <w:ind w:right="104"/>
        <w:jc w:val="left"/>
      </w:pPr>
      <w:r>
        <w:rPr/>
        <w:t>(四)</w:t>
      </w:r>
      <w:r>
        <w:rPr>
          <w:spacing w:val="-19"/>
        </w:rPr>
        <w:t> </w:t>
      </w:r>
      <w:r>
        <w:rPr>
          <w:spacing w:val="-5"/>
        </w:rPr>
        <w:t>公司负责人彭政纲、主管会计工作负责人刘曙峰及会计机构负责人（会计主管人员）傅美英声明：</w:t>
      </w:r>
      <w:r>
        <w:rPr>
          <w:spacing w:val="-91"/>
        </w:rPr>
        <w:t> </w:t>
      </w:r>
      <w:r>
        <w:rPr>
          <w:spacing w:val="-91"/>
        </w:rPr>
      </w:r>
      <w:r>
        <w:rPr/>
        <w:t>保证年度报告中财务报告的真实、完整。</w:t>
      </w:r>
    </w:p>
    <w:p>
      <w:pPr>
        <w:spacing w:line="240" w:lineRule="auto" w:before="10"/>
        <w:rPr>
          <w:rFonts w:ascii="宋体" w:hAnsi="宋体" w:cs="宋体" w:eastAsia="宋体" w:hint="default"/>
          <w:sz w:val="18"/>
          <w:szCs w:val="18"/>
        </w:rPr>
      </w:pPr>
    </w:p>
    <w:p>
      <w:pPr>
        <w:pStyle w:val="BodyText"/>
        <w:spacing w:line="240" w:lineRule="auto"/>
        <w:ind w:right="104"/>
        <w:jc w:val="left"/>
      </w:pPr>
      <w:r>
        <w:rPr/>
        <w:t>二、公司基本情况</w:t>
      </w:r>
    </w:p>
    <w:p>
      <w:pPr>
        <w:spacing w:line="240" w:lineRule="auto" w:before="3"/>
        <w:rPr>
          <w:rFonts w:ascii="宋体" w:hAnsi="宋体" w:cs="宋体" w:eastAsia="宋体" w:hint="default"/>
          <w:sz w:val="23"/>
          <w:szCs w:val="23"/>
        </w:rPr>
      </w:pPr>
    </w:p>
    <w:tbl>
      <w:tblPr>
        <w:tblW w:w="0" w:type="auto"/>
        <w:jc w:val="left"/>
        <w:tblInd w:w="126" w:type="dxa"/>
        <w:tblLayout w:type="fixed"/>
        <w:tblCellMar>
          <w:top w:w="0" w:type="dxa"/>
          <w:left w:w="0" w:type="dxa"/>
          <w:bottom w:w="0" w:type="dxa"/>
          <w:right w:w="0" w:type="dxa"/>
        </w:tblCellMar>
        <w:tblLook w:val="01E0"/>
      </w:tblPr>
      <w:tblGrid>
        <w:gridCol w:w="1394"/>
        <w:gridCol w:w="1488"/>
        <w:gridCol w:w="1766"/>
        <w:gridCol w:w="278"/>
        <w:gridCol w:w="1675"/>
        <w:gridCol w:w="2698"/>
      </w:tblGrid>
      <w:tr>
        <w:trPr>
          <w:trHeight w:val="288"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公司法定中文名称</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恒生电子股份有限公司</w:t>
            </w:r>
          </w:p>
        </w:tc>
      </w:tr>
      <w:tr>
        <w:trPr>
          <w:trHeight w:val="288"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公司法定中文名称缩写</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恒生电子</w:t>
            </w:r>
          </w:p>
        </w:tc>
      </w:tr>
      <w:tr>
        <w:trPr>
          <w:trHeight w:val="286"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公司法定英文名称</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Hundsun Technologies</w:t>
            </w:r>
            <w:r>
              <w:rPr>
                <w:rFonts w:ascii="宋体"/>
                <w:spacing w:val="-6"/>
                <w:sz w:val="21"/>
              </w:rPr>
              <w:t> </w:t>
            </w:r>
            <w:r>
              <w:rPr>
                <w:rFonts w:ascii="宋体"/>
                <w:sz w:val="21"/>
              </w:rPr>
              <w:t>Inc.</w:t>
            </w:r>
          </w:p>
        </w:tc>
      </w:tr>
      <w:tr>
        <w:trPr>
          <w:trHeight w:val="288"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公司法定代表人</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彭政纲</w:t>
            </w:r>
          </w:p>
        </w:tc>
      </w:tr>
      <w:tr>
        <w:trPr>
          <w:trHeight w:val="288"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公司董事会秘书情况</w:t>
            </w:r>
          </w:p>
        </w:tc>
      </w:tr>
      <w:tr>
        <w:trPr>
          <w:trHeight w:val="288"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董事会秘书姓名</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童晨晖</w:t>
            </w:r>
          </w:p>
        </w:tc>
      </w:tr>
      <w:tr>
        <w:trPr>
          <w:trHeight w:val="286"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董事会秘书联系地址</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pacing w:val="-56"/>
                <w:sz w:val="21"/>
                <w:szCs w:val="21"/>
              </w:rPr>
              <w:t> </w:t>
            </w:r>
            <w:r>
              <w:rPr>
                <w:rFonts w:ascii="宋体" w:hAnsi="宋体" w:cs="宋体" w:eastAsia="宋体" w:hint="default"/>
                <w:sz w:val="21"/>
                <w:szCs w:val="21"/>
              </w:rPr>
              <w:t>3588</w:t>
            </w:r>
            <w:r>
              <w:rPr>
                <w:rFonts w:ascii="宋体" w:hAnsi="宋体" w:cs="宋体" w:eastAsia="宋体" w:hint="default"/>
                <w:spacing w:val="-56"/>
                <w:sz w:val="21"/>
                <w:szCs w:val="21"/>
              </w:rPr>
              <w:t> </w:t>
            </w:r>
            <w:r>
              <w:rPr>
                <w:rFonts w:ascii="宋体" w:hAnsi="宋体" w:cs="宋体" w:eastAsia="宋体" w:hint="default"/>
                <w:sz w:val="21"/>
                <w:szCs w:val="21"/>
              </w:rPr>
              <w:t>号恒生大厦</w:t>
            </w:r>
          </w:p>
        </w:tc>
      </w:tr>
      <w:tr>
        <w:trPr>
          <w:trHeight w:val="288"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董事会秘书电话</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0571-28829702</w:t>
            </w:r>
          </w:p>
        </w:tc>
      </w:tr>
      <w:tr>
        <w:trPr>
          <w:trHeight w:val="288"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董事会秘书传真</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0571-28829703</w:t>
            </w:r>
          </w:p>
        </w:tc>
      </w:tr>
      <w:tr>
        <w:trPr>
          <w:trHeight w:val="286"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董事会秘书电子信箱</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7">
              <w:r>
                <w:rPr>
                  <w:rFonts w:ascii="宋体"/>
                  <w:sz w:val="21"/>
                </w:rPr>
                <w:t>zxzl@hundsun.com</w:t>
              </w:r>
            </w:hyperlink>
          </w:p>
        </w:tc>
      </w:tr>
      <w:tr>
        <w:trPr>
          <w:trHeight w:val="288"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公司证券事务代表情况</w:t>
            </w:r>
          </w:p>
        </w:tc>
      </w:tr>
      <w:tr>
        <w:trPr>
          <w:trHeight w:val="288"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证券事务代表姓名</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屠海雁</w:t>
            </w:r>
          </w:p>
        </w:tc>
      </w:tr>
      <w:tr>
        <w:trPr>
          <w:trHeight w:val="288"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证券事务代表联系地址</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pacing w:val="-56"/>
                <w:sz w:val="21"/>
                <w:szCs w:val="21"/>
              </w:rPr>
              <w:t> </w:t>
            </w:r>
            <w:r>
              <w:rPr>
                <w:rFonts w:ascii="宋体" w:hAnsi="宋体" w:cs="宋体" w:eastAsia="宋体" w:hint="default"/>
                <w:sz w:val="21"/>
                <w:szCs w:val="21"/>
              </w:rPr>
              <w:t>3588</w:t>
            </w:r>
            <w:r>
              <w:rPr>
                <w:rFonts w:ascii="宋体" w:hAnsi="宋体" w:cs="宋体" w:eastAsia="宋体" w:hint="default"/>
                <w:spacing w:val="-56"/>
                <w:sz w:val="21"/>
                <w:szCs w:val="21"/>
              </w:rPr>
              <w:t> </w:t>
            </w:r>
            <w:r>
              <w:rPr>
                <w:rFonts w:ascii="宋体" w:hAnsi="宋体" w:cs="宋体" w:eastAsia="宋体" w:hint="default"/>
                <w:sz w:val="21"/>
                <w:szCs w:val="21"/>
              </w:rPr>
              <w:t>号恒生大厦</w:t>
            </w:r>
          </w:p>
        </w:tc>
      </w:tr>
      <w:tr>
        <w:trPr>
          <w:trHeight w:val="286"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证券事务代表电话</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0571-28829702</w:t>
            </w:r>
          </w:p>
        </w:tc>
      </w:tr>
      <w:tr>
        <w:trPr>
          <w:trHeight w:val="288"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证券事务代表传真</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0571-28829703</w:t>
            </w:r>
          </w:p>
        </w:tc>
      </w:tr>
      <w:tr>
        <w:trPr>
          <w:trHeight w:val="288"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证券事务代表电子信箱</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7">
              <w:r>
                <w:rPr>
                  <w:rFonts w:ascii="宋体"/>
                  <w:sz w:val="21"/>
                </w:rPr>
                <w:t>zxzl@hundsun.com</w:t>
              </w:r>
            </w:hyperlink>
          </w:p>
        </w:tc>
      </w:tr>
      <w:tr>
        <w:trPr>
          <w:trHeight w:val="288" w:hRule="exact"/>
        </w:trPr>
        <w:tc>
          <w:tcPr>
            <w:tcW w:w="9300" w:type="dxa"/>
            <w:gridSpan w:val="6"/>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pacing w:val="-56"/>
                <w:sz w:val="21"/>
                <w:szCs w:val="21"/>
              </w:rPr>
              <w:t> </w:t>
            </w:r>
            <w:r>
              <w:rPr>
                <w:rFonts w:ascii="宋体" w:hAnsi="宋体" w:cs="宋体" w:eastAsia="宋体" w:hint="default"/>
                <w:sz w:val="21"/>
                <w:szCs w:val="21"/>
              </w:rPr>
              <w:t>3588</w:t>
            </w:r>
            <w:r>
              <w:rPr>
                <w:rFonts w:ascii="宋体" w:hAnsi="宋体" w:cs="宋体" w:eastAsia="宋体" w:hint="default"/>
                <w:spacing w:val="-56"/>
                <w:sz w:val="21"/>
                <w:szCs w:val="21"/>
              </w:rPr>
              <w:t> </w:t>
            </w:r>
            <w:r>
              <w:rPr>
                <w:rFonts w:ascii="宋体" w:hAnsi="宋体" w:cs="宋体" w:eastAsia="宋体" w:hint="default"/>
                <w:sz w:val="21"/>
                <w:szCs w:val="21"/>
              </w:rPr>
              <w:t>号恒生大厦</w:t>
            </w:r>
          </w:p>
        </w:tc>
      </w:tr>
      <w:tr>
        <w:trPr>
          <w:trHeight w:val="288"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pacing w:val="-56"/>
                <w:sz w:val="21"/>
                <w:szCs w:val="21"/>
              </w:rPr>
              <w:t> </w:t>
            </w:r>
            <w:r>
              <w:rPr>
                <w:rFonts w:ascii="宋体" w:hAnsi="宋体" w:cs="宋体" w:eastAsia="宋体" w:hint="default"/>
                <w:sz w:val="21"/>
                <w:szCs w:val="21"/>
              </w:rPr>
              <w:t>3588</w:t>
            </w:r>
            <w:r>
              <w:rPr>
                <w:rFonts w:ascii="宋体" w:hAnsi="宋体" w:cs="宋体" w:eastAsia="宋体" w:hint="default"/>
                <w:spacing w:val="-56"/>
                <w:sz w:val="21"/>
                <w:szCs w:val="21"/>
              </w:rPr>
              <w:t> </w:t>
            </w:r>
            <w:r>
              <w:rPr>
                <w:rFonts w:ascii="宋体" w:hAnsi="宋体" w:cs="宋体" w:eastAsia="宋体" w:hint="default"/>
                <w:sz w:val="21"/>
                <w:szCs w:val="21"/>
              </w:rPr>
              <w:t>号恒生大厦</w:t>
            </w:r>
          </w:p>
        </w:tc>
      </w:tr>
      <w:tr>
        <w:trPr>
          <w:trHeight w:val="288"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公司办公地址邮政编码</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310053</w:t>
            </w:r>
          </w:p>
        </w:tc>
      </w:tr>
      <w:tr>
        <w:trPr>
          <w:trHeight w:val="286"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8">
              <w:r>
                <w:rPr>
                  <w:rFonts w:ascii="宋体"/>
                  <w:sz w:val="21"/>
                </w:rPr>
                <w:t>www.hundsun.com</w:t>
              </w:r>
            </w:hyperlink>
          </w:p>
        </w:tc>
      </w:tr>
      <w:tr>
        <w:trPr>
          <w:trHeight w:val="288"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公司电子信箱</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9">
              <w:r>
                <w:rPr>
                  <w:rFonts w:ascii="宋体"/>
                  <w:sz w:val="21"/>
                </w:rPr>
                <w:t>hundsun@hundsun.com</w:t>
              </w:r>
            </w:hyperlink>
          </w:p>
        </w:tc>
      </w:tr>
      <w:tr>
        <w:trPr>
          <w:trHeight w:val="288"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r>
      <w:tr>
        <w:trPr>
          <w:trHeight w:val="288"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0">
              <w:r>
                <w:rPr>
                  <w:rFonts w:ascii="宋体"/>
                  <w:sz w:val="21"/>
                </w:rPr>
                <w:t>www.sse.com.cn</w:t>
              </w:r>
            </w:hyperlink>
          </w:p>
        </w:tc>
      </w:tr>
      <w:tr>
        <w:trPr>
          <w:trHeight w:val="286"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pacing w:val="-56"/>
                <w:sz w:val="21"/>
                <w:szCs w:val="21"/>
              </w:rPr>
              <w:t> </w:t>
            </w:r>
            <w:r>
              <w:rPr>
                <w:rFonts w:ascii="宋体" w:hAnsi="宋体" w:cs="宋体" w:eastAsia="宋体" w:hint="default"/>
                <w:sz w:val="21"/>
                <w:szCs w:val="21"/>
              </w:rPr>
              <w:t>3588</w:t>
            </w:r>
            <w:r>
              <w:rPr>
                <w:rFonts w:ascii="宋体" w:hAnsi="宋体" w:cs="宋体" w:eastAsia="宋体" w:hint="default"/>
                <w:spacing w:val="-56"/>
                <w:sz w:val="21"/>
                <w:szCs w:val="21"/>
              </w:rPr>
              <w:t> </w:t>
            </w:r>
            <w:r>
              <w:rPr>
                <w:rFonts w:ascii="宋体" w:hAnsi="宋体" w:cs="宋体" w:eastAsia="宋体" w:hint="default"/>
                <w:sz w:val="21"/>
                <w:szCs w:val="21"/>
              </w:rPr>
              <w:t>号恒生大厦</w:t>
            </w:r>
          </w:p>
        </w:tc>
      </w:tr>
      <w:tr>
        <w:trPr>
          <w:trHeight w:val="288"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559" w:hRule="exact"/>
        </w:trPr>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股票上市交易</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所</w:t>
            </w:r>
          </w:p>
        </w:tc>
        <w:tc>
          <w:tcPr>
            <w:tcW w:w="204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5"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07"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4"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559" w:hRule="exact"/>
        </w:trPr>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所</w:t>
            </w:r>
          </w:p>
        </w:tc>
        <w:tc>
          <w:tcPr>
            <w:tcW w:w="204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恒生电子</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600570</w:t>
            </w:r>
          </w:p>
        </w:tc>
        <w:tc>
          <w:tcPr>
            <w:tcW w:w="26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其他有关资料</w:t>
            </w:r>
          </w:p>
        </w:tc>
      </w:tr>
      <w:tr>
        <w:trPr>
          <w:trHeight w:val="288"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公司首次注册日期</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8"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公司首次注册地点</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w:t>
            </w:r>
          </w:p>
        </w:tc>
      </w:tr>
      <w:tr>
        <w:trPr>
          <w:trHeight w:val="286"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330000000027505</w:t>
            </w:r>
          </w:p>
        </w:tc>
      </w:tr>
      <w:tr>
        <w:trPr>
          <w:trHeight w:val="288"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330193253932914</w:t>
            </w:r>
          </w:p>
        </w:tc>
      </w:tr>
      <w:tr>
        <w:trPr>
          <w:trHeight w:val="288"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25393291-4</w:t>
            </w:r>
          </w:p>
        </w:tc>
      </w:tr>
      <w:tr>
        <w:trPr>
          <w:trHeight w:val="288"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公司聘请的会计师事务所情况</w:t>
            </w:r>
          </w:p>
        </w:tc>
      </w:tr>
    </w:tbl>
    <w:p>
      <w:pPr>
        <w:spacing w:after="0" w:line="241" w:lineRule="exact"/>
        <w:jc w:val="center"/>
        <w:rPr>
          <w:rFonts w:ascii="宋体" w:hAnsi="宋体" w:cs="宋体" w:eastAsia="宋体" w:hint="default"/>
          <w:sz w:val="21"/>
          <w:szCs w:val="21"/>
        </w:rPr>
        <w:sectPr>
          <w:pgSz w:w="11900" w:h="16840"/>
          <w:pgMar w:header="745" w:footer="727" w:top="980" w:bottom="920" w:left="12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4649"/>
        <w:gridCol w:w="4651"/>
      </w:tblGrid>
      <w:tr>
        <w:trPr>
          <w:trHeight w:val="288"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公司聘请的境内会计师事务所名称</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浙江天健东方会计师事务所</w:t>
            </w:r>
          </w:p>
        </w:tc>
      </w:tr>
      <w:tr>
        <w:trPr>
          <w:trHeight w:val="288"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公司聘请的境内会计师事务所办公地址</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杭州市西溪路</w:t>
            </w:r>
            <w:r>
              <w:rPr>
                <w:rFonts w:ascii="宋体" w:hAnsi="宋体" w:cs="宋体" w:eastAsia="宋体" w:hint="default"/>
                <w:spacing w:val="-53"/>
                <w:sz w:val="21"/>
                <w:szCs w:val="21"/>
              </w:rPr>
              <w:t> </w:t>
            </w:r>
            <w:r>
              <w:rPr>
                <w:rFonts w:ascii="宋体" w:hAnsi="宋体" w:cs="宋体" w:eastAsia="宋体" w:hint="default"/>
                <w:sz w:val="21"/>
                <w:szCs w:val="21"/>
              </w:rPr>
              <w:t>128</w:t>
            </w:r>
            <w:r>
              <w:rPr>
                <w:rFonts w:ascii="宋体" w:hAnsi="宋体" w:cs="宋体" w:eastAsia="宋体" w:hint="default"/>
                <w:spacing w:val="-53"/>
                <w:sz w:val="21"/>
                <w:szCs w:val="21"/>
              </w:rPr>
              <w:t> </w:t>
            </w:r>
            <w:r>
              <w:rPr>
                <w:rFonts w:ascii="宋体" w:hAnsi="宋体" w:cs="宋体" w:eastAsia="宋体" w:hint="default"/>
                <w:sz w:val="21"/>
                <w:szCs w:val="21"/>
              </w:rPr>
              <w:t>号</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00" w:h="16840"/>
          <w:pgMar w:header="745" w:footer="727" w:top="980" w:bottom="920" w:left="1220" w:right="1120"/>
        </w:sectPr>
      </w:pPr>
    </w:p>
    <w:p>
      <w:pPr>
        <w:pStyle w:val="BodyText"/>
        <w:spacing w:line="240" w:lineRule="auto" w:before="36"/>
        <w:ind w:right="0"/>
        <w:jc w:val="left"/>
      </w:pPr>
      <w:r>
        <w:rPr>
          <w:spacing w:val="-1"/>
        </w:rPr>
        <w:t>三、会计数据和业务数据摘要：</w:t>
      </w:r>
      <w:r>
        <w:rPr>
          <w:spacing w:val="-82"/>
        </w:rPr>
        <w:t> </w:t>
      </w:r>
      <w:r>
        <w:rPr>
          <w:spacing w:val="-82"/>
        </w:rPr>
      </w:r>
      <w:r>
        <w:rPr/>
        <w:t>(一) 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right="0"/>
        <w:jc w:val="left"/>
      </w:pPr>
      <w:r>
        <w:rPr/>
        <w:t>单位：元</w:t>
      </w:r>
      <w:r>
        <w:rPr>
          <w:spacing w:val="-1"/>
        </w:rPr>
        <w:t> </w:t>
      </w:r>
      <w:r>
        <w:rPr/>
        <w:t>币种：人民币</w:t>
      </w:r>
    </w:p>
    <w:p>
      <w:pPr>
        <w:spacing w:after="0" w:line="240" w:lineRule="auto"/>
        <w:jc w:val="left"/>
        <w:sectPr>
          <w:type w:val="continuous"/>
          <w:pgSz w:w="11900" w:h="16840"/>
          <w:pgMar w:top="1600" w:bottom="280" w:left="1220" w:right="1120"/>
          <w:cols w:num="2" w:equalWidth="0">
            <w:col w:w="3093" w:space="3941"/>
            <w:col w:w="2526"/>
          </w:cols>
        </w:sectPr>
      </w:pP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5542"/>
        <w:gridCol w:w="3758"/>
      </w:tblGrid>
      <w:tr>
        <w:trPr>
          <w:trHeight w:val="286" w:hRule="exact"/>
        </w:trPr>
        <w:tc>
          <w:tcPr>
            <w:tcW w:w="55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55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7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101,630,349.81</w:t>
            </w:r>
          </w:p>
        </w:tc>
      </w:tr>
      <w:tr>
        <w:trPr>
          <w:trHeight w:val="288" w:hRule="exact"/>
        </w:trPr>
        <w:tc>
          <w:tcPr>
            <w:tcW w:w="55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7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136,484,199.21</w:t>
            </w:r>
          </w:p>
        </w:tc>
      </w:tr>
      <w:tr>
        <w:trPr>
          <w:trHeight w:val="288" w:hRule="exact"/>
        </w:trPr>
        <w:tc>
          <w:tcPr>
            <w:tcW w:w="55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7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134,088,844.40</w:t>
            </w:r>
          </w:p>
        </w:tc>
      </w:tr>
      <w:tr>
        <w:trPr>
          <w:trHeight w:val="286" w:hRule="exact"/>
        </w:trPr>
        <w:tc>
          <w:tcPr>
            <w:tcW w:w="55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7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145,005,229.69</w:t>
            </w:r>
          </w:p>
        </w:tc>
      </w:tr>
      <w:tr>
        <w:trPr>
          <w:trHeight w:val="288" w:hRule="exact"/>
        </w:trPr>
        <w:tc>
          <w:tcPr>
            <w:tcW w:w="55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7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144,173,040.61</w:t>
            </w:r>
          </w:p>
        </w:tc>
      </w:tr>
    </w:tbl>
    <w:p>
      <w:pPr>
        <w:spacing w:line="240" w:lineRule="auto" w:before="7"/>
        <w:rPr>
          <w:rFonts w:ascii="宋体" w:hAnsi="宋体" w:cs="宋体" w:eastAsia="宋体" w:hint="default"/>
          <w:sz w:val="15"/>
          <w:szCs w:val="15"/>
        </w:rPr>
      </w:pPr>
    </w:p>
    <w:p>
      <w:pPr>
        <w:pStyle w:val="BodyText"/>
        <w:spacing w:line="273" w:lineRule="exact" w:before="36"/>
        <w:ind w:right="149"/>
        <w:jc w:val="left"/>
      </w:pPr>
      <w:r>
        <w:rPr/>
        <w:t>(二)</w:t>
      </w:r>
      <w:r>
        <w:rPr>
          <w:spacing w:val="-2"/>
        </w:rPr>
        <w:t> </w:t>
      </w:r>
      <w:r>
        <w:rPr/>
        <w:t>非经常性损益项目和金额：</w:t>
      </w:r>
    </w:p>
    <w:p>
      <w:pPr>
        <w:pStyle w:val="BodyText"/>
        <w:spacing w:line="273" w:lineRule="exact"/>
        <w:ind w:left="0" w:right="174"/>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4997"/>
        <w:gridCol w:w="4303"/>
      </w:tblGrid>
      <w:tr>
        <w:trPr>
          <w:trHeight w:val="286" w:hRule="exact"/>
        </w:trPr>
        <w:tc>
          <w:tcPr>
            <w:tcW w:w="49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51"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43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9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43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200,036.47</w:t>
            </w:r>
          </w:p>
        </w:tc>
      </w:tr>
      <w:tr>
        <w:trPr>
          <w:trHeight w:val="833" w:hRule="exact"/>
        </w:trPr>
        <w:tc>
          <w:tcPr>
            <w:tcW w:w="49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计入当期损益的政府补助，但与公司正常经营业务密</w:t>
            </w:r>
          </w:p>
          <w:p>
            <w:pPr>
              <w:pStyle w:val="TableParagraph"/>
              <w:spacing w:line="272" w:lineRule="exact" w:before="27"/>
              <w:ind w:left="100" w:right="94"/>
              <w:jc w:val="left"/>
              <w:rPr>
                <w:rFonts w:ascii="宋体" w:hAnsi="宋体" w:cs="宋体" w:eastAsia="宋体" w:hint="default"/>
                <w:sz w:val="21"/>
                <w:szCs w:val="21"/>
              </w:rPr>
            </w:pPr>
            <w:r>
              <w:rPr>
                <w:rFonts w:ascii="宋体" w:hAnsi="宋体" w:cs="宋体" w:eastAsia="宋体" w:hint="default"/>
                <w:spacing w:val="-4"/>
                <w:sz w:val="21"/>
                <w:szCs w:val="21"/>
              </w:rPr>
              <w:t>切相关，符合国家政策规定、按照一定标准定额或定</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量持续享受的政府补助除外</w:t>
            </w:r>
          </w:p>
        </w:tc>
        <w:tc>
          <w:tcPr>
            <w:tcW w:w="4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6,132,726.40</w:t>
            </w:r>
          </w:p>
        </w:tc>
      </w:tr>
      <w:tr>
        <w:trPr>
          <w:trHeight w:val="1104" w:hRule="exact"/>
        </w:trPr>
        <w:tc>
          <w:tcPr>
            <w:tcW w:w="49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w:t>
            </w:r>
          </w:p>
          <w:p>
            <w:pPr>
              <w:pStyle w:val="TableParagraph"/>
              <w:spacing w:line="237" w:lineRule="auto"/>
              <w:ind w:left="100" w:right="94"/>
              <w:jc w:val="both"/>
              <w:rPr>
                <w:rFonts w:ascii="宋体" w:hAnsi="宋体" w:cs="宋体" w:eastAsia="宋体" w:hint="default"/>
                <w:sz w:val="21"/>
                <w:szCs w:val="21"/>
              </w:rPr>
            </w:pPr>
            <w:r>
              <w:rPr>
                <w:rFonts w:ascii="宋体" w:hAnsi="宋体" w:cs="宋体" w:eastAsia="宋体" w:hint="default"/>
                <w:spacing w:val="-4"/>
                <w:sz w:val="21"/>
                <w:szCs w:val="21"/>
              </w:rPr>
              <w:t>持有交易性金融资产、交易性金融负债产生的公允价</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4"/>
                <w:sz w:val="21"/>
                <w:szCs w:val="21"/>
              </w:rPr>
              <w:t>值变动损益，以及处置交易性金融资产、交易性金融</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负债和可供出售金融资产取得的投资收益</w:t>
            </w:r>
          </w:p>
        </w:tc>
        <w:tc>
          <w:tcPr>
            <w:tcW w:w="4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-25,485,090.03</w:t>
            </w:r>
          </w:p>
        </w:tc>
      </w:tr>
      <w:tr>
        <w:trPr>
          <w:trHeight w:val="288" w:hRule="exact"/>
        </w:trPr>
        <w:tc>
          <w:tcPr>
            <w:tcW w:w="49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43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-274,330.34</w:t>
            </w:r>
          </w:p>
        </w:tc>
      </w:tr>
      <w:tr>
        <w:trPr>
          <w:trHeight w:val="286" w:hRule="exact"/>
        </w:trPr>
        <w:tc>
          <w:tcPr>
            <w:tcW w:w="49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43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8,750,000.00</w:t>
            </w:r>
          </w:p>
        </w:tc>
      </w:tr>
      <w:tr>
        <w:trPr>
          <w:trHeight w:val="288" w:hRule="exact"/>
        </w:trPr>
        <w:tc>
          <w:tcPr>
            <w:tcW w:w="49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43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2,132,392.17</w:t>
            </w:r>
          </w:p>
        </w:tc>
      </w:tr>
      <w:tr>
        <w:trPr>
          <w:trHeight w:val="288" w:hRule="exact"/>
        </w:trPr>
        <w:tc>
          <w:tcPr>
            <w:tcW w:w="49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43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-2,372,119.96</w:t>
            </w:r>
          </w:p>
        </w:tc>
      </w:tr>
      <w:tr>
        <w:trPr>
          <w:trHeight w:val="288" w:hRule="exact"/>
        </w:trPr>
        <w:tc>
          <w:tcPr>
            <w:tcW w:w="49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3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-10,916,385.29</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74" w:lineRule="exact"/>
        <w:ind w:right="149"/>
        <w:jc w:val="left"/>
      </w:pPr>
      <w:r>
        <w:rPr/>
        <w:t>(三)</w:t>
      </w:r>
      <w:r>
        <w:rPr>
          <w:spacing w:val="-6"/>
        </w:rPr>
        <w:t> </w:t>
      </w:r>
      <w:r>
        <w:rPr/>
        <w:t>报告期末公司前三年主要会计数据和财务指标</w:t>
      </w:r>
    </w:p>
    <w:p>
      <w:pPr>
        <w:pStyle w:val="BodyText"/>
        <w:spacing w:line="274" w:lineRule="exact"/>
        <w:ind w:left="0" w:right="174"/>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712"/>
        <w:gridCol w:w="1687"/>
        <w:gridCol w:w="1685"/>
        <w:gridCol w:w="1529"/>
        <w:gridCol w:w="1687"/>
      </w:tblGrid>
      <w:tr>
        <w:trPr>
          <w:trHeight w:val="559" w:hRule="exact"/>
        </w:trPr>
        <w:tc>
          <w:tcPr>
            <w:tcW w:w="271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94"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94"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本年比上年增</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94"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88" w:hRule="exact"/>
        </w:trPr>
        <w:tc>
          <w:tcPr>
            <w:tcW w:w="27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668,681,653.38</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572,428,264.87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16.81</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345,856,891.05</w:t>
            </w:r>
          </w:p>
        </w:tc>
      </w:tr>
      <w:tr>
        <w:trPr>
          <w:trHeight w:val="288" w:hRule="exact"/>
        </w:trPr>
        <w:tc>
          <w:tcPr>
            <w:tcW w:w="27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136,484,199.21</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141,920,919.09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-3.83</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62,186,568.76</w:t>
            </w:r>
          </w:p>
        </w:tc>
      </w:tr>
      <w:tr>
        <w:trPr>
          <w:trHeight w:val="559" w:hRule="exact"/>
        </w:trPr>
        <w:tc>
          <w:tcPr>
            <w:tcW w:w="271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134,088,844.40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4"/>
              <w:jc w:val="right"/>
              <w:rPr>
                <w:rFonts w:ascii="宋体" w:hAnsi="宋体" w:cs="宋体" w:eastAsia="宋体" w:hint="default"/>
                <w:sz w:val="21"/>
                <w:szCs w:val="21"/>
              </w:rPr>
            </w:pPr>
            <w:r>
              <w:rPr>
                <w:rFonts w:ascii="宋体"/>
                <w:spacing w:val="-1"/>
                <w:sz w:val="21"/>
              </w:rPr>
              <w:t>126,418,103.18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6.07</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54,628,706.39</w:t>
            </w:r>
          </w:p>
        </w:tc>
      </w:tr>
      <w:tr>
        <w:trPr>
          <w:trHeight w:val="833" w:hRule="exact"/>
        </w:trPr>
        <w:tc>
          <w:tcPr>
            <w:tcW w:w="27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w:t>
            </w:r>
          </w:p>
          <w:p>
            <w:pPr>
              <w:pStyle w:val="TableParagraph"/>
              <w:spacing w:line="272" w:lineRule="exact" w:before="27"/>
              <w:ind w:left="100" w:right="492"/>
              <w:jc w:val="left"/>
              <w:rPr>
                <w:rFonts w:ascii="宋体" w:hAnsi="宋体" w:cs="宋体" w:eastAsia="宋体" w:hint="default"/>
                <w:sz w:val="21"/>
                <w:szCs w:val="21"/>
              </w:rPr>
            </w:pPr>
            <w:r>
              <w:rPr>
                <w:rFonts w:ascii="宋体" w:hAnsi="宋体" w:cs="宋体" w:eastAsia="宋体" w:hint="default"/>
                <w:sz w:val="21"/>
                <w:szCs w:val="21"/>
              </w:rPr>
              <w:t>除非经常性损益的净利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145,005,229.69</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67,913,814.19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113.51</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21,229,944.12</w:t>
            </w:r>
          </w:p>
        </w:tc>
      </w:tr>
      <w:tr>
        <w:trPr>
          <w:trHeight w:val="288" w:hRule="exact"/>
        </w:trPr>
        <w:tc>
          <w:tcPr>
            <w:tcW w:w="27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0.45</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0.43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4.65</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0.18</w:t>
            </w:r>
          </w:p>
        </w:tc>
      </w:tr>
      <w:tr>
        <w:trPr>
          <w:trHeight w:val="286" w:hRule="exact"/>
        </w:trPr>
        <w:tc>
          <w:tcPr>
            <w:tcW w:w="27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0.45</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0.43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4.65</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0.18</w:t>
            </w:r>
          </w:p>
        </w:tc>
      </w:tr>
      <w:tr>
        <w:trPr>
          <w:trHeight w:val="559" w:hRule="exact"/>
        </w:trPr>
        <w:tc>
          <w:tcPr>
            <w:tcW w:w="27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扣除非经常性损益后的基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本每股收益（元／股）</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0.49</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0.23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113.04</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0.07</w:t>
            </w:r>
          </w:p>
        </w:tc>
      </w:tr>
      <w:tr>
        <w:trPr>
          <w:trHeight w:val="562" w:hRule="exact"/>
        </w:trPr>
        <w:tc>
          <w:tcPr>
            <w:tcW w:w="2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8"/>
              <w:jc w:val="left"/>
              <w:rPr>
                <w:rFonts w:ascii="宋体" w:hAnsi="宋体" w:cs="宋体" w:eastAsia="宋体" w:hint="default"/>
                <w:sz w:val="21"/>
                <w:szCs w:val="21"/>
              </w:rPr>
            </w:pPr>
            <w:r>
              <w:rPr>
                <w:rFonts w:ascii="宋体" w:hAnsi="宋体" w:cs="宋体" w:eastAsia="宋体" w:hint="default"/>
                <w:spacing w:val="-3"/>
                <w:sz w:val="21"/>
                <w:szCs w:val="21"/>
              </w:rPr>
              <w:t>全面摊薄净资产收益率（%）</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21.23</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21.38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9"/>
                <w:sz w:val="21"/>
                <w:szCs w:val="21"/>
              </w:rPr>
              <w:t> </w:t>
            </w:r>
            <w:r>
              <w:rPr>
                <w:rFonts w:ascii="宋体" w:hAnsi="宋体" w:cs="宋体" w:eastAsia="宋体" w:hint="default"/>
                <w:sz w:val="21"/>
                <w:szCs w:val="21"/>
              </w:rPr>
              <w:t>0.15</w:t>
            </w:r>
            <w:r>
              <w:rPr>
                <w:rFonts w:ascii="宋体" w:hAnsi="宋体" w:cs="宋体" w:eastAsia="宋体" w:hint="default"/>
                <w:spacing w:val="-79"/>
                <w:sz w:val="21"/>
                <w:szCs w:val="21"/>
              </w:rPr>
              <w:t> </w:t>
            </w:r>
            <w:r>
              <w:rPr>
                <w:rFonts w:ascii="宋体" w:hAnsi="宋体" w:cs="宋体" w:eastAsia="宋体" w:hint="default"/>
                <w:sz w:val="21"/>
                <w:szCs w:val="21"/>
              </w:rPr>
              <w:t>个百</w:t>
            </w:r>
          </w:p>
          <w:p>
            <w:pPr>
              <w:pStyle w:val="TableParagraph"/>
              <w:spacing w:line="274" w:lineRule="exact"/>
              <w:ind w:left="991"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14.29</w:t>
            </w:r>
          </w:p>
        </w:tc>
      </w:tr>
      <w:tr>
        <w:trPr>
          <w:trHeight w:val="559" w:hRule="exact"/>
        </w:trPr>
        <w:tc>
          <w:tcPr>
            <w:tcW w:w="2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8"/>
              <w:jc w:val="left"/>
              <w:rPr>
                <w:rFonts w:ascii="宋体" w:hAnsi="宋体" w:cs="宋体" w:eastAsia="宋体" w:hint="default"/>
                <w:sz w:val="21"/>
                <w:szCs w:val="21"/>
              </w:rPr>
            </w:pPr>
            <w:r>
              <w:rPr>
                <w:rFonts w:ascii="宋体" w:hAnsi="宋体" w:cs="宋体" w:eastAsia="宋体" w:hint="default"/>
                <w:spacing w:val="-3"/>
                <w:sz w:val="21"/>
                <w:szCs w:val="21"/>
              </w:rPr>
              <w:t>加权平均净资产收益率（%）</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20.59</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29.00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9"/>
                <w:sz w:val="21"/>
                <w:szCs w:val="21"/>
              </w:rPr>
              <w:t> </w:t>
            </w:r>
            <w:r>
              <w:rPr>
                <w:rFonts w:ascii="宋体" w:hAnsi="宋体" w:cs="宋体" w:eastAsia="宋体" w:hint="default"/>
                <w:sz w:val="21"/>
                <w:szCs w:val="21"/>
              </w:rPr>
              <w:t>8.41</w:t>
            </w:r>
            <w:r>
              <w:rPr>
                <w:rFonts w:ascii="宋体" w:hAnsi="宋体" w:cs="宋体" w:eastAsia="宋体" w:hint="default"/>
                <w:spacing w:val="-79"/>
                <w:sz w:val="21"/>
                <w:szCs w:val="21"/>
              </w:rPr>
              <w:t> </w:t>
            </w:r>
            <w:r>
              <w:rPr>
                <w:rFonts w:ascii="宋体" w:hAnsi="宋体" w:cs="宋体" w:eastAsia="宋体" w:hint="default"/>
                <w:sz w:val="21"/>
                <w:szCs w:val="21"/>
              </w:rPr>
              <w:t>个百</w:t>
            </w:r>
          </w:p>
          <w:p>
            <w:pPr>
              <w:pStyle w:val="TableParagraph"/>
              <w:spacing w:line="273" w:lineRule="exact"/>
              <w:ind w:left="991"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14.10</w:t>
            </w:r>
          </w:p>
        </w:tc>
      </w:tr>
    </w:tbl>
    <w:p>
      <w:pPr>
        <w:spacing w:after="0" w:line="240" w:lineRule="auto"/>
        <w:jc w:val="right"/>
        <w:rPr>
          <w:rFonts w:ascii="宋体" w:hAnsi="宋体" w:cs="宋体" w:eastAsia="宋体" w:hint="default"/>
          <w:sz w:val="21"/>
          <w:szCs w:val="21"/>
        </w:rPr>
        <w:sectPr>
          <w:type w:val="continuous"/>
          <w:pgSz w:w="1190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2712"/>
        <w:gridCol w:w="1687"/>
        <w:gridCol w:w="1685"/>
        <w:gridCol w:w="1529"/>
        <w:gridCol w:w="1687"/>
      </w:tblGrid>
      <w:tr>
        <w:trPr>
          <w:trHeight w:val="559" w:hRule="exact"/>
        </w:trPr>
        <w:tc>
          <w:tcPr>
            <w:tcW w:w="271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扣除非经常性损益后全面</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摊薄净资产收益率（%）</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22.96</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11.49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11.47</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3" w:lineRule="exact"/>
              <w:ind w:left="779"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5.55</w:t>
            </w:r>
          </w:p>
        </w:tc>
      </w:tr>
      <w:tr>
        <w:trPr>
          <w:trHeight w:val="559" w:hRule="exact"/>
        </w:trPr>
        <w:tc>
          <w:tcPr>
            <w:tcW w:w="27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扣除非经常性损益后的加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权平均净资产收益率（%）</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22.27</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15.58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9"/>
                <w:sz w:val="21"/>
                <w:szCs w:val="21"/>
              </w:rPr>
              <w:t> </w:t>
            </w:r>
            <w:r>
              <w:rPr>
                <w:rFonts w:ascii="宋体" w:hAnsi="宋体" w:cs="宋体" w:eastAsia="宋体" w:hint="default"/>
                <w:sz w:val="21"/>
                <w:szCs w:val="21"/>
              </w:rPr>
              <w:t>6.69</w:t>
            </w:r>
            <w:r>
              <w:rPr>
                <w:rFonts w:ascii="宋体" w:hAnsi="宋体" w:cs="宋体" w:eastAsia="宋体" w:hint="default"/>
                <w:spacing w:val="-79"/>
                <w:sz w:val="21"/>
                <w:szCs w:val="21"/>
              </w:rPr>
              <w:t> </w:t>
            </w:r>
            <w:r>
              <w:rPr>
                <w:rFonts w:ascii="宋体" w:hAnsi="宋体" w:cs="宋体" w:eastAsia="宋体" w:hint="default"/>
                <w:sz w:val="21"/>
                <w:szCs w:val="21"/>
              </w:rPr>
              <w:t>个百</w:t>
            </w:r>
          </w:p>
          <w:p>
            <w:pPr>
              <w:pStyle w:val="TableParagraph"/>
              <w:spacing w:line="274" w:lineRule="exact"/>
              <w:ind w:left="991"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5.48</w:t>
            </w:r>
          </w:p>
        </w:tc>
      </w:tr>
      <w:tr>
        <w:trPr>
          <w:trHeight w:val="562" w:hRule="exact"/>
        </w:trPr>
        <w:tc>
          <w:tcPr>
            <w:tcW w:w="27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144,173,040.61</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4"/>
              <w:jc w:val="right"/>
              <w:rPr>
                <w:rFonts w:ascii="宋体" w:hAnsi="宋体" w:cs="宋体" w:eastAsia="宋体" w:hint="default"/>
                <w:sz w:val="21"/>
                <w:szCs w:val="21"/>
              </w:rPr>
            </w:pPr>
            <w:r>
              <w:rPr>
                <w:rFonts w:ascii="宋体"/>
                <w:spacing w:val="-1"/>
                <w:sz w:val="21"/>
              </w:rPr>
              <w:t>156,612,388.55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-7.94</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64,632,257.97</w:t>
            </w:r>
          </w:p>
        </w:tc>
      </w:tr>
      <w:tr>
        <w:trPr>
          <w:trHeight w:val="559" w:hRule="exact"/>
        </w:trPr>
        <w:tc>
          <w:tcPr>
            <w:tcW w:w="271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每股经营活动产生的现金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流量净额（元／股）</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0.49</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0.84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-41.67</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0.45</w:t>
            </w:r>
          </w:p>
        </w:tc>
      </w:tr>
      <w:tr>
        <w:trPr>
          <w:trHeight w:val="559" w:hRule="exact"/>
        </w:trPr>
        <w:tc>
          <w:tcPr>
            <w:tcW w:w="271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本年末比上年</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末增减(%)</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288" w:hRule="exact"/>
        </w:trPr>
        <w:tc>
          <w:tcPr>
            <w:tcW w:w="27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912,073,755.54</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917,121,665.61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-0.55</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562,046,968.74</w:t>
            </w:r>
          </w:p>
        </w:tc>
      </w:tr>
      <w:tr>
        <w:trPr>
          <w:trHeight w:val="286" w:hRule="exact"/>
        </w:trPr>
        <w:tc>
          <w:tcPr>
            <w:tcW w:w="27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631,452,891.21</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591,247,621.32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6.80</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382,408,075.38</w:t>
            </w:r>
          </w:p>
        </w:tc>
      </w:tr>
      <w:tr>
        <w:trPr>
          <w:trHeight w:val="562" w:hRule="exact"/>
        </w:trPr>
        <w:tc>
          <w:tcPr>
            <w:tcW w:w="27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股净资产（元／股）</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2.13</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3.18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-33.02</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2.68</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00" w:h="16840"/>
          <w:pgMar w:header="745" w:footer="727" w:top="980" w:bottom="920" w:left="1220" w:right="280"/>
        </w:sectPr>
      </w:pPr>
    </w:p>
    <w:p>
      <w:pPr>
        <w:pStyle w:val="BodyText"/>
        <w:spacing w:line="237" w:lineRule="auto" w:before="38"/>
        <w:ind w:right="0"/>
        <w:jc w:val="left"/>
      </w:pPr>
      <w:r>
        <w:rPr>
          <w:spacing w:val="-1"/>
        </w:rPr>
        <w:t>四、股本变动及股东情况</w:t>
      </w:r>
      <w:r>
        <w:rPr>
          <w:spacing w:val="-86"/>
        </w:rPr>
        <w:t> </w:t>
      </w:r>
      <w:r>
        <w:rPr>
          <w:spacing w:val="-86"/>
        </w:rPr>
      </w:r>
      <w:r>
        <w:rPr/>
        <w:t>(一)</w:t>
      </w:r>
      <w:r>
        <w:rPr>
          <w:spacing w:val="-2"/>
        </w:rPr>
        <w:t> </w:t>
      </w:r>
      <w:r>
        <w:rPr/>
        <w:t>股本变动情况</w:t>
      </w:r>
      <w:r>
        <w:rPr>
          <w:spacing w:val="-103"/>
        </w:rPr>
        <w:t> </w:t>
      </w:r>
      <w:r>
        <w:rPr>
          <w:spacing w:val="-103"/>
        </w:rPr>
      </w:r>
      <w:r>
        <w:rPr/>
        <w:t>1、股份变动情况表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ind w:right="0"/>
        <w:jc w:val="left"/>
      </w:pPr>
      <w:r>
        <w:rPr/>
        <w:t>单位：股</w:t>
      </w:r>
    </w:p>
    <w:p>
      <w:pPr>
        <w:spacing w:after="0" w:line="240" w:lineRule="auto"/>
        <w:jc w:val="left"/>
        <w:sectPr>
          <w:type w:val="continuous"/>
          <w:pgSz w:w="11900" w:h="16840"/>
          <w:pgMar w:top="1600" w:bottom="280" w:left="1220" w:right="280"/>
          <w:cols w:num="2" w:equalWidth="0">
            <w:col w:w="2462" w:space="5938"/>
            <w:col w:w="2000"/>
          </w:cols>
        </w:sectPr>
      </w:pP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056"/>
        <w:gridCol w:w="1370"/>
        <w:gridCol w:w="845"/>
        <w:gridCol w:w="427"/>
        <w:gridCol w:w="1370"/>
        <w:gridCol w:w="427"/>
        <w:gridCol w:w="1370"/>
        <w:gridCol w:w="1370"/>
        <w:gridCol w:w="1370"/>
        <w:gridCol w:w="533"/>
      </w:tblGrid>
      <w:tr>
        <w:trPr>
          <w:trHeight w:val="288" w:hRule="exact"/>
        </w:trPr>
        <w:tc>
          <w:tcPr>
            <w:tcW w:w="1056" w:type="dxa"/>
            <w:vMerge w:val="restart"/>
            <w:tcBorders>
              <w:top w:val="single" w:sz="6" w:space="0" w:color="000000"/>
              <w:left w:val="single" w:sz="6" w:space="0" w:color="000000"/>
              <w:right w:val="single" w:sz="6" w:space="0" w:color="000000"/>
            </w:tcBorders>
          </w:tcPr>
          <w:p>
            <w:pPr/>
          </w:p>
        </w:tc>
        <w:tc>
          <w:tcPr>
            <w:tcW w:w="221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96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19"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9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378" w:hRule="exact"/>
        </w:trPr>
        <w:tc>
          <w:tcPr>
            <w:tcW w:w="1056" w:type="dxa"/>
            <w:vMerge/>
            <w:tcBorders>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56" w:right="199" w:hanging="51"/>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00" w:right="98"/>
              <w:jc w:val="both"/>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送股</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37" w:lineRule="auto" w:before="2"/>
              <w:ind w:left="100" w:right="98"/>
              <w:jc w:val="both"/>
              <w:rPr>
                <w:rFonts w:ascii="宋体" w:hAnsi="宋体" w:cs="宋体" w:eastAsia="宋体" w:hint="default"/>
                <w:sz w:val="21"/>
                <w:szCs w:val="21"/>
              </w:rPr>
            </w:pPr>
            <w:r>
              <w:rPr>
                <w:rFonts w:ascii="宋体" w:hAnsi="宋体" w:cs="宋体" w:eastAsia="宋体" w:hint="default"/>
                <w:sz w:val="21"/>
                <w:szCs w:val="21"/>
              </w:rPr>
              <w:t>积</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0" w:right="98" w:firstLine="50"/>
              <w:jc w:val="both"/>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830"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一、有限</w:t>
            </w:r>
          </w:p>
          <w:p>
            <w:pPr>
              <w:pStyle w:val="TableParagraph"/>
              <w:spacing w:line="240" w:lineRule="auto"/>
              <w:ind w:left="100" w:right="96"/>
              <w:jc w:val="left"/>
              <w:rPr>
                <w:rFonts w:ascii="宋体" w:hAnsi="宋体" w:cs="宋体" w:eastAsia="宋体" w:hint="default"/>
                <w:sz w:val="21"/>
                <w:szCs w:val="21"/>
              </w:rPr>
            </w:pPr>
            <w:r>
              <w:rPr>
                <w:rFonts w:ascii="宋体" w:hAnsi="宋体" w:cs="宋体" w:eastAsia="宋体" w:hint="default"/>
                <w:sz w:val="21"/>
                <w:szCs w:val="21"/>
              </w:rPr>
              <w:t>售条件股</w:t>
            </w:r>
            <w:r>
              <w:rPr>
                <w:rFonts w:ascii="宋体" w:hAnsi="宋体" w:cs="宋体" w:eastAsia="宋体" w:hint="default"/>
                <w:w w:val="100"/>
                <w:sz w:val="21"/>
                <w:szCs w:val="21"/>
              </w:rPr>
              <w:t> </w:t>
            </w:r>
            <w:r>
              <w:rPr>
                <w:rFonts w:ascii="宋体" w:hAnsi="宋体" w:cs="宋体" w:eastAsia="宋体" w:hint="default"/>
                <w:sz w:val="21"/>
                <w:szCs w:val="21"/>
              </w:rPr>
              <w:t>份</w:t>
            </w:r>
          </w:p>
        </w:tc>
        <w:tc>
          <w:tcPr>
            <w:tcW w:w="9084" w:type="dxa"/>
            <w:gridSpan w:val="9"/>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国</w:t>
            </w:r>
            <w:r>
              <w:rPr>
                <w:rFonts w:ascii="宋体" w:hAnsi="宋体" w:cs="宋体" w:eastAsia="宋体" w:hint="default"/>
                <w:spacing w:val="-3"/>
                <w:w w:val="100"/>
                <w:sz w:val="21"/>
                <w:szCs w:val="21"/>
              </w:rPr>
              <w:t>家</w:t>
            </w:r>
            <w:r>
              <w:rPr>
                <w:rFonts w:ascii="宋体" w:hAnsi="宋体" w:cs="宋体" w:eastAsia="宋体" w:hint="default"/>
                <w:w w:val="100"/>
                <w:sz w:val="21"/>
                <w:szCs w:val="21"/>
              </w:rPr>
              <w:t>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国</w:t>
            </w:r>
            <w:r>
              <w:rPr>
                <w:rFonts w:ascii="宋体" w:hAnsi="宋体" w:cs="宋体" w:eastAsia="宋体" w:hint="default"/>
                <w:spacing w:val="-3"/>
                <w:w w:val="100"/>
                <w:sz w:val="21"/>
                <w:szCs w:val="21"/>
              </w:rPr>
              <w:t>有</w:t>
            </w:r>
            <w:r>
              <w:rPr>
                <w:rFonts w:ascii="宋体" w:hAnsi="宋体" w:cs="宋体" w:eastAsia="宋体" w:hint="default"/>
                <w:w w:val="100"/>
                <w:sz w:val="21"/>
                <w:szCs w:val="21"/>
              </w:rPr>
              <w:t>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pacing w:val="-106"/>
                <w:w w:val="100"/>
                <w:sz w:val="21"/>
                <w:szCs w:val="21"/>
              </w:rPr>
              <w:t>、</w:t>
            </w:r>
            <w:r>
              <w:rPr>
                <w:rFonts w:ascii="宋体" w:hAnsi="宋体" w:cs="宋体" w:eastAsia="宋体" w:hint="default"/>
                <w:w w:val="100"/>
                <w:sz w:val="21"/>
                <w:szCs w:val="21"/>
              </w:rPr>
              <w:t>其</w:t>
            </w:r>
            <w:r>
              <w:rPr>
                <w:rFonts w:ascii="宋体" w:hAnsi="宋体" w:cs="宋体" w:eastAsia="宋体" w:hint="default"/>
                <w:spacing w:val="-3"/>
                <w:w w:val="100"/>
                <w:sz w:val="21"/>
                <w:szCs w:val="21"/>
              </w:rPr>
              <w:t>他</w:t>
            </w:r>
            <w:r>
              <w:rPr>
                <w:rFonts w:ascii="宋体" w:hAnsi="宋体" w:cs="宋体" w:eastAsia="宋体" w:hint="default"/>
                <w:w w:val="100"/>
                <w:sz w:val="21"/>
                <w:szCs w:val="21"/>
              </w:rPr>
              <w:t>内</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资持股</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27,864,564</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15.01</w:t>
            </w:r>
          </w:p>
        </w:tc>
        <w:tc>
          <w:tcPr>
            <w:tcW w:w="42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16,718,738</w:t>
            </w:r>
          </w:p>
        </w:tc>
        <w:tc>
          <w:tcPr>
            <w:tcW w:w="42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-44,583,302</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-27,864,564</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0</w:t>
            </w:r>
          </w:p>
        </w:tc>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r>
      <w:tr>
        <w:trPr>
          <w:trHeight w:val="833"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其中：境</w:t>
            </w:r>
          </w:p>
          <w:p>
            <w:pPr>
              <w:pStyle w:val="TableParagraph"/>
              <w:spacing w:line="240" w:lineRule="auto"/>
              <w:ind w:left="100" w:right="96"/>
              <w:jc w:val="left"/>
              <w:rPr>
                <w:rFonts w:ascii="宋体" w:hAnsi="宋体" w:cs="宋体" w:eastAsia="宋体" w:hint="default"/>
                <w:sz w:val="21"/>
                <w:szCs w:val="21"/>
              </w:rPr>
            </w:pPr>
            <w:r>
              <w:rPr>
                <w:rFonts w:ascii="宋体" w:hAnsi="宋体" w:cs="宋体" w:eastAsia="宋体" w:hint="default"/>
                <w:sz w:val="21"/>
                <w:szCs w:val="21"/>
              </w:rPr>
              <w:t>内非国有</w:t>
            </w:r>
            <w:r>
              <w:rPr>
                <w:rFonts w:ascii="宋体" w:hAnsi="宋体" w:cs="宋体" w:eastAsia="宋体" w:hint="default"/>
                <w:w w:val="100"/>
                <w:sz w:val="21"/>
                <w:szCs w:val="21"/>
              </w:rPr>
              <w:t> </w:t>
            </w:r>
            <w:r>
              <w:rPr>
                <w:rFonts w:ascii="宋体" w:hAnsi="宋体" w:cs="宋体" w:eastAsia="宋体" w:hint="default"/>
                <w:sz w:val="21"/>
                <w:szCs w:val="21"/>
              </w:rPr>
              <w:t>法人持股</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sz w:val="21"/>
              </w:rPr>
              <w:t>27,864,564</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z w:val="21"/>
              </w:rPr>
              <w:t>15.01</w:t>
            </w:r>
          </w:p>
        </w:tc>
        <w:tc>
          <w:tcPr>
            <w:tcW w:w="42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sz w:val="21"/>
              </w:rPr>
              <w:t>16,718,738</w:t>
            </w:r>
          </w:p>
        </w:tc>
        <w:tc>
          <w:tcPr>
            <w:tcW w:w="42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-44,583,302</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-27,864,564</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w w:val="100"/>
                <w:sz w:val="21"/>
              </w:rPr>
              <w:t>0</w:t>
            </w:r>
          </w:p>
        </w:tc>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r>
      <w:tr>
        <w:trPr>
          <w:trHeight w:val="830"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firstLine="631"/>
              <w:jc w:val="left"/>
              <w:rPr>
                <w:rFonts w:ascii="宋体" w:hAnsi="宋体" w:cs="宋体" w:eastAsia="宋体" w:hint="default"/>
                <w:sz w:val="21"/>
                <w:szCs w:val="21"/>
              </w:rPr>
            </w:pPr>
            <w:r>
              <w:rPr>
                <w:rFonts w:ascii="宋体" w:hAnsi="宋体" w:cs="宋体" w:eastAsia="宋体" w:hint="default"/>
                <w:w w:val="100"/>
                <w:sz w:val="21"/>
                <w:szCs w:val="21"/>
              </w:rPr>
              <w:t>境</w:t>
            </w:r>
          </w:p>
          <w:p>
            <w:pPr>
              <w:pStyle w:val="TableParagraph"/>
              <w:spacing w:line="240" w:lineRule="auto"/>
              <w:ind w:left="100" w:right="96"/>
              <w:jc w:val="left"/>
              <w:rPr>
                <w:rFonts w:ascii="宋体" w:hAnsi="宋体" w:cs="宋体" w:eastAsia="宋体" w:hint="default"/>
                <w:sz w:val="21"/>
                <w:szCs w:val="21"/>
              </w:rPr>
            </w:pPr>
            <w:r>
              <w:rPr>
                <w:rFonts w:ascii="宋体" w:hAnsi="宋体" w:cs="宋体" w:eastAsia="宋体" w:hint="default"/>
                <w:sz w:val="21"/>
                <w:szCs w:val="21"/>
              </w:rPr>
              <w:t>内自然人</w:t>
            </w:r>
            <w:r>
              <w:rPr>
                <w:rFonts w:ascii="宋体" w:hAnsi="宋体" w:cs="宋体" w:eastAsia="宋体" w:hint="default"/>
                <w:w w:val="100"/>
                <w:sz w:val="21"/>
                <w:szCs w:val="21"/>
              </w:rPr>
              <w:t> </w:t>
            </w:r>
            <w:r>
              <w:rPr>
                <w:rFonts w:ascii="宋体" w:hAnsi="宋体" w:cs="宋体" w:eastAsia="宋体" w:hint="default"/>
                <w:sz w:val="21"/>
                <w:szCs w:val="21"/>
              </w:rPr>
              <w:t>持股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４、外资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r>
      <w:tr>
        <w:trPr>
          <w:trHeight w:val="830"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其中：境</w:t>
            </w:r>
          </w:p>
          <w:p>
            <w:pPr>
              <w:pStyle w:val="TableParagraph"/>
              <w:spacing w:line="272" w:lineRule="exact" w:before="26"/>
              <w:ind w:left="100" w:right="96"/>
              <w:jc w:val="left"/>
              <w:rPr>
                <w:rFonts w:ascii="宋体" w:hAnsi="宋体" w:cs="宋体" w:eastAsia="宋体" w:hint="default"/>
                <w:sz w:val="21"/>
                <w:szCs w:val="21"/>
              </w:rPr>
            </w:pPr>
            <w:r>
              <w:rPr>
                <w:rFonts w:ascii="宋体" w:hAnsi="宋体" w:cs="宋体" w:eastAsia="宋体" w:hint="default"/>
                <w:sz w:val="21"/>
                <w:szCs w:val="21"/>
              </w:rPr>
              <w:t>外法人持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631"/>
              <w:jc w:val="left"/>
              <w:rPr>
                <w:rFonts w:ascii="宋体" w:hAnsi="宋体" w:cs="宋体" w:eastAsia="宋体" w:hint="default"/>
                <w:sz w:val="21"/>
                <w:szCs w:val="21"/>
              </w:rPr>
            </w:pPr>
            <w:r>
              <w:rPr>
                <w:rFonts w:ascii="宋体" w:hAnsi="宋体" w:cs="宋体" w:eastAsia="宋体" w:hint="default"/>
                <w:w w:val="100"/>
                <w:sz w:val="21"/>
                <w:szCs w:val="21"/>
              </w:rPr>
              <w:t>境</w:t>
            </w:r>
          </w:p>
          <w:p>
            <w:pPr>
              <w:pStyle w:val="TableParagraph"/>
              <w:spacing w:line="272" w:lineRule="exact" w:before="27"/>
              <w:ind w:left="100" w:right="96"/>
              <w:jc w:val="left"/>
              <w:rPr>
                <w:rFonts w:ascii="宋体" w:hAnsi="宋体" w:cs="宋体" w:eastAsia="宋体" w:hint="default"/>
                <w:sz w:val="21"/>
                <w:szCs w:val="21"/>
              </w:rPr>
            </w:pPr>
            <w:r>
              <w:rPr>
                <w:rFonts w:ascii="宋体" w:hAnsi="宋体" w:cs="宋体" w:eastAsia="宋体" w:hint="default"/>
                <w:sz w:val="21"/>
                <w:szCs w:val="21"/>
              </w:rPr>
              <w:t>外自然人</w:t>
            </w:r>
            <w:r>
              <w:rPr>
                <w:rFonts w:ascii="宋体" w:hAnsi="宋体" w:cs="宋体" w:eastAsia="宋体" w:hint="default"/>
                <w:w w:val="100"/>
                <w:sz w:val="21"/>
                <w:szCs w:val="21"/>
              </w:rPr>
              <w:t> </w:t>
            </w:r>
            <w:r>
              <w:rPr>
                <w:rFonts w:ascii="宋体" w:hAnsi="宋体" w:cs="宋体" w:eastAsia="宋体" w:hint="default"/>
                <w:sz w:val="21"/>
                <w:szCs w:val="21"/>
              </w:rPr>
              <w:t>持股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有限售条</w:t>
            </w:r>
          </w:p>
          <w:p>
            <w:pPr>
              <w:pStyle w:val="TableParagraph"/>
              <w:spacing w:line="240" w:lineRule="auto"/>
              <w:ind w:left="100" w:right="96"/>
              <w:jc w:val="left"/>
              <w:rPr>
                <w:rFonts w:ascii="宋体" w:hAnsi="宋体" w:cs="宋体" w:eastAsia="宋体" w:hint="default"/>
                <w:sz w:val="21"/>
                <w:szCs w:val="21"/>
              </w:rPr>
            </w:pPr>
            <w:r>
              <w:rPr>
                <w:rFonts w:ascii="宋体" w:hAnsi="宋体" w:cs="宋体" w:eastAsia="宋体" w:hint="default"/>
                <w:sz w:val="21"/>
                <w:szCs w:val="21"/>
              </w:rPr>
              <w:t>件股份合</w:t>
            </w:r>
            <w:r>
              <w:rPr>
                <w:rFonts w:ascii="宋体" w:hAnsi="宋体" w:cs="宋体" w:eastAsia="宋体" w:hint="default"/>
                <w:w w:val="100"/>
                <w:sz w:val="21"/>
                <w:szCs w:val="21"/>
              </w:rPr>
              <w:t> </w:t>
            </w:r>
            <w:r>
              <w:rPr>
                <w:rFonts w:ascii="宋体" w:hAnsi="宋体" w:cs="宋体" w:eastAsia="宋体" w:hint="default"/>
                <w:sz w:val="21"/>
                <w:szCs w:val="21"/>
              </w:rPr>
              <w:t>计</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sz w:val="21"/>
              </w:rPr>
              <w:t>27,864,564</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z w:val="21"/>
              </w:rPr>
              <w:t>15.01</w:t>
            </w:r>
          </w:p>
        </w:tc>
        <w:tc>
          <w:tcPr>
            <w:tcW w:w="42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sz w:val="21"/>
              </w:rPr>
              <w:t>16,718,738</w:t>
            </w:r>
          </w:p>
        </w:tc>
        <w:tc>
          <w:tcPr>
            <w:tcW w:w="42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-44,583,302</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-27,864,564</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w w:val="100"/>
                <w:sz w:val="21"/>
              </w:rPr>
              <w:t>0</w:t>
            </w:r>
          </w:p>
        </w:tc>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r>
    </w:tbl>
    <w:p>
      <w:pPr>
        <w:spacing w:after="0" w:line="240" w:lineRule="auto"/>
        <w:jc w:val="right"/>
        <w:rPr>
          <w:rFonts w:ascii="宋体" w:hAnsi="宋体" w:cs="宋体" w:eastAsia="宋体" w:hint="default"/>
          <w:sz w:val="21"/>
          <w:szCs w:val="21"/>
        </w:rPr>
        <w:sectPr>
          <w:type w:val="continuous"/>
          <w:pgSz w:w="11900" w:h="16840"/>
          <w:pgMar w:top="1600" w:bottom="280" w:left="1220" w:right="2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1056"/>
        <w:gridCol w:w="1370"/>
        <w:gridCol w:w="845"/>
        <w:gridCol w:w="427"/>
        <w:gridCol w:w="1370"/>
        <w:gridCol w:w="427"/>
        <w:gridCol w:w="1370"/>
        <w:gridCol w:w="1370"/>
        <w:gridCol w:w="1370"/>
        <w:gridCol w:w="533"/>
      </w:tblGrid>
      <w:tr>
        <w:trPr>
          <w:trHeight w:val="833"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二、无限</w:t>
            </w:r>
          </w:p>
          <w:p>
            <w:pPr>
              <w:pStyle w:val="TableParagraph"/>
              <w:spacing w:line="240" w:lineRule="auto"/>
              <w:ind w:left="100" w:right="96"/>
              <w:jc w:val="left"/>
              <w:rPr>
                <w:rFonts w:ascii="宋体" w:hAnsi="宋体" w:cs="宋体" w:eastAsia="宋体" w:hint="default"/>
                <w:sz w:val="21"/>
                <w:szCs w:val="21"/>
              </w:rPr>
            </w:pPr>
            <w:r>
              <w:rPr>
                <w:rFonts w:ascii="宋体" w:hAnsi="宋体" w:cs="宋体" w:eastAsia="宋体" w:hint="default"/>
                <w:sz w:val="21"/>
                <w:szCs w:val="21"/>
              </w:rPr>
              <w:t>售条件流</w:t>
            </w:r>
            <w:r>
              <w:rPr>
                <w:rFonts w:ascii="宋体" w:hAnsi="宋体" w:cs="宋体" w:eastAsia="宋体" w:hint="default"/>
                <w:w w:val="100"/>
                <w:sz w:val="21"/>
                <w:szCs w:val="21"/>
              </w:rPr>
              <w:t> </w:t>
            </w:r>
            <w:r>
              <w:rPr>
                <w:rFonts w:ascii="宋体" w:hAnsi="宋体" w:cs="宋体" w:eastAsia="宋体" w:hint="default"/>
                <w:sz w:val="21"/>
                <w:szCs w:val="21"/>
              </w:rPr>
              <w:t>通股份</w:t>
            </w:r>
          </w:p>
        </w:tc>
        <w:tc>
          <w:tcPr>
            <w:tcW w:w="9084" w:type="dxa"/>
            <w:gridSpan w:val="9"/>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157,775,436</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84.99</w:t>
            </w:r>
          </w:p>
        </w:tc>
        <w:tc>
          <w:tcPr>
            <w:tcW w:w="42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94,665,262</w:t>
            </w:r>
          </w:p>
        </w:tc>
        <w:tc>
          <w:tcPr>
            <w:tcW w:w="42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44,583,302</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139,248,564</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297,024,000</w:t>
            </w:r>
          </w:p>
        </w:tc>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100</w:t>
            </w:r>
          </w:p>
        </w:tc>
      </w:tr>
      <w:tr>
        <w:trPr>
          <w:trHeight w:val="833"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境</w:t>
            </w:r>
            <w:r>
              <w:rPr>
                <w:rFonts w:ascii="宋体" w:hAnsi="宋体" w:cs="宋体" w:eastAsia="宋体" w:hint="default"/>
                <w:spacing w:val="-3"/>
                <w:w w:val="100"/>
                <w:sz w:val="21"/>
                <w:szCs w:val="21"/>
              </w:rPr>
              <w:t>内</w:t>
            </w:r>
            <w:r>
              <w:rPr>
                <w:rFonts w:ascii="宋体" w:hAnsi="宋体" w:cs="宋体" w:eastAsia="宋体" w:hint="default"/>
                <w:w w:val="100"/>
                <w:sz w:val="21"/>
                <w:szCs w:val="21"/>
              </w:rPr>
              <w:t>上</w:t>
            </w:r>
          </w:p>
          <w:p>
            <w:pPr>
              <w:pStyle w:val="TableParagraph"/>
              <w:spacing w:line="240" w:lineRule="auto"/>
              <w:ind w:left="100" w:right="96"/>
              <w:jc w:val="left"/>
              <w:rPr>
                <w:rFonts w:ascii="宋体" w:hAnsi="宋体" w:cs="宋体" w:eastAsia="宋体" w:hint="default"/>
                <w:sz w:val="21"/>
                <w:szCs w:val="21"/>
              </w:rPr>
            </w:pPr>
            <w:r>
              <w:rPr>
                <w:rFonts w:ascii="宋体" w:hAnsi="宋体" w:cs="宋体" w:eastAsia="宋体" w:hint="default"/>
                <w:sz w:val="21"/>
                <w:szCs w:val="21"/>
              </w:rPr>
              <w:t>市的外资</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r>
      <w:tr>
        <w:trPr>
          <w:trHeight w:val="830"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pacing w:val="-106"/>
                <w:w w:val="100"/>
                <w:sz w:val="21"/>
                <w:szCs w:val="21"/>
              </w:rPr>
              <w:t>、</w:t>
            </w:r>
            <w:r>
              <w:rPr>
                <w:rFonts w:ascii="宋体" w:hAnsi="宋体" w:cs="宋体" w:eastAsia="宋体" w:hint="default"/>
                <w:w w:val="100"/>
                <w:sz w:val="21"/>
                <w:szCs w:val="21"/>
              </w:rPr>
              <w:t>境</w:t>
            </w:r>
            <w:r>
              <w:rPr>
                <w:rFonts w:ascii="宋体" w:hAnsi="宋体" w:cs="宋体" w:eastAsia="宋体" w:hint="default"/>
                <w:spacing w:val="-3"/>
                <w:w w:val="100"/>
                <w:sz w:val="21"/>
                <w:szCs w:val="21"/>
              </w:rPr>
              <w:t>外</w:t>
            </w:r>
            <w:r>
              <w:rPr>
                <w:rFonts w:ascii="宋体" w:hAnsi="宋体" w:cs="宋体" w:eastAsia="宋体" w:hint="default"/>
                <w:w w:val="100"/>
                <w:sz w:val="21"/>
                <w:szCs w:val="21"/>
              </w:rPr>
              <w:t>上</w:t>
            </w:r>
          </w:p>
          <w:p>
            <w:pPr>
              <w:pStyle w:val="TableParagraph"/>
              <w:spacing w:line="240" w:lineRule="auto"/>
              <w:ind w:left="100" w:right="96"/>
              <w:jc w:val="left"/>
              <w:rPr>
                <w:rFonts w:ascii="宋体" w:hAnsi="宋体" w:cs="宋体" w:eastAsia="宋体" w:hint="default"/>
                <w:sz w:val="21"/>
                <w:szCs w:val="21"/>
              </w:rPr>
            </w:pPr>
            <w:r>
              <w:rPr>
                <w:rFonts w:ascii="宋体" w:hAnsi="宋体" w:cs="宋体" w:eastAsia="宋体" w:hint="default"/>
                <w:sz w:val="21"/>
                <w:szCs w:val="21"/>
              </w:rPr>
              <w:t>市的外资</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370"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无限售条</w:t>
            </w:r>
          </w:p>
          <w:p>
            <w:pPr>
              <w:pStyle w:val="TableParagraph"/>
              <w:spacing w:line="240" w:lineRule="auto"/>
              <w:ind w:left="100" w:right="96"/>
              <w:jc w:val="left"/>
              <w:rPr>
                <w:rFonts w:ascii="宋体" w:hAnsi="宋体" w:cs="宋体" w:eastAsia="宋体" w:hint="default"/>
                <w:sz w:val="21"/>
                <w:szCs w:val="21"/>
              </w:rPr>
            </w:pPr>
            <w:r>
              <w:rPr>
                <w:rFonts w:ascii="宋体" w:hAnsi="宋体" w:cs="宋体" w:eastAsia="宋体" w:hint="default"/>
                <w:sz w:val="21"/>
                <w:szCs w:val="21"/>
              </w:rPr>
              <w:t>件流通股</w:t>
            </w:r>
            <w:r>
              <w:rPr>
                <w:rFonts w:ascii="宋体" w:hAnsi="宋体" w:cs="宋体" w:eastAsia="宋体" w:hint="default"/>
                <w:w w:val="100"/>
                <w:sz w:val="21"/>
                <w:szCs w:val="21"/>
              </w:rPr>
              <w:t> </w:t>
            </w:r>
            <w:r>
              <w:rPr>
                <w:rFonts w:ascii="宋体" w:hAnsi="宋体" w:cs="宋体" w:eastAsia="宋体" w:hint="default"/>
                <w:sz w:val="21"/>
                <w:szCs w:val="21"/>
              </w:rPr>
              <w:t>份合计</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157,775,436</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84.99</w:t>
            </w:r>
          </w:p>
        </w:tc>
        <w:tc>
          <w:tcPr>
            <w:tcW w:w="42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sz w:val="21"/>
              </w:rPr>
              <w:t>94,665,262</w:t>
            </w:r>
          </w:p>
        </w:tc>
        <w:tc>
          <w:tcPr>
            <w:tcW w:w="42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sz w:val="21"/>
              </w:rPr>
              <w:t>44,583,302</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139,248,564</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297,024,000</w:t>
            </w:r>
          </w:p>
        </w:tc>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100</w:t>
            </w:r>
          </w:p>
        </w:tc>
      </w:tr>
      <w:tr>
        <w:trPr>
          <w:trHeight w:val="559"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三、股份</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总数</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185,640,000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100.00</w:t>
            </w:r>
          </w:p>
        </w:tc>
        <w:tc>
          <w:tcPr>
            <w:tcW w:w="42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111,384,000</w:t>
            </w:r>
          </w:p>
        </w:tc>
        <w:tc>
          <w:tcPr>
            <w:tcW w:w="42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111,384,000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297,024,000</w:t>
            </w:r>
          </w:p>
        </w:tc>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100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74" w:lineRule="exact" w:before="36"/>
        <w:ind w:right="5269"/>
        <w:jc w:val="left"/>
      </w:pPr>
      <w:r>
        <w:rPr/>
        <w:t>2、限售股份变动情况</w:t>
      </w:r>
    </w:p>
    <w:p>
      <w:pPr>
        <w:pStyle w:val="BodyText"/>
        <w:spacing w:line="274" w:lineRule="exact"/>
        <w:ind w:left="0" w:right="1014"/>
        <w:jc w:val="right"/>
      </w:pPr>
      <w:r>
        <w:rPr>
          <w:spacing w:val="-1"/>
        </w:rPr>
        <w:t>单位：股</w:t>
      </w: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243"/>
        <w:gridCol w:w="1344"/>
        <w:gridCol w:w="1342"/>
        <w:gridCol w:w="1344"/>
        <w:gridCol w:w="835"/>
        <w:gridCol w:w="2299"/>
        <w:gridCol w:w="893"/>
      </w:tblGrid>
      <w:tr>
        <w:trPr>
          <w:trHeight w:val="833" w:hRule="exact"/>
        </w:trPr>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59" w:right="134" w:hanging="420"/>
              <w:jc w:val="left"/>
              <w:rPr>
                <w:rFonts w:ascii="宋体" w:hAnsi="宋体" w:cs="宋体" w:eastAsia="宋体" w:hint="default"/>
                <w:sz w:val="21"/>
                <w:szCs w:val="21"/>
              </w:rPr>
            </w:pPr>
            <w:r>
              <w:rPr>
                <w:rFonts w:ascii="宋体" w:hAnsi="宋体" w:cs="宋体" w:eastAsia="宋体" w:hint="default"/>
                <w:sz w:val="21"/>
                <w:szCs w:val="21"/>
              </w:rPr>
              <w:t>年初限售股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数</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48" w:right="132" w:hanging="209"/>
              <w:jc w:val="left"/>
              <w:rPr>
                <w:rFonts w:ascii="宋体" w:hAnsi="宋体" w:cs="宋体" w:eastAsia="宋体" w:hint="default"/>
                <w:sz w:val="21"/>
                <w:szCs w:val="21"/>
              </w:rPr>
            </w:pPr>
            <w:r>
              <w:rPr>
                <w:rFonts w:ascii="宋体" w:hAnsi="宋体" w:cs="宋体" w:eastAsia="宋体" w:hint="default"/>
                <w:sz w:val="21"/>
                <w:szCs w:val="21"/>
              </w:rPr>
              <w:t>本年解除限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售股数</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48" w:right="134" w:hanging="209"/>
              <w:jc w:val="left"/>
              <w:rPr>
                <w:rFonts w:ascii="宋体" w:hAnsi="宋体" w:cs="宋体" w:eastAsia="宋体" w:hint="default"/>
                <w:sz w:val="21"/>
                <w:szCs w:val="21"/>
              </w:rPr>
            </w:pPr>
            <w:r>
              <w:rPr>
                <w:rFonts w:ascii="宋体" w:hAnsi="宋体" w:cs="宋体" w:eastAsia="宋体" w:hint="default"/>
                <w:sz w:val="21"/>
                <w:szCs w:val="21"/>
              </w:rPr>
              <w:t>本年增加限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售股数</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hAnsi="宋体" w:cs="宋体" w:eastAsia="宋体" w:hint="default"/>
                <w:sz w:val="21"/>
                <w:szCs w:val="21"/>
              </w:rPr>
              <w:t>年末</w:t>
            </w:r>
          </w:p>
          <w:p>
            <w:pPr>
              <w:pStyle w:val="TableParagraph"/>
              <w:spacing w:line="272" w:lineRule="exact" w:before="27"/>
              <w:ind w:left="199" w:right="197"/>
              <w:jc w:val="left"/>
              <w:rPr>
                <w:rFonts w:ascii="宋体" w:hAnsi="宋体" w:cs="宋体" w:eastAsia="宋体" w:hint="default"/>
                <w:sz w:val="21"/>
                <w:szCs w:val="21"/>
              </w:rPr>
            </w:pPr>
            <w:r>
              <w:rPr>
                <w:rFonts w:ascii="宋体" w:hAnsi="宋体" w:cs="宋体" w:eastAsia="宋体" w:hint="default"/>
                <w:sz w:val="21"/>
                <w:szCs w:val="21"/>
              </w:rPr>
              <w:t>限售</w:t>
            </w:r>
            <w:r>
              <w:rPr>
                <w:rFonts w:ascii="宋体" w:hAnsi="宋体" w:cs="宋体" w:eastAsia="宋体" w:hint="default"/>
                <w:spacing w:val="-103"/>
                <w:sz w:val="21"/>
                <w:szCs w:val="21"/>
              </w:rPr>
              <w:t> </w:t>
            </w:r>
            <w:r>
              <w:rPr>
                <w:rFonts w:ascii="宋体" w:hAnsi="宋体" w:cs="宋体" w:eastAsia="宋体" w:hint="default"/>
                <w:sz w:val="21"/>
                <w:szCs w:val="21"/>
              </w:rPr>
              <w:t>股数</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20"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2" w:right="120"/>
              <w:jc w:val="left"/>
              <w:rPr>
                <w:rFonts w:ascii="宋体" w:hAnsi="宋体" w:cs="宋体" w:eastAsia="宋体" w:hint="default"/>
                <w:sz w:val="21"/>
                <w:szCs w:val="21"/>
              </w:rPr>
            </w:pPr>
            <w:r>
              <w:rPr>
                <w:rFonts w:ascii="宋体" w:hAnsi="宋体" w:cs="宋体" w:eastAsia="宋体" w:hint="default"/>
                <w:sz w:val="21"/>
                <w:szCs w:val="21"/>
              </w:rPr>
              <w:t>解除限</w:t>
            </w:r>
            <w:r>
              <w:rPr>
                <w:rFonts w:ascii="宋体" w:hAnsi="宋体" w:cs="宋体" w:eastAsia="宋体" w:hint="default"/>
                <w:spacing w:val="-102"/>
                <w:sz w:val="21"/>
                <w:szCs w:val="21"/>
              </w:rPr>
              <w:t> </w:t>
            </w:r>
            <w:r>
              <w:rPr>
                <w:rFonts w:ascii="宋体" w:hAnsi="宋体" w:cs="宋体" w:eastAsia="宋体" w:hint="default"/>
                <w:sz w:val="21"/>
                <w:szCs w:val="21"/>
              </w:rPr>
              <w:t>售日期</w:t>
            </w:r>
          </w:p>
        </w:tc>
      </w:tr>
      <w:tr>
        <w:trPr>
          <w:trHeight w:val="279" w:hRule="exact"/>
        </w:trPr>
        <w:tc>
          <w:tcPr>
            <w:tcW w:w="1243" w:type="dxa"/>
            <w:tcBorders>
              <w:top w:val="single" w:sz="6" w:space="0" w:color="000000"/>
              <w:left w:val="single" w:sz="6" w:space="0" w:color="000000"/>
              <w:bottom w:val="nil" w:sz="6" w:space="0" w:color="auto"/>
              <w:right w:val="single" w:sz="6" w:space="0" w:color="000000"/>
            </w:tcBorders>
          </w:tcPr>
          <w:p>
            <w:pPr/>
          </w:p>
        </w:tc>
        <w:tc>
          <w:tcPr>
            <w:tcW w:w="1344" w:type="dxa"/>
            <w:tcBorders>
              <w:top w:val="single" w:sz="6" w:space="0" w:color="000000"/>
              <w:left w:val="single" w:sz="6" w:space="0" w:color="000000"/>
              <w:bottom w:val="nil" w:sz="6" w:space="0" w:color="auto"/>
              <w:right w:val="single" w:sz="6" w:space="0" w:color="000000"/>
            </w:tcBorders>
          </w:tcPr>
          <w:p>
            <w:pPr/>
          </w:p>
        </w:tc>
        <w:tc>
          <w:tcPr>
            <w:tcW w:w="1342" w:type="dxa"/>
            <w:tcBorders>
              <w:top w:val="single" w:sz="6" w:space="0" w:color="000000"/>
              <w:left w:val="single" w:sz="6" w:space="0" w:color="000000"/>
              <w:bottom w:val="nil" w:sz="6" w:space="0" w:color="auto"/>
              <w:right w:val="single" w:sz="6" w:space="0" w:color="000000"/>
            </w:tcBorders>
          </w:tcPr>
          <w:p>
            <w:pPr/>
          </w:p>
        </w:tc>
        <w:tc>
          <w:tcPr>
            <w:tcW w:w="1344" w:type="dxa"/>
            <w:tcBorders>
              <w:top w:val="single" w:sz="6" w:space="0" w:color="000000"/>
              <w:left w:val="single" w:sz="6" w:space="0" w:color="000000"/>
              <w:bottom w:val="nil" w:sz="6" w:space="0" w:color="auto"/>
              <w:right w:val="single" w:sz="6" w:space="0" w:color="000000"/>
            </w:tcBorders>
          </w:tcPr>
          <w:p>
            <w:pPr/>
          </w:p>
        </w:tc>
        <w:tc>
          <w:tcPr>
            <w:tcW w:w="835" w:type="dxa"/>
            <w:tcBorders>
              <w:top w:val="single" w:sz="6" w:space="0" w:color="000000"/>
              <w:left w:val="single" w:sz="6" w:space="0" w:color="000000"/>
              <w:bottom w:val="nil" w:sz="6" w:space="0" w:color="auto"/>
              <w:right w:val="single" w:sz="6" w:space="0" w:color="000000"/>
            </w:tcBorders>
          </w:tcPr>
          <w:p>
            <w:pPr/>
          </w:p>
        </w:tc>
        <w:tc>
          <w:tcPr>
            <w:tcW w:w="229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杭州恒生电子集团有</w:t>
            </w:r>
          </w:p>
        </w:tc>
        <w:tc>
          <w:tcPr>
            <w:tcW w:w="893"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243" w:type="dxa"/>
            <w:tcBorders>
              <w:top w:val="nil" w:sz="6" w:space="0" w:color="auto"/>
              <w:left w:val="single" w:sz="6" w:space="0" w:color="000000"/>
              <w:bottom w:val="nil" w:sz="6" w:space="0" w:color="auto"/>
              <w:right w:val="single" w:sz="6" w:space="0" w:color="000000"/>
            </w:tcBorders>
          </w:tcPr>
          <w:p>
            <w:pPr/>
          </w:p>
        </w:tc>
        <w:tc>
          <w:tcPr>
            <w:tcW w:w="1344" w:type="dxa"/>
            <w:tcBorders>
              <w:top w:val="nil" w:sz="6" w:space="0" w:color="auto"/>
              <w:left w:val="single" w:sz="6" w:space="0" w:color="000000"/>
              <w:bottom w:val="nil" w:sz="6" w:space="0" w:color="auto"/>
              <w:right w:val="single" w:sz="6" w:space="0" w:color="000000"/>
            </w:tcBorders>
          </w:tcPr>
          <w:p>
            <w:pPr/>
          </w:p>
        </w:tc>
        <w:tc>
          <w:tcPr>
            <w:tcW w:w="1342" w:type="dxa"/>
            <w:tcBorders>
              <w:top w:val="nil" w:sz="6" w:space="0" w:color="auto"/>
              <w:left w:val="single" w:sz="6" w:space="0" w:color="000000"/>
              <w:bottom w:val="nil" w:sz="6" w:space="0" w:color="auto"/>
              <w:right w:val="single" w:sz="6" w:space="0" w:color="000000"/>
            </w:tcBorders>
          </w:tcPr>
          <w:p>
            <w:pPr/>
          </w:p>
        </w:tc>
        <w:tc>
          <w:tcPr>
            <w:tcW w:w="1344" w:type="dxa"/>
            <w:tcBorders>
              <w:top w:val="nil" w:sz="6" w:space="0" w:color="auto"/>
              <w:left w:val="single" w:sz="6" w:space="0" w:color="000000"/>
              <w:bottom w:val="nil" w:sz="6" w:space="0" w:color="auto"/>
              <w:right w:val="single" w:sz="6" w:space="0" w:color="000000"/>
            </w:tcBorders>
          </w:tcPr>
          <w:p>
            <w:pPr/>
          </w:p>
        </w:tc>
        <w:tc>
          <w:tcPr>
            <w:tcW w:w="835" w:type="dxa"/>
            <w:tcBorders>
              <w:top w:val="nil" w:sz="6" w:space="0" w:color="auto"/>
              <w:left w:val="single" w:sz="6" w:space="0" w:color="000000"/>
              <w:bottom w:val="nil" w:sz="6" w:space="0" w:color="auto"/>
              <w:right w:val="single" w:sz="6" w:space="0" w:color="000000"/>
            </w:tcBorders>
          </w:tcPr>
          <w:p>
            <w:pPr/>
          </w:p>
        </w:tc>
        <w:tc>
          <w:tcPr>
            <w:tcW w:w="2299"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限公司承诺其持有的</w:t>
            </w:r>
          </w:p>
        </w:tc>
        <w:tc>
          <w:tcPr>
            <w:tcW w:w="893"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243" w:type="dxa"/>
            <w:tcBorders>
              <w:top w:val="nil" w:sz="6" w:space="0" w:color="auto"/>
              <w:left w:val="single" w:sz="6" w:space="0" w:color="000000"/>
              <w:bottom w:val="nil" w:sz="6" w:space="0" w:color="auto"/>
              <w:right w:val="single" w:sz="6" w:space="0" w:color="000000"/>
            </w:tcBorders>
          </w:tcPr>
          <w:p>
            <w:pPr/>
          </w:p>
        </w:tc>
        <w:tc>
          <w:tcPr>
            <w:tcW w:w="1344" w:type="dxa"/>
            <w:tcBorders>
              <w:top w:val="nil" w:sz="6" w:space="0" w:color="auto"/>
              <w:left w:val="single" w:sz="6" w:space="0" w:color="000000"/>
              <w:bottom w:val="nil" w:sz="6" w:space="0" w:color="auto"/>
              <w:right w:val="single" w:sz="6" w:space="0" w:color="000000"/>
            </w:tcBorders>
          </w:tcPr>
          <w:p>
            <w:pPr/>
          </w:p>
        </w:tc>
        <w:tc>
          <w:tcPr>
            <w:tcW w:w="1342" w:type="dxa"/>
            <w:tcBorders>
              <w:top w:val="nil" w:sz="6" w:space="0" w:color="auto"/>
              <w:left w:val="single" w:sz="6" w:space="0" w:color="000000"/>
              <w:bottom w:val="nil" w:sz="6" w:space="0" w:color="auto"/>
              <w:right w:val="single" w:sz="6" w:space="0" w:color="000000"/>
            </w:tcBorders>
          </w:tcPr>
          <w:p>
            <w:pPr/>
          </w:p>
        </w:tc>
        <w:tc>
          <w:tcPr>
            <w:tcW w:w="1344" w:type="dxa"/>
            <w:tcBorders>
              <w:top w:val="nil" w:sz="6" w:space="0" w:color="auto"/>
              <w:left w:val="single" w:sz="6" w:space="0" w:color="000000"/>
              <w:bottom w:val="nil" w:sz="6" w:space="0" w:color="auto"/>
              <w:right w:val="single" w:sz="6" w:space="0" w:color="000000"/>
            </w:tcBorders>
          </w:tcPr>
          <w:p>
            <w:pPr/>
          </w:p>
        </w:tc>
        <w:tc>
          <w:tcPr>
            <w:tcW w:w="835" w:type="dxa"/>
            <w:tcBorders>
              <w:top w:val="nil" w:sz="6" w:space="0" w:color="auto"/>
              <w:left w:val="single" w:sz="6" w:space="0" w:color="000000"/>
              <w:bottom w:val="nil" w:sz="6" w:space="0" w:color="auto"/>
              <w:right w:val="single" w:sz="6" w:space="0" w:color="000000"/>
            </w:tcBorders>
          </w:tcPr>
          <w:p>
            <w:pPr/>
          </w:p>
        </w:tc>
        <w:tc>
          <w:tcPr>
            <w:tcW w:w="229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有限售条件的流通股</w:t>
            </w:r>
          </w:p>
        </w:tc>
        <w:tc>
          <w:tcPr>
            <w:tcW w:w="893"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243" w:type="dxa"/>
            <w:tcBorders>
              <w:top w:val="nil" w:sz="6" w:space="0" w:color="auto"/>
              <w:left w:val="single" w:sz="6" w:space="0" w:color="000000"/>
              <w:bottom w:val="nil" w:sz="6" w:space="0" w:color="auto"/>
              <w:right w:val="single" w:sz="6" w:space="0" w:color="000000"/>
            </w:tcBorders>
          </w:tcPr>
          <w:p>
            <w:pPr/>
          </w:p>
        </w:tc>
        <w:tc>
          <w:tcPr>
            <w:tcW w:w="1344" w:type="dxa"/>
            <w:tcBorders>
              <w:top w:val="nil" w:sz="6" w:space="0" w:color="auto"/>
              <w:left w:val="single" w:sz="6" w:space="0" w:color="000000"/>
              <w:bottom w:val="nil" w:sz="6" w:space="0" w:color="auto"/>
              <w:right w:val="single" w:sz="6" w:space="0" w:color="000000"/>
            </w:tcBorders>
          </w:tcPr>
          <w:p>
            <w:pPr/>
          </w:p>
        </w:tc>
        <w:tc>
          <w:tcPr>
            <w:tcW w:w="1342" w:type="dxa"/>
            <w:tcBorders>
              <w:top w:val="nil" w:sz="6" w:space="0" w:color="auto"/>
              <w:left w:val="single" w:sz="6" w:space="0" w:color="000000"/>
              <w:bottom w:val="nil" w:sz="6" w:space="0" w:color="auto"/>
              <w:right w:val="single" w:sz="6" w:space="0" w:color="000000"/>
            </w:tcBorders>
          </w:tcPr>
          <w:p>
            <w:pPr/>
          </w:p>
        </w:tc>
        <w:tc>
          <w:tcPr>
            <w:tcW w:w="1344" w:type="dxa"/>
            <w:tcBorders>
              <w:top w:val="nil" w:sz="6" w:space="0" w:color="auto"/>
              <w:left w:val="single" w:sz="6" w:space="0" w:color="000000"/>
              <w:bottom w:val="nil" w:sz="6" w:space="0" w:color="auto"/>
              <w:right w:val="single" w:sz="6" w:space="0" w:color="000000"/>
            </w:tcBorders>
          </w:tcPr>
          <w:p>
            <w:pPr/>
          </w:p>
        </w:tc>
        <w:tc>
          <w:tcPr>
            <w:tcW w:w="835" w:type="dxa"/>
            <w:tcBorders>
              <w:top w:val="nil" w:sz="6" w:space="0" w:color="auto"/>
              <w:left w:val="single" w:sz="6" w:space="0" w:color="000000"/>
              <w:bottom w:val="nil" w:sz="6" w:space="0" w:color="auto"/>
              <w:right w:val="single" w:sz="6" w:space="0" w:color="000000"/>
            </w:tcBorders>
          </w:tcPr>
          <w:p>
            <w:pPr/>
          </w:p>
        </w:tc>
        <w:tc>
          <w:tcPr>
            <w:tcW w:w="2299"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股份，自获得上市流通</w:t>
            </w:r>
          </w:p>
        </w:tc>
        <w:tc>
          <w:tcPr>
            <w:tcW w:w="893" w:type="dxa"/>
            <w:tcBorders>
              <w:top w:val="nil" w:sz="6" w:space="0" w:color="auto"/>
              <w:left w:val="single" w:sz="6" w:space="0" w:color="000000"/>
              <w:bottom w:val="nil" w:sz="6" w:space="0" w:color="auto"/>
              <w:right w:val="single" w:sz="6" w:space="0" w:color="000000"/>
            </w:tcBorders>
          </w:tcPr>
          <w:p>
            <w:pPr/>
          </w:p>
        </w:tc>
      </w:tr>
      <w:tr>
        <w:trPr>
          <w:trHeight w:val="271" w:hRule="exact"/>
        </w:trPr>
        <w:tc>
          <w:tcPr>
            <w:tcW w:w="1243" w:type="dxa"/>
            <w:tcBorders>
              <w:top w:val="nil" w:sz="6" w:space="0" w:color="auto"/>
              <w:left w:val="single" w:sz="6" w:space="0" w:color="000000"/>
              <w:bottom w:val="nil" w:sz="6" w:space="0" w:color="auto"/>
              <w:right w:val="single" w:sz="6" w:space="0" w:color="000000"/>
            </w:tcBorders>
          </w:tcPr>
          <w:p>
            <w:pPr/>
          </w:p>
        </w:tc>
        <w:tc>
          <w:tcPr>
            <w:tcW w:w="1344" w:type="dxa"/>
            <w:tcBorders>
              <w:top w:val="nil" w:sz="6" w:space="0" w:color="auto"/>
              <w:left w:val="single" w:sz="6" w:space="0" w:color="000000"/>
              <w:bottom w:val="nil" w:sz="6" w:space="0" w:color="auto"/>
              <w:right w:val="single" w:sz="6" w:space="0" w:color="000000"/>
            </w:tcBorders>
          </w:tcPr>
          <w:p>
            <w:pPr/>
          </w:p>
        </w:tc>
        <w:tc>
          <w:tcPr>
            <w:tcW w:w="1342" w:type="dxa"/>
            <w:tcBorders>
              <w:top w:val="nil" w:sz="6" w:space="0" w:color="auto"/>
              <w:left w:val="single" w:sz="6" w:space="0" w:color="000000"/>
              <w:bottom w:val="nil" w:sz="6" w:space="0" w:color="auto"/>
              <w:right w:val="single" w:sz="6" w:space="0" w:color="000000"/>
            </w:tcBorders>
          </w:tcPr>
          <w:p>
            <w:pPr/>
          </w:p>
        </w:tc>
        <w:tc>
          <w:tcPr>
            <w:tcW w:w="1344" w:type="dxa"/>
            <w:tcBorders>
              <w:top w:val="nil" w:sz="6" w:space="0" w:color="auto"/>
              <w:left w:val="single" w:sz="6" w:space="0" w:color="000000"/>
              <w:bottom w:val="nil" w:sz="6" w:space="0" w:color="auto"/>
              <w:right w:val="single" w:sz="6" w:space="0" w:color="000000"/>
            </w:tcBorders>
          </w:tcPr>
          <w:p>
            <w:pPr/>
          </w:p>
        </w:tc>
        <w:tc>
          <w:tcPr>
            <w:tcW w:w="835" w:type="dxa"/>
            <w:tcBorders>
              <w:top w:val="nil" w:sz="6" w:space="0" w:color="auto"/>
              <w:left w:val="single" w:sz="6" w:space="0" w:color="000000"/>
              <w:bottom w:val="nil" w:sz="6" w:space="0" w:color="auto"/>
              <w:right w:val="single" w:sz="6" w:space="0" w:color="000000"/>
            </w:tcBorders>
          </w:tcPr>
          <w:p>
            <w:pPr/>
          </w:p>
        </w:tc>
        <w:tc>
          <w:tcPr>
            <w:tcW w:w="229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权之日起，十二个月内</w:t>
            </w:r>
          </w:p>
        </w:tc>
        <w:tc>
          <w:tcPr>
            <w:tcW w:w="893"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24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w:t>
            </w:r>
          </w:p>
        </w:tc>
        <w:tc>
          <w:tcPr>
            <w:tcW w:w="1344" w:type="dxa"/>
            <w:tcBorders>
              <w:top w:val="nil" w:sz="6" w:space="0" w:color="auto"/>
              <w:left w:val="single" w:sz="6" w:space="0" w:color="000000"/>
              <w:bottom w:val="nil" w:sz="6" w:space="0" w:color="auto"/>
              <w:right w:val="single" w:sz="6" w:space="0" w:color="000000"/>
            </w:tcBorders>
          </w:tcPr>
          <w:p>
            <w:pPr/>
          </w:p>
        </w:tc>
        <w:tc>
          <w:tcPr>
            <w:tcW w:w="1342" w:type="dxa"/>
            <w:tcBorders>
              <w:top w:val="nil" w:sz="6" w:space="0" w:color="auto"/>
              <w:left w:val="single" w:sz="6" w:space="0" w:color="000000"/>
              <w:bottom w:val="nil" w:sz="6" w:space="0" w:color="auto"/>
              <w:right w:val="single" w:sz="6" w:space="0" w:color="000000"/>
            </w:tcBorders>
          </w:tcPr>
          <w:p>
            <w:pPr/>
          </w:p>
        </w:tc>
        <w:tc>
          <w:tcPr>
            <w:tcW w:w="1344" w:type="dxa"/>
            <w:tcBorders>
              <w:top w:val="nil" w:sz="6" w:space="0" w:color="auto"/>
              <w:left w:val="single" w:sz="6" w:space="0" w:color="000000"/>
              <w:bottom w:val="nil" w:sz="6" w:space="0" w:color="auto"/>
              <w:right w:val="single" w:sz="6" w:space="0" w:color="000000"/>
            </w:tcBorders>
          </w:tcPr>
          <w:p>
            <w:pPr/>
          </w:p>
        </w:tc>
        <w:tc>
          <w:tcPr>
            <w:tcW w:w="835" w:type="dxa"/>
            <w:tcBorders>
              <w:top w:val="nil" w:sz="6" w:space="0" w:color="auto"/>
              <w:left w:val="single" w:sz="6" w:space="0" w:color="000000"/>
              <w:bottom w:val="nil" w:sz="6" w:space="0" w:color="auto"/>
              <w:right w:val="single" w:sz="6" w:space="0" w:color="000000"/>
            </w:tcBorders>
          </w:tcPr>
          <w:p>
            <w:pPr/>
          </w:p>
        </w:tc>
        <w:tc>
          <w:tcPr>
            <w:tcW w:w="229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不上市交易或转让。在</w:t>
            </w:r>
          </w:p>
        </w:tc>
        <w:tc>
          <w:tcPr>
            <w:tcW w:w="89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7"/>
                <w:sz w:val="21"/>
                <w:szCs w:val="21"/>
              </w:rPr>
              <w:t> </w:t>
            </w:r>
            <w:r>
              <w:rPr>
                <w:rFonts w:ascii="宋体" w:hAnsi="宋体" w:cs="宋体" w:eastAsia="宋体" w:hint="default"/>
                <w:sz w:val="21"/>
                <w:szCs w:val="21"/>
              </w:rPr>
              <w:t>年</w:t>
            </w:r>
          </w:p>
        </w:tc>
      </w:tr>
      <w:tr>
        <w:trPr>
          <w:trHeight w:val="272" w:hRule="exact"/>
        </w:trPr>
        <w:tc>
          <w:tcPr>
            <w:tcW w:w="124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电子集团</w:t>
            </w:r>
          </w:p>
        </w:tc>
        <w:tc>
          <w:tcPr>
            <w:tcW w:w="1344"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27,864,564</w:t>
            </w:r>
          </w:p>
        </w:tc>
        <w:tc>
          <w:tcPr>
            <w:tcW w:w="1342"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44,583,302</w:t>
            </w:r>
          </w:p>
        </w:tc>
        <w:tc>
          <w:tcPr>
            <w:tcW w:w="1344"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74" w:right="0"/>
              <w:jc w:val="center"/>
              <w:rPr>
                <w:rFonts w:ascii="宋体" w:hAnsi="宋体" w:cs="宋体" w:eastAsia="宋体" w:hint="default"/>
                <w:sz w:val="21"/>
                <w:szCs w:val="21"/>
              </w:rPr>
            </w:pPr>
            <w:r>
              <w:rPr>
                <w:rFonts w:ascii="宋体"/>
                <w:sz w:val="21"/>
              </w:rPr>
              <w:t>16,718,738</w:t>
            </w:r>
          </w:p>
        </w:tc>
        <w:tc>
          <w:tcPr>
            <w:tcW w:w="835"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w w:val="100"/>
                <w:sz w:val="21"/>
              </w:rPr>
              <w:t>0</w:t>
            </w:r>
          </w:p>
        </w:tc>
        <w:tc>
          <w:tcPr>
            <w:tcW w:w="2299"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上述承诺期满后，其通</w:t>
            </w:r>
          </w:p>
        </w:tc>
        <w:tc>
          <w:tcPr>
            <w:tcW w:w="8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p>
        </w:tc>
      </w:tr>
      <w:tr>
        <w:trPr>
          <w:trHeight w:val="272" w:hRule="exact"/>
        </w:trPr>
        <w:tc>
          <w:tcPr>
            <w:tcW w:w="124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44" w:type="dxa"/>
            <w:tcBorders>
              <w:top w:val="nil" w:sz="6" w:space="0" w:color="auto"/>
              <w:left w:val="single" w:sz="6" w:space="0" w:color="000000"/>
              <w:bottom w:val="nil" w:sz="6" w:space="0" w:color="auto"/>
              <w:right w:val="single" w:sz="6" w:space="0" w:color="000000"/>
            </w:tcBorders>
          </w:tcPr>
          <w:p>
            <w:pPr/>
          </w:p>
        </w:tc>
        <w:tc>
          <w:tcPr>
            <w:tcW w:w="1342" w:type="dxa"/>
            <w:tcBorders>
              <w:top w:val="nil" w:sz="6" w:space="0" w:color="auto"/>
              <w:left w:val="single" w:sz="6" w:space="0" w:color="000000"/>
              <w:bottom w:val="nil" w:sz="6" w:space="0" w:color="auto"/>
              <w:right w:val="single" w:sz="6" w:space="0" w:color="000000"/>
            </w:tcBorders>
          </w:tcPr>
          <w:p>
            <w:pPr/>
          </w:p>
        </w:tc>
        <w:tc>
          <w:tcPr>
            <w:tcW w:w="1344" w:type="dxa"/>
            <w:tcBorders>
              <w:top w:val="nil" w:sz="6" w:space="0" w:color="auto"/>
              <w:left w:val="single" w:sz="6" w:space="0" w:color="000000"/>
              <w:bottom w:val="nil" w:sz="6" w:space="0" w:color="auto"/>
              <w:right w:val="single" w:sz="6" w:space="0" w:color="000000"/>
            </w:tcBorders>
          </w:tcPr>
          <w:p>
            <w:pPr/>
          </w:p>
        </w:tc>
        <w:tc>
          <w:tcPr>
            <w:tcW w:w="835" w:type="dxa"/>
            <w:tcBorders>
              <w:top w:val="nil" w:sz="6" w:space="0" w:color="auto"/>
              <w:left w:val="single" w:sz="6" w:space="0" w:color="000000"/>
              <w:bottom w:val="nil" w:sz="6" w:space="0" w:color="auto"/>
              <w:right w:val="single" w:sz="6" w:space="0" w:color="000000"/>
            </w:tcBorders>
          </w:tcPr>
          <w:p>
            <w:pPr/>
          </w:p>
        </w:tc>
        <w:tc>
          <w:tcPr>
            <w:tcW w:w="229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过上海证券交易所挂</w:t>
            </w:r>
          </w:p>
        </w:tc>
        <w:tc>
          <w:tcPr>
            <w:tcW w:w="89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272" w:hRule="exact"/>
        </w:trPr>
        <w:tc>
          <w:tcPr>
            <w:tcW w:w="1243" w:type="dxa"/>
            <w:tcBorders>
              <w:top w:val="nil" w:sz="6" w:space="0" w:color="auto"/>
              <w:left w:val="single" w:sz="6" w:space="0" w:color="000000"/>
              <w:bottom w:val="nil" w:sz="6" w:space="0" w:color="auto"/>
              <w:right w:val="single" w:sz="6" w:space="0" w:color="000000"/>
            </w:tcBorders>
          </w:tcPr>
          <w:p>
            <w:pPr/>
          </w:p>
        </w:tc>
        <w:tc>
          <w:tcPr>
            <w:tcW w:w="1344" w:type="dxa"/>
            <w:tcBorders>
              <w:top w:val="nil" w:sz="6" w:space="0" w:color="auto"/>
              <w:left w:val="single" w:sz="6" w:space="0" w:color="000000"/>
              <w:bottom w:val="nil" w:sz="6" w:space="0" w:color="auto"/>
              <w:right w:val="single" w:sz="6" w:space="0" w:color="000000"/>
            </w:tcBorders>
          </w:tcPr>
          <w:p>
            <w:pPr/>
          </w:p>
        </w:tc>
        <w:tc>
          <w:tcPr>
            <w:tcW w:w="1342" w:type="dxa"/>
            <w:tcBorders>
              <w:top w:val="nil" w:sz="6" w:space="0" w:color="auto"/>
              <w:left w:val="single" w:sz="6" w:space="0" w:color="000000"/>
              <w:bottom w:val="nil" w:sz="6" w:space="0" w:color="auto"/>
              <w:right w:val="single" w:sz="6" w:space="0" w:color="000000"/>
            </w:tcBorders>
          </w:tcPr>
          <w:p>
            <w:pPr/>
          </w:p>
        </w:tc>
        <w:tc>
          <w:tcPr>
            <w:tcW w:w="1344" w:type="dxa"/>
            <w:tcBorders>
              <w:top w:val="nil" w:sz="6" w:space="0" w:color="auto"/>
              <w:left w:val="single" w:sz="6" w:space="0" w:color="000000"/>
              <w:bottom w:val="nil" w:sz="6" w:space="0" w:color="auto"/>
              <w:right w:val="single" w:sz="6" w:space="0" w:color="000000"/>
            </w:tcBorders>
          </w:tcPr>
          <w:p>
            <w:pPr/>
          </w:p>
        </w:tc>
        <w:tc>
          <w:tcPr>
            <w:tcW w:w="835" w:type="dxa"/>
            <w:tcBorders>
              <w:top w:val="nil" w:sz="6" w:space="0" w:color="auto"/>
              <w:left w:val="single" w:sz="6" w:space="0" w:color="000000"/>
              <w:bottom w:val="nil" w:sz="6" w:space="0" w:color="auto"/>
              <w:right w:val="single" w:sz="6" w:space="0" w:color="000000"/>
            </w:tcBorders>
          </w:tcPr>
          <w:p>
            <w:pPr/>
          </w:p>
        </w:tc>
        <w:tc>
          <w:tcPr>
            <w:tcW w:w="2299"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牌交易出售股份的数</w:t>
            </w:r>
          </w:p>
        </w:tc>
        <w:tc>
          <w:tcPr>
            <w:tcW w:w="893"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243" w:type="dxa"/>
            <w:tcBorders>
              <w:top w:val="nil" w:sz="6" w:space="0" w:color="auto"/>
              <w:left w:val="single" w:sz="6" w:space="0" w:color="000000"/>
              <w:bottom w:val="nil" w:sz="6" w:space="0" w:color="auto"/>
              <w:right w:val="single" w:sz="6" w:space="0" w:color="000000"/>
            </w:tcBorders>
          </w:tcPr>
          <w:p>
            <w:pPr/>
          </w:p>
        </w:tc>
        <w:tc>
          <w:tcPr>
            <w:tcW w:w="1344" w:type="dxa"/>
            <w:tcBorders>
              <w:top w:val="nil" w:sz="6" w:space="0" w:color="auto"/>
              <w:left w:val="single" w:sz="6" w:space="0" w:color="000000"/>
              <w:bottom w:val="nil" w:sz="6" w:space="0" w:color="auto"/>
              <w:right w:val="single" w:sz="6" w:space="0" w:color="000000"/>
            </w:tcBorders>
          </w:tcPr>
          <w:p>
            <w:pPr/>
          </w:p>
        </w:tc>
        <w:tc>
          <w:tcPr>
            <w:tcW w:w="1342" w:type="dxa"/>
            <w:tcBorders>
              <w:top w:val="nil" w:sz="6" w:space="0" w:color="auto"/>
              <w:left w:val="single" w:sz="6" w:space="0" w:color="000000"/>
              <w:bottom w:val="nil" w:sz="6" w:space="0" w:color="auto"/>
              <w:right w:val="single" w:sz="6" w:space="0" w:color="000000"/>
            </w:tcBorders>
          </w:tcPr>
          <w:p>
            <w:pPr/>
          </w:p>
        </w:tc>
        <w:tc>
          <w:tcPr>
            <w:tcW w:w="1344" w:type="dxa"/>
            <w:tcBorders>
              <w:top w:val="nil" w:sz="6" w:space="0" w:color="auto"/>
              <w:left w:val="single" w:sz="6" w:space="0" w:color="000000"/>
              <w:bottom w:val="nil" w:sz="6" w:space="0" w:color="auto"/>
              <w:right w:val="single" w:sz="6" w:space="0" w:color="000000"/>
            </w:tcBorders>
          </w:tcPr>
          <w:p>
            <w:pPr/>
          </w:p>
        </w:tc>
        <w:tc>
          <w:tcPr>
            <w:tcW w:w="835" w:type="dxa"/>
            <w:tcBorders>
              <w:top w:val="nil" w:sz="6" w:space="0" w:color="auto"/>
              <w:left w:val="single" w:sz="6" w:space="0" w:color="000000"/>
              <w:bottom w:val="nil" w:sz="6" w:space="0" w:color="auto"/>
              <w:right w:val="single" w:sz="6" w:space="0" w:color="000000"/>
            </w:tcBorders>
          </w:tcPr>
          <w:p>
            <w:pPr/>
          </w:p>
        </w:tc>
        <w:tc>
          <w:tcPr>
            <w:tcW w:w="229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量占公司股份总数比</w:t>
            </w:r>
          </w:p>
        </w:tc>
        <w:tc>
          <w:tcPr>
            <w:tcW w:w="893"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243" w:type="dxa"/>
            <w:tcBorders>
              <w:top w:val="nil" w:sz="6" w:space="0" w:color="auto"/>
              <w:left w:val="single" w:sz="6" w:space="0" w:color="000000"/>
              <w:bottom w:val="nil" w:sz="6" w:space="0" w:color="auto"/>
              <w:right w:val="single" w:sz="6" w:space="0" w:color="000000"/>
            </w:tcBorders>
          </w:tcPr>
          <w:p>
            <w:pPr/>
          </w:p>
        </w:tc>
        <w:tc>
          <w:tcPr>
            <w:tcW w:w="1344" w:type="dxa"/>
            <w:tcBorders>
              <w:top w:val="nil" w:sz="6" w:space="0" w:color="auto"/>
              <w:left w:val="single" w:sz="6" w:space="0" w:color="000000"/>
              <w:bottom w:val="nil" w:sz="6" w:space="0" w:color="auto"/>
              <w:right w:val="single" w:sz="6" w:space="0" w:color="000000"/>
            </w:tcBorders>
          </w:tcPr>
          <w:p>
            <w:pPr/>
          </w:p>
        </w:tc>
        <w:tc>
          <w:tcPr>
            <w:tcW w:w="1342" w:type="dxa"/>
            <w:tcBorders>
              <w:top w:val="nil" w:sz="6" w:space="0" w:color="auto"/>
              <w:left w:val="single" w:sz="6" w:space="0" w:color="000000"/>
              <w:bottom w:val="nil" w:sz="6" w:space="0" w:color="auto"/>
              <w:right w:val="single" w:sz="6" w:space="0" w:color="000000"/>
            </w:tcBorders>
          </w:tcPr>
          <w:p>
            <w:pPr/>
          </w:p>
        </w:tc>
        <w:tc>
          <w:tcPr>
            <w:tcW w:w="1344" w:type="dxa"/>
            <w:tcBorders>
              <w:top w:val="nil" w:sz="6" w:space="0" w:color="auto"/>
              <w:left w:val="single" w:sz="6" w:space="0" w:color="000000"/>
              <w:bottom w:val="nil" w:sz="6" w:space="0" w:color="auto"/>
              <w:right w:val="single" w:sz="6" w:space="0" w:color="000000"/>
            </w:tcBorders>
          </w:tcPr>
          <w:p>
            <w:pPr/>
          </w:p>
        </w:tc>
        <w:tc>
          <w:tcPr>
            <w:tcW w:w="835" w:type="dxa"/>
            <w:tcBorders>
              <w:top w:val="nil" w:sz="6" w:space="0" w:color="auto"/>
              <w:left w:val="single" w:sz="6" w:space="0" w:color="000000"/>
              <w:bottom w:val="nil" w:sz="6" w:space="0" w:color="auto"/>
              <w:right w:val="single" w:sz="6" w:space="0" w:color="000000"/>
            </w:tcBorders>
          </w:tcPr>
          <w:p>
            <w:pPr/>
          </w:p>
        </w:tc>
        <w:tc>
          <w:tcPr>
            <w:tcW w:w="2299"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例在十二个月内不超</w:t>
            </w:r>
          </w:p>
        </w:tc>
        <w:tc>
          <w:tcPr>
            <w:tcW w:w="893"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243" w:type="dxa"/>
            <w:tcBorders>
              <w:top w:val="nil" w:sz="6" w:space="0" w:color="auto"/>
              <w:left w:val="single" w:sz="6" w:space="0" w:color="000000"/>
              <w:bottom w:val="nil" w:sz="6" w:space="0" w:color="auto"/>
              <w:right w:val="single" w:sz="6" w:space="0" w:color="000000"/>
            </w:tcBorders>
          </w:tcPr>
          <w:p>
            <w:pPr/>
          </w:p>
        </w:tc>
        <w:tc>
          <w:tcPr>
            <w:tcW w:w="1344" w:type="dxa"/>
            <w:tcBorders>
              <w:top w:val="nil" w:sz="6" w:space="0" w:color="auto"/>
              <w:left w:val="single" w:sz="6" w:space="0" w:color="000000"/>
              <w:bottom w:val="nil" w:sz="6" w:space="0" w:color="auto"/>
              <w:right w:val="single" w:sz="6" w:space="0" w:color="000000"/>
            </w:tcBorders>
          </w:tcPr>
          <w:p>
            <w:pPr/>
          </w:p>
        </w:tc>
        <w:tc>
          <w:tcPr>
            <w:tcW w:w="1342" w:type="dxa"/>
            <w:tcBorders>
              <w:top w:val="nil" w:sz="6" w:space="0" w:color="auto"/>
              <w:left w:val="single" w:sz="6" w:space="0" w:color="000000"/>
              <w:bottom w:val="nil" w:sz="6" w:space="0" w:color="auto"/>
              <w:right w:val="single" w:sz="6" w:space="0" w:color="000000"/>
            </w:tcBorders>
          </w:tcPr>
          <w:p>
            <w:pPr/>
          </w:p>
        </w:tc>
        <w:tc>
          <w:tcPr>
            <w:tcW w:w="1344" w:type="dxa"/>
            <w:tcBorders>
              <w:top w:val="nil" w:sz="6" w:space="0" w:color="auto"/>
              <w:left w:val="single" w:sz="6" w:space="0" w:color="000000"/>
              <w:bottom w:val="nil" w:sz="6" w:space="0" w:color="auto"/>
              <w:right w:val="single" w:sz="6" w:space="0" w:color="000000"/>
            </w:tcBorders>
          </w:tcPr>
          <w:p>
            <w:pPr/>
          </w:p>
        </w:tc>
        <w:tc>
          <w:tcPr>
            <w:tcW w:w="835" w:type="dxa"/>
            <w:tcBorders>
              <w:top w:val="nil" w:sz="6" w:space="0" w:color="auto"/>
              <w:left w:val="single" w:sz="6" w:space="0" w:color="000000"/>
              <w:bottom w:val="nil" w:sz="6" w:space="0" w:color="auto"/>
              <w:right w:val="single" w:sz="6" w:space="0" w:color="000000"/>
            </w:tcBorders>
          </w:tcPr>
          <w:p>
            <w:pPr/>
          </w:p>
        </w:tc>
        <w:tc>
          <w:tcPr>
            <w:tcW w:w="229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过</w:t>
            </w:r>
            <w:r>
              <w:rPr>
                <w:rFonts w:ascii="宋体" w:hAnsi="宋体" w:cs="宋体" w:eastAsia="宋体" w:hint="default"/>
                <w:spacing w:val="-35"/>
                <w:sz w:val="21"/>
                <w:szCs w:val="21"/>
              </w:rPr>
              <w:t> </w:t>
            </w:r>
            <w:r>
              <w:rPr>
                <w:rFonts w:ascii="宋体" w:hAnsi="宋体" w:cs="宋体" w:eastAsia="宋体" w:hint="default"/>
                <w:spacing w:val="-9"/>
                <w:sz w:val="21"/>
                <w:szCs w:val="21"/>
              </w:rPr>
              <w:t>5%，在二十四个月内</w:t>
            </w:r>
          </w:p>
        </w:tc>
        <w:tc>
          <w:tcPr>
            <w:tcW w:w="893" w:type="dxa"/>
            <w:tcBorders>
              <w:top w:val="nil" w:sz="6" w:space="0" w:color="auto"/>
              <w:left w:val="single" w:sz="6" w:space="0" w:color="000000"/>
              <w:bottom w:val="nil" w:sz="6" w:space="0" w:color="auto"/>
              <w:right w:val="single" w:sz="6" w:space="0" w:color="000000"/>
            </w:tcBorders>
          </w:tcPr>
          <w:p>
            <w:pPr/>
          </w:p>
        </w:tc>
      </w:tr>
      <w:tr>
        <w:trPr>
          <w:trHeight w:val="282" w:hRule="exact"/>
        </w:trPr>
        <w:tc>
          <w:tcPr>
            <w:tcW w:w="1243" w:type="dxa"/>
            <w:tcBorders>
              <w:top w:val="nil" w:sz="6" w:space="0" w:color="auto"/>
              <w:left w:val="single" w:sz="6" w:space="0" w:color="000000"/>
              <w:bottom w:val="single" w:sz="6" w:space="0" w:color="000000"/>
              <w:right w:val="single" w:sz="6" w:space="0" w:color="000000"/>
            </w:tcBorders>
          </w:tcPr>
          <w:p>
            <w:pPr/>
          </w:p>
        </w:tc>
        <w:tc>
          <w:tcPr>
            <w:tcW w:w="1344" w:type="dxa"/>
            <w:tcBorders>
              <w:top w:val="nil" w:sz="6" w:space="0" w:color="auto"/>
              <w:left w:val="single" w:sz="6" w:space="0" w:color="000000"/>
              <w:bottom w:val="single" w:sz="6" w:space="0" w:color="000000"/>
              <w:right w:val="single" w:sz="6" w:space="0" w:color="000000"/>
            </w:tcBorders>
          </w:tcPr>
          <w:p>
            <w:pPr/>
          </w:p>
        </w:tc>
        <w:tc>
          <w:tcPr>
            <w:tcW w:w="1342" w:type="dxa"/>
            <w:tcBorders>
              <w:top w:val="nil" w:sz="6" w:space="0" w:color="auto"/>
              <w:left w:val="single" w:sz="6" w:space="0" w:color="000000"/>
              <w:bottom w:val="single" w:sz="6" w:space="0" w:color="000000"/>
              <w:right w:val="single" w:sz="6" w:space="0" w:color="000000"/>
            </w:tcBorders>
          </w:tcPr>
          <w:p>
            <w:pPr/>
          </w:p>
        </w:tc>
        <w:tc>
          <w:tcPr>
            <w:tcW w:w="1344" w:type="dxa"/>
            <w:tcBorders>
              <w:top w:val="nil" w:sz="6" w:space="0" w:color="auto"/>
              <w:left w:val="single" w:sz="6" w:space="0" w:color="000000"/>
              <w:bottom w:val="single" w:sz="6" w:space="0" w:color="000000"/>
              <w:right w:val="single" w:sz="6" w:space="0" w:color="000000"/>
            </w:tcBorders>
          </w:tcPr>
          <w:p>
            <w:pPr/>
          </w:p>
        </w:tc>
        <w:tc>
          <w:tcPr>
            <w:tcW w:w="835" w:type="dxa"/>
            <w:tcBorders>
              <w:top w:val="nil" w:sz="6" w:space="0" w:color="auto"/>
              <w:left w:val="single" w:sz="6" w:space="0" w:color="000000"/>
              <w:bottom w:val="single" w:sz="6" w:space="0" w:color="000000"/>
              <w:right w:val="single" w:sz="6" w:space="0" w:color="000000"/>
            </w:tcBorders>
          </w:tcPr>
          <w:p>
            <w:pPr/>
          </w:p>
        </w:tc>
        <w:tc>
          <w:tcPr>
            <w:tcW w:w="2299"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不超过</w:t>
            </w:r>
            <w:r>
              <w:rPr>
                <w:rFonts w:ascii="宋体" w:hAnsi="宋体" w:cs="宋体" w:eastAsia="宋体" w:hint="default"/>
                <w:spacing w:val="-54"/>
                <w:sz w:val="21"/>
                <w:szCs w:val="21"/>
              </w:rPr>
              <w:t> </w:t>
            </w:r>
            <w:r>
              <w:rPr>
                <w:rFonts w:ascii="宋体" w:hAnsi="宋体" w:cs="宋体" w:eastAsia="宋体" w:hint="default"/>
                <w:sz w:val="21"/>
                <w:szCs w:val="21"/>
              </w:rPr>
              <w:t>10%。</w:t>
            </w:r>
          </w:p>
        </w:tc>
        <w:tc>
          <w:tcPr>
            <w:tcW w:w="893"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27,864,564</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44,583,302</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4" w:right="0"/>
              <w:jc w:val="center"/>
              <w:rPr>
                <w:rFonts w:ascii="宋体" w:hAnsi="宋体" w:cs="宋体" w:eastAsia="宋体" w:hint="default"/>
                <w:sz w:val="21"/>
                <w:szCs w:val="21"/>
              </w:rPr>
            </w:pPr>
            <w:r>
              <w:rPr>
                <w:rFonts w:ascii="宋体"/>
                <w:sz w:val="21"/>
              </w:rPr>
              <w:t>16,718,738</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72" w:lineRule="exact"/>
        <w:ind w:right="5269"/>
        <w:jc w:val="left"/>
      </w:pPr>
      <w:r>
        <w:rPr/>
        <w:t>(二)</w:t>
      </w:r>
      <w:r>
        <w:rPr>
          <w:spacing w:val="-3"/>
        </w:rPr>
        <w:t> </w:t>
      </w:r>
      <w:r>
        <w:rPr/>
        <w:t>证券发行与上市情况</w:t>
      </w:r>
      <w:r>
        <w:rPr>
          <w:w w:val="100"/>
        </w:rPr>
        <w:t> </w:t>
      </w:r>
      <w:r>
        <w:rPr>
          <w:spacing w:val="-2"/>
        </w:rPr>
        <w:t>1、前三年历次证券发行情况</w:t>
      </w:r>
    </w:p>
    <w:p>
      <w:pPr>
        <w:pStyle w:val="BodyText"/>
        <w:spacing w:line="249" w:lineRule="exact"/>
        <w:ind w:left="563" w:right="0"/>
        <w:jc w:val="left"/>
      </w:pPr>
      <w:r>
        <w:rPr/>
        <w:t>截止本报告期末至前三年，公司未有证券发行与上市情况。</w:t>
      </w:r>
    </w:p>
    <w:p>
      <w:pPr>
        <w:spacing w:line="240" w:lineRule="auto" w:before="8"/>
        <w:rPr>
          <w:rFonts w:ascii="宋体" w:hAnsi="宋体" w:cs="宋体" w:eastAsia="宋体" w:hint="default"/>
          <w:sz w:val="20"/>
          <w:szCs w:val="20"/>
        </w:rPr>
      </w:pPr>
    </w:p>
    <w:p>
      <w:pPr>
        <w:pStyle w:val="BodyText"/>
        <w:spacing w:line="273" w:lineRule="exact"/>
        <w:ind w:right="5269"/>
        <w:jc w:val="left"/>
      </w:pPr>
      <w:r>
        <w:rPr/>
        <w:t>2、公司股份总数及结构的变动情况</w:t>
      </w:r>
    </w:p>
    <w:p>
      <w:pPr>
        <w:pStyle w:val="BodyText"/>
        <w:spacing w:line="272" w:lineRule="exact"/>
        <w:ind w:left="560" w:right="0"/>
        <w:jc w:val="left"/>
      </w:pPr>
      <w:r>
        <w:rPr/>
        <w:t>根据公司</w:t>
      </w:r>
      <w:r>
        <w:rPr>
          <w:spacing w:val="-56"/>
        </w:rPr>
        <w:t> </w:t>
      </w:r>
      <w:r>
        <w:rPr/>
        <w:t>2007</w:t>
      </w:r>
      <w:r>
        <w:rPr>
          <w:spacing w:val="-58"/>
        </w:rPr>
        <w:t> </w:t>
      </w:r>
      <w:r>
        <w:rPr/>
        <w:t>年度股东大会决议通过的《2007</w:t>
      </w:r>
      <w:r>
        <w:rPr>
          <w:spacing w:val="-56"/>
        </w:rPr>
        <w:t> </w:t>
      </w:r>
      <w:r>
        <w:rPr/>
        <w:t>年度公司利润分配方案》，以</w:t>
      </w:r>
      <w:r>
        <w:rPr>
          <w:spacing w:val="-58"/>
        </w:rPr>
        <w:t> </w:t>
      </w:r>
      <w:r>
        <w:rPr/>
        <w:t>2007</w:t>
      </w:r>
      <w:r>
        <w:rPr>
          <w:spacing w:val="-58"/>
        </w:rPr>
        <w:t> </w:t>
      </w:r>
      <w:r>
        <w:rPr/>
        <w:t>年末总股本</w:t>
      </w:r>
    </w:p>
    <w:p>
      <w:pPr>
        <w:pStyle w:val="BodyText"/>
        <w:spacing w:line="274" w:lineRule="exact"/>
        <w:ind w:right="0"/>
        <w:jc w:val="left"/>
      </w:pPr>
      <w:r>
        <w:rPr/>
        <w:t>185,640,000</w:t>
      </w:r>
      <w:r>
        <w:rPr>
          <w:spacing w:val="-52"/>
        </w:rPr>
        <w:t> </w:t>
      </w:r>
      <w:r>
        <w:rPr/>
        <w:t>股为基数向全体股东按每</w:t>
      </w:r>
      <w:r>
        <w:rPr>
          <w:spacing w:val="-52"/>
        </w:rPr>
        <w:t> </w:t>
      </w:r>
      <w:r>
        <w:rPr/>
        <w:t>10</w:t>
      </w:r>
      <w:r>
        <w:rPr>
          <w:spacing w:val="-52"/>
        </w:rPr>
        <w:t> </w:t>
      </w:r>
      <w:r>
        <w:rPr/>
        <w:t>股派发红股</w:t>
      </w:r>
      <w:r>
        <w:rPr>
          <w:spacing w:val="-52"/>
        </w:rPr>
        <w:t> </w:t>
      </w:r>
      <w:r>
        <w:rPr/>
        <w:t>6</w:t>
      </w:r>
      <w:r>
        <w:rPr>
          <w:spacing w:val="-52"/>
        </w:rPr>
        <w:t> </w:t>
      </w:r>
      <w:r>
        <w:rPr>
          <w:spacing w:val="-5"/>
        </w:rPr>
        <w:t>股，共计派送红股</w:t>
      </w:r>
      <w:r>
        <w:rPr>
          <w:spacing w:val="-52"/>
        </w:rPr>
        <w:t> </w:t>
      </w:r>
      <w:r>
        <w:rPr/>
        <w:t>111,384,000</w:t>
      </w:r>
      <w:r>
        <w:rPr>
          <w:spacing w:val="-54"/>
        </w:rPr>
        <w:t> </w:t>
      </w:r>
      <w:r>
        <w:rPr>
          <w:spacing w:val="-6"/>
        </w:rPr>
        <w:t>股，派送红股</w:t>
      </w:r>
    </w:p>
    <w:p>
      <w:pPr>
        <w:spacing w:after="0" w:line="274" w:lineRule="exact"/>
        <w:jc w:val="left"/>
        <w:sectPr>
          <w:pgSz w:w="11900" w:h="16840"/>
          <w:pgMar w:header="745" w:footer="727" w:top="980" w:bottom="920" w:left="1220" w:right="280"/>
        </w:sectPr>
      </w:pPr>
    </w:p>
    <w:p>
      <w:pPr>
        <w:spacing w:line="240" w:lineRule="auto" w:before="1"/>
        <w:rPr>
          <w:rFonts w:ascii="宋体" w:hAnsi="宋体" w:cs="宋体" w:eastAsia="宋体" w:hint="default"/>
          <w:sz w:val="29"/>
          <w:szCs w:val="29"/>
        </w:rPr>
      </w:pPr>
    </w:p>
    <w:p>
      <w:pPr>
        <w:pStyle w:val="BodyText"/>
        <w:spacing w:line="273" w:lineRule="exact" w:before="36"/>
        <w:ind w:right="149"/>
        <w:jc w:val="left"/>
      </w:pPr>
      <w:r>
        <w:rPr>
          <w:w w:val="100"/>
        </w:rPr>
        <w:t>后公</w:t>
      </w:r>
      <w:r>
        <w:rPr>
          <w:spacing w:val="-3"/>
          <w:w w:val="100"/>
        </w:rPr>
        <w:t>司</w:t>
      </w:r>
      <w:r>
        <w:rPr>
          <w:w w:val="100"/>
        </w:rPr>
        <w:t>注</w:t>
      </w:r>
      <w:r>
        <w:rPr>
          <w:spacing w:val="-3"/>
          <w:w w:val="100"/>
        </w:rPr>
        <w:t>册</w:t>
      </w:r>
      <w:r>
        <w:rPr>
          <w:w w:val="100"/>
        </w:rPr>
        <w:t>资</w:t>
      </w:r>
      <w:r>
        <w:rPr>
          <w:spacing w:val="-3"/>
          <w:w w:val="100"/>
        </w:rPr>
        <w:t>本</w:t>
      </w:r>
      <w:r>
        <w:rPr>
          <w:w w:val="100"/>
        </w:rPr>
        <w:t>增</w:t>
      </w:r>
      <w:r>
        <w:rPr>
          <w:spacing w:val="-3"/>
          <w:w w:val="100"/>
        </w:rPr>
        <w:t>加</w:t>
      </w:r>
      <w:r>
        <w:rPr>
          <w:w w:val="100"/>
        </w:rPr>
        <w:t>为</w:t>
      </w:r>
      <w:r>
        <w:rPr>
          <w:spacing w:val="-53"/>
        </w:rPr>
        <w:t> </w:t>
      </w:r>
      <w:r>
        <w:rPr>
          <w:spacing w:val="-3"/>
          <w:w w:val="100"/>
        </w:rPr>
        <w:t>29</w:t>
      </w:r>
      <w:r>
        <w:rPr>
          <w:w w:val="100"/>
        </w:rPr>
        <w:t>7,024</w:t>
      </w:r>
      <w:r>
        <w:rPr>
          <w:spacing w:val="-3"/>
          <w:w w:val="100"/>
        </w:rPr>
        <w:t>,</w:t>
      </w:r>
      <w:r>
        <w:rPr>
          <w:w w:val="100"/>
        </w:rPr>
        <w:t>000</w:t>
      </w:r>
      <w:r>
        <w:rPr>
          <w:spacing w:val="-3"/>
          <w:w w:val="100"/>
        </w:rPr>
        <w:t>.</w:t>
      </w:r>
      <w:r>
        <w:rPr>
          <w:w w:val="100"/>
        </w:rPr>
        <w:t>00</w:t>
      </w:r>
      <w:r>
        <w:rPr>
          <w:spacing w:val="-55"/>
        </w:rPr>
        <w:t> </w:t>
      </w:r>
      <w:r>
        <w:rPr>
          <w:w w:val="100"/>
        </w:rPr>
        <w:t>元</w:t>
      </w:r>
      <w:r>
        <w:rPr>
          <w:spacing w:val="-104"/>
          <w:w w:val="100"/>
        </w:rPr>
        <w:t>。</w:t>
      </w:r>
      <w:r>
        <w:rPr>
          <w:spacing w:val="-3"/>
          <w:w w:val="100"/>
        </w:rPr>
        <w:t>业</w:t>
      </w:r>
      <w:r>
        <w:rPr>
          <w:w w:val="100"/>
        </w:rPr>
        <w:t>经</w:t>
      </w:r>
      <w:r>
        <w:rPr>
          <w:spacing w:val="-3"/>
          <w:w w:val="100"/>
        </w:rPr>
        <w:t>浙</w:t>
      </w:r>
      <w:r>
        <w:rPr>
          <w:w w:val="100"/>
        </w:rPr>
        <w:t>江天</w:t>
      </w:r>
      <w:r>
        <w:rPr>
          <w:spacing w:val="-3"/>
          <w:w w:val="100"/>
        </w:rPr>
        <w:t>健</w:t>
      </w:r>
      <w:r>
        <w:rPr>
          <w:w w:val="100"/>
        </w:rPr>
        <w:t>东</w:t>
      </w:r>
      <w:r>
        <w:rPr>
          <w:spacing w:val="-3"/>
          <w:w w:val="100"/>
        </w:rPr>
        <w:t>方</w:t>
      </w:r>
      <w:r>
        <w:rPr>
          <w:w w:val="100"/>
        </w:rPr>
        <w:t>会</w:t>
      </w:r>
      <w:r>
        <w:rPr>
          <w:spacing w:val="-3"/>
          <w:w w:val="100"/>
        </w:rPr>
        <w:t>计</w:t>
      </w:r>
      <w:r>
        <w:rPr>
          <w:w w:val="100"/>
        </w:rPr>
        <w:t>师</w:t>
      </w:r>
      <w:r>
        <w:rPr>
          <w:spacing w:val="-3"/>
          <w:w w:val="100"/>
        </w:rPr>
        <w:t>事</w:t>
      </w:r>
      <w:r>
        <w:rPr>
          <w:w w:val="100"/>
        </w:rPr>
        <w:t>务</w:t>
      </w:r>
      <w:r>
        <w:rPr>
          <w:spacing w:val="-3"/>
          <w:w w:val="100"/>
        </w:rPr>
        <w:t>所</w:t>
      </w:r>
      <w:r>
        <w:rPr>
          <w:w w:val="100"/>
        </w:rPr>
        <w:t>有限</w:t>
      </w:r>
      <w:r>
        <w:rPr>
          <w:spacing w:val="-3"/>
          <w:w w:val="100"/>
        </w:rPr>
        <w:t>公</w:t>
      </w:r>
      <w:r>
        <w:rPr>
          <w:w w:val="100"/>
        </w:rPr>
        <w:t>司</w:t>
      </w:r>
      <w:r>
        <w:rPr>
          <w:spacing w:val="-3"/>
          <w:w w:val="100"/>
        </w:rPr>
        <w:t>验</w:t>
      </w:r>
      <w:r>
        <w:rPr>
          <w:w w:val="100"/>
        </w:rPr>
        <w:t>证</w:t>
      </w:r>
      <w:r>
        <w:rPr>
          <w:spacing w:val="-3"/>
          <w:w w:val="100"/>
        </w:rPr>
        <w:t>并</w:t>
      </w:r>
      <w:r>
        <w:rPr>
          <w:w w:val="100"/>
        </w:rPr>
        <w:t>出</w:t>
      </w:r>
      <w:r>
        <w:rPr>
          <w:spacing w:val="-3"/>
          <w:w w:val="100"/>
        </w:rPr>
        <w:t>具</w:t>
      </w:r>
      <w:r>
        <w:rPr>
          <w:w w:val="100"/>
        </w:rPr>
        <w:t>浙天</w:t>
      </w:r>
    </w:p>
    <w:p>
      <w:pPr>
        <w:pStyle w:val="BodyText"/>
        <w:spacing w:line="272" w:lineRule="exact"/>
        <w:ind w:right="149"/>
        <w:jc w:val="left"/>
      </w:pPr>
      <w:r>
        <w:rPr/>
        <w:t>会验[2008]第</w:t>
      </w:r>
      <w:r>
        <w:rPr>
          <w:spacing w:val="-57"/>
        </w:rPr>
        <w:t> </w:t>
      </w:r>
      <w:r>
        <w:rPr/>
        <w:t>59</w:t>
      </w:r>
      <w:r>
        <w:rPr>
          <w:spacing w:val="-57"/>
        </w:rPr>
        <w:t> </w:t>
      </w:r>
      <w:r>
        <w:rPr/>
        <w:t>号验资报告，公司已办妥工商变更登记手续。</w:t>
      </w:r>
    </w:p>
    <w:p>
      <w:pPr>
        <w:pStyle w:val="BodyText"/>
        <w:spacing w:line="237" w:lineRule="auto" w:before="2"/>
        <w:ind w:right="170" w:firstLine="319"/>
        <w:jc w:val="both"/>
      </w:pPr>
      <w:r>
        <w:rPr/>
        <w:t>根据</w:t>
      </w:r>
      <w:r>
        <w:rPr>
          <w:spacing w:val="-54"/>
        </w:rPr>
        <w:t> </w:t>
      </w:r>
      <w:r>
        <w:rPr/>
        <w:t>2005</w:t>
      </w:r>
      <w:r>
        <w:rPr>
          <w:spacing w:val="-56"/>
        </w:rPr>
        <w:t> </w:t>
      </w:r>
      <w:r>
        <w:rPr/>
        <w:t>年</w:t>
      </w:r>
      <w:r>
        <w:rPr>
          <w:spacing w:val="-54"/>
        </w:rPr>
        <w:t> </w:t>
      </w:r>
      <w:r>
        <w:rPr/>
        <w:t>8</w:t>
      </w:r>
      <w:r>
        <w:rPr>
          <w:spacing w:val="-56"/>
        </w:rPr>
        <w:t> </w:t>
      </w:r>
      <w:r>
        <w:rPr/>
        <w:t>月</w:t>
      </w:r>
      <w:r>
        <w:rPr>
          <w:spacing w:val="-54"/>
        </w:rPr>
        <w:t> </w:t>
      </w:r>
      <w:r>
        <w:rPr/>
        <w:t>1</w:t>
      </w:r>
      <w:r>
        <w:rPr>
          <w:spacing w:val="-56"/>
        </w:rPr>
        <w:t> </w:t>
      </w:r>
      <w:r>
        <w:rPr/>
        <w:t>日公司</w:t>
      </w:r>
      <w:r>
        <w:rPr>
          <w:spacing w:val="-54"/>
        </w:rPr>
        <w:t> </w:t>
      </w:r>
      <w:r>
        <w:rPr/>
        <w:t>2005</w:t>
      </w:r>
      <w:r>
        <w:rPr>
          <w:spacing w:val="-56"/>
        </w:rPr>
        <w:t> </w:t>
      </w:r>
      <w:r>
        <w:rPr/>
        <w:t>年第一次临时股东大会审议通过并于</w:t>
      </w:r>
      <w:r>
        <w:rPr>
          <w:spacing w:val="-54"/>
        </w:rPr>
        <w:t> </w:t>
      </w:r>
      <w:r>
        <w:rPr/>
        <w:t>2005</w:t>
      </w:r>
      <w:r>
        <w:rPr>
          <w:spacing w:val="-56"/>
        </w:rPr>
        <w:t> </w:t>
      </w:r>
      <w:r>
        <w:rPr/>
        <w:t>年</w:t>
      </w:r>
      <w:r>
        <w:rPr>
          <w:spacing w:val="-54"/>
        </w:rPr>
        <w:t> </w:t>
      </w:r>
      <w:r>
        <w:rPr/>
        <w:t>8</w:t>
      </w:r>
      <w:r>
        <w:rPr>
          <w:spacing w:val="-56"/>
        </w:rPr>
        <w:t> </w:t>
      </w:r>
      <w:r>
        <w:rPr/>
        <w:t>月</w:t>
      </w:r>
      <w:r>
        <w:rPr>
          <w:spacing w:val="-54"/>
        </w:rPr>
        <w:t> </w:t>
      </w:r>
      <w:r>
        <w:rPr/>
        <w:t>9</w:t>
      </w:r>
      <w:r>
        <w:rPr>
          <w:spacing w:val="-54"/>
        </w:rPr>
        <w:t> </w:t>
      </w:r>
      <w:r>
        <w:rPr/>
        <w:t>日实施的《股</w:t>
      </w:r>
      <w:r>
        <w:rPr>
          <w:w w:val="100"/>
        </w:rPr>
        <w:t> </w:t>
      </w:r>
      <w:r>
        <w:rPr>
          <w:spacing w:val="-2"/>
        </w:rPr>
        <w:t>权分置改革方案》，公司全体有限售条件的流通股股东承诺其持有的有限售条件的流通股股份，自获</w:t>
      </w:r>
      <w:r>
        <w:rPr>
          <w:spacing w:val="-27"/>
        </w:rPr>
        <w:t> </w:t>
      </w:r>
      <w:r>
        <w:rPr>
          <w:spacing w:val="-27"/>
        </w:rPr>
      </w:r>
      <w:r>
        <w:rPr>
          <w:spacing w:val="-4"/>
        </w:rPr>
        <w:t>得上市流通权之日起，十二个月内不上市交易或转让。持有公司</w:t>
      </w:r>
      <w:r>
        <w:rPr>
          <w:spacing w:val="-18"/>
        </w:rPr>
        <w:t> </w:t>
      </w:r>
      <w:r>
        <w:rPr/>
        <w:t>5%以上股份的有限售条件的流通股股</w:t>
      </w:r>
      <w:r>
        <w:rPr>
          <w:spacing w:val="-92"/>
        </w:rPr>
        <w:t> </w:t>
      </w:r>
      <w:r>
        <w:rPr>
          <w:spacing w:val="-92"/>
        </w:rPr>
      </w:r>
      <w:r>
        <w:rPr>
          <w:spacing w:val="-2"/>
        </w:rPr>
        <w:t>东杭州恒生电子集团有限公司、中国投资担保有限公司和黄大成先生承诺，在上述承诺期满后，其通</w:t>
      </w:r>
      <w:r>
        <w:rPr>
          <w:spacing w:val="-27"/>
        </w:rPr>
        <w:t> </w:t>
      </w:r>
      <w:r>
        <w:rPr>
          <w:spacing w:val="-27"/>
        </w:rPr>
      </w:r>
      <w:r>
        <w:rPr/>
        <w:t>过上海证券交易所挂牌交易出售股份的数量占公司股份总数比例在十二个月内不超过</w:t>
      </w:r>
      <w:r>
        <w:rPr>
          <w:spacing w:val="-52"/>
        </w:rPr>
        <w:t> </w:t>
      </w:r>
      <w:r>
        <w:rPr>
          <w:spacing w:val="-8"/>
        </w:rPr>
        <w:t>5%，在二十四个</w:t>
      </w:r>
      <w:r>
        <w:rPr>
          <w:w w:val="100"/>
        </w:rPr>
        <w:t> </w:t>
      </w:r>
      <w:r>
        <w:rPr/>
        <w:t>月内不超过</w:t>
      </w:r>
      <w:r>
        <w:rPr>
          <w:spacing w:val="-51"/>
        </w:rPr>
        <w:t> </w:t>
      </w:r>
      <w:r>
        <w:rPr>
          <w:spacing w:val="-5"/>
        </w:rPr>
        <w:t>10%。有限售条件的流通股股东持有的</w:t>
      </w:r>
      <w:r>
        <w:rPr>
          <w:spacing w:val="-51"/>
        </w:rPr>
        <w:t> </w:t>
      </w:r>
      <w:r>
        <w:rPr/>
        <w:t>44,583,302</w:t>
      </w:r>
      <w:r>
        <w:rPr>
          <w:spacing w:val="-53"/>
        </w:rPr>
        <w:t> </w:t>
      </w:r>
      <w:r>
        <w:rPr/>
        <w:t>股已在</w:t>
      </w:r>
      <w:r>
        <w:rPr>
          <w:spacing w:val="-51"/>
        </w:rPr>
        <w:t> </w:t>
      </w:r>
      <w:r>
        <w:rPr/>
        <w:t>2008</w:t>
      </w:r>
      <w:r>
        <w:rPr>
          <w:spacing w:val="-51"/>
        </w:rPr>
        <w:t> </w:t>
      </w:r>
      <w:r>
        <w:rPr/>
        <w:t>年</w:t>
      </w:r>
      <w:r>
        <w:rPr>
          <w:spacing w:val="-53"/>
        </w:rPr>
        <w:t> </w:t>
      </w:r>
      <w:r>
        <w:rPr/>
        <w:t>8</w:t>
      </w:r>
      <w:r>
        <w:rPr>
          <w:spacing w:val="-51"/>
        </w:rPr>
        <w:t> </w:t>
      </w:r>
      <w:r>
        <w:rPr/>
        <w:t>月</w:t>
      </w:r>
      <w:r>
        <w:rPr>
          <w:spacing w:val="-51"/>
        </w:rPr>
        <w:t> </w:t>
      </w:r>
      <w:r>
        <w:rPr/>
        <w:t>11</w:t>
      </w:r>
      <w:r>
        <w:rPr>
          <w:spacing w:val="-51"/>
        </w:rPr>
        <w:t> </w:t>
      </w:r>
      <w:r>
        <w:rPr/>
        <w:t>日转为无限售条</w:t>
      </w:r>
      <w:r>
        <w:rPr>
          <w:w w:val="100"/>
        </w:rPr>
        <w:t> </w:t>
      </w:r>
      <w:r>
        <w:rPr/>
        <w:t>件的流通股股份。</w:t>
      </w:r>
    </w:p>
    <w:p>
      <w:pPr>
        <w:spacing w:line="240" w:lineRule="auto" w:before="10"/>
        <w:rPr>
          <w:rFonts w:ascii="宋体" w:hAnsi="宋体" w:cs="宋体" w:eastAsia="宋体" w:hint="default"/>
          <w:sz w:val="22"/>
          <w:szCs w:val="22"/>
        </w:rPr>
      </w:pPr>
    </w:p>
    <w:p>
      <w:pPr>
        <w:pStyle w:val="BodyText"/>
        <w:spacing w:line="272" w:lineRule="exact"/>
        <w:ind w:left="563" w:right="4323" w:hanging="423"/>
        <w:jc w:val="left"/>
      </w:pPr>
      <w:r>
        <w:rPr/>
        <w:t>3、现存的内部职工股情况</w:t>
      </w:r>
      <w:r>
        <w:rPr>
          <w:w w:val="100"/>
        </w:rPr>
        <w:t> </w:t>
      </w:r>
      <w:r>
        <w:rPr>
          <w:spacing w:val="-2"/>
        </w:rPr>
        <w:t>本报告期末公司无内部职工股。</w:t>
      </w:r>
    </w:p>
    <w:p>
      <w:pPr>
        <w:spacing w:line="240" w:lineRule="auto" w:before="13"/>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00" w:h="16840"/>
          <w:pgMar w:header="745" w:footer="727" w:top="980" w:bottom="920" w:left="1220" w:right="1120"/>
        </w:sectPr>
      </w:pPr>
    </w:p>
    <w:p>
      <w:pPr>
        <w:pStyle w:val="BodyText"/>
        <w:spacing w:line="240" w:lineRule="auto" w:before="36"/>
        <w:ind w:right="-15"/>
        <w:jc w:val="left"/>
      </w:pPr>
      <w:r>
        <w:rPr/>
        <w:t>(三)</w:t>
      </w:r>
      <w:r>
        <w:rPr>
          <w:spacing w:val="-4"/>
        </w:rPr>
        <w:t> </w:t>
      </w:r>
      <w:r>
        <w:rPr/>
        <w:t>股东和实际控制人情况</w:t>
      </w:r>
      <w:r>
        <w:rPr>
          <w:w w:val="100"/>
        </w:rPr>
        <w:t> </w:t>
      </w:r>
      <w:r>
        <w:rPr/>
        <w:t>1、股东数量和持股情况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right="0"/>
        <w:jc w:val="left"/>
      </w:pPr>
      <w:r>
        <w:rPr/>
        <w:t>单位：股</w:t>
      </w:r>
    </w:p>
    <w:p>
      <w:pPr>
        <w:spacing w:after="0" w:line="240" w:lineRule="auto"/>
        <w:jc w:val="left"/>
        <w:sectPr>
          <w:type w:val="continuous"/>
          <w:pgSz w:w="11900" w:h="16840"/>
          <w:pgMar w:top="1600" w:bottom="280" w:left="1220" w:right="1120"/>
          <w:cols w:num="2" w:equalWidth="0">
            <w:col w:w="2767" w:space="5633"/>
            <w:col w:w="1160"/>
          </w:cols>
        </w:sectPr>
      </w:pP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735"/>
        <w:gridCol w:w="919"/>
        <w:gridCol w:w="494"/>
        <w:gridCol w:w="494"/>
        <w:gridCol w:w="1265"/>
        <w:gridCol w:w="458"/>
        <w:gridCol w:w="458"/>
        <w:gridCol w:w="458"/>
        <w:gridCol w:w="982"/>
        <w:gridCol w:w="2035"/>
      </w:tblGrid>
      <w:tr>
        <w:trPr>
          <w:trHeight w:val="286" w:hRule="exact"/>
        </w:trPr>
        <w:tc>
          <w:tcPr>
            <w:tcW w:w="5366"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报告期末股东总数</w:t>
            </w:r>
          </w:p>
        </w:tc>
        <w:tc>
          <w:tcPr>
            <w:tcW w:w="393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7,837</w:t>
            </w:r>
            <w:r>
              <w:rPr>
                <w:rFonts w:ascii="宋体" w:hAnsi="宋体" w:cs="宋体" w:eastAsia="宋体" w:hint="default"/>
                <w:spacing w:val="-52"/>
                <w:sz w:val="21"/>
                <w:szCs w:val="21"/>
              </w:rPr>
              <w:t> </w:t>
            </w:r>
            <w:r>
              <w:rPr>
                <w:rFonts w:ascii="宋体" w:hAnsi="宋体" w:cs="宋体" w:eastAsia="宋体" w:hint="default"/>
                <w:sz w:val="21"/>
                <w:szCs w:val="21"/>
              </w:rPr>
              <w:t>户</w:t>
            </w:r>
          </w:p>
        </w:tc>
      </w:tr>
      <w:tr>
        <w:trPr>
          <w:trHeight w:val="288" w:hRule="exact"/>
        </w:trPr>
        <w:tc>
          <w:tcPr>
            <w:tcW w:w="9300"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1104" w:hRule="exact"/>
        </w:trPr>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5" w:right="132" w:hanging="209"/>
              <w:jc w:val="left"/>
              <w:rPr>
                <w:rFonts w:ascii="宋体" w:hAnsi="宋体" w:cs="宋体" w:eastAsia="宋体" w:hint="default"/>
                <w:sz w:val="21"/>
                <w:szCs w:val="21"/>
              </w:rPr>
            </w:pPr>
            <w:r>
              <w:rPr>
                <w:rFonts w:ascii="宋体" w:hAnsi="宋体" w:cs="宋体" w:eastAsia="宋体" w:hint="default"/>
                <w:sz w:val="21"/>
                <w:szCs w:val="21"/>
              </w:rPr>
              <w:t>股东性</w:t>
            </w:r>
            <w:r>
              <w:rPr>
                <w:rFonts w:ascii="宋体" w:hAnsi="宋体" w:cs="宋体" w:eastAsia="宋体" w:hint="default"/>
                <w:spacing w:val="-102"/>
                <w:sz w:val="21"/>
                <w:szCs w:val="21"/>
              </w:rPr>
              <w:t> </w:t>
            </w:r>
            <w:r>
              <w:rPr>
                <w:rFonts w:ascii="宋体" w:hAnsi="宋体" w:cs="宋体" w:eastAsia="宋体" w:hint="default"/>
                <w:sz w:val="21"/>
                <w:szCs w:val="21"/>
              </w:rPr>
              <w:t>质</w:t>
            </w:r>
          </w:p>
        </w:tc>
        <w:tc>
          <w:tcPr>
            <w:tcW w:w="9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3" w:right="168" w:hanging="53"/>
              <w:jc w:val="left"/>
              <w:rPr>
                <w:rFonts w:ascii="宋体" w:hAnsi="宋体" w:cs="宋体" w:eastAsia="宋体" w:hint="default"/>
                <w:sz w:val="21"/>
                <w:szCs w:val="21"/>
              </w:rPr>
            </w:pP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37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73" w:right="151" w:hanging="420"/>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减</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7" w:right="0"/>
              <w:jc w:val="both"/>
              <w:rPr>
                <w:rFonts w:ascii="宋体" w:hAnsi="宋体" w:cs="宋体" w:eastAsia="宋体" w:hint="default"/>
                <w:sz w:val="21"/>
                <w:szCs w:val="21"/>
              </w:rPr>
            </w:pPr>
            <w:r>
              <w:rPr>
                <w:rFonts w:ascii="宋体" w:hAnsi="宋体" w:cs="宋体" w:eastAsia="宋体" w:hint="default"/>
                <w:sz w:val="21"/>
                <w:szCs w:val="21"/>
              </w:rPr>
              <w:t>持有有</w:t>
            </w:r>
          </w:p>
          <w:p>
            <w:pPr>
              <w:pStyle w:val="TableParagraph"/>
              <w:spacing w:line="237" w:lineRule="auto" w:before="2"/>
              <w:ind w:left="167" w:right="163"/>
              <w:jc w:val="both"/>
              <w:rPr>
                <w:rFonts w:ascii="宋体" w:hAnsi="宋体" w:cs="宋体" w:eastAsia="宋体" w:hint="default"/>
                <w:sz w:val="21"/>
                <w:szCs w:val="21"/>
              </w:rPr>
            </w:pPr>
            <w:r>
              <w:rPr>
                <w:rFonts w:ascii="宋体" w:hAnsi="宋体" w:cs="宋体" w:eastAsia="宋体" w:hint="default"/>
                <w:sz w:val="21"/>
                <w:szCs w:val="21"/>
              </w:rPr>
              <w:t>限售条</w:t>
            </w:r>
            <w:r>
              <w:rPr>
                <w:rFonts w:ascii="宋体" w:hAnsi="宋体" w:cs="宋体" w:eastAsia="宋体" w:hint="default"/>
                <w:spacing w:val="-102"/>
                <w:sz w:val="21"/>
                <w:szCs w:val="21"/>
              </w:rPr>
              <w:t> </w:t>
            </w:r>
            <w:r>
              <w:rPr>
                <w:rFonts w:ascii="宋体" w:hAnsi="宋体" w:cs="宋体" w:eastAsia="宋体" w:hint="default"/>
                <w:sz w:val="21"/>
                <w:szCs w:val="21"/>
              </w:rPr>
              <w:t>件股份</w:t>
            </w:r>
            <w:r>
              <w:rPr>
                <w:rFonts w:ascii="宋体" w:hAnsi="宋体" w:cs="宋体" w:eastAsia="宋体" w:hint="default"/>
                <w:spacing w:val="-102"/>
                <w:sz w:val="21"/>
                <w:szCs w:val="21"/>
              </w:rPr>
              <w:t> </w:t>
            </w:r>
            <w:r>
              <w:rPr>
                <w:rFonts w:ascii="宋体" w:hAnsi="宋体" w:cs="宋体" w:eastAsia="宋体" w:hint="default"/>
                <w:sz w:val="21"/>
                <w:szCs w:val="21"/>
              </w:rPr>
              <w:t>数量</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99" w:right="166" w:hanging="629"/>
              <w:jc w:val="left"/>
              <w:rPr>
                <w:rFonts w:ascii="宋体" w:hAnsi="宋体" w:cs="宋体" w:eastAsia="宋体" w:hint="default"/>
                <w:sz w:val="21"/>
                <w:szCs w:val="21"/>
              </w:rPr>
            </w:pPr>
            <w:r>
              <w:rPr>
                <w:rFonts w:ascii="宋体" w:hAnsi="宋体" w:cs="宋体" w:eastAsia="宋体" w:hint="default"/>
                <w:sz w:val="21"/>
                <w:szCs w:val="21"/>
              </w:rPr>
              <w:t>质押或冻结的股份</w:t>
            </w:r>
            <w:r>
              <w:rPr>
                <w:rFonts w:ascii="宋体" w:hAnsi="宋体" w:cs="宋体" w:eastAsia="宋体" w:hint="default"/>
                <w:w w:val="100"/>
                <w:sz w:val="21"/>
                <w:szCs w:val="21"/>
              </w:rPr>
              <w:t> </w:t>
            </w:r>
            <w:r>
              <w:rPr>
                <w:rFonts w:ascii="宋体" w:hAnsi="宋体" w:cs="宋体" w:eastAsia="宋体" w:hint="default"/>
                <w:sz w:val="21"/>
                <w:szCs w:val="21"/>
              </w:rPr>
              <w:t>数量</w:t>
            </w:r>
          </w:p>
        </w:tc>
      </w:tr>
      <w:tr>
        <w:trPr>
          <w:trHeight w:val="833" w:hRule="exact"/>
        </w:trPr>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144"/>
              <w:jc w:val="left"/>
              <w:rPr>
                <w:rFonts w:ascii="宋体" w:hAnsi="宋体" w:cs="宋体" w:eastAsia="宋体" w:hint="default"/>
                <w:sz w:val="21"/>
                <w:szCs w:val="21"/>
              </w:rPr>
            </w:pPr>
            <w:r>
              <w:rPr>
                <w:rFonts w:ascii="宋体" w:hAnsi="宋体" w:cs="宋体" w:eastAsia="宋体" w:hint="default"/>
                <w:sz w:val="21"/>
                <w:szCs w:val="21"/>
              </w:rPr>
              <w:t>杭州恒生电子集</w:t>
            </w:r>
            <w:r>
              <w:rPr>
                <w:rFonts w:ascii="宋体" w:hAnsi="宋体" w:cs="宋体" w:eastAsia="宋体" w:hint="default"/>
                <w:w w:val="100"/>
                <w:sz w:val="21"/>
                <w:szCs w:val="21"/>
              </w:rPr>
              <w:t> </w:t>
            </w:r>
            <w:r>
              <w:rPr>
                <w:rFonts w:ascii="宋体" w:hAnsi="宋体" w:cs="宋体" w:eastAsia="宋体" w:hint="default"/>
                <w:sz w:val="21"/>
                <w:szCs w:val="21"/>
              </w:rPr>
              <w:t>团有限公司</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sz w:val="21"/>
                <w:szCs w:val="21"/>
              </w:rPr>
              <w:t>境内非</w:t>
            </w:r>
          </w:p>
          <w:p>
            <w:pPr>
              <w:pStyle w:val="TableParagraph"/>
              <w:spacing w:line="272" w:lineRule="exact"/>
              <w:ind w:left="172" w:right="0"/>
              <w:jc w:val="left"/>
              <w:rPr>
                <w:rFonts w:ascii="宋体" w:hAnsi="宋体" w:cs="宋体" w:eastAsia="宋体" w:hint="default"/>
                <w:sz w:val="21"/>
                <w:szCs w:val="21"/>
              </w:rPr>
            </w:pPr>
            <w:r>
              <w:rPr>
                <w:rFonts w:ascii="宋体" w:hAnsi="宋体" w:cs="宋体" w:eastAsia="宋体" w:hint="default"/>
                <w:sz w:val="21"/>
                <w:szCs w:val="21"/>
              </w:rPr>
              <w:t>国有法</w:t>
            </w:r>
          </w:p>
          <w:p>
            <w:pPr>
              <w:pStyle w:val="TableParagraph"/>
              <w:spacing w:line="273" w:lineRule="exact"/>
              <w:ind w:left="592" w:right="0"/>
              <w:jc w:val="left"/>
              <w:rPr>
                <w:rFonts w:ascii="宋体" w:hAnsi="宋体" w:cs="宋体" w:eastAsia="宋体" w:hint="default"/>
                <w:sz w:val="21"/>
                <w:szCs w:val="21"/>
              </w:rPr>
            </w:pPr>
            <w:r>
              <w:rPr>
                <w:rFonts w:ascii="宋体" w:hAnsi="宋体" w:cs="宋体" w:eastAsia="宋体" w:hint="default"/>
                <w:w w:val="100"/>
                <w:sz w:val="21"/>
                <w:szCs w:val="21"/>
              </w:rPr>
              <w:t>人</w:t>
            </w:r>
          </w:p>
        </w:tc>
        <w:tc>
          <w:tcPr>
            <w:tcW w:w="9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21"/>
                <w:szCs w:val="21"/>
              </w:rPr>
            </w:pPr>
            <w:r>
              <w:rPr>
                <w:rFonts w:ascii="宋体"/>
                <w:sz w:val="21"/>
              </w:rPr>
              <w:t>22.04</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65,468,759</w:t>
            </w:r>
          </w:p>
        </w:tc>
        <w:tc>
          <w:tcPr>
            <w:tcW w:w="137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06" w:right="0"/>
              <w:jc w:val="left"/>
              <w:rPr>
                <w:rFonts w:ascii="宋体" w:hAnsi="宋体" w:cs="宋体" w:eastAsia="宋体" w:hint="default"/>
                <w:sz w:val="21"/>
                <w:szCs w:val="21"/>
              </w:rPr>
            </w:pPr>
            <w:r>
              <w:rPr>
                <w:rFonts w:ascii="宋体"/>
                <w:sz w:val="21"/>
              </w:rPr>
              <w:t>24,550,784</w:t>
            </w:r>
          </w:p>
        </w:tc>
        <w:tc>
          <w:tcPr>
            <w:tcW w:w="982"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before="102"/>
              <w:ind w:left="107" w:right="0"/>
              <w:jc w:val="left"/>
              <w:rPr>
                <w:rFonts w:ascii="宋体" w:hAnsi="宋体" w:cs="宋体" w:eastAsia="宋体" w:hint="default"/>
                <w:sz w:val="21"/>
                <w:szCs w:val="21"/>
              </w:rPr>
            </w:pPr>
            <w:r>
              <w:rPr>
                <w:rFonts w:ascii="宋体" w:hAnsi="宋体" w:cs="宋体" w:eastAsia="宋体" w:hint="default"/>
                <w:w w:val="100"/>
                <w:sz w:val="21"/>
                <w:szCs w:val="21"/>
              </w:rPr>
              <w:t>质</w:t>
            </w:r>
          </w:p>
          <w:p>
            <w:pPr>
              <w:pStyle w:val="TableParagraph"/>
              <w:tabs>
                <w:tab w:pos="741" w:val="left" w:leader="none"/>
              </w:tabs>
              <w:spacing w:line="346" w:lineRule="exact"/>
              <w:ind w:left="107" w:right="0"/>
              <w:jc w:val="left"/>
              <w:rPr>
                <w:rFonts w:ascii="宋体" w:hAnsi="宋体" w:cs="宋体" w:eastAsia="宋体" w:hint="default"/>
                <w:sz w:val="21"/>
                <w:szCs w:val="21"/>
              </w:rPr>
            </w:pPr>
            <w:r>
              <w:rPr>
                <w:rFonts w:ascii="宋体" w:hAnsi="宋体" w:cs="宋体" w:eastAsia="宋体" w:hint="default"/>
                <w:position w:val="-13"/>
                <w:sz w:val="21"/>
                <w:szCs w:val="21"/>
              </w:rPr>
              <w:t>押</w:t>
              <w:tab/>
            </w:r>
            <w:r>
              <w:rPr>
                <w:rFonts w:ascii="宋体" w:hAnsi="宋体" w:cs="宋体" w:eastAsia="宋体" w:hint="default"/>
                <w:sz w:val="21"/>
                <w:szCs w:val="21"/>
              </w:rPr>
              <w:t>40,000,000</w:t>
            </w:r>
          </w:p>
        </w:tc>
      </w:tr>
      <w:tr>
        <w:trPr>
          <w:trHeight w:val="833" w:hRule="exact"/>
        </w:trPr>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长信金利趋势股</w:t>
            </w:r>
          </w:p>
          <w:p>
            <w:pPr>
              <w:pStyle w:val="TableParagraph"/>
              <w:spacing w:line="240" w:lineRule="auto"/>
              <w:ind w:left="100" w:right="144"/>
              <w:jc w:val="left"/>
              <w:rPr>
                <w:rFonts w:ascii="宋体" w:hAnsi="宋体" w:cs="宋体" w:eastAsia="宋体" w:hint="default"/>
                <w:sz w:val="21"/>
                <w:szCs w:val="21"/>
              </w:rPr>
            </w:pPr>
            <w:r>
              <w:rPr>
                <w:rFonts w:ascii="宋体" w:hAnsi="宋体" w:cs="宋体" w:eastAsia="宋体" w:hint="default"/>
                <w:sz w:val="21"/>
                <w:szCs w:val="21"/>
              </w:rPr>
              <w:t>票型证券投资基</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未知</w:t>
            </w:r>
          </w:p>
        </w:tc>
        <w:tc>
          <w:tcPr>
            <w:tcW w:w="9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51" w:right="0"/>
              <w:jc w:val="left"/>
              <w:rPr>
                <w:rFonts w:ascii="宋体" w:hAnsi="宋体" w:cs="宋体" w:eastAsia="宋体" w:hint="default"/>
                <w:sz w:val="21"/>
                <w:szCs w:val="21"/>
              </w:rPr>
            </w:pPr>
            <w:r>
              <w:rPr>
                <w:rFonts w:ascii="宋体"/>
                <w:sz w:val="21"/>
              </w:rPr>
              <w:t>4.99</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14,834,734</w:t>
            </w:r>
          </w:p>
        </w:tc>
        <w:tc>
          <w:tcPr>
            <w:tcW w:w="137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1" w:right="0"/>
              <w:jc w:val="left"/>
              <w:rPr>
                <w:rFonts w:ascii="宋体" w:hAnsi="宋体" w:cs="宋体" w:eastAsia="宋体" w:hint="default"/>
                <w:sz w:val="21"/>
                <w:szCs w:val="21"/>
              </w:rPr>
            </w:pPr>
            <w:r>
              <w:rPr>
                <w:rFonts w:ascii="宋体"/>
                <w:sz w:val="21"/>
              </w:rPr>
              <w:t>5,563,025</w:t>
            </w:r>
          </w:p>
        </w:tc>
        <w:tc>
          <w:tcPr>
            <w:tcW w:w="982"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9" w:hRule="exact"/>
        </w:trPr>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华夏大盘精选证</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券投资基金</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sz w:val="21"/>
                <w:szCs w:val="21"/>
              </w:rPr>
              <w:t>未知</w:t>
            </w:r>
          </w:p>
        </w:tc>
        <w:tc>
          <w:tcPr>
            <w:tcW w:w="9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1" w:right="0"/>
              <w:jc w:val="left"/>
              <w:rPr>
                <w:rFonts w:ascii="宋体" w:hAnsi="宋体" w:cs="宋体" w:eastAsia="宋体" w:hint="default"/>
                <w:sz w:val="21"/>
                <w:szCs w:val="21"/>
              </w:rPr>
            </w:pPr>
            <w:r>
              <w:rPr>
                <w:rFonts w:ascii="宋体"/>
                <w:sz w:val="21"/>
              </w:rPr>
              <w:t>4.51</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4"/>
              <w:jc w:val="right"/>
              <w:rPr>
                <w:rFonts w:ascii="宋体" w:hAnsi="宋体" w:cs="宋体" w:eastAsia="宋体" w:hint="default"/>
                <w:sz w:val="21"/>
                <w:szCs w:val="21"/>
              </w:rPr>
            </w:pPr>
            <w:r>
              <w:rPr>
                <w:rFonts w:ascii="宋体"/>
                <w:spacing w:val="-1"/>
                <w:sz w:val="21"/>
              </w:rPr>
              <w:t>13,407,221</w:t>
            </w:r>
          </w:p>
        </w:tc>
        <w:tc>
          <w:tcPr>
            <w:tcW w:w="137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6" w:right="0"/>
              <w:jc w:val="left"/>
              <w:rPr>
                <w:rFonts w:ascii="宋体" w:hAnsi="宋体" w:cs="宋体" w:eastAsia="宋体" w:hint="default"/>
                <w:sz w:val="21"/>
                <w:szCs w:val="21"/>
              </w:rPr>
            </w:pPr>
            <w:r>
              <w:rPr>
                <w:rFonts w:ascii="宋体"/>
                <w:sz w:val="21"/>
              </w:rPr>
              <w:t>10,093,834</w:t>
            </w:r>
          </w:p>
        </w:tc>
        <w:tc>
          <w:tcPr>
            <w:tcW w:w="982"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9" w:hRule="exact"/>
        </w:trPr>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黄大成</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3" w:lineRule="exact"/>
              <w:ind w:left="381" w:right="0"/>
              <w:jc w:val="left"/>
              <w:rPr>
                <w:rFonts w:ascii="宋体" w:hAnsi="宋体" w:cs="宋体" w:eastAsia="宋体" w:hint="default"/>
                <w:sz w:val="21"/>
                <w:szCs w:val="21"/>
              </w:rPr>
            </w:pPr>
            <w:r>
              <w:rPr>
                <w:rFonts w:ascii="宋体" w:hAnsi="宋体" w:cs="宋体" w:eastAsia="宋体" w:hint="default"/>
                <w:sz w:val="21"/>
                <w:szCs w:val="21"/>
              </w:rPr>
              <w:t>然人</w:t>
            </w:r>
          </w:p>
        </w:tc>
        <w:tc>
          <w:tcPr>
            <w:tcW w:w="9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1" w:right="0"/>
              <w:jc w:val="left"/>
              <w:rPr>
                <w:rFonts w:ascii="宋体" w:hAnsi="宋体" w:cs="宋体" w:eastAsia="宋体" w:hint="default"/>
                <w:sz w:val="21"/>
                <w:szCs w:val="21"/>
              </w:rPr>
            </w:pPr>
            <w:r>
              <w:rPr>
                <w:rFonts w:ascii="宋体"/>
                <w:sz w:val="21"/>
              </w:rPr>
              <w:t>3.48</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4"/>
              <w:jc w:val="right"/>
              <w:rPr>
                <w:rFonts w:ascii="宋体" w:hAnsi="宋体" w:cs="宋体" w:eastAsia="宋体" w:hint="default"/>
                <w:sz w:val="21"/>
                <w:szCs w:val="21"/>
              </w:rPr>
            </w:pPr>
            <w:r>
              <w:rPr>
                <w:rFonts w:ascii="宋体"/>
                <w:spacing w:val="-1"/>
                <w:sz w:val="21"/>
              </w:rPr>
              <w:t>10,345,638</w:t>
            </w:r>
          </w:p>
        </w:tc>
        <w:tc>
          <w:tcPr>
            <w:tcW w:w="137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11" w:right="0"/>
              <w:jc w:val="left"/>
              <w:rPr>
                <w:rFonts w:ascii="宋体" w:hAnsi="宋体" w:cs="宋体" w:eastAsia="宋体" w:hint="default"/>
                <w:sz w:val="21"/>
                <w:szCs w:val="21"/>
              </w:rPr>
            </w:pPr>
            <w:r>
              <w:rPr>
                <w:rFonts w:ascii="宋体"/>
                <w:sz w:val="21"/>
              </w:rPr>
              <w:t>2,411,522</w:t>
            </w:r>
          </w:p>
        </w:tc>
        <w:tc>
          <w:tcPr>
            <w:tcW w:w="982"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833" w:hRule="exact"/>
        </w:trPr>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信达澳银领先增</w:t>
            </w:r>
          </w:p>
          <w:p>
            <w:pPr>
              <w:pStyle w:val="TableParagraph"/>
              <w:spacing w:line="240" w:lineRule="auto"/>
              <w:ind w:left="100" w:right="144"/>
              <w:jc w:val="left"/>
              <w:rPr>
                <w:rFonts w:ascii="宋体" w:hAnsi="宋体" w:cs="宋体" w:eastAsia="宋体" w:hint="default"/>
                <w:sz w:val="21"/>
                <w:szCs w:val="21"/>
              </w:rPr>
            </w:pPr>
            <w:r>
              <w:rPr>
                <w:rFonts w:ascii="宋体" w:hAnsi="宋体" w:cs="宋体" w:eastAsia="宋体" w:hint="default"/>
                <w:sz w:val="21"/>
                <w:szCs w:val="21"/>
              </w:rPr>
              <w:t>长股票型证券投</w:t>
            </w:r>
            <w:r>
              <w:rPr>
                <w:rFonts w:ascii="宋体" w:hAnsi="宋体" w:cs="宋体" w:eastAsia="宋体" w:hint="default"/>
                <w:w w:val="100"/>
                <w:sz w:val="21"/>
                <w:szCs w:val="21"/>
              </w:rPr>
              <w:t> </w:t>
            </w:r>
            <w:r>
              <w:rPr>
                <w:rFonts w:ascii="宋体" w:hAnsi="宋体" w:cs="宋体" w:eastAsia="宋体" w:hint="default"/>
                <w:sz w:val="21"/>
                <w:szCs w:val="21"/>
              </w:rPr>
              <w:t>资基金</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未知</w:t>
            </w:r>
          </w:p>
        </w:tc>
        <w:tc>
          <w:tcPr>
            <w:tcW w:w="9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51" w:right="0"/>
              <w:jc w:val="left"/>
              <w:rPr>
                <w:rFonts w:ascii="宋体" w:hAnsi="宋体" w:cs="宋体" w:eastAsia="宋体" w:hint="default"/>
                <w:sz w:val="21"/>
                <w:szCs w:val="21"/>
              </w:rPr>
            </w:pPr>
            <w:r>
              <w:rPr>
                <w:rFonts w:ascii="宋体"/>
                <w:sz w:val="21"/>
              </w:rPr>
              <w:t>3.04</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9,037,691</w:t>
            </w:r>
          </w:p>
        </w:tc>
        <w:tc>
          <w:tcPr>
            <w:tcW w:w="137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1" w:right="0"/>
              <w:jc w:val="left"/>
              <w:rPr>
                <w:rFonts w:ascii="宋体" w:hAnsi="宋体" w:cs="宋体" w:eastAsia="宋体" w:hint="default"/>
                <w:sz w:val="21"/>
                <w:szCs w:val="21"/>
              </w:rPr>
            </w:pPr>
            <w:r>
              <w:rPr>
                <w:rFonts w:ascii="宋体"/>
                <w:sz w:val="21"/>
              </w:rPr>
              <w:t>3,389,134</w:t>
            </w:r>
          </w:p>
        </w:tc>
        <w:tc>
          <w:tcPr>
            <w:tcW w:w="982"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9" w:hRule="exact"/>
        </w:trPr>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周林根</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3" w:lineRule="exact"/>
              <w:ind w:left="381" w:right="0"/>
              <w:jc w:val="left"/>
              <w:rPr>
                <w:rFonts w:ascii="宋体" w:hAnsi="宋体" w:cs="宋体" w:eastAsia="宋体" w:hint="default"/>
                <w:sz w:val="21"/>
                <w:szCs w:val="21"/>
              </w:rPr>
            </w:pPr>
            <w:r>
              <w:rPr>
                <w:rFonts w:ascii="宋体" w:hAnsi="宋体" w:cs="宋体" w:eastAsia="宋体" w:hint="default"/>
                <w:sz w:val="21"/>
                <w:szCs w:val="21"/>
              </w:rPr>
              <w:t>然人</w:t>
            </w:r>
          </w:p>
        </w:tc>
        <w:tc>
          <w:tcPr>
            <w:tcW w:w="9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1" w:right="0"/>
              <w:jc w:val="left"/>
              <w:rPr>
                <w:rFonts w:ascii="宋体" w:hAnsi="宋体" w:cs="宋体" w:eastAsia="宋体" w:hint="default"/>
                <w:sz w:val="21"/>
                <w:szCs w:val="21"/>
              </w:rPr>
            </w:pPr>
            <w:r>
              <w:rPr>
                <w:rFonts w:ascii="宋体"/>
                <w:sz w:val="21"/>
              </w:rPr>
              <w:t>2.89</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8,581,940</w:t>
            </w:r>
          </w:p>
        </w:tc>
        <w:tc>
          <w:tcPr>
            <w:tcW w:w="137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11" w:right="0"/>
              <w:jc w:val="left"/>
              <w:rPr>
                <w:rFonts w:ascii="宋体" w:hAnsi="宋体" w:cs="宋体" w:eastAsia="宋体" w:hint="default"/>
                <w:sz w:val="21"/>
                <w:szCs w:val="21"/>
              </w:rPr>
            </w:pPr>
            <w:r>
              <w:rPr>
                <w:rFonts w:ascii="宋体"/>
                <w:sz w:val="21"/>
              </w:rPr>
              <w:t>2,446,478</w:t>
            </w:r>
          </w:p>
        </w:tc>
        <w:tc>
          <w:tcPr>
            <w:tcW w:w="982"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833" w:hRule="exact"/>
        </w:trPr>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国泰金牛创新成</w:t>
            </w:r>
          </w:p>
          <w:p>
            <w:pPr>
              <w:pStyle w:val="TableParagraph"/>
              <w:spacing w:line="240" w:lineRule="auto"/>
              <w:ind w:left="100" w:right="144"/>
              <w:jc w:val="left"/>
              <w:rPr>
                <w:rFonts w:ascii="宋体" w:hAnsi="宋体" w:cs="宋体" w:eastAsia="宋体" w:hint="default"/>
                <w:sz w:val="21"/>
                <w:szCs w:val="21"/>
              </w:rPr>
            </w:pPr>
            <w:r>
              <w:rPr>
                <w:rFonts w:ascii="宋体" w:hAnsi="宋体" w:cs="宋体" w:eastAsia="宋体" w:hint="default"/>
                <w:sz w:val="21"/>
                <w:szCs w:val="21"/>
              </w:rPr>
              <w:t>长股票型证券投</w:t>
            </w:r>
            <w:r>
              <w:rPr>
                <w:rFonts w:ascii="宋体" w:hAnsi="宋体" w:cs="宋体" w:eastAsia="宋体" w:hint="default"/>
                <w:w w:val="100"/>
                <w:sz w:val="21"/>
                <w:szCs w:val="21"/>
              </w:rPr>
              <w:t> </w:t>
            </w:r>
            <w:r>
              <w:rPr>
                <w:rFonts w:ascii="宋体" w:hAnsi="宋体" w:cs="宋体" w:eastAsia="宋体" w:hint="default"/>
                <w:sz w:val="21"/>
                <w:szCs w:val="21"/>
              </w:rPr>
              <w:t>资基金</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未知</w:t>
            </w:r>
          </w:p>
        </w:tc>
        <w:tc>
          <w:tcPr>
            <w:tcW w:w="9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51" w:right="0"/>
              <w:jc w:val="left"/>
              <w:rPr>
                <w:rFonts w:ascii="宋体" w:hAnsi="宋体" w:cs="宋体" w:eastAsia="宋体" w:hint="default"/>
                <w:sz w:val="21"/>
                <w:szCs w:val="21"/>
              </w:rPr>
            </w:pPr>
            <w:r>
              <w:rPr>
                <w:rFonts w:ascii="宋体"/>
                <w:sz w:val="21"/>
              </w:rPr>
              <w:t>2.84</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8,434,755</w:t>
            </w:r>
          </w:p>
        </w:tc>
        <w:tc>
          <w:tcPr>
            <w:tcW w:w="137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1" w:right="0"/>
              <w:jc w:val="left"/>
              <w:rPr>
                <w:rFonts w:ascii="宋体" w:hAnsi="宋体" w:cs="宋体" w:eastAsia="宋体" w:hint="default"/>
                <w:sz w:val="21"/>
                <w:szCs w:val="21"/>
              </w:rPr>
            </w:pPr>
            <w:r>
              <w:rPr>
                <w:rFonts w:ascii="宋体"/>
                <w:sz w:val="21"/>
              </w:rPr>
              <w:t>6,378,565</w:t>
            </w:r>
          </w:p>
        </w:tc>
        <w:tc>
          <w:tcPr>
            <w:tcW w:w="982"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9" w:hRule="exact"/>
        </w:trPr>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王则江</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3" w:lineRule="exact"/>
              <w:ind w:left="381" w:right="0"/>
              <w:jc w:val="left"/>
              <w:rPr>
                <w:rFonts w:ascii="宋体" w:hAnsi="宋体" w:cs="宋体" w:eastAsia="宋体" w:hint="default"/>
                <w:sz w:val="21"/>
                <w:szCs w:val="21"/>
              </w:rPr>
            </w:pPr>
            <w:r>
              <w:rPr>
                <w:rFonts w:ascii="宋体" w:hAnsi="宋体" w:cs="宋体" w:eastAsia="宋体" w:hint="default"/>
                <w:sz w:val="21"/>
                <w:szCs w:val="21"/>
              </w:rPr>
              <w:t>然人</w:t>
            </w:r>
          </w:p>
        </w:tc>
        <w:tc>
          <w:tcPr>
            <w:tcW w:w="9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1" w:right="0"/>
              <w:jc w:val="left"/>
              <w:rPr>
                <w:rFonts w:ascii="宋体" w:hAnsi="宋体" w:cs="宋体" w:eastAsia="宋体" w:hint="default"/>
                <w:sz w:val="21"/>
                <w:szCs w:val="21"/>
              </w:rPr>
            </w:pPr>
            <w:r>
              <w:rPr>
                <w:rFonts w:ascii="宋体"/>
                <w:sz w:val="21"/>
              </w:rPr>
              <w:t>2.72</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8,080,000</w:t>
            </w:r>
          </w:p>
        </w:tc>
        <w:tc>
          <w:tcPr>
            <w:tcW w:w="137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11" w:right="0"/>
              <w:jc w:val="left"/>
              <w:rPr>
                <w:rFonts w:ascii="宋体" w:hAnsi="宋体" w:cs="宋体" w:eastAsia="宋体" w:hint="default"/>
                <w:sz w:val="21"/>
                <w:szCs w:val="21"/>
              </w:rPr>
            </w:pPr>
            <w:r>
              <w:rPr>
                <w:rFonts w:ascii="宋体"/>
                <w:sz w:val="21"/>
              </w:rPr>
              <w:t>2,727,000</w:t>
            </w:r>
          </w:p>
        </w:tc>
        <w:tc>
          <w:tcPr>
            <w:tcW w:w="982"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9" w:hRule="exact"/>
        </w:trPr>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3" w:lineRule="exact"/>
              <w:ind w:left="381" w:right="0"/>
              <w:jc w:val="left"/>
              <w:rPr>
                <w:rFonts w:ascii="宋体" w:hAnsi="宋体" w:cs="宋体" w:eastAsia="宋体" w:hint="default"/>
                <w:sz w:val="21"/>
                <w:szCs w:val="21"/>
              </w:rPr>
            </w:pPr>
            <w:r>
              <w:rPr>
                <w:rFonts w:ascii="宋体" w:hAnsi="宋体" w:cs="宋体" w:eastAsia="宋体" w:hint="default"/>
                <w:sz w:val="21"/>
                <w:szCs w:val="21"/>
              </w:rPr>
              <w:t>然人</w:t>
            </w:r>
          </w:p>
        </w:tc>
        <w:tc>
          <w:tcPr>
            <w:tcW w:w="9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1" w:right="0"/>
              <w:jc w:val="left"/>
              <w:rPr>
                <w:rFonts w:ascii="宋体" w:hAnsi="宋体" w:cs="宋体" w:eastAsia="宋体" w:hint="default"/>
                <w:sz w:val="21"/>
                <w:szCs w:val="21"/>
              </w:rPr>
            </w:pPr>
            <w:r>
              <w:rPr>
                <w:rFonts w:ascii="宋体"/>
                <w:sz w:val="21"/>
              </w:rPr>
              <w:t>2.61</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7,738,070</w:t>
            </w:r>
          </w:p>
        </w:tc>
        <w:tc>
          <w:tcPr>
            <w:tcW w:w="137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11" w:right="0"/>
              <w:jc w:val="left"/>
              <w:rPr>
                <w:rFonts w:ascii="宋体" w:hAnsi="宋体" w:cs="宋体" w:eastAsia="宋体" w:hint="default"/>
                <w:sz w:val="21"/>
                <w:szCs w:val="21"/>
              </w:rPr>
            </w:pPr>
            <w:r>
              <w:rPr>
                <w:rFonts w:ascii="宋体"/>
                <w:sz w:val="21"/>
              </w:rPr>
              <w:t>2,901,776</w:t>
            </w:r>
          </w:p>
        </w:tc>
        <w:tc>
          <w:tcPr>
            <w:tcW w:w="982"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9" w:hRule="exact"/>
        </w:trPr>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刘曙峰</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3" w:lineRule="exact"/>
              <w:ind w:left="381" w:right="0"/>
              <w:jc w:val="left"/>
              <w:rPr>
                <w:rFonts w:ascii="宋体" w:hAnsi="宋体" w:cs="宋体" w:eastAsia="宋体" w:hint="default"/>
                <w:sz w:val="21"/>
                <w:szCs w:val="21"/>
              </w:rPr>
            </w:pPr>
            <w:r>
              <w:rPr>
                <w:rFonts w:ascii="宋体" w:hAnsi="宋体" w:cs="宋体" w:eastAsia="宋体" w:hint="default"/>
                <w:sz w:val="21"/>
                <w:szCs w:val="21"/>
              </w:rPr>
              <w:t>然人</w:t>
            </w:r>
          </w:p>
        </w:tc>
        <w:tc>
          <w:tcPr>
            <w:tcW w:w="9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1" w:right="0"/>
              <w:jc w:val="left"/>
              <w:rPr>
                <w:rFonts w:ascii="宋体" w:hAnsi="宋体" w:cs="宋体" w:eastAsia="宋体" w:hint="default"/>
                <w:sz w:val="21"/>
                <w:szCs w:val="21"/>
              </w:rPr>
            </w:pPr>
            <w:r>
              <w:rPr>
                <w:rFonts w:ascii="宋体"/>
                <w:sz w:val="21"/>
              </w:rPr>
              <w:t>2.61</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7,738,070</w:t>
            </w:r>
          </w:p>
        </w:tc>
        <w:tc>
          <w:tcPr>
            <w:tcW w:w="137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11" w:right="0"/>
              <w:jc w:val="left"/>
              <w:rPr>
                <w:rFonts w:ascii="宋体" w:hAnsi="宋体" w:cs="宋体" w:eastAsia="宋体" w:hint="default"/>
                <w:sz w:val="21"/>
                <w:szCs w:val="21"/>
              </w:rPr>
            </w:pPr>
            <w:r>
              <w:rPr>
                <w:rFonts w:ascii="宋体"/>
                <w:sz w:val="21"/>
              </w:rPr>
              <w:t>2,901,776</w:t>
            </w:r>
          </w:p>
        </w:tc>
        <w:tc>
          <w:tcPr>
            <w:tcW w:w="982"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8" w:hRule="exact"/>
        </w:trPr>
        <w:tc>
          <w:tcPr>
            <w:tcW w:w="9300"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559" w:hRule="exact"/>
        </w:trPr>
        <w:tc>
          <w:tcPr>
            <w:tcW w:w="31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676" w:type="dxa"/>
            <w:gridSpan w:val="4"/>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持有无限售条件股份的数</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量</w:t>
            </w:r>
          </w:p>
        </w:tc>
        <w:tc>
          <w:tcPr>
            <w:tcW w:w="347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288" w:hRule="exact"/>
        </w:trPr>
        <w:tc>
          <w:tcPr>
            <w:tcW w:w="31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杭州恒生电子集团有限公司</w:t>
            </w:r>
          </w:p>
        </w:tc>
        <w:tc>
          <w:tcPr>
            <w:tcW w:w="267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07" w:right="0"/>
              <w:jc w:val="left"/>
              <w:rPr>
                <w:rFonts w:ascii="宋体" w:hAnsi="宋体" w:cs="宋体" w:eastAsia="宋体" w:hint="default"/>
                <w:sz w:val="21"/>
                <w:szCs w:val="21"/>
              </w:rPr>
            </w:pPr>
            <w:r>
              <w:rPr>
                <w:rFonts w:ascii="宋体"/>
                <w:sz w:val="21"/>
              </w:rPr>
              <w:t>65,468,759</w:t>
            </w:r>
          </w:p>
        </w:tc>
        <w:tc>
          <w:tcPr>
            <w:tcW w:w="347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9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31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长信金利趋势股票型证券投资</w:t>
            </w:r>
          </w:p>
        </w:tc>
        <w:tc>
          <w:tcPr>
            <w:tcW w:w="267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07" w:right="0"/>
              <w:jc w:val="left"/>
              <w:rPr>
                <w:rFonts w:ascii="宋体" w:hAnsi="宋体" w:cs="宋体" w:eastAsia="宋体" w:hint="default"/>
                <w:sz w:val="21"/>
                <w:szCs w:val="21"/>
              </w:rPr>
            </w:pPr>
            <w:r>
              <w:rPr>
                <w:rFonts w:ascii="宋体"/>
                <w:sz w:val="21"/>
              </w:rPr>
              <w:t>14,834,734</w:t>
            </w:r>
          </w:p>
        </w:tc>
        <w:tc>
          <w:tcPr>
            <w:tcW w:w="347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9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bl>
    <w:p>
      <w:pPr>
        <w:spacing w:after="0" w:line="241" w:lineRule="exact"/>
        <w:jc w:val="left"/>
        <w:rPr>
          <w:rFonts w:ascii="宋体" w:hAnsi="宋体" w:cs="宋体" w:eastAsia="宋体" w:hint="default"/>
          <w:sz w:val="21"/>
          <w:szCs w:val="21"/>
        </w:rPr>
        <w:sectPr>
          <w:type w:val="continuous"/>
          <w:pgSz w:w="1190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3149"/>
        <w:gridCol w:w="2676"/>
        <w:gridCol w:w="3475"/>
      </w:tblGrid>
      <w:tr>
        <w:trPr>
          <w:trHeight w:val="288" w:hRule="exact"/>
        </w:trPr>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2676" w:type="dxa"/>
            <w:tcBorders>
              <w:top w:val="single" w:sz="6" w:space="0" w:color="000000"/>
              <w:left w:val="single" w:sz="6" w:space="0" w:color="000000"/>
              <w:bottom w:val="single" w:sz="6" w:space="0" w:color="000000"/>
              <w:right w:val="single" w:sz="6" w:space="0" w:color="000000"/>
            </w:tcBorders>
          </w:tcPr>
          <w:p>
            <w:pPr/>
          </w:p>
        </w:tc>
        <w:tc>
          <w:tcPr>
            <w:tcW w:w="347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华夏大盘精选证券投资基金</w:t>
            </w:r>
          </w:p>
        </w:tc>
        <w:tc>
          <w:tcPr>
            <w:tcW w:w="2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13,407,221</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6"/>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r>
      <w:tr>
        <w:trPr>
          <w:trHeight w:val="288" w:hRule="exact"/>
        </w:trPr>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黄大成</w:t>
            </w:r>
          </w:p>
        </w:tc>
        <w:tc>
          <w:tcPr>
            <w:tcW w:w="2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10,345,638</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6"/>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r>
      <w:tr>
        <w:trPr>
          <w:trHeight w:val="559" w:hRule="exact"/>
        </w:trPr>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信达澳银领先增长股票型证券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投资基金</w:t>
            </w:r>
          </w:p>
        </w:tc>
        <w:tc>
          <w:tcPr>
            <w:tcW w:w="2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9,037,691</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6"/>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r>
      <w:tr>
        <w:trPr>
          <w:trHeight w:val="288" w:hRule="exact"/>
        </w:trPr>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周林根</w:t>
            </w:r>
          </w:p>
        </w:tc>
        <w:tc>
          <w:tcPr>
            <w:tcW w:w="2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8,581,940</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6"/>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r>
      <w:tr>
        <w:trPr>
          <w:trHeight w:val="559" w:hRule="exact"/>
        </w:trPr>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国泰金牛创新成长股票型证券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投资基金</w:t>
            </w:r>
          </w:p>
        </w:tc>
        <w:tc>
          <w:tcPr>
            <w:tcW w:w="2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8,434,755</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6"/>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r>
      <w:tr>
        <w:trPr>
          <w:trHeight w:val="288" w:hRule="exact"/>
        </w:trPr>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王则江</w:t>
            </w:r>
          </w:p>
        </w:tc>
        <w:tc>
          <w:tcPr>
            <w:tcW w:w="2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8,080,000</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6"/>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r>
      <w:tr>
        <w:trPr>
          <w:trHeight w:val="288" w:hRule="exact"/>
        </w:trPr>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2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7,738,070</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6"/>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r>
      <w:tr>
        <w:trPr>
          <w:trHeight w:val="288" w:hRule="exact"/>
        </w:trPr>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刘曙峰</w:t>
            </w:r>
          </w:p>
        </w:tc>
        <w:tc>
          <w:tcPr>
            <w:tcW w:w="2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7,738,070</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6"/>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745" w:footer="727" w:top="980" w:bottom="920" w:left="1220" w:right="1120"/>
        </w:sectPr>
      </w:pPr>
    </w:p>
    <w:p>
      <w:pPr>
        <w:spacing w:line="240" w:lineRule="auto" w:before="6"/>
        <w:rPr>
          <w:rFonts w:ascii="宋体" w:hAnsi="宋体" w:cs="宋体" w:eastAsia="宋体" w:hint="default"/>
          <w:sz w:val="16"/>
          <w:szCs w:val="16"/>
        </w:rPr>
      </w:pPr>
    </w:p>
    <w:p>
      <w:pPr>
        <w:pStyle w:val="BodyText"/>
        <w:spacing w:line="240" w:lineRule="auto"/>
        <w:ind w:right="0"/>
        <w:jc w:val="left"/>
      </w:pPr>
      <w:r>
        <w:rPr>
          <w:spacing w:val="-2"/>
        </w:rPr>
        <w:t>2、控股股东及实际控制人情况</w:t>
      </w:r>
      <w:r>
        <w:rPr>
          <w:spacing w:val="-81"/>
        </w:rPr>
        <w:t> </w:t>
      </w:r>
      <w:r>
        <w:rPr>
          <w:spacing w:val="-81"/>
        </w:rPr>
      </w:r>
      <w:r>
        <w:rPr/>
        <w:t>(1)</w:t>
      </w:r>
      <w:r>
        <w:rPr>
          <w:spacing w:val="-1"/>
        </w:rPr>
        <w:t> </w:t>
      </w:r>
      <w:r>
        <w:rPr/>
        <w:t>法人实际控制人情况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ind w:right="0"/>
        <w:jc w:val="left"/>
      </w:pPr>
      <w:r>
        <w:rPr/>
        <w:t>单位: 万元 币种:人民币</w:t>
      </w:r>
    </w:p>
    <w:p>
      <w:pPr>
        <w:spacing w:after="0" w:line="240" w:lineRule="auto"/>
        <w:jc w:val="left"/>
        <w:sectPr>
          <w:type w:val="continuous"/>
          <w:pgSz w:w="11900" w:h="16840"/>
          <w:pgMar w:top="1600" w:bottom="280" w:left="1220" w:right="1120"/>
          <w:cols w:num="2" w:equalWidth="0">
            <w:col w:w="2978" w:space="3953"/>
            <w:col w:w="2629"/>
          </w:cols>
        </w:sectPr>
      </w:pP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706"/>
        <w:gridCol w:w="1805"/>
        <w:gridCol w:w="1802"/>
        <w:gridCol w:w="1802"/>
        <w:gridCol w:w="2184"/>
      </w:tblGrid>
      <w:tr>
        <w:trPr>
          <w:trHeight w:val="286" w:hRule="exact"/>
        </w:trPr>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成立日期</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2" w:right="0"/>
              <w:jc w:val="left"/>
              <w:rPr>
                <w:rFonts w:ascii="宋体" w:hAnsi="宋体" w:cs="宋体" w:eastAsia="宋体" w:hint="default"/>
                <w:sz w:val="21"/>
                <w:szCs w:val="21"/>
              </w:rPr>
            </w:pPr>
            <w:r>
              <w:rPr>
                <w:rFonts w:ascii="宋体" w:hAnsi="宋体" w:cs="宋体" w:eastAsia="宋体" w:hint="default"/>
                <w:sz w:val="21"/>
                <w:szCs w:val="21"/>
              </w:rPr>
              <w:t>主营业务</w:t>
            </w:r>
          </w:p>
        </w:tc>
      </w:tr>
      <w:tr>
        <w:trPr>
          <w:trHeight w:val="562" w:hRule="exact"/>
        </w:trPr>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杭州恒生电子集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张磊</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159" w:right="0"/>
              <w:jc w:val="left"/>
              <w:rPr>
                <w:rFonts w:ascii="宋体" w:hAnsi="宋体" w:cs="宋体" w:eastAsia="宋体" w:hint="default"/>
                <w:sz w:val="21"/>
                <w:szCs w:val="21"/>
              </w:rPr>
            </w:pPr>
            <w:r>
              <w:rPr>
                <w:rFonts w:ascii="宋体"/>
                <w:sz w:val="21"/>
              </w:rPr>
              <w:t>5,000</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9</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28</w:t>
            </w:r>
            <w:r>
              <w:rPr>
                <w:rFonts w:ascii="宋体" w:hAnsi="宋体" w:cs="宋体" w:eastAsia="宋体" w:hint="default"/>
                <w:spacing w:val="-62"/>
                <w:sz w:val="21"/>
                <w:szCs w:val="21"/>
              </w:rPr>
              <w:t> </w:t>
            </w:r>
            <w:r>
              <w:rPr>
                <w:rFonts w:ascii="宋体" w:hAnsi="宋体" w:cs="宋体" w:eastAsia="宋体" w:hint="default"/>
                <w:sz w:val="21"/>
                <w:szCs w:val="21"/>
              </w:rPr>
              <w:t>日</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投资、咨询服务</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2" w:lineRule="exact" w:before="64"/>
        <w:ind w:left="563" w:right="3114" w:hanging="423"/>
        <w:jc w:val="left"/>
      </w:pPr>
      <w:r>
        <w:rPr/>
        <w:t>(2)</w:t>
      </w:r>
      <w:r>
        <w:rPr>
          <w:spacing w:val="-1"/>
        </w:rPr>
        <w:t> </w:t>
      </w:r>
      <w:r>
        <w:rPr/>
        <w:t>控股股东及实际控制人变更情况</w:t>
      </w:r>
      <w:r>
        <w:rPr>
          <w:w w:val="100"/>
        </w:rPr>
        <w:t> </w:t>
      </w:r>
      <w:r>
        <w:rPr>
          <w:spacing w:val="-2"/>
        </w:rPr>
        <w:t>本报告期内公司控股股东及实际控制人没有发生变更。</w:t>
      </w:r>
    </w:p>
    <w:p>
      <w:pPr>
        <w:spacing w:line="240" w:lineRule="auto" w:before="10"/>
        <w:rPr>
          <w:rFonts w:ascii="宋体" w:hAnsi="宋体" w:cs="宋体" w:eastAsia="宋体" w:hint="default"/>
          <w:sz w:val="18"/>
          <w:szCs w:val="18"/>
        </w:rPr>
      </w:pPr>
    </w:p>
    <w:p>
      <w:pPr>
        <w:pStyle w:val="BodyText"/>
        <w:spacing w:line="240" w:lineRule="auto"/>
        <w:ind w:right="149"/>
        <w:jc w:val="left"/>
      </w:pPr>
      <w:r>
        <w:rPr/>
        <w:t>(3)</w:t>
      </w:r>
      <w:r>
        <w:rPr>
          <w:spacing w:val="-5"/>
        </w:rPr>
        <w:t> </w:t>
      </w:r>
      <w:r>
        <w:rPr/>
        <w:t>公司与实际控制人之间的产权及控制关系的方框图</w:t>
      </w:r>
    </w:p>
    <w:p>
      <w:pPr>
        <w:spacing w:line="240" w:lineRule="auto" w:before="3"/>
        <w:rPr>
          <w:rFonts w:ascii="宋体" w:hAnsi="宋体" w:cs="宋体" w:eastAsia="宋体" w:hint="default"/>
          <w:sz w:val="23"/>
          <w:szCs w:val="23"/>
        </w:rPr>
      </w:pPr>
    </w:p>
    <w:p>
      <w:pPr>
        <w:spacing w:line="3371" w:lineRule="exact"/>
        <w:ind w:left="140"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5835035" cy="214093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1" cstate="print"/>
                    <a:stretch>
                      <a:fillRect/>
                    </a:stretch>
                  </pic:blipFill>
                  <pic:spPr>
                    <a:xfrm>
                      <a:off x="0" y="0"/>
                      <a:ext cx="5835035" cy="2140934"/>
                    </a:xfrm>
                    <a:prstGeom prst="rect">
                      <a:avLst/>
                    </a:prstGeom>
                  </pic:spPr>
                </pic:pic>
              </a:graphicData>
            </a:graphic>
          </wp:inline>
        </w:drawing>
      </w:r>
      <w:r>
        <w:rPr>
          <w:rFonts w:ascii="宋体" w:hAnsi="宋体" w:cs="宋体" w:eastAsia="宋体" w:hint="default"/>
          <w:position w:val="-66"/>
          <w:sz w:val="20"/>
          <w:szCs w:val="20"/>
        </w:rPr>
      </w:r>
    </w:p>
    <w:p>
      <w:pPr>
        <w:pStyle w:val="BodyText"/>
        <w:spacing w:line="272" w:lineRule="exact"/>
        <w:ind w:left="563" w:right="149" w:hanging="423"/>
        <w:jc w:val="left"/>
      </w:pPr>
      <w:r>
        <w:rPr/>
        <w:t>3、其他持股在百分之十以上的法人股东</w:t>
      </w:r>
      <w:r>
        <w:rPr>
          <w:w w:val="100"/>
        </w:rPr>
        <w:t> </w:t>
      </w:r>
      <w:r>
        <w:rPr>
          <w:spacing w:val="-2"/>
        </w:rPr>
        <w:t>截止本报告期末公司无其他持股在百分之十以上的法人股东。</w:t>
      </w:r>
    </w:p>
    <w:p>
      <w:pPr>
        <w:spacing w:after="0" w:line="272" w:lineRule="exact"/>
        <w:jc w:val="left"/>
        <w:sectPr>
          <w:type w:val="continuous"/>
          <w:pgSz w:w="11900" w:h="16840"/>
          <w:pgMar w:top="1600" w:bottom="28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00" w:h="16840"/>
          <w:pgMar w:header="745" w:footer="727" w:top="980" w:bottom="920" w:left="620" w:right="560"/>
        </w:sectPr>
      </w:pPr>
    </w:p>
    <w:p>
      <w:pPr>
        <w:pStyle w:val="BodyText"/>
        <w:spacing w:line="273" w:lineRule="exact" w:before="36"/>
        <w:ind w:left="740" w:right="-13"/>
        <w:jc w:val="left"/>
      </w:pPr>
      <w:r>
        <w:rPr/>
        <w:t>五、董事、监事和高级管理人员</w:t>
      </w:r>
    </w:p>
    <w:p>
      <w:pPr>
        <w:pStyle w:val="BodyText"/>
        <w:spacing w:line="273" w:lineRule="exact"/>
        <w:ind w:left="740" w:right="-13"/>
        <w:jc w:val="left"/>
      </w:pPr>
      <w:r>
        <w:rPr/>
        <w:t>(一)</w:t>
      </w:r>
      <w:r>
        <w:rPr>
          <w:spacing w:val="-5"/>
        </w:rPr>
        <w:t> </w:t>
      </w:r>
      <w:r>
        <w:rPr/>
        <w:t>董事、监事、高级管理人员的情况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740" w:right="0"/>
        <w:jc w:val="left"/>
      </w:pPr>
      <w:r>
        <w:rPr/>
        <w:t>单位:股</w:t>
      </w:r>
    </w:p>
    <w:p>
      <w:pPr>
        <w:spacing w:after="0" w:line="240" w:lineRule="auto"/>
        <w:jc w:val="left"/>
        <w:sectPr>
          <w:type w:val="continuous"/>
          <w:pgSz w:w="11900" w:h="16840"/>
          <w:pgMar w:top="1600" w:bottom="280" w:left="620" w:right="560"/>
          <w:cols w:num="2" w:equalWidth="0">
            <w:col w:w="4418" w:space="4088"/>
            <w:col w:w="2214"/>
          </w:cols>
        </w:sectPr>
      </w:pP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427"/>
        <w:gridCol w:w="636"/>
        <w:gridCol w:w="427"/>
        <w:gridCol w:w="425"/>
        <w:gridCol w:w="2011"/>
        <w:gridCol w:w="1265"/>
        <w:gridCol w:w="1267"/>
        <w:gridCol w:w="1265"/>
        <w:gridCol w:w="636"/>
        <w:gridCol w:w="636"/>
        <w:gridCol w:w="847"/>
        <w:gridCol w:w="638"/>
      </w:tblGrid>
      <w:tr>
        <w:trPr>
          <w:trHeight w:val="3012"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00" w:right="98"/>
              <w:jc w:val="left"/>
              <w:rPr>
                <w:rFonts w:ascii="宋体" w:hAnsi="宋体" w:cs="宋体" w:eastAsia="宋体" w:hint="default"/>
                <w:sz w:val="21"/>
                <w:szCs w:val="21"/>
              </w:rPr>
            </w:pPr>
            <w:r>
              <w:rPr>
                <w:rFonts w:ascii="宋体" w:hAnsi="宋体" w:cs="宋体" w:eastAsia="宋体" w:hint="default"/>
                <w:sz w:val="21"/>
                <w:szCs w:val="21"/>
              </w:rPr>
              <w:t>姓</w:t>
            </w:r>
            <w:r>
              <w:rPr>
                <w:rFonts w:ascii="宋体" w:hAnsi="宋体" w:cs="宋体" w:eastAsia="宋体" w:hint="default"/>
                <w:w w:val="100"/>
                <w:sz w:val="21"/>
                <w:szCs w:val="21"/>
              </w:rPr>
              <w:t> </w:t>
            </w:r>
            <w:r>
              <w:rPr>
                <w:rFonts w:ascii="宋体" w:hAnsi="宋体" w:cs="宋体" w:eastAsia="宋体" w:hint="default"/>
                <w:sz w:val="21"/>
                <w:szCs w:val="21"/>
              </w:rPr>
              <w:t>名</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00" w:right="98"/>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00" w:right="96"/>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任期起止日期</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4"/>
              <w:jc w:val="right"/>
              <w:rPr>
                <w:rFonts w:ascii="宋体" w:hAnsi="宋体" w:cs="宋体" w:eastAsia="宋体" w:hint="default"/>
                <w:sz w:val="21"/>
                <w:szCs w:val="21"/>
              </w:rPr>
            </w:pPr>
            <w:r>
              <w:rPr>
                <w:rFonts w:ascii="宋体" w:hAnsi="宋体" w:cs="宋体" w:eastAsia="宋体" w:hint="default"/>
                <w:spacing w:val="-1"/>
                <w:sz w:val="21"/>
                <w:szCs w:val="21"/>
              </w:rPr>
              <w:t>年初持股数</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hAnsi="宋体" w:cs="宋体" w:eastAsia="宋体" w:hint="default"/>
                <w:spacing w:val="-1"/>
                <w:sz w:val="21"/>
                <w:szCs w:val="21"/>
              </w:rPr>
              <w:t>年末持股数</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4"/>
              <w:jc w:val="right"/>
              <w:rPr>
                <w:rFonts w:ascii="宋体" w:hAnsi="宋体" w:cs="宋体" w:eastAsia="宋体" w:hint="default"/>
                <w:sz w:val="21"/>
                <w:szCs w:val="21"/>
              </w:rPr>
            </w:pPr>
            <w:r>
              <w:rPr>
                <w:rFonts w:ascii="宋体" w:hAnsi="宋体" w:cs="宋体" w:eastAsia="宋体" w:hint="default"/>
                <w:spacing w:val="-1"/>
                <w:sz w:val="21"/>
                <w:szCs w:val="21"/>
              </w:rPr>
              <w:t>股份增减数</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00" w:right="96"/>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pacing w:val="-103"/>
                <w:sz w:val="21"/>
                <w:szCs w:val="21"/>
              </w:rPr>
              <w:t> </w:t>
            </w:r>
            <w:r>
              <w:rPr>
                <w:rFonts w:ascii="宋体" w:hAnsi="宋体" w:cs="宋体" w:eastAsia="宋体" w:hint="default"/>
                <w:sz w:val="21"/>
                <w:szCs w:val="21"/>
              </w:rPr>
              <w:t>原因</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在公</w:t>
            </w:r>
            <w:r>
              <w:rPr>
                <w:rFonts w:ascii="宋体" w:hAnsi="宋体" w:cs="宋体" w:eastAsia="宋体" w:hint="default"/>
                <w:spacing w:val="-103"/>
                <w:sz w:val="21"/>
                <w:szCs w:val="21"/>
              </w:rPr>
              <w:t> </w:t>
            </w:r>
            <w:r>
              <w:rPr>
                <w:rFonts w:ascii="宋体" w:hAnsi="宋体" w:cs="宋体" w:eastAsia="宋体" w:hint="default"/>
                <w:sz w:val="21"/>
                <w:szCs w:val="21"/>
              </w:rPr>
              <w:t>司领</w:t>
            </w:r>
            <w:r>
              <w:rPr>
                <w:rFonts w:ascii="宋体" w:hAnsi="宋体" w:cs="宋体" w:eastAsia="宋体" w:hint="default"/>
                <w:spacing w:val="-103"/>
                <w:sz w:val="21"/>
                <w:szCs w:val="21"/>
              </w:rPr>
              <w:t> </w:t>
            </w:r>
            <w:r>
              <w:rPr>
                <w:rFonts w:ascii="宋体" w:hAnsi="宋体" w:cs="宋体" w:eastAsia="宋体" w:hint="default"/>
                <w:sz w:val="21"/>
                <w:szCs w:val="21"/>
              </w:rPr>
              <w:t>取报</w:t>
            </w:r>
            <w:r>
              <w:rPr>
                <w:rFonts w:ascii="宋体" w:hAnsi="宋体" w:cs="宋体" w:eastAsia="宋体" w:hint="default"/>
                <w:spacing w:val="-103"/>
                <w:sz w:val="21"/>
                <w:szCs w:val="21"/>
              </w:rPr>
              <w:t> </w:t>
            </w:r>
            <w:r>
              <w:rPr>
                <w:rFonts w:ascii="宋体" w:hAnsi="宋体" w:cs="宋体" w:eastAsia="宋体" w:hint="default"/>
                <w:sz w:val="21"/>
                <w:szCs w:val="21"/>
              </w:rPr>
              <w:t>酬、</w:t>
            </w:r>
            <w:r>
              <w:rPr>
                <w:rFonts w:ascii="宋体" w:hAnsi="宋体" w:cs="宋体" w:eastAsia="宋体" w:hint="default"/>
                <w:spacing w:val="-103"/>
                <w:sz w:val="21"/>
                <w:szCs w:val="21"/>
              </w:rPr>
              <w:t> </w:t>
            </w:r>
            <w:r>
              <w:rPr>
                <w:rFonts w:ascii="宋体" w:hAnsi="宋体" w:cs="宋体" w:eastAsia="宋体" w:hint="default"/>
                <w:sz w:val="21"/>
                <w:szCs w:val="21"/>
              </w:rPr>
              <w:t>津贴</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内从公</w:t>
            </w:r>
            <w:r>
              <w:rPr>
                <w:rFonts w:ascii="宋体" w:hAnsi="宋体" w:cs="宋体" w:eastAsia="宋体" w:hint="default"/>
                <w:spacing w:val="-102"/>
                <w:sz w:val="21"/>
                <w:szCs w:val="21"/>
              </w:rPr>
              <w:t> </w:t>
            </w:r>
            <w:r>
              <w:rPr>
                <w:rFonts w:ascii="宋体" w:hAnsi="宋体" w:cs="宋体" w:eastAsia="宋体" w:hint="default"/>
                <w:sz w:val="21"/>
                <w:szCs w:val="21"/>
              </w:rPr>
              <w:t>司领取</w:t>
            </w:r>
            <w:r>
              <w:rPr>
                <w:rFonts w:ascii="宋体" w:hAnsi="宋体" w:cs="宋体" w:eastAsia="宋体" w:hint="default"/>
                <w:spacing w:val="-102"/>
                <w:sz w:val="21"/>
                <w:szCs w:val="21"/>
              </w:rPr>
              <w:t> </w:t>
            </w:r>
            <w:r>
              <w:rPr>
                <w:rFonts w:ascii="宋体" w:hAnsi="宋体" w:cs="宋体" w:eastAsia="宋体" w:hint="default"/>
                <w:sz w:val="21"/>
                <w:szCs w:val="21"/>
              </w:rPr>
              <w:t>的报酬</w:t>
            </w:r>
            <w:r>
              <w:rPr>
                <w:rFonts w:ascii="宋体" w:hAnsi="宋体" w:cs="宋体" w:eastAsia="宋体" w:hint="default"/>
                <w:spacing w:val="-102"/>
                <w:sz w:val="21"/>
                <w:szCs w:val="21"/>
              </w:rPr>
              <w:t> </w:t>
            </w:r>
            <w:r>
              <w:rPr>
                <w:rFonts w:ascii="宋体" w:hAnsi="宋体" w:cs="宋体" w:eastAsia="宋体" w:hint="default"/>
                <w:sz w:val="21"/>
                <w:szCs w:val="21"/>
              </w:rPr>
              <w:t>总额</w:t>
            </w:r>
          </w:p>
          <w:p>
            <w:pPr>
              <w:pStyle w:val="TableParagraph"/>
              <w:spacing w:line="237" w:lineRule="auto" w:before="1"/>
              <w:ind w:left="100" w:right="96"/>
              <w:jc w:val="center"/>
              <w:rPr>
                <w:rFonts w:ascii="宋体" w:hAnsi="宋体" w:cs="宋体" w:eastAsia="宋体" w:hint="default"/>
                <w:sz w:val="21"/>
                <w:szCs w:val="21"/>
              </w:rPr>
            </w:pP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pacing w:val="-53"/>
                <w:w w:val="100"/>
                <w:sz w:val="21"/>
                <w:szCs w:val="21"/>
              </w:rPr>
              <w:t>元）（税</w:t>
            </w:r>
            <w:r>
              <w:rPr>
                <w:rFonts w:ascii="宋体" w:hAnsi="宋体" w:cs="宋体" w:eastAsia="宋体" w:hint="default"/>
                <w:w w:val="100"/>
                <w:sz w:val="21"/>
                <w:szCs w:val="21"/>
              </w:rPr>
              <w:t> </w:t>
            </w:r>
            <w:r>
              <w:rPr>
                <w:rFonts w:ascii="宋体" w:hAnsi="宋体" w:cs="宋体" w:eastAsia="宋体" w:hint="default"/>
                <w:sz w:val="21"/>
                <w:szCs w:val="21"/>
              </w:rPr>
              <w:t>前）</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7" w:lineRule="auto" w:before="2"/>
              <w:ind w:left="100" w:right="98"/>
              <w:jc w:val="center"/>
              <w:rPr>
                <w:rFonts w:ascii="宋体" w:hAnsi="宋体" w:cs="宋体" w:eastAsia="宋体" w:hint="default"/>
                <w:sz w:val="21"/>
                <w:szCs w:val="21"/>
              </w:rPr>
            </w:pPr>
            <w:r>
              <w:rPr>
                <w:rFonts w:ascii="宋体" w:hAnsi="宋体" w:cs="宋体" w:eastAsia="宋体" w:hint="default"/>
                <w:sz w:val="21"/>
                <w:szCs w:val="21"/>
              </w:rPr>
              <w:t>在股</w:t>
            </w:r>
            <w:r>
              <w:rPr>
                <w:rFonts w:ascii="宋体" w:hAnsi="宋体" w:cs="宋体" w:eastAsia="宋体" w:hint="default"/>
                <w:w w:val="100"/>
                <w:sz w:val="21"/>
                <w:szCs w:val="21"/>
              </w:rPr>
              <w:t> </w:t>
            </w:r>
            <w:r>
              <w:rPr>
                <w:rFonts w:ascii="宋体" w:hAnsi="宋体" w:cs="宋体" w:eastAsia="宋体" w:hint="default"/>
                <w:sz w:val="21"/>
                <w:szCs w:val="21"/>
              </w:rPr>
              <w:t>东单</w:t>
            </w:r>
            <w:r>
              <w:rPr>
                <w:rFonts w:ascii="宋体" w:hAnsi="宋体" w:cs="宋体" w:eastAsia="宋体" w:hint="default"/>
                <w:w w:val="100"/>
                <w:sz w:val="21"/>
                <w:szCs w:val="21"/>
              </w:rPr>
              <w:t> </w:t>
            </w:r>
            <w:r>
              <w:rPr>
                <w:rFonts w:ascii="宋体" w:hAnsi="宋体" w:cs="宋体" w:eastAsia="宋体" w:hint="default"/>
                <w:sz w:val="21"/>
                <w:szCs w:val="21"/>
              </w:rPr>
              <w:t>位或</w:t>
            </w:r>
            <w:r>
              <w:rPr>
                <w:rFonts w:ascii="宋体" w:hAnsi="宋体" w:cs="宋体" w:eastAsia="宋体" w:hint="default"/>
                <w:w w:val="100"/>
                <w:sz w:val="21"/>
                <w:szCs w:val="21"/>
              </w:rPr>
              <w:t> </w:t>
            </w:r>
            <w:r>
              <w:rPr>
                <w:rFonts w:ascii="宋体" w:hAnsi="宋体" w:cs="宋体" w:eastAsia="宋体" w:hint="default"/>
                <w:sz w:val="21"/>
                <w:szCs w:val="21"/>
              </w:rPr>
              <w:t>其他</w:t>
            </w:r>
            <w:r>
              <w:rPr>
                <w:rFonts w:ascii="宋体" w:hAnsi="宋体" w:cs="宋体" w:eastAsia="宋体" w:hint="default"/>
                <w:w w:val="100"/>
                <w:sz w:val="21"/>
                <w:szCs w:val="21"/>
              </w:rPr>
              <w:t> </w:t>
            </w:r>
            <w:r>
              <w:rPr>
                <w:rFonts w:ascii="宋体" w:hAnsi="宋体" w:cs="宋体" w:eastAsia="宋体" w:hint="default"/>
                <w:sz w:val="21"/>
                <w:szCs w:val="21"/>
              </w:rPr>
              <w:t>关联</w:t>
            </w:r>
            <w:r>
              <w:rPr>
                <w:rFonts w:ascii="宋体" w:hAnsi="宋体" w:cs="宋体" w:eastAsia="宋体" w:hint="default"/>
                <w:w w:val="100"/>
                <w:sz w:val="21"/>
                <w:szCs w:val="21"/>
              </w:rPr>
              <w:t> </w:t>
            </w:r>
            <w:r>
              <w:rPr>
                <w:rFonts w:ascii="宋体" w:hAnsi="宋体" w:cs="宋体" w:eastAsia="宋体" w:hint="default"/>
                <w:sz w:val="21"/>
                <w:szCs w:val="21"/>
              </w:rPr>
              <w:t>单位</w:t>
            </w:r>
            <w:r>
              <w:rPr>
                <w:rFonts w:ascii="宋体" w:hAnsi="宋体" w:cs="宋体" w:eastAsia="宋体" w:hint="default"/>
                <w:w w:val="100"/>
                <w:sz w:val="21"/>
                <w:szCs w:val="21"/>
              </w:rPr>
              <w:t> </w:t>
            </w:r>
            <w:r>
              <w:rPr>
                <w:rFonts w:ascii="宋体" w:hAnsi="宋体" w:cs="宋体" w:eastAsia="宋体" w:hint="default"/>
                <w:sz w:val="21"/>
                <w:szCs w:val="21"/>
              </w:rPr>
              <w:t>领取</w:t>
            </w:r>
            <w:r>
              <w:rPr>
                <w:rFonts w:ascii="宋体" w:hAnsi="宋体" w:cs="宋体" w:eastAsia="宋体" w:hint="default"/>
                <w:w w:val="100"/>
                <w:sz w:val="21"/>
                <w:szCs w:val="21"/>
              </w:rPr>
              <w:t> </w:t>
            </w:r>
            <w:r>
              <w:rPr>
                <w:rFonts w:ascii="宋体" w:hAnsi="宋体" w:cs="宋体" w:eastAsia="宋体" w:hint="default"/>
                <w:sz w:val="21"/>
                <w:szCs w:val="21"/>
              </w:rPr>
              <w:t>报</w:t>
            </w:r>
            <w:r>
              <w:rPr>
                <w:rFonts w:ascii="宋体" w:hAnsi="宋体" w:cs="宋体" w:eastAsia="宋体" w:hint="default"/>
                <w:w w:val="100"/>
                <w:sz w:val="21"/>
                <w:szCs w:val="21"/>
              </w:rPr>
              <w:t> </w:t>
            </w:r>
            <w:r>
              <w:rPr>
                <w:rFonts w:ascii="宋体" w:hAnsi="宋体" w:cs="宋体" w:eastAsia="宋体" w:hint="default"/>
                <w:sz w:val="21"/>
                <w:szCs w:val="21"/>
              </w:rPr>
              <w:t>酬、</w:t>
            </w:r>
            <w:r>
              <w:rPr>
                <w:rFonts w:ascii="宋体" w:hAnsi="宋体" w:cs="宋体" w:eastAsia="宋体" w:hint="default"/>
                <w:w w:val="100"/>
                <w:sz w:val="21"/>
                <w:szCs w:val="21"/>
              </w:rPr>
              <w:t> </w:t>
            </w:r>
            <w:r>
              <w:rPr>
                <w:rFonts w:ascii="宋体" w:hAnsi="宋体" w:cs="宋体" w:eastAsia="宋体" w:hint="default"/>
                <w:sz w:val="21"/>
                <w:szCs w:val="21"/>
              </w:rPr>
              <w:t>津贴</w:t>
            </w:r>
          </w:p>
        </w:tc>
      </w:tr>
      <w:tr>
        <w:trPr>
          <w:trHeight w:val="1378"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z w:val="21"/>
                <w:szCs w:val="21"/>
              </w:rPr>
              <w:t>彭</w:t>
            </w:r>
            <w:r>
              <w:rPr>
                <w:rFonts w:ascii="宋体" w:hAnsi="宋体" w:cs="宋体" w:eastAsia="宋体" w:hint="default"/>
                <w:w w:val="100"/>
                <w:sz w:val="21"/>
                <w:szCs w:val="21"/>
              </w:rPr>
              <w:t> </w:t>
            </w:r>
            <w:r>
              <w:rPr>
                <w:rFonts w:ascii="宋体" w:hAnsi="宋体" w:cs="宋体" w:eastAsia="宋体" w:hint="default"/>
                <w:sz w:val="21"/>
                <w:szCs w:val="21"/>
              </w:rPr>
              <w:t>政</w:t>
            </w:r>
            <w:r>
              <w:rPr>
                <w:rFonts w:ascii="宋体" w:hAnsi="宋体" w:cs="宋体" w:eastAsia="宋体" w:hint="default"/>
                <w:w w:val="100"/>
                <w:sz w:val="21"/>
                <w:szCs w:val="21"/>
              </w:rPr>
              <w:t> </w:t>
            </w:r>
            <w:r>
              <w:rPr>
                <w:rFonts w:ascii="宋体" w:hAnsi="宋体" w:cs="宋体" w:eastAsia="宋体" w:hint="default"/>
                <w:sz w:val="21"/>
                <w:szCs w:val="21"/>
              </w:rPr>
              <w:t>纲</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96"/>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长</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sz w:val="21"/>
              </w:rPr>
              <w:t>39</w:t>
            </w: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2</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16</w:t>
            </w:r>
            <w:r>
              <w:rPr>
                <w:rFonts w:ascii="宋体" w:hAnsi="宋体" w:cs="宋体" w:eastAsia="宋体" w:hint="default"/>
                <w:spacing w:val="-64"/>
                <w:sz w:val="21"/>
                <w:szCs w:val="21"/>
              </w:rPr>
              <w:t> </w:t>
            </w:r>
            <w:r>
              <w:rPr>
                <w:rFonts w:ascii="宋体" w:hAnsi="宋体" w:cs="宋体" w:eastAsia="宋体" w:hint="default"/>
                <w:sz w:val="21"/>
                <w:szCs w:val="21"/>
              </w:rPr>
              <w:t>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5,135,300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7,010,000</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1,874,700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送</w:t>
            </w: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103"/>
                <w:sz w:val="21"/>
                <w:szCs w:val="21"/>
              </w:rPr>
              <w:t> </w:t>
            </w:r>
            <w:r>
              <w:rPr>
                <w:rFonts w:ascii="宋体" w:hAnsi="宋体" w:cs="宋体" w:eastAsia="宋体" w:hint="default"/>
                <w:sz w:val="21"/>
                <w:szCs w:val="21"/>
              </w:rPr>
              <w:t>二级</w:t>
            </w:r>
            <w:r>
              <w:rPr>
                <w:rFonts w:ascii="宋体" w:hAnsi="宋体" w:cs="宋体" w:eastAsia="宋体" w:hint="default"/>
                <w:spacing w:val="-103"/>
                <w:sz w:val="21"/>
                <w:szCs w:val="21"/>
              </w:rPr>
              <w:t> </w:t>
            </w:r>
            <w:r>
              <w:rPr>
                <w:rFonts w:ascii="宋体" w:hAnsi="宋体" w:cs="宋体" w:eastAsia="宋体" w:hint="default"/>
                <w:sz w:val="21"/>
                <w:szCs w:val="21"/>
              </w:rPr>
              <w:t>市场</w:t>
            </w:r>
            <w:r>
              <w:rPr>
                <w:rFonts w:ascii="宋体" w:hAnsi="宋体" w:cs="宋体" w:eastAsia="宋体" w:hint="default"/>
                <w:spacing w:val="-103"/>
                <w:sz w:val="21"/>
                <w:szCs w:val="21"/>
              </w:rPr>
              <w:t> </w:t>
            </w:r>
            <w:r>
              <w:rPr>
                <w:rFonts w:ascii="宋体" w:hAnsi="宋体" w:cs="宋体" w:eastAsia="宋体" w:hint="default"/>
                <w:sz w:val="21"/>
                <w:szCs w:val="21"/>
              </w:rPr>
              <w:t>买卖</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66.85</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920"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z w:val="21"/>
                <w:szCs w:val="21"/>
              </w:rPr>
              <w:t>刘</w:t>
            </w:r>
            <w:r>
              <w:rPr>
                <w:rFonts w:ascii="宋体" w:hAnsi="宋体" w:cs="宋体" w:eastAsia="宋体" w:hint="default"/>
                <w:w w:val="100"/>
                <w:sz w:val="21"/>
                <w:szCs w:val="21"/>
              </w:rPr>
              <w:t> </w:t>
            </w:r>
            <w:r>
              <w:rPr>
                <w:rFonts w:ascii="宋体" w:hAnsi="宋体" w:cs="宋体" w:eastAsia="宋体" w:hint="default"/>
                <w:sz w:val="21"/>
                <w:szCs w:val="21"/>
              </w:rPr>
              <w:t>曙</w:t>
            </w:r>
            <w:r>
              <w:rPr>
                <w:rFonts w:ascii="宋体" w:hAnsi="宋体" w:cs="宋体" w:eastAsia="宋体" w:hint="default"/>
                <w:w w:val="100"/>
                <w:sz w:val="21"/>
                <w:szCs w:val="21"/>
              </w:rPr>
              <w:t> </w:t>
            </w:r>
            <w:r>
              <w:rPr>
                <w:rFonts w:ascii="宋体" w:hAnsi="宋体" w:cs="宋体" w:eastAsia="宋体" w:hint="default"/>
                <w:sz w:val="21"/>
                <w:szCs w:val="21"/>
              </w:rPr>
              <w:t>峰</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董</w:t>
            </w: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spacing w:val="-103"/>
                <w:sz w:val="21"/>
                <w:szCs w:val="21"/>
              </w:rPr>
              <w:t> </w:t>
            </w:r>
            <w:r>
              <w:rPr>
                <w:rFonts w:ascii="宋体" w:hAnsi="宋体" w:cs="宋体" w:eastAsia="宋体" w:hint="default"/>
                <w:sz w:val="21"/>
                <w:szCs w:val="21"/>
              </w:rPr>
              <w:t>总经</w:t>
            </w:r>
            <w:r>
              <w:rPr>
                <w:rFonts w:ascii="宋体" w:hAnsi="宋体" w:cs="宋体" w:eastAsia="宋体" w:hint="default"/>
                <w:spacing w:val="-103"/>
                <w:sz w:val="21"/>
                <w:szCs w:val="21"/>
              </w:rPr>
              <w:t> </w:t>
            </w:r>
            <w:r>
              <w:rPr>
                <w:rFonts w:ascii="宋体" w:hAnsi="宋体" w:cs="宋体" w:eastAsia="宋体" w:hint="default"/>
                <w:sz w:val="21"/>
                <w:szCs w:val="21"/>
              </w:rPr>
              <w:t>理、</w:t>
            </w:r>
            <w:r>
              <w:rPr>
                <w:rFonts w:ascii="宋体" w:hAnsi="宋体" w:cs="宋体" w:eastAsia="宋体" w:hint="default"/>
                <w:spacing w:val="-103"/>
                <w:sz w:val="21"/>
                <w:szCs w:val="21"/>
              </w:rPr>
              <w:t> </w:t>
            </w:r>
            <w:r>
              <w:rPr>
                <w:rFonts w:ascii="宋体" w:hAnsi="宋体" w:cs="宋体" w:eastAsia="宋体" w:hint="default"/>
                <w:sz w:val="21"/>
                <w:szCs w:val="21"/>
              </w:rPr>
              <w:t>财务</w:t>
            </w:r>
            <w:r>
              <w:rPr>
                <w:rFonts w:ascii="宋体" w:hAnsi="宋体" w:cs="宋体" w:eastAsia="宋体" w:hint="default"/>
                <w:spacing w:val="-103"/>
                <w:sz w:val="21"/>
                <w:szCs w:val="21"/>
              </w:rPr>
              <w:t> </w:t>
            </w:r>
            <w:r>
              <w:rPr>
                <w:rFonts w:ascii="宋体" w:hAnsi="宋体" w:cs="宋体" w:eastAsia="宋体" w:hint="default"/>
                <w:sz w:val="21"/>
                <w:szCs w:val="21"/>
              </w:rPr>
              <w:t>负责</w:t>
            </w:r>
            <w:r>
              <w:rPr>
                <w:rFonts w:ascii="宋体" w:hAnsi="宋体" w:cs="宋体" w:eastAsia="宋体" w:hint="default"/>
                <w:spacing w:val="-103"/>
                <w:sz w:val="21"/>
                <w:szCs w:val="21"/>
              </w:rPr>
              <w:t> </w:t>
            </w:r>
            <w:r>
              <w:rPr>
                <w:rFonts w:ascii="宋体" w:hAnsi="宋体" w:cs="宋体" w:eastAsia="宋体" w:hint="default"/>
                <w:sz w:val="21"/>
                <w:szCs w:val="21"/>
              </w:rPr>
              <w:t>人</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sz w:val="21"/>
              </w:rPr>
              <w:t>38</w:t>
            </w: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2</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16</w:t>
            </w:r>
            <w:r>
              <w:rPr>
                <w:rFonts w:ascii="宋体" w:hAnsi="宋体" w:cs="宋体" w:eastAsia="宋体" w:hint="default"/>
                <w:spacing w:val="-64"/>
                <w:sz w:val="21"/>
                <w:szCs w:val="21"/>
              </w:rPr>
              <w:t> </w:t>
            </w:r>
            <w:r>
              <w:rPr>
                <w:rFonts w:ascii="宋体" w:hAnsi="宋体" w:cs="宋体" w:eastAsia="宋体" w:hint="default"/>
                <w:sz w:val="21"/>
                <w:szCs w:val="21"/>
              </w:rPr>
              <w:t>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4,836,294</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7,738,070</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2,901,776</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66.8</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378"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98"/>
              <w:jc w:val="left"/>
              <w:rPr>
                <w:rFonts w:ascii="宋体" w:hAnsi="宋体" w:cs="宋体" w:eastAsia="宋体" w:hint="default"/>
                <w:sz w:val="21"/>
                <w:szCs w:val="21"/>
              </w:rPr>
            </w:pPr>
            <w:r>
              <w:rPr>
                <w:rFonts w:ascii="宋体" w:hAnsi="宋体" w:cs="宋体" w:eastAsia="宋体" w:hint="default"/>
                <w:sz w:val="21"/>
                <w:szCs w:val="21"/>
              </w:rPr>
              <w:t>陈</w:t>
            </w:r>
            <w:r>
              <w:rPr>
                <w:rFonts w:ascii="宋体" w:hAnsi="宋体" w:cs="宋体" w:eastAsia="宋体" w:hint="default"/>
                <w:w w:val="100"/>
                <w:sz w:val="21"/>
                <w:szCs w:val="21"/>
              </w:rPr>
              <w:t> </w:t>
            </w:r>
            <w:r>
              <w:rPr>
                <w:rFonts w:ascii="宋体" w:hAnsi="宋体" w:cs="宋体" w:eastAsia="宋体" w:hint="default"/>
                <w:sz w:val="21"/>
                <w:szCs w:val="21"/>
              </w:rPr>
              <w:t>鸿</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sz w:val="21"/>
              </w:rPr>
              <w:t>41</w:t>
            </w: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2</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16</w:t>
            </w:r>
            <w:r>
              <w:rPr>
                <w:rFonts w:ascii="宋体" w:hAnsi="宋体" w:cs="宋体" w:eastAsia="宋体" w:hint="default"/>
                <w:spacing w:val="-64"/>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4,720,000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7,300,000</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2,580,000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送</w:t>
            </w:r>
          </w:p>
          <w:p>
            <w:pPr>
              <w:pStyle w:val="TableParagraph"/>
              <w:spacing w:line="237" w:lineRule="auto" w:before="2"/>
              <w:ind w:left="100" w:right="96"/>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103"/>
                <w:sz w:val="21"/>
                <w:szCs w:val="21"/>
              </w:rPr>
              <w:t> </w:t>
            </w:r>
            <w:r>
              <w:rPr>
                <w:rFonts w:ascii="宋体" w:hAnsi="宋体" w:cs="宋体" w:eastAsia="宋体" w:hint="default"/>
                <w:sz w:val="21"/>
                <w:szCs w:val="21"/>
              </w:rPr>
              <w:t>二级</w:t>
            </w:r>
            <w:r>
              <w:rPr>
                <w:rFonts w:ascii="宋体" w:hAnsi="宋体" w:cs="宋体" w:eastAsia="宋体" w:hint="default"/>
                <w:spacing w:val="-103"/>
                <w:sz w:val="21"/>
                <w:szCs w:val="21"/>
              </w:rPr>
              <w:t> </w:t>
            </w:r>
            <w:r>
              <w:rPr>
                <w:rFonts w:ascii="宋体" w:hAnsi="宋体" w:cs="宋体" w:eastAsia="宋体" w:hint="default"/>
                <w:sz w:val="21"/>
                <w:szCs w:val="21"/>
              </w:rPr>
              <w:t>市场</w:t>
            </w:r>
            <w:r>
              <w:rPr>
                <w:rFonts w:ascii="宋体" w:hAnsi="宋体" w:cs="宋体" w:eastAsia="宋体" w:hint="default"/>
                <w:spacing w:val="-103"/>
                <w:sz w:val="21"/>
                <w:szCs w:val="21"/>
              </w:rPr>
              <w:t> </w:t>
            </w:r>
            <w:r>
              <w:rPr>
                <w:rFonts w:ascii="宋体" w:hAnsi="宋体" w:cs="宋体" w:eastAsia="宋体" w:hint="default"/>
                <w:sz w:val="21"/>
                <w:szCs w:val="21"/>
              </w:rPr>
              <w:t>买卖</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w w:val="100"/>
                <w:sz w:val="21"/>
              </w:rPr>
              <w:t>8</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104"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00" w:right="98"/>
              <w:jc w:val="both"/>
              <w:rPr>
                <w:rFonts w:ascii="宋体" w:hAnsi="宋体" w:cs="宋体" w:eastAsia="宋体" w:hint="default"/>
                <w:sz w:val="21"/>
                <w:szCs w:val="21"/>
              </w:rPr>
            </w:pPr>
            <w:r>
              <w:rPr>
                <w:rFonts w:ascii="宋体" w:hAnsi="宋体" w:cs="宋体" w:eastAsia="宋体" w:hint="default"/>
                <w:sz w:val="21"/>
                <w:szCs w:val="21"/>
              </w:rPr>
              <w:t>蒋</w:t>
            </w:r>
            <w:r>
              <w:rPr>
                <w:rFonts w:ascii="宋体" w:hAnsi="宋体" w:cs="宋体" w:eastAsia="宋体" w:hint="default"/>
                <w:w w:val="100"/>
                <w:sz w:val="21"/>
                <w:szCs w:val="21"/>
              </w:rPr>
              <w:t> </w:t>
            </w:r>
            <w:r>
              <w:rPr>
                <w:rFonts w:ascii="宋体" w:hAnsi="宋体" w:cs="宋体" w:eastAsia="宋体" w:hint="default"/>
                <w:sz w:val="21"/>
                <w:szCs w:val="21"/>
              </w:rPr>
              <w:t>建</w:t>
            </w:r>
            <w:r>
              <w:rPr>
                <w:rFonts w:ascii="宋体" w:hAnsi="宋体" w:cs="宋体" w:eastAsia="宋体" w:hint="default"/>
                <w:w w:val="100"/>
                <w:sz w:val="21"/>
                <w:szCs w:val="21"/>
              </w:rPr>
              <w:t> </w:t>
            </w:r>
            <w:r>
              <w:rPr>
                <w:rFonts w:ascii="宋体" w:hAnsi="宋体" w:cs="宋体" w:eastAsia="宋体" w:hint="default"/>
                <w:sz w:val="21"/>
                <w:szCs w:val="21"/>
              </w:rPr>
              <w:t>圣</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董</w:t>
            </w: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spacing w:val="-103"/>
                <w:sz w:val="21"/>
                <w:szCs w:val="21"/>
              </w:rPr>
              <w:t> </w:t>
            </w:r>
            <w:r>
              <w:rPr>
                <w:rFonts w:ascii="宋体" w:hAnsi="宋体" w:cs="宋体" w:eastAsia="宋体" w:hint="default"/>
                <w:sz w:val="21"/>
                <w:szCs w:val="21"/>
              </w:rPr>
              <w:t>副总</w:t>
            </w:r>
            <w:r>
              <w:rPr>
                <w:rFonts w:ascii="宋体" w:hAnsi="宋体" w:cs="宋体" w:eastAsia="宋体" w:hint="default"/>
                <w:spacing w:val="-103"/>
                <w:sz w:val="21"/>
                <w:szCs w:val="21"/>
              </w:rPr>
              <w:t> </w:t>
            </w:r>
            <w:r>
              <w:rPr>
                <w:rFonts w:ascii="宋体" w:hAnsi="宋体" w:cs="宋体" w:eastAsia="宋体" w:hint="default"/>
                <w:sz w:val="21"/>
                <w:szCs w:val="21"/>
              </w:rPr>
              <w:t>经理</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37</w:t>
            </w: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2</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16</w:t>
            </w:r>
            <w:r>
              <w:rPr>
                <w:rFonts w:ascii="宋体" w:hAnsi="宋体" w:cs="宋体" w:eastAsia="宋体" w:hint="default"/>
                <w:spacing w:val="-64"/>
                <w:sz w:val="21"/>
                <w:szCs w:val="21"/>
              </w:rPr>
              <w:t> </w:t>
            </w:r>
            <w:r>
              <w:rPr>
                <w:rFonts w:ascii="宋体" w:hAnsi="宋体" w:cs="宋体" w:eastAsia="宋体" w:hint="default"/>
                <w:sz w:val="21"/>
                <w:szCs w:val="21"/>
              </w:rPr>
              <w:t>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4,836,294</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7,738,070</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2,901,776</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36.12</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378"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z w:val="21"/>
                <w:szCs w:val="21"/>
              </w:rPr>
              <w:t>王</w:t>
            </w:r>
            <w:r>
              <w:rPr>
                <w:rFonts w:ascii="宋体" w:hAnsi="宋体" w:cs="宋体" w:eastAsia="宋体" w:hint="default"/>
                <w:w w:val="100"/>
                <w:sz w:val="21"/>
                <w:szCs w:val="21"/>
              </w:rPr>
              <w:t> </w:t>
            </w:r>
            <w:r>
              <w:rPr>
                <w:rFonts w:ascii="宋体" w:hAnsi="宋体" w:cs="宋体" w:eastAsia="宋体" w:hint="default"/>
                <w:sz w:val="21"/>
                <w:szCs w:val="21"/>
              </w:rPr>
              <w:t>则</w:t>
            </w:r>
            <w:r>
              <w:rPr>
                <w:rFonts w:ascii="宋体" w:hAnsi="宋体" w:cs="宋体" w:eastAsia="宋体" w:hint="default"/>
                <w:w w:val="100"/>
                <w:sz w:val="21"/>
                <w:szCs w:val="21"/>
              </w:rPr>
              <w:t> </w:t>
            </w:r>
            <w:r>
              <w:rPr>
                <w:rFonts w:ascii="宋体" w:hAnsi="宋体" w:cs="宋体" w:eastAsia="宋体" w:hint="default"/>
                <w:sz w:val="21"/>
                <w:szCs w:val="21"/>
              </w:rPr>
              <w:t>江</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sz w:val="21"/>
              </w:rPr>
              <w:t>41</w:t>
            </w: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2</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16</w:t>
            </w:r>
            <w:r>
              <w:rPr>
                <w:rFonts w:ascii="宋体" w:hAnsi="宋体" w:cs="宋体" w:eastAsia="宋体" w:hint="default"/>
                <w:spacing w:val="-64"/>
                <w:sz w:val="21"/>
                <w:szCs w:val="21"/>
              </w:rPr>
              <w:t> </w:t>
            </w:r>
            <w:r>
              <w:rPr>
                <w:rFonts w:ascii="宋体" w:hAnsi="宋体" w:cs="宋体" w:eastAsia="宋体" w:hint="default"/>
                <w:sz w:val="21"/>
                <w:szCs w:val="21"/>
              </w:rPr>
              <w:t>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5,353,000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8,080,000</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2,727,000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送</w:t>
            </w: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103"/>
                <w:sz w:val="21"/>
                <w:szCs w:val="21"/>
              </w:rPr>
              <w:t> </w:t>
            </w:r>
            <w:r>
              <w:rPr>
                <w:rFonts w:ascii="宋体" w:hAnsi="宋体" w:cs="宋体" w:eastAsia="宋体" w:hint="default"/>
                <w:sz w:val="21"/>
                <w:szCs w:val="21"/>
              </w:rPr>
              <w:t>二级</w:t>
            </w:r>
            <w:r>
              <w:rPr>
                <w:rFonts w:ascii="宋体" w:hAnsi="宋体" w:cs="宋体" w:eastAsia="宋体" w:hint="default"/>
                <w:spacing w:val="-103"/>
                <w:sz w:val="21"/>
                <w:szCs w:val="21"/>
              </w:rPr>
              <w:t> </w:t>
            </w:r>
            <w:r>
              <w:rPr>
                <w:rFonts w:ascii="宋体" w:hAnsi="宋体" w:cs="宋体" w:eastAsia="宋体" w:hint="default"/>
                <w:sz w:val="21"/>
                <w:szCs w:val="21"/>
              </w:rPr>
              <w:t>市场</w:t>
            </w:r>
            <w:r>
              <w:rPr>
                <w:rFonts w:ascii="宋体" w:hAnsi="宋体" w:cs="宋体" w:eastAsia="宋体" w:hint="default"/>
                <w:spacing w:val="-103"/>
                <w:sz w:val="21"/>
                <w:szCs w:val="21"/>
              </w:rPr>
              <w:t> </w:t>
            </w:r>
            <w:r>
              <w:rPr>
                <w:rFonts w:ascii="宋体" w:hAnsi="宋体" w:cs="宋体" w:eastAsia="宋体" w:hint="default"/>
                <w:sz w:val="21"/>
                <w:szCs w:val="21"/>
              </w:rPr>
              <w:t>买卖</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w w:val="100"/>
                <w:sz w:val="21"/>
              </w:rPr>
              <w:t>8</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830"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盛</w:t>
            </w:r>
          </w:p>
          <w:p>
            <w:pPr>
              <w:pStyle w:val="TableParagraph"/>
              <w:spacing w:line="240" w:lineRule="auto"/>
              <w:ind w:left="100" w:right="98"/>
              <w:jc w:val="left"/>
              <w:rPr>
                <w:rFonts w:ascii="宋体" w:hAnsi="宋体" w:cs="宋体" w:eastAsia="宋体" w:hint="default"/>
                <w:sz w:val="21"/>
                <w:szCs w:val="21"/>
              </w:rPr>
            </w:pPr>
            <w:r>
              <w:rPr>
                <w:rFonts w:ascii="宋体" w:hAnsi="宋体" w:cs="宋体" w:eastAsia="宋体" w:hint="default"/>
                <w:sz w:val="21"/>
                <w:szCs w:val="21"/>
              </w:rPr>
              <w:t>杰</w:t>
            </w:r>
            <w:r>
              <w:rPr>
                <w:rFonts w:ascii="宋体" w:hAnsi="宋体" w:cs="宋体" w:eastAsia="宋体" w:hint="default"/>
                <w:w w:val="100"/>
                <w:sz w:val="21"/>
                <w:szCs w:val="21"/>
              </w:rPr>
              <w:t> </w:t>
            </w:r>
            <w:r>
              <w:rPr>
                <w:rFonts w:ascii="宋体" w:hAnsi="宋体" w:cs="宋体" w:eastAsia="宋体" w:hint="default"/>
                <w:sz w:val="21"/>
                <w:szCs w:val="21"/>
              </w:rPr>
              <w:t>伟</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37</w:t>
            </w: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2</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16</w:t>
            </w:r>
            <w:r>
              <w:rPr>
                <w:rFonts w:ascii="宋体" w:hAnsi="宋体" w:cs="宋体" w:eastAsia="宋体" w:hint="default"/>
                <w:spacing w:val="-64"/>
                <w:sz w:val="21"/>
                <w:szCs w:val="21"/>
              </w:rPr>
              <w:t> </w:t>
            </w:r>
            <w:r>
              <w:rPr>
                <w:rFonts w:ascii="宋体" w:hAnsi="宋体" w:cs="宋体" w:eastAsia="宋体" w:hint="default"/>
                <w:sz w:val="21"/>
                <w:szCs w:val="21"/>
              </w:rPr>
              <w:t>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65"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w w:val="100"/>
                <w:sz w:val="21"/>
              </w:rPr>
              <w:t>8</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33"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马</w:t>
            </w:r>
          </w:p>
          <w:p>
            <w:pPr>
              <w:pStyle w:val="TableParagraph"/>
              <w:spacing w:line="272" w:lineRule="exact" w:before="27"/>
              <w:ind w:left="100" w:right="98"/>
              <w:jc w:val="left"/>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w w:val="100"/>
                <w:sz w:val="21"/>
                <w:szCs w:val="21"/>
              </w:rPr>
              <w:t> </w:t>
            </w:r>
            <w:r>
              <w:rPr>
                <w:rFonts w:ascii="宋体" w:hAnsi="宋体" w:cs="宋体" w:eastAsia="宋体" w:hint="default"/>
                <w:sz w:val="21"/>
                <w:szCs w:val="21"/>
              </w:rPr>
              <w:t>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46</w:t>
            </w: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2</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16</w:t>
            </w:r>
            <w:r>
              <w:rPr>
                <w:rFonts w:ascii="宋体" w:hAnsi="宋体" w:cs="宋体" w:eastAsia="宋体" w:hint="default"/>
                <w:spacing w:val="-64"/>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65"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47" w:type="dxa"/>
            <w:tcBorders>
              <w:top w:val="single" w:sz="6" w:space="0" w:color="000000"/>
              <w:left w:val="single" w:sz="6" w:space="0" w:color="000000"/>
              <w:bottom w:val="single" w:sz="6" w:space="0" w:color="000000"/>
              <w:right w:val="single" w:sz="6" w:space="0" w:color="000000"/>
            </w:tcBorders>
          </w:tcPr>
          <w:p>
            <w:pP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833"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程</w:t>
            </w:r>
          </w:p>
          <w:p>
            <w:pPr>
              <w:pStyle w:val="TableParagraph"/>
              <w:spacing w:line="240" w:lineRule="auto"/>
              <w:ind w:left="100" w:right="98"/>
              <w:jc w:val="left"/>
              <w:rPr>
                <w:rFonts w:ascii="宋体" w:hAnsi="宋体" w:cs="宋体" w:eastAsia="宋体" w:hint="default"/>
                <w:sz w:val="21"/>
                <w:szCs w:val="21"/>
              </w:rPr>
            </w:pPr>
            <w:r>
              <w:rPr>
                <w:rFonts w:ascii="宋体" w:hAnsi="宋体" w:cs="宋体" w:eastAsia="宋体" w:hint="default"/>
                <w:sz w:val="21"/>
                <w:szCs w:val="21"/>
              </w:rPr>
              <w:t>厚</w:t>
            </w:r>
            <w:r>
              <w:rPr>
                <w:rFonts w:ascii="宋体" w:hAnsi="宋体" w:cs="宋体" w:eastAsia="宋体" w:hint="default"/>
                <w:w w:val="100"/>
                <w:sz w:val="21"/>
                <w:szCs w:val="21"/>
              </w:rPr>
              <w:t> </w:t>
            </w:r>
            <w:r>
              <w:rPr>
                <w:rFonts w:ascii="宋体" w:hAnsi="宋体" w:cs="宋体" w:eastAsia="宋体" w:hint="default"/>
                <w:sz w:val="21"/>
                <w:szCs w:val="21"/>
              </w:rPr>
              <w:t>博</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100" w:right="96"/>
              <w:jc w:val="left"/>
              <w:rPr>
                <w:rFonts w:ascii="宋体" w:hAnsi="宋体" w:cs="宋体" w:eastAsia="宋体" w:hint="default"/>
                <w:sz w:val="21"/>
                <w:szCs w:val="21"/>
              </w:rPr>
            </w:pPr>
            <w:r>
              <w:rPr>
                <w:rFonts w:ascii="宋体" w:hAnsi="宋体" w:cs="宋体" w:eastAsia="宋体" w:hint="default"/>
                <w:sz w:val="21"/>
                <w:szCs w:val="21"/>
              </w:rPr>
              <w:t>独立</w:t>
            </w:r>
            <w:r>
              <w:rPr>
                <w:rFonts w:ascii="宋体" w:hAnsi="宋体" w:cs="宋体" w:eastAsia="宋体" w:hint="default"/>
                <w:spacing w:val="-103"/>
                <w:sz w:val="21"/>
                <w:szCs w:val="21"/>
              </w:rPr>
              <w:t> </w:t>
            </w:r>
            <w:r>
              <w:rPr>
                <w:rFonts w:ascii="宋体" w:hAnsi="宋体" w:cs="宋体" w:eastAsia="宋体" w:hint="default"/>
                <w:sz w:val="21"/>
                <w:szCs w:val="21"/>
              </w:rPr>
              <w:t>董事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45</w:t>
            </w: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2</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16</w:t>
            </w:r>
            <w:r>
              <w:rPr>
                <w:rFonts w:ascii="宋体" w:hAnsi="宋体" w:cs="宋体" w:eastAsia="宋体" w:hint="default"/>
                <w:spacing w:val="-64"/>
                <w:sz w:val="21"/>
                <w:szCs w:val="21"/>
              </w:rPr>
              <w:t> </w:t>
            </w:r>
            <w:r>
              <w:rPr>
                <w:rFonts w:ascii="宋体" w:hAnsi="宋体" w:cs="宋体" w:eastAsia="宋体" w:hint="default"/>
                <w:sz w:val="21"/>
                <w:szCs w:val="21"/>
              </w:rPr>
              <w:t>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65"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w w:val="100"/>
                <w:sz w:val="21"/>
              </w:rPr>
              <w:t>8</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left"/>
        <w:rPr>
          <w:rFonts w:ascii="宋体" w:hAnsi="宋体" w:cs="宋体" w:eastAsia="宋体" w:hint="default"/>
          <w:sz w:val="21"/>
          <w:szCs w:val="21"/>
        </w:rPr>
        <w:sectPr>
          <w:type w:val="continuous"/>
          <w:pgSz w:w="11900" w:h="16840"/>
          <w:pgMar w:top="1600" w:bottom="280" w:left="62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tbl>
      <w:tblPr>
        <w:tblW w:w="0" w:type="auto"/>
        <w:jc w:val="left"/>
        <w:tblInd w:w="114" w:type="dxa"/>
        <w:tblLayout w:type="fixed"/>
        <w:tblCellMar>
          <w:top w:w="0" w:type="dxa"/>
          <w:left w:w="0" w:type="dxa"/>
          <w:bottom w:w="0" w:type="dxa"/>
          <w:right w:w="0" w:type="dxa"/>
        </w:tblCellMar>
        <w:tblLook w:val="01E0"/>
      </w:tblPr>
      <w:tblGrid>
        <w:gridCol w:w="430"/>
        <w:gridCol w:w="636"/>
        <w:gridCol w:w="425"/>
        <w:gridCol w:w="427"/>
        <w:gridCol w:w="2009"/>
        <w:gridCol w:w="1267"/>
        <w:gridCol w:w="1265"/>
        <w:gridCol w:w="1267"/>
        <w:gridCol w:w="636"/>
        <w:gridCol w:w="634"/>
        <w:gridCol w:w="847"/>
        <w:gridCol w:w="638"/>
      </w:tblGrid>
      <w:tr>
        <w:trPr>
          <w:trHeight w:val="833" w:hRule="exact"/>
        </w:trPr>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胡</w:t>
            </w:r>
          </w:p>
          <w:p>
            <w:pPr>
              <w:pStyle w:val="TableParagraph"/>
              <w:spacing w:line="272" w:lineRule="exact" w:before="27"/>
              <w:ind w:left="100" w:right="101"/>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立</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96"/>
              <w:jc w:val="left"/>
              <w:rPr>
                <w:rFonts w:ascii="宋体" w:hAnsi="宋体" w:cs="宋体" w:eastAsia="宋体" w:hint="default"/>
                <w:sz w:val="21"/>
                <w:szCs w:val="21"/>
              </w:rPr>
            </w:pPr>
            <w:r>
              <w:rPr>
                <w:rFonts w:ascii="宋体" w:hAnsi="宋体" w:cs="宋体" w:eastAsia="宋体" w:hint="default"/>
                <w:sz w:val="21"/>
                <w:szCs w:val="21"/>
              </w:rPr>
              <w:t>独立</w:t>
            </w:r>
            <w:r>
              <w:rPr>
                <w:rFonts w:ascii="宋体" w:hAnsi="宋体" w:cs="宋体" w:eastAsia="宋体" w:hint="default"/>
                <w:spacing w:val="-103"/>
                <w:sz w:val="21"/>
                <w:szCs w:val="21"/>
              </w:rPr>
              <w:t> </w:t>
            </w:r>
            <w:r>
              <w:rPr>
                <w:rFonts w:ascii="宋体" w:hAnsi="宋体" w:cs="宋体" w:eastAsia="宋体" w:hint="default"/>
                <w:sz w:val="21"/>
                <w:szCs w:val="21"/>
              </w:rPr>
              <w:t>董事</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65</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2</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16</w:t>
            </w:r>
            <w:r>
              <w:rPr>
                <w:rFonts w:ascii="宋体" w:hAnsi="宋体" w:cs="宋体" w:eastAsia="宋体" w:hint="default"/>
                <w:spacing w:val="-64"/>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05"/>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w w:val="100"/>
                <w:sz w:val="21"/>
              </w:rPr>
              <w:t>8</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10"/>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33" w:hRule="exact"/>
        </w:trPr>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李</w:t>
            </w:r>
          </w:p>
          <w:p>
            <w:pPr>
              <w:pStyle w:val="TableParagraph"/>
              <w:spacing w:line="272" w:lineRule="exact" w:before="27"/>
              <w:ind w:left="100" w:right="101"/>
              <w:jc w:val="left"/>
              <w:rPr>
                <w:rFonts w:ascii="宋体" w:hAnsi="宋体" w:cs="宋体" w:eastAsia="宋体" w:hint="default"/>
                <w:sz w:val="21"/>
                <w:szCs w:val="21"/>
              </w:rPr>
            </w:pPr>
            <w:r>
              <w:rPr>
                <w:rFonts w:ascii="宋体" w:hAnsi="宋体" w:cs="宋体" w:eastAsia="宋体" w:hint="default"/>
                <w:sz w:val="21"/>
                <w:szCs w:val="21"/>
              </w:rPr>
              <w:t>尊</w:t>
            </w:r>
            <w:r>
              <w:rPr>
                <w:rFonts w:ascii="宋体" w:hAnsi="宋体" w:cs="宋体" w:eastAsia="宋体" w:hint="default"/>
                <w:w w:val="100"/>
                <w:sz w:val="21"/>
                <w:szCs w:val="21"/>
              </w:rPr>
              <w:t> </w:t>
            </w:r>
            <w:r>
              <w:rPr>
                <w:rFonts w:ascii="宋体" w:hAnsi="宋体" w:cs="宋体" w:eastAsia="宋体" w:hint="default"/>
                <w:sz w:val="21"/>
                <w:szCs w:val="21"/>
              </w:rPr>
              <w:t>农</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96"/>
              <w:jc w:val="left"/>
              <w:rPr>
                <w:rFonts w:ascii="宋体" w:hAnsi="宋体" w:cs="宋体" w:eastAsia="宋体" w:hint="default"/>
                <w:sz w:val="21"/>
                <w:szCs w:val="21"/>
              </w:rPr>
            </w:pPr>
            <w:r>
              <w:rPr>
                <w:rFonts w:ascii="宋体" w:hAnsi="宋体" w:cs="宋体" w:eastAsia="宋体" w:hint="default"/>
                <w:sz w:val="21"/>
                <w:szCs w:val="21"/>
              </w:rPr>
              <w:t>独立</w:t>
            </w:r>
            <w:r>
              <w:rPr>
                <w:rFonts w:ascii="宋体" w:hAnsi="宋体" w:cs="宋体" w:eastAsia="宋体" w:hint="default"/>
                <w:spacing w:val="-103"/>
                <w:sz w:val="21"/>
                <w:szCs w:val="21"/>
              </w:rPr>
              <w:t> </w:t>
            </w:r>
            <w:r>
              <w:rPr>
                <w:rFonts w:ascii="宋体" w:hAnsi="宋体" w:cs="宋体" w:eastAsia="宋体" w:hint="default"/>
                <w:sz w:val="21"/>
                <w:szCs w:val="21"/>
              </w:rPr>
              <w:t>董事</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46</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2</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16</w:t>
            </w:r>
            <w:r>
              <w:rPr>
                <w:rFonts w:ascii="宋体" w:hAnsi="宋体" w:cs="宋体" w:eastAsia="宋体" w:hint="default"/>
                <w:spacing w:val="-64"/>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05"/>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w w:val="100"/>
                <w:sz w:val="21"/>
              </w:rPr>
              <w:t>8</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10"/>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33" w:hRule="exact"/>
        </w:trPr>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俞</w:t>
            </w:r>
          </w:p>
          <w:p>
            <w:pPr>
              <w:pStyle w:val="TableParagraph"/>
              <w:spacing w:line="240" w:lineRule="auto"/>
              <w:ind w:left="100" w:right="101"/>
              <w:jc w:val="left"/>
              <w:rPr>
                <w:rFonts w:ascii="宋体" w:hAnsi="宋体" w:cs="宋体" w:eastAsia="宋体" w:hint="default"/>
                <w:sz w:val="21"/>
                <w:szCs w:val="21"/>
              </w:rPr>
            </w:pPr>
            <w:r>
              <w:rPr>
                <w:rFonts w:ascii="宋体" w:hAnsi="宋体" w:cs="宋体" w:eastAsia="宋体" w:hint="default"/>
                <w:sz w:val="21"/>
                <w:szCs w:val="21"/>
              </w:rPr>
              <w:t>建</w:t>
            </w:r>
            <w:r>
              <w:rPr>
                <w:rFonts w:ascii="宋体" w:hAnsi="宋体" w:cs="宋体" w:eastAsia="宋体" w:hint="default"/>
                <w:w w:val="100"/>
                <w:sz w:val="21"/>
                <w:szCs w:val="21"/>
              </w:rPr>
              <w:t> </w:t>
            </w:r>
            <w:r>
              <w:rPr>
                <w:rFonts w:ascii="宋体" w:hAnsi="宋体" w:cs="宋体" w:eastAsia="宋体" w:hint="default"/>
                <w:sz w:val="21"/>
                <w:szCs w:val="21"/>
              </w:rPr>
              <w:t>午</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100" w:right="96"/>
              <w:jc w:val="left"/>
              <w:rPr>
                <w:rFonts w:ascii="宋体" w:hAnsi="宋体" w:cs="宋体" w:eastAsia="宋体" w:hint="default"/>
                <w:sz w:val="21"/>
                <w:szCs w:val="21"/>
              </w:rPr>
            </w:pPr>
            <w:r>
              <w:rPr>
                <w:rFonts w:ascii="宋体" w:hAnsi="宋体" w:cs="宋体" w:eastAsia="宋体" w:hint="default"/>
                <w:sz w:val="21"/>
                <w:szCs w:val="21"/>
              </w:rPr>
              <w:t>独立</w:t>
            </w:r>
            <w:r>
              <w:rPr>
                <w:rFonts w:ascii="宋体" w:hAnsi="宋体" w:cs="宋体" w:eastAsia="宋体" w:hint="default"/>
                <w:spacing w:val="-103"/>
                <w:sz w:val="21"/>
                <w:szCs w:val="21"/>
              </w:rPr>
              <w:t> </w:t>
            </w:r>
            <w:r>
              <w:rPr>
                <w:rFonts w:ascii="宋体" w:hAnsi="宋体" w:cs="宋体" w:eastAsia="宋体" w:hint="default"/>
                <w:sz w:val="21"/>
                <w:szCs w:val="21"/>
              </w:rPr>
              <w:t>董事</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42</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2</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16</w:t>
            </w:r>
            <w:r>
              <w:rPr>
                <w:rFonts w:ascii="宋体" w:hAnsi="宋体" w:cs="宋体" w:eastAsia="宋体" w:hint="default"/>
                <w:spacing w:val="-64"/>
                <w:sz w:val="21"/>
                <w:szCs w:val="21"/>
              </w:rPr>
              <w:t> </w:t>
            </w:r>
            <w:r>
              <w:rPr>
                <w:rFonts w:ascii="宋体" w:hAnsi="宋体" w:cs="宋体" w:eastAsia="宋体" w:hint="default"/>
                <w:sz w:val="21"/>
                <w:szCs w:val="21"/>
              </w:rPr>
              <w:t>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05"/>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w w:val="100"/>
                <w:sz w:val="21"/>
              </w:rPr>
              <w:t>8</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10"/>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30" w:hRule="exact"/>
        </w:trPr>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彭</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p>
            <w:pPr>
              <w:pStyle w:val="TableParagraph"/>
              <w:spacing w:line="272" w:lineRule="exact" w:before="26"/>
              <w:ind w:left="100" w:right="96"/>
              <w:jc w:val="left"/>
              <w:rPr>
                <w:rFonts w:ascii="宋体" w:hAnsi="宋体" w:cs="宋体" w:eastAsia="宋体" w:hint="default"/>
                <w:sz w:val="21"/>
                <w:szCs w:val="21"/>
              </w:rPr>
            </w:pPr>
            <w:r>
              <w:rPr>
                <w:rFonts w:ascii="宋体" w:hAnsi="宋体" w:cs="宋体" w:eastAsia="宋体" w:hint="default"/>
                <w:sz w:val="21"/>
                <w:szCs w:val="21"/>
              </w:rPr>
              <w:t>会主</w:t>
            </w:r>
            <w:r>
              <w:rPr>
                <w:rFonts w:ascii="宋体" w:hAnsi="宋体" w:cs="宋体" w:eastAsia="宋体" w:hint="default"/>
                <w:spacing w:val="-103"/>
                <w:sz w:val="21"/>
                <w:szCs w:val="21"/>
              </w:rPr>
              <w:t> </w:t>
            </w:r>
            <w:r>
              <w:rPr>
                <w:rFonts w:ascii="宋体" w:hAnsi="宋体" w:cs="宋体" w:eastAsia="宋体" w:hint="default"/>
                <w:sz w:val="21"/>
                <w:szCs w:val="21"/>
              </w:rPr>
              <w:t>席</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34</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2</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16</w:t>
            </w:r>
            <w:r>
              <w:rPr>
                <w:rFonts w:ascii="宋体" w:hAnsi="宋体" w:cs="宋体" w:eastAsia="宋体" w:hint="default"/>
                <w:spacing w:val="-64"/>
                <w:sz w:val="21"/>
                <w:szCs w:val="21"/>
              </w:rPr>
              <w:t> </w:t>
            </w:r>
            <w:r>
              <w:rPr>
                <w:rFonts w:ascii="宋体" w:hAnsi="宋体" w:cs="宋体" w:eastAsia="宋体" w:hint="default"/>
                <w:sz w:val="21"/>
                <w:szCs w:val="21"/>
              </w:rPr>
              <w:t>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05"/>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w w:val="100"/>
                <w:sz w:val="21"/>
              </w:rPr>
              <w:t>2</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10"/>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33" w:hRule="exact"/>
        </w:trPr>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钱</w:t>
            </w:r>
          </w:p>
          <w:p>
            <w:pPr>
              <w:pStyle w:val="TableParagraph"/>
              <w:spacing w:line="272" w:lineRule="exact" w:before="27"/>
              <w:ind w:left="100" w:right="101"/>
              <w:jc w:val="left"/>
              <w:rPr>
                <w:rFonts w:ascii="宋体" w:hAnsi="宋体" w:cs="宋体" w:eastAsia="宋体" w:hint="default"/>
                <w:sz w:val="21"/>
                <w:szCs w:val="21"/>
              </w:rPr>
            </w:pPr>
            <w:r>
              <w:rPr>
                <w:rFonts w:ascii="宋体" w:hAnsi="宋体" w:cs="宋体" w:eastAsia="宋体" w:hint="default"/>
                <w:sz w:val="21"/>
                <w:szCs w:val="21"/>
              </w:rPr>
              <w:t>屹</w:t>
            </w:r>
            <w:r>
              <w:rPr>
                <w:rFonts w:ascii="宋体" w:hAnsi="宋体" w:cs="宋体" w:eastAsia="宋体" w:hint="default"/>
                <w:w w:val="100"/>
                <w:sz w:val="21"/>
                <w:szCs w:val="21"/>
              </w:rPr>
              <w:t> </w:t>
            </w:r>
            <w:r>
              <w:rPr>
                <w:rFonts w:ascii="宋体" w:hAnsi="宋体" w:cs="宋体" w:eastAsia="宋体" w:hint="default"/>
                <w:sz w:val="21"/>
                <w:szCs w:val="21"/>
              </w:rPr>
              <w:t>俊</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36</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2</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16</w:t>
            </w:r>
            <w:r>
              <w:rPr>
                <w:rFonts w:ascii="宋体" w:hAnsi="宋体" w:cs="宋体" w:eastAsia="宋体" w:hint="default"/>
                <w:spacing w:val="-64"/>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27,300</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z w:val="21"/>
              </w:rPr>
              <w:t>43,680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16,380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送股</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05"/>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10.93</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10"/>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33" w:hRule="exact"/>
        </w:trPr>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屠</w:t>
            </w:r>
          </w:p>
          <w:p>
            <w:pPr>
              <w:pStyle w:val="TableParagraph"/>
              <w:spacing w:line="240" w:lineRule="auto"/>
              <w:ind w:left="100" w:right="101"/>
              <w:jc w:val="left"/>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w w:val="100"/>
                <w:sz w:val="21"/>
                <w:szCs w:val="21"/>
              </w:rPr>
              <w:t> </w:t>
            </w:r>
            <w:r>
              <w:rPr>
                <w:rFonts w:ascii="宋体" w:hAnsi="宋体" w:cs="宋体" w:eastAsia="宋体" w:hint="default"/>
                <w:sz w:val="21"/>
                <w:szCs w:val="21"/>
              </w:rPr>
              <w:t>雁</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38</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2</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16</w:t>
            </w:r>
            <w:r>
              <w:rPr>
                <w:rFonts w:ascii="宋体" w:hAnsi="宋体" w:cs="宋体" w:eastAsia="宋体" w:hint="default"/>
                <w:spacing w:val="-64"/>
                <w:sz w:val="21"/>
                <w:szCs w:val="21"/>
              </w:rPr>
              <w:t> </w:t>
            </w:r>
            <w:r>
              <w:rPr>
                <w:rFonts w:ascii="宋体" w:hAnsi="宋体" w:cs="宋体" w:eastAsia="宋体" w:hint="default"/>
                <w:sz w:val="21"/>
                <w:szCs w:val="21"/>
              </w:rPr>
              <w:t>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9,303</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z w:val="21"/>
              </w:rPr>
              <w:t>14,885</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5,582</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送股</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05"/>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9.78</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10"/>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30" w:hRule="exact"/>
        </w:trPr>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方</w:t>
            </w:r>
          </w:p>
          <w:p>
            <w:pPr>
              <w:pStyle w:val="TableParagraph"/>
              <w:spacing w:line="240" w:lineRule="auto"/>
              <w:ind w:left="100" w:right="101"/>
              <w:jc w:val="left"/>
              <w:rPr>
                <w:rFonts w:ascii="宋体" w:hAnsi="宋体" w:cs="宋体" w:eastAsia="宋体" w:hint="default"/>
                <w:sz w:val="21"/>
                <w:szCs w:val="21"/>
              </w:rPr>
            </w:pPr>
            <w:r>
              <w:rPr>
                <w:rFonts w:ascii="宋体" w:hAnsi="宋体" w:cs="宋体" w:eastAsia="宋体" w:hint="default"/>
                <w:sz w:val="21"/>
                <w:szCs w:val="21"/>
              </w:rPr>
              <w:t>汉</w:t>
            </w:r>
            <w:r>
              <w:rPr>
                <w:rFonts w:ascii="宋体" w:hAnsi="宋体" w:cs="宋体" w:eastAsia="宋体" w:hint="default"/>
                <w:w w:val="100"/>
                <w:sz w:val="21"/>
                <w:szCs w:val="21"/>
              </w:rPr>
              <w:t> </w:t>
            </w:r>
            <w:r>
              <w:rPr>
                <w:rFonts w:ascii="宋体" w:hAnsi="宋体" w:cs="宋体" w:eastAsia="宋体" w:hint="default"/>
                <w:sz w:val="21"/>
                <w:szCs w:val="21"/>
              </w:rPr>
              <w:t>林</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100" w:right="96"/>
              <w:jc w:val="left"/>
              <w:rPr>
                <w:rFonts w:ascii="宋体" w:hAnsi="宋体" w:cs="宋体" w:eastAsia="宋体" w:hint="default"/>
                <w:sz w:val="21"/>
                <w:szCs w:val="21"/>
              </w:rPr>
            </w:pPr>
            <w:r>
              <w:rPr>
                <w:rFonts w:ascii="宋体" w:hAnsi="宋体" w:cs="宋体" w:eastAsia="宋体" w:hint="default"/>
                <w:sz w:val="21"/>
                <w:szCs w:val="21"/>
              </w:rPr>
              <w:t>副总</w:t>
            </w:r>
            <w:r>
              <w:rPr>
                <w:rFonts w:ascii="宋体" w:hAnsi="宋体" w:cs="宋体" w:eastAsia="宋体" w:hint="default"/>
                <w:spacing w:val="-103"/>
                <w:sz w:val="21"/>
                <w:szCs w:val="21"/>
              </w:rPr>
              <w:t> </w:t>
            </w:r>
            <w:r>
              <w:rPr>
                <w:rFonts w:ascii="宋体" w:hAnsi="宋体" w:cs="宋体" w:eastAsia="宋体" w:hint="default"/>
                <w:sz w:val="21"/>
                <w:szCs w:val="21"/>
              </w:rPr>
              <w:t>经理</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34</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2</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16</w:t>
            </w:r>
            <w:r>
              <w:rPr>
                <w:rFonts w:ascii="宋体" w:hAnsi="宋体" w:cs="宋体" w:eastAsia="宋体" w:hint="default"/>
                <w:spacing w:val="-64"/>
                <w:sz w:val="21"/>
                <w:szCs w:val="21"/>
              </w:rPr>
              <w:t> </w:t>
            </w:r>
            <w:r>
              <w:rPr>
                <w:rFonts w:ascii="宋体" w:hAnsi="宋体" w:cs="宋体" w:eastAsia="宋体" w:hint="default"/>
                <w:sz w:val="21"/>
                <w:szCs w:val="21"/>
              </w:rPr>
              <w:t>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1,779,232</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2,846,771</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1,067,539</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送股</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05"/>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28.84</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10"/>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33" w:hRule="exact"/>
        </w:trPr>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林</w:t>
            </w:r>
          </w:p>
          <w:p>
            <w:pPr>
              <w:pStyle w:val="TableParagraph"/>
              <w:spacing w:line="272" w:lineRule="exact" w:before="27"/>
              <w:ind w:left="100" w:right="101"/>
              <w:jc w:val="left"/>
              <w:rPr>
                <w:rFonts w:ascii="宋体" w:hAnsi="宋体" w:cs="宋体" w:eastAsia="宋体" w:hint="default"/>
                <w:sz w:val="21"/>
                <w:szCs w:val="21"/>
              </w:rPr>
            </w:pPr>
            <w:r>
              <w:rPr>
                <w:rFonts w:ascii="宋体" w:hAnsi="宋体" w:cs="宋体" w:eastAsia="宋体" w:hint="default"/>
                <w:sz w:val="21"/>
                <w:szCs w:val="21"/>
              </w:rPr>
              <w:t>剑</w:t>
            </w:r>
            <w:r>
              <w:rPr>
                <w:rFonts w:ascii="宋体" w:hAnsi="宋体" w:cs="宋体" w:eastAsia="宋体" w:hint="default"/>
                <w:w w:val="100"/>
                <w:sz w:val="21"/>
                <w:szCs w:val="21"/>
              </w:rPr>
              <w:t> </w:t>
            </w:r>
            <w:r>
              <w:rPr>
                <w:rFonts w:ascii="宋体" w:hAnsi="宋体" w:cs="宋体" w:eastAsia="宋体" w:hint="default"/>
                <w:sz w:val="21"/>
                <w:szCs w:val="21"/>
              </w:rPr>
              <w:t>辉</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96"/>
              <w:jc w:val="left"/>
              <w:rPr>
                <w:rFonts w:ascii="宋体" w:hAnsi="宋体" w:cs="宋体" w:eastAsia="宋体" w:hint="default"/>
                <w:sz w:val="21"/>
                <w:szCs w:val="21"/>
              </w:rPr>
            </w:pPr>
            <w:r>
              <w:rPr>
                <w:rFonts w:ascii="宋体" w:hAnsi="宋体" w:cs="宋体" w:eastAsia="宋体" w:hint="default"/>
                <w:sz w:val="21"/>
                <w:szCs w:val="21"/>
              </w:rPr>
              <w:t>副总</w:t>
            </w:r>
            <w:r>
              <w:rPr>
                <w:rFonts w:ascii="宋体" w:hAnsi="宋体" w:cs="宋体" w:eastAsia="宋体" w:hint="default"/>
                <w:spacing w:val="-103"/>
                <w:sz w:val="21"/>
                <w:szCs w:val="21"/>
              </w:rPr>
              <w:t> </w:t>
            </w:r>
            <w:r>
              <w:rPr>
                <w:rFonts w:ascii="宋体" w:hAnsi="宋体" w:cs="宋体" w:eastAsia="宋体" w:hint="default"/>
                <w:sz w:val="21"/>
                <w:szCs w:val="21"/>
              </w:rPr>
              <w:t>经理</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52</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2</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16</w:t>
            </w:r>
            <w:r>
              <w:rPr>
                <w:rFonts w:ascii="宋体" w:hAnsi="宋体" w:cs="宋体" w:eastAsia="宋体" w:hint="default"/>
                <w:spacing w:val="-64"/>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05"/>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34.32</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10"/>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378" w:hRule="exact"/>
        </w:trPr>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范</w:t>
            </w:r>
            <w:r>
              <w:rPr>
                <w:rFonts w:ascii="宋体" w:hAnsi="宋体" w:cs="宋体" w:eastAsia="宋体" w:hint="default"/>
                <w:w w:val="100"/>
                <w:sz w:val="21"/>
                <w:szCs w:val="21"/>
              </w:rPr>
              <w:t> </w:t>
            </w:r>
            <w:r>
              <w:rPr>
                <w:rFonts w:ascii="宋体" w:hAnsi="宋体" w:cs="宋体" w:eastAsia="宋体" w:hint="default"/>
                <w:sz w:val="21"/>
                <w:szCs w:val="21"/>
              </w:rPr>
              <w:t>径</w:t>
            </w:r>
            <w:r>
              <w:rPr>
                <w:rFonts w:ascii="宋体" w:hAnsi="宋体" w:cs="宋体" w:eastAsia="宋体" w:hint="default"/>
                <w:w w:val="100"/>
                <w:sz w:val="21"/>
                <w:szCs w:val="21"/>
              </w:rPr>
              <w:t> </w:t>
            </w:r>
            <w:r>
              <w:rPr>
                <w:rFonts w:ascii="宋体" w:hAnsi="宋体" w:cs="宋体" w:eastAsia="宋体" w:hint="default"/>
                <w:sz w:val="21"/>
                <w:szCs w:val="21"/>
              </w:rPr>
              <w:t>武</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96"/>
              <w:jc w:val="left"/>
              <w:rPr>
                <w:rFonts w:ascii="宋体" w:hAnsi="宋体" w:cs="宋体" w:eastAsia="宋体" w:hint="default"/>
                <w:sz w:val="21"/>
                <w:szCs w:val="21"/>
              </w:rPr>
            </w:pPr>
            <w:r>
              <w:rPr>
                <w:rFonts w:ascii="宋体" w:hAnsi="宋体" w:cs="宋体" w:eastAsia="宋体" w:hint="default"/>
                <w:sz w:val="21"/>
                <w:szCs w:val="21"/>
              </w:rPr>
              <w:t>副总</w:t>
            </w:r>
            <w:r>
              <w:rPr>
                <w:rFonts w:ascii="宋体" w:hAnsi="宋体" w:cs="宋体" w:eastAsia="宋体" w:hint="default"/>
                <w:spacing w:val="-103"/>
                <w:sz w:val="21"/>
                <w:szCs w:val="21"/>
              </w:rPr>
              <w:t> </w:t>
            </w:r>
            <w:r>
              <w:rPr>
                <w:rFonts w:ascii="宋体" w:hAnsi="宋体" w:cs="宋体" w:eastAsia="宋体" w:hint="default"/>
                <w:sz w:val="21"/>
                <w:szCs w:val="21"/>
              </w:rPr>
              <w:t>经理</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sz w:val="21"/>
              </w:rPr>
              <w:t>37</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p>
          <w:p>
            <w:pPr>
              <w:pStyle w:val="TableParagraph"/>
              <w:spacing w:line="240" w:lineRule="auto"/>
              <w:ind w:left="100" w:right="103"/>
              <w:jc w:val="left"/>
              <w:rPr>
                <w:rFonts w:ascii="宋体" w:hAnsi="宋体" w:cs="宋体" w:eastAsia="宋体" w:hint="default"/>
                <w:sz w:val="21"/>
                <w:szCs w:val="21"/>
              </w:rPr>
            </w:pPr>
            <w:r>
              <w:rPr>
                <w:rFonts w:ascii="宋体" w:hAnsi="宋体" w:cs="宋体" w:eastAsia="宋体" w:hint="default"/>
                <w:sz w:val="21"/>
                <w:szCs w:val="21"/>
              </w:rPr>
              <w:t>日～2010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1,994,575</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3,133,920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1,139,345</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送</w:t>
            </w: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103"/>
                <w:sz w:val="21"/>
                <w:szCs w:val="21"/>
              </w:rPr>
              <w:t> </w:t>
            </w:r>
            <w:r>
              <w:rPr>
                <w:rFonts w:ascii="宋体" w:hAnsi="宋体" w:cs="宋体" w:eastAsia="宋体" w:hint="default"/>
                <w:sz w:val="21"/>
                <w:szCs w:val="21"/>
              </w:rPr>
              <w:t>二级</w:t>
            </w:r>
            <w:r>
              <w:rPr>
                <w:rFonts w:ascii="宋体" w:hAnsi="宋体" w:cs="宋体" w:eastAsia="宋体" w:hint="default"/>
                <w:spacing w:val="-103"/>
                <w:sz w:val="21"/>
                <w:szCs w:val="21"/>
              </w:rPr>
              <w:t> </w:t>
            </w:r>
            <w:r>
              <w:rPr>
                <w:rFonts w:ascii="宋体" w:hAnsi="宋体" w:cs="宋体" w:eastAsia="宋体" w:hint="default"/>
                <w:sz w:val="21"/>
                <w:szCs w:val="21"/>
              </w:rPr>
              <w:t>市场</w:t>
            </w:r>
            <w:r>
              <w:rPr>
                <w:rFonts w:ascii="宋体" w:hAnsi="宋体" w:cs="宋体" w:eastAsia="宋体" w:hint="default"/>
                <w:spacing w:val="-103"/>
                <w:sz w:val="21"/>
                <w:szCs w:val="21"/>
              </w:rPr>
              <w:t> </w:t>
            </w:r>
            <w:r>
              <w:rPr>
                <w:rFonts w:ascii="宋体" w:hAnsi="宋体" w:cs="宋体" w:eastAsia="宋体" w:hint="default"/>
                <w:sz w:val="21"/>
                <w:szCs w:val="21"/>
              </w:rPr>
              <w:t>买卖</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05"/>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27.93</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10"/>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30" w:hRule="exact"/>
        </w:trPr>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官</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晓</w:t>
            </w:r>
            <w:r>
              <w:rPr>
                <w:rFonts w:ascii="宋体" w:hAnsi="宋体" w:cs="宋体" w:eastAsia="宋体" w:hint="default"/>
                <w:w w:val="100"/>
                <w:sz w:val="21"/>
                <w:szCs w:val="21"/>
              </w:rPr>
              <w:t> </w:t>
            </w:r>
            <w:r>
              <w:rPr>
                <w:rFonts w:ascii="宋体" w:hAnsi="宋体" w:cs="宋体" w:eastAsia="宋体" w:hint="default"/>
                <w:sz w:val="21"/>
                <w:szCs w:val="21"/>
              </w:rPr>
              <w:t>岚</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100" w:right="96"/>
              <w:jc w:val="left"/>
              <w:rPr>
                <w:rFonts w:ascii="宋体" w:hAnsi="宋体" w:cs="宋体" w:eastAsia="宋体" w:hint="default"/>
                <w:sz w:val="21"/>
                <w:szCs w:val="21"/>
              </w:rPr>
            </w:pPr>
            <w:r>
              <w:rPr>
                <w:rFonts w:ascii="宋体" w:hAnsi="宋体" w:cs="宋体" w:eastAsia="宋体" w:hint="default"/>
                <w:sz w:val="21"/>
                <w:szCs w:val="21"/>
              </w:rPr>
              <w:t>副总</w:t>
            </w:r>
            <w:r>
              <w:rPr>
                <w:rFonts w:ascii="宋体" w:hAnsi="宋体" w:cs="宋体" w:eastAsia="宋体" w:hint="default"/>
                <w:spacing w:val="-103"/>
                <w:sz w:val="21"/>
                <w:szCs w:val="21"/>
              </w:rPr>
              <w:t> </w:t>
            </w:r>
            <w:r>
              <w:rPr>
                <w:rFonts w:ascii="宋体" w:hAnsi="宋体" w:cs="宋体" w:eastAsia="宋体" w:hint="default"/>
                <w:sz w:val="21"/>
                <w:szCs w:val="21"/>
              </w:rPr>
              <w:t>经理</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37</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p>
          <w:p>
            <w:pPr>
              <w:pStyle w:val="TableParagraph"/>
              <w:spacing w:line="272" w:lineRule="exact" w:before="26"/>
              <w:ind w:left="100" w:right="103"/>
              <w:jc w:val="left"/>
              <w:rPr>
                <w:rFonts w:ascii="宋体" w:hAnsi="宋体" w:cs="宋体" w:eastAsia="宋体" w:hint="default"/>
                <w:sz w:val="21"/>
                <w:szCs w:val="21"/>
              </w:rPr>
            </w:pPr>
            <w:r>
              <w:rPr>
                <w:rFonts w:ascii="宋体" w:hAnsi="宋体" w:cs="宋体" w:eastAsia="宋体" w:hint="default"/>
                <w:sz w:val="21"/>
                <w:szCs w:val="21"/>
              </w:rPr>
              <w:t>日～2010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415,042</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664,067</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249,025</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送股</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05"/>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27.53</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10"/>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33" w:hRule="exact"/>
        </w:trPr>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童</w:t>
            </w:r>
          </w:p>
          <w:p>
            <w:pPr>
              <w:pStyle w:val="TableParagraph"/>
              <w:spacing w:line="272" w:lineRule="exact" w:before="27"/>
              <w:ind w:left="100" w:right="101"/>
              <w:jc w:val="left"/>
              <w:rPr>
                <w:rFonts w:ascii="宋体" w:hAnsi="宋体" w:cs="宋体" w:eastAsia="宋体" w:hint="default"/>
                <w:sz w:val="21"/>
                <w:szCs w:val="21"/>
              </w:rPr>
            </w:pPr>
            <w:r>
              <w:rPr>
                <w:rFonts w:ascii="宋体" w:hAnsi="宋体" w:cs="宋体" w:eastAsia="宋体" w:hint="default"/>
                <w:sz w:val="21"/>
                <w:szCs w:val="21"/>
              </w:rPr>
              <w:t>晨</w:t>
            </w:r>
            <w:r>
              <w:rPr>
                <w:rFonts w:ascii="宋体" w:hAnsi="宋体" w:cs="宋体" w:eastAsia="宋体" w:hint="default"/>
                <w:w w:val="100"/>
                <w:sz w:val="21"/>
                <w:szCs w:val="21"/>
              </w:rPr>
              <w:t> </w:t>
            </w:r>
            <w:r>
              <w:rPr>
                <w:rFonts w:ascii="宋体" w:hAnsi="宋体" w:cs="宋体" w:eastAsia="宋体" w:hint="default"/>
                <w:sz w:val="21"/>
                <w:szCs w:val="21"/>
              </w:rPr>
              <w:t>晖</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p>
            <w:pPr>
              <w:pStyle w:val="TableParagraph"/>
              <w:spacing w:line="272" w:lineRule="exact" w:before="27"/>
              <w:ind w:left="100" w:right="96"/>
              <w:jc w:val="left"/>
              <w:rPr>
                <w:rFonts w:ascii="宋体" w:hAnsi="宋体" w:cs="宋体" w:eastAsia="宋体" w:hint="default"/>
                <w:sz w:val="21"/>
                <w:szCs w:val="21"/>
              </w:rPr>
            </w:pPr>
            <w:r>
              <w:rPr>
                <w:rFonts w:ascii="宋体" w:hAnsi="宋体" w:cs="宋体" w:eastAsia="宋体" w:hint="default"/>
                <w:sz w:val="21"/>
                <w:szCs w:val="21"/>
              </w:rPr>
              <w:t>会秘</w:t>
            </w:r>
            <w:r>
              <w:rPr>
                <w:rFonts w:ascii="宋体" w:hAnsi="宋体" w:cs="宋体" w:eastAsia="宋体" w:hint="default"/>
                <w:spacing w:val="-103"/>
                <w:sz w:val="21"/>
                <w:szCs w:val="21"/>
              </w:rPr>
              <w:t> </w:t>
            </w:r>
            <w:r>
              <w:rPr>
                <w:rFonts w:ascii="宋体" w:hAnsi="宋体" w:cs="宋体" w:eastAsia="宋体" w:hint="default"/>
                <w:sz w:val="21"/>
                <w:szCs w:val="21"/>
              </w:rPr>
              <w:t>书</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37</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2</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16</w:t>
            </w:r>
            <w:r>
              <w:rPr>
                <w:rFonts w:ascii="宋体" w:hAnsi="宋体" w:cs="宋体" w:eastAsia="宋体" w:hint="default"/>
                <w:spacing w:val="-64"/>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05"/>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18.08</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10"/>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9" w:hRule="exact"/>
        </w:trPr>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w w:val="100"/>
                <w:sz w:val="21"/>
              </w:rPr>
              <w:t>/</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3" w:right="0"/>
              <w:jc w:val="left"/>
              <w:rPr>
                <w:rFonts w:ascii="宋体" w:hAnsi="宋体" w:cs="宋体" w:eastAsia="宋体" w:hint="default"/>
                <w:sz w:val="21"/>
                <w:szCs w:val="21"/>
              </w:rPr>
            </w:pPr>
            <w:r>
              <w:rPr>
                <w:rFonts w:ascii="宋体"/>
                <w:w w:val="100"/>
                <w:sz w:val="21"/>
              </w:rPr>
              <w:t>/</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29,106,340</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4"/>
              <w:jc w:val="right"/>
              <w:rPr>
                <w:rFonts w:ascii="宋体" w:hAnsi="宋体" w:cs="宋体" w:eastAsia="宋体" w:hint="default"/>
                <w:sz w:val="21"/>
                <w:szCs w:val="21"/>
              </w:rPr>
            </w:pPr>
            <w:r>
              <w:rPr>
                <w:rFonts w:ascii="宋体"/>
                <w:spacing w:val="-1"/>
                <w:sz w:val="21"/>
              </w:rPr>
              <w:t>44,569,463</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15,463,123</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54"/>
              <w:jc w:val="right"/>
              <w:rPr>
                <w:rFonts w:ascii="宋体" w:hAnsi="宋体" w:cs="宋体" w:eastAsia="宋体" w:hint="default"/>
                <w:sz w:val="21"/>
                <w:szCs w:val="21"/>
              </w:rPr>
            </w:pPr>
            <w:r>
              <w:rPr>
                <w:rFonts w:ascii="宋体"/>
                <w:w w:val="100"/>
                <w:sz w:val="21"/>
              </w:rPr>
              <w:t>/</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385.18</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59"/>
              <w:jc w:val="right"/>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15"/>
          <w:szCs w:val="15"/>
        </w:rPr>
      </w:pPr>
    </w:p>
    <w:p>
      <w:pPr>
        <w:pStyle w:val="BodyText"/>
        <w:spacing w:line="273" w:lineRule="exact" w:before="36"/>
        <w:ind w:left="740" w:right="0"/>
        <w:jc w:val="left"/>
      </w:pPr>
      <w:r>
        <w:rPr/>
        <w:t>董事、监事、高级管理人员最近</w:t>
      </w:r>
      <w:r>
        <w:rPr>
          <w:spacing w:val="-56"/>
        </w:rPr>
        <w:t> </w:t>
      </w:r>
      <w:r>
        <w:rPr/>
        <w:t>5</w:t>
      </w:r>
      <w:r>
        <w:rPr>
          <w:spacing w:val="-56"/>
        </w:rPr>
        <w:t> </w:t>
      </w:r>
      <w:r>
        <w:rPr/>
        <w:t>年的主要工作经历：</w:t>
      </w:r>
    </w:p>
    <w:p>
      <w:pPr>
        <w:pStyle w:val="BodyText"/>
        <w:spacing w:line="272" w:lineRule="exact"/>
        <w:ind w:left="740" w:right="0"/>
        <w:jc w:val="left"/>
      </w:pPr>
      <w:r>
        <w:rPr>
          <w:spacing w:val="-1"/>
        </w:rPr>
        <w:t>1.彭政纲,2004</w:t>
      </w:r>
      <w:r>
        <w:rPr/>
        <w:t> </w:t>
      </w:r>
      <w:r>
        <w:rPr>
          <w:spacing w:val="-2"/>
        </w:rPr>
        <w:t>年至今，曾任公司副董事长、董事长，现任公司董事长。</w:t>
      </w:r>
    </w:p>
    <w:p>
      <w:pPr>
        <w:pStyle w:val="BodyText"/>
        <w:spacing w:line="272" w:lineRule="exact"/>
        <w:ind w:left="740" w:right="0"/>
        <w:jc w:val="left"/>
      </w:pPr>
      <w:r>
        <w:rPr>
          <w:spacing w:val="-1"/>
        </w:rPr>
        <w:t>2.刘曙峰,2004</w:t>
      </w:r>
      <w:r>
        <w:rPr>
          <w:spacing w:val="15"/>
        </w:rPr>
        <w:t> </w:t>
      </w:r>
      <w:r>
        <w:rPr>
          <w:spacing w:val="-2"/>
        </w:rPr>
        <w:t>年至今，曾任公司董事、副总经理，现任公司董事、总经理、财务负责人。</w:t>
      </w:r>
    </w:p>
    <w:p>
      <w:pPr>
        <w:pStyle w:val="BodyText"/>
        <w:spacing w:line="272" w:lineRule="exact"/>
        <w:ind w:left="740" w:right="0"/>
        <w:jc w:val="left"/>
      </w:pPr>
      <w:r>
        <w:rPr>
          <w:spacing w:val="-1"/>
        </w:rPr>
        <w:t>3.陈鸿,2004</w:t>
      </w:r>
      <w:r>
        <w:rPr>
          <w:spacing w:val="-4"/>
        </w:rPr>
        <w:t> </w:t>
      </w:r>
      <w:r>
        <w:rPr>
          <w:spacing w:val="-2"/>
        </w:rPr>
        <w:t>年至今，曾任公司副董事长、副总经理，现任董事。</w:t>
      </w:r>
    </w:p>
    <w:p>
      <w:pPr>
        <w:pStyle w:val="BodyText"/>
        <w:spacing w:line="272" w:lineRule="exact"/>
        <w:ind w:left="740" w:right="0"/>
        <w:jc w:val="left"/>
      </w:pPr>
      <w:r>
        <w:rPr/>
        <w:t>4.蒋建圣,2004</w:t>
      </w:r>
      <w:r>
        <w:rPr>
          <w:spacing w:val="-56"/>
        </w:rPr>
        <w:t> </w:t>
      </w:r>
      <w:r>
        <w:rPr/>
        <w:t>年至今，任公司董事、副总经理。</w:t>
      </w:r>
    </w:p>
    <w:p>
      <w:pPr>
        <w:pStyle w:val="BodyText"/>
        <w:spacing w:line="272" w:lineRule="exact"/>
        <w:ind w:left="740" w:right="0"/>
        <w:jc w:val="left"/>
      </w:pPr>
      <w:r>
        <w:rPr/>
        <w:t>5.王则江,2004</w:t>
      </w:r>
      <w:r>
        <w:rPr>
          <w:spacing w:val="-56"/>
        </w:rPr>
        <w:t> </w:t>
      </w:r>
      <w:r>
        <w:rPr/>
        <w:t>年至今，任公司董事。</w:t>
      </w:r>
    </w:p>
    <w:p>
      <w:pPr>
        <w:pStyle w:val="BodyText"/>
        <w:spacing w:line="272" w:lineRule="exact"/>
        <w:ind w:left="740" w:right="0"/>
        <w:jc w:val="left"/>
      </w:pPr>
      <w:r>
        <w:rPr/>
        <w:t>6.盛杰伟,2004</w:t>
      </w:r>
      <w:r>
        <w:rPr>
          <w:spacing w:val="-59"/>
        </w:rPr>
        <w:t> </w:t>
      </w:r>
      <w:r>
        <w:rPr/>
        <w:t>年至今，任杭州普维光电技术有限公司董事长。</w:t>
      </w:r>
    </w:p>
    <w:p>
      <w:pPr>
        <w:pStyle w:val="BodyText"/>
        <w:spacing w:line="272" w:lineRule="exact"/>
        <w:ind w:left="740" w:right="0"/>
        <w:jc w:val="left"/>
      </w:pPr>
      <w:r>
        <w:rPr>
          <w:spacing w:val="-1"/>
        </w:rPr>
        <w:t>7.马占春,2004</w:t>
      </w:r>
      <w:r>
        <w:rPr>
          <w:spacing w:val="3"/>
        </w:rPr>
        <w:t> </w:t>
      </w:r>
      <w:r>
        <w:rPr>
          <w:spacing w:val="-2"/>
        </w:rPr>
        <w:t>年以来一直在中国投资担保有限公司工作，现任总经理职务。</w:t>
      </w:r>
    </w:p>
    <w:p>
      <w:pPr>
        <w:pStyle w:val="BodyText"/>
        <w:spacing w:line="272" w:lineRule="exact" w:before="27"/>
        <w:ind w:left="740" w:right="0"/>
        <w:jc w:val="left"/>
      </w:pPr>
      <w:r>
        <w:rPr/>
        <w:t>8.程厚博,2004</w:t>
      </w:r>
      <w:r>
        <w:rPr>
          <w:spacing w:val="-42"/>
        </w:rPr>
        <w:t> </w:t>
      </w:r>
      <w:r>
        <w:rPr/>
        <w:t>年至</w:t>
      </w:r>
      <w:r>
        <w:rPr>
          <w:spacing w:val="-42"/>
        </w:rPr>
        <w:t> </w:t>
      </w:r>
      <w:r>
        <w:rPr/>
        <w:t>2007</w:t>
      </w:r>
      <w:r>
        <w:rPr>
          <w:spacing w:val="-42"/>
        </w:rPr>
        <w:t> </w:t>
      </w:r>
      <w:r>
        <w:rPr>
          <w:spacing w:val="-3"/>
        </w:rPr>
        <w:t>年在深圳创新投资集团公司工作，任副总裁，现任深圳东方富海投资管理有</w:t>
      </w:r>
      <w:r>
        <w:rPr>
          <w:spacing w:val="-101"/>
        </w:rPr>
        <w:t> </w:t>
      </w:r>
      <w:r>
        <w:rPr>
          <w:spacing w:val="-101"/>
        </w:rPr>
      </w:r>
      <w:r>
        <w:rPr/>
        <w:t>限公司总裁。</w:t>
      </w:r>
    </w:p>
    <w:p>
      <w:pPr>
        <w:pStyle w:val="BodyText"/>
        <w:spacing w:line="247" w:lineRule="exact"/>
        <w:ind w:left="740" w:right="0"/>
        <w:jc w:val="left"/>
      </w:pPr>
      <w:r>
        <w:rPr/>
        <w:t>9.胡本立,2004-2005</w:t>
      </w:r>
      <w:r>
        <w:rPr>
          <w:spacing w:val="-58"/>
        </w:rPr>
        <w:t> </w:t>
      </w:r>
      <w:r>
        <w:rPr/>
        <w:t>年任中国社保基金国家理事会高级顾问、HP</w:t>
      </w:r>
      <w:r>
        <w:rPr>
          <w:spacing w:val="-60"/>
        </w:rPr>
        <w:t> </w:t>
      </w:r>
      <w:r>
        <w:rPr/>
        <w:t>中国高级总顾问。</w:t>
      </w:r>
    </w:p>
    <w:p>
      <w:pPr>
        <w:pStyle w:val="BodyText"/>
        <w:spacing w:line="273" w:lineRule="exact"/>
        <w:ind w:left="740" w:right="0"/>
        <w:jc w:val="left"/>
      </w:pPr>
      <w:r>
        <w:rPr>
          <w:spacing w:val="-1"/>
        </w:rPr>
        <w:t>10.李尊农,2004</w:t>
      </w:r>
      <w:r>
        <w:rPr>
          <w:spacing w:val="-3"/>
        </w:rPr>
        <w:t> </w:t>
      </w:r>
      <w:r>
        <w:rPr>
          <w:spacing w:val="-2"/>
        </w:rPr>
        <w:t>年至今在中兴华会计师事务所有限责任公司任董事长。</w:t>
      </w:r>
    </w:p>
    <w:p>
      <w:pPr>
        <w:spacing w:after="0" w:line="273" w:lineRule="exact"/>
        <w:jc w:val="left"/>
        <w:sectPr>
          <w:pgSz w:w="11900" w:h="16840"/>
          <w:pgMar w:header="745" w:footer="727" w:top="980" w:bottom="920" w:left="620" w:right="560"/>
        </w:sectPr>
      </w:pPr>
    </w:p>
    <w:p>
      <w:pPr>
        <w:spacing w:line="240" w:lineRule="auto" w:before="1"/>
        <w:rPr>
          <w:rFonts w:ascii="宋体" w:hAnsi="宋体" w:cs="宋体" w:eastAsia="宋体" w:hint="default"/>
          <w:sz w:val="29"/>
          <w:szCs w:val="29"/>
        </w:rPr>
      </w:pPr>
    </w:p>
    <w:p>
      <w:pPr>
        <w:pStyle w:val="BodyText"/>
        <w:spacing w:line="273" w:lineRule="exact" w:before="36"/>
        <w:ind w:right="149"/>
        <w:jc w:val="left"/>
      </w:pPr>
      <w:r>
        <w:rPr>
          <w:spacing w:val="-1"/>
        </w:rPr>
        <w:t>11.俞建午,2004</w:t>
      </w:r>
      <w:r>
        <w:rPr>
          <w:spacing w:val="10"/>
        </w:rPr>
        <w:t> </w:t>
      </w:r>
      <w:r>
        <w:rPr>
          <w:spacing w:val="-2"/>
        </w:rPr>
        <w:t>年至今一直在杭州宋都房地产集团有限公司工作，任董事长兼总经理。</w:t>
      </w:r>
    </w:p>
    <w:p>
      <w:pPr>
        <w:pStyle w:val="BodyText"/>
        <w:spacing w:line="240" w:lineRule="auto"/>
        <w:ind w:right="149"/>
        <w:jc w:val="left"/>
      </w:pPr>
      <w:r>
        <w:rPr/>
        <w:t>12.彭小益,2004-2006</w:t>
      </w:r>
      <w:r>
        <w:rPr>
          <w:spacing w:val="-56"/>
        </w:rPr>
        <w:t> </w:t>
      </w:r>
      <w:r>
        <w:rPr/>
        <w:t>年任恒生电子股份有限公司证券事业部技术总监助理，2007</w:t>
      </w:r>
      <w:r>
        <w:rPr>
          <w:spacing w:val="-56"/>
        </w:rPr>
        <w:t> </w:t>
      </w:r>
      <w:r>
        <w:rPr/>
        <w:t>年</w:t>
      </w:r>
      <w:r>
        <w:rPr>
          <w:spacing w:val="-58"/>
        </w:rPr>
        <w:t> </w:t>
      </w:r>
      <w:r>
        <w:rPr/>
        <w:t>2</w:t>
      </w:r>
      <w:r>
        <w:rPr>
          <w:spacing w:val="-56"/>
        </w:rPr>
        <w:t> </w:t>
      </w:r>
      <w:r>
        <w:rPr/>
        <w:t>月至今任公司</w:t>
      </w:r>
      <w:r>
        <w:rPr>
          <w:w w:val="100"/>
        </w:rPr>
        <w:t> </w:t>
      </w:r>
      <w:r>
        <w:rPr/>
        <w:t>监事长。</w:t>
      </w:r>
    </w:p>
    <w:p>
      <w:pPr>
        <w:pStyle w:val="BodyText"/>
        <w:spacing w:line="271" w:lineRule="exact"/>
        <w:ind w:right="149"/>
        <w:jc w:val="left"/>
      </w:pPr>
      <w:r>
        <w:rPr/>
        <w:t>13.钱屹俊,2004</w:t>
      </w:r>
      <w:r>
        <w:rPr>
          <w:spacing w:val="-60"/>
        </w:rPr>
        <w:t> </w:t>
      </w:r>
      <w:r>
        <w:rPr/>
        <w:t>年至今，任公司监事、审计部负责人。</w:t>
      </w:r>
    </w:p>
    <w:p>
      <w:pPr>
        <w:pStyle w:val="BodyText"/>
        <w:spacing w:line="272" w:lineRule="exact"/>
        <w:ind w:right="149"/>
        <w:jc w:val="left"/>
      </w:pPr>
      <w:r>
        <w:rPr>
          <w:spacing w:val="-1"/>
        </w:rPr>
        <w:t>14.屠海雁,2004</w:t>
      </w:r>
      <w:r>
        <w:rPr>
          <w:spacing w:val="13"/>
        </w:rPr>
        <w:t> </w:t>
      </w:r>
      <w:r>
        <w:rPr>
          <w:spacing w:val="-2"/>
        </w:rPr>
        <w:t>年至今，一直在恒生电子股份有限公司工作，现负责公司董事会办公室事务。</w:t>
      </w:r>
    </w:p>
    <w:p>
      <w:pPr>
        <w:pStyle w:val="BodyText"/>
        <w:spacing w:line="272" w:lineRule="exact"/>
        <w:ind w:right="149"/>
        <w:jc w:val="left"/>
      </w:pPr>
      <w:r>
        <w:rPr/>
        <w:t>15.方汉林,2004</w:t>
      </w:r>
      <w:r>
        <w:rPr>
          <w:spacing w:val="-55"/>
        </w:rPr>
        <w:t> </w:t>
      </w:r>
      <w:r>
        <w:rPr/>
        <w:t>年以来一直在本公司工作，2006</w:t>
      </w:r>
      <w:r>
        <w:rPr>
          <w:spacing w:val="-57"/>
        </w:rPr>
        <w:t> </w:t>
      </w:r>
      <w:r>
        <w:rPr/>
        <w:t>年</w:t>
      </w:r>
      <w:r>
        <w:rPr>
          <w:spacing w:val="-57"/>
        </w:rPr>
        <w:t> </w:t>
      </w:r>
      <w:r>
        <w:rPr/>
        <w:t>1</w:t>
      </w:r>
      <w:r>
        <w:rPr>
          <w:spacing w:val="-55"/>
        </w:rPr>
        <w:t> </w:t>
      </w:r>
      <w:r>
        <w:rPr/>
        <w:t>月起任公司副总经理。</w:t>
      </w:r>
    </w:p>
    <w:p>
      <w:pPr>
        <w:pStyle w:val="BodyText"/>
        <w:spacing w:line="272" w:lineRule="exact" w:before="27"/>
        <w:ind w:right="149"/>
        <w:jc w:val="left"/>
      </w:pPr>
      <w:r>
        <w:rPr/>
        <w:t>16.林剑辉,2003</w:t>
      </w:r>
      <w:r>
        <w:rPr>
          <w:spacing w:val="-54"/>
        </w:rPr>
        <w:t> </w:t>
      </w:r>
      <w:r>
        <w:rPr/>
        <w:t>年</w:t>
      </w:r>
      <w:r>
        <w:rPr>
          <w:spacing w:val="-56"/>
        </w:rPr>
        <w:t> </w:t>
      </w:r>
      <w:r>
        <w:rPr/>
        <w:t>5</w:t>
      </w:r>
      <w:r>
        <w:rPr>
          <w:spacing w:val="-54"/>
        </w:rPr>
        <w:t> </w:t>
      </w:r>
      <w:r>
        <w:rPr/>
        <w:t>月至</w:t>
      </w:r>
      <w:r>
        <w:rPr>
          <w:spacing w:val="-56"/>
        </w:rPr>
        <w:t> </w:t>
      </w:r>
      <w:r>
        <w:rPr/>
        <w:t>2005</w:t>
      </w:r>
      <w:r>
        <w:rPr>
          <w:spacing w:val="-56"/>
        </w:rPr>
        <w:t> </w:t>
      </w:r>
      <w:r>
        <w:rPr/>
        <w:t>年</w:t>
      </w:r>
      <w:r>
        <w:rPr>
          <w:spacing w:val="-54"/>
        </w:rPr>
        <w:t> </w:t>
      </w:r>
      <w:r>
        <w:rPr/>
        <w:t>5</w:t>
      </w:r>
      <w:r>
        <w:rPr>
          <w:spacing w:val="-56"/>
        </w:rPr>
        <w:t> </w:t>
      </w:r>
      <w:r>
        <w:rPr/>
        <w:t>月，任光宝(广州)计算机科技有限公司中国区总经理；2005</w:t>
      </w:r>
      <w:r>
        <w:rPr>
          <w:spacing w:val="-56"/>
        </w:rPr>
        <w:t> </w:t>
      </w:r>
      <w:r>
        <w:rPr/>
        <w:t>年</w:t>
      </w:r>
      <w:r>
        <w:rPr>
          <w:spacing w:val="-54"/>
        </w:rPr>
        <w:t> </w:t>
      </w:r>
      <w:r>
        <w:rPr/>
        <w:t>6</w:t>
      </w:r>
      <w:r>
        <w:rPr>
          <w:w w:val="100"/>
        </w:rPr>
        <w:t> </w:t>
      </w:r>
      <w:r>
        <w:rPr/>
        <w:t>月起，任公司副总经理。</w:t>
      </w:r>
    </w:p>
    <w:p>
      <w:pPr>
        <w:pStyle w:val="BodyText"/>
        <w:spacing w:line="272" w:lineRule="exact" w:before="1"/>
        <w:ind w:right="149"/>
        <w:jc w:val="left"/>
      </w:pPr>
      <w:r>
        <w:rPr/>
        <w:t>17.范径武,2004</w:t>
      </w:r>
      <w:r>
        <w:rPr>
          <w:spacing w:val="-20"/>
        </w:rPr>
        <w:t> </w:t>
      </w:r>
      <w:r>
        <w:rPr>
          <w:spacing w:val="-3"/>
        </w:rPr>
        <w:t>年至今，任公司证券研发部经理、证券事业部副总经理。目前担任证券事业部技术总</w:t>
      </w:r>
      <w:r>
        <w:rPr>
          <w:spacing w:val="-92"/>
        </w:rPr>
        <w:t> </w:t>
      </w:r>
      <w:r>
        <w:rPr>
          <w:spacing w:val="-92"/>
        </w:rPr>
      </w:r>
      <w:r>
        <w:rPr/>
        <w:t>监、公司技术总监、公司副总经理。</w:t>
      </w:r>
    </w:p>
    <w:p>
      <w:pPr>
        <w:pStyle w:val="BodyText"/>
        <w:spacing w:line="272" w:lineRule="exact" w:before="1"/>
        <w:ind w:right="149"/>
        <w:jc w:val="left"/>
      </w:pPr>
      <w:r>
        <w:rPr/>
        <w:t>18.官晓岚,2004</w:t>
      </w:r>
      <w:r>
        <w:rPr>
          <w:spacing w:val="-25"/>
        </w:rPr>
        <w:t> </w:t>
      </w:r>
      <w:r>
        <w:rPr>
          <w:spacing w:val="-3"/>
        </w:rPr>
        <w:t>年至今，任证券行业市场总监、证券行业副总经理、证券事业部总经理。现任证券事</w:t>
      </w:r>
      <w:r>
        <w:rPr>
          <w:spacing w:val="-93"/>
        </w:rPr>
        <w:t> </w:t>
      </w:r>
      <w:r>
        <w:rPr>
          <w:spacing w:val="-93"/>
        </w:rPr>
      </w:r>
      <w:r>
        <w:rPr/>
        <w:t>业部总经理、公司副总经理。</w:t>
      </w:r>
    </w:p>
    <w:p>
      <w:pPr>
        <w:pStyle w:val="BodyText"/>
        <w:spacing w:line="272" w:lineRule="exact" w:before="1"/>
        <w:ind w:right="149"/>
        <w:jc w:val="left"/>
      </w:pPr>
      <w:r>
        <w:rPr/>
        <w:t>19.童晨晖,2004</w:t>
      </w:r>
      <w:r>
        <w:rPr>
          <w:spacing w:val="-20"/>
        </w:rPr>
        <w:t> </w:t>
      </w:r>
      <w:r>
        <w:rPr>
          <w:spacing w:val="-3"/>
        </w:rPr>
        <w:t>年起先后任职于恒生电子股份有限公司投资发展部高级经理、杭州恒生世纪实业有限</w:t>
      </w:r>
      <w:r>
        <w:rPr>
          <w:spacing w:val="-92"/>
        </w:rPr>
        <w:t> </w:t>
      </w:r>
      <w:r>
        <w:rPr>
          <w:spacing w:val="-92"/>
        </w:rPr>
      </w:r>
      <w:r>
        <w:rPr/>
        <w:t>公司董事、总经理助理，现任公司董事会秘书、投资总监。</w:t>
      </w:r>
    </w:p>
    <w:p>
      <w:pPr>
        <w:spacing w:line="240" w:lineRule="auto" w:before="10"/>
        <w:rPr>
          <w:rFonts w:ascii="宋体" w:hAnsi="宋体" w:cs="宋体" w:eastAsia="宋体" w:hint="default"/>
          <w:sz w:val="18"/>
          <w:szCs w:val="18"/>
        </w:rPr>
      </w:pPr>
    </w:p>
    <w:p>
      <w:pPr>
        <w:pStyle w:val="BodyText"/>
        <w:spacing w:line="240" w:lineRule="auto"/>
        <w:ind w:right="149"/>
        <w:jc w:val="left"/>
      </w:pPr>
      <w:r>
        <w:rPr/>
        <w:t>(二)</w:t>
      </w:r>
      <w:r>
        <w:rPr>
          <w:spacing w:val="-3"/>
        </w:rPr>
        <w:t> </w:t>
      </w:r>
      <w:r>
        <w:rPr/>
        <w:t>在股东单位任职情况</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219"/>
        <w:gridCol w:w="1411"/>
        <w:gridCol w:w="1596"/>
        <w:gridCol w:w="1692"/>
        <w:gridCol w:w="1690"/>
        <w:gridCol w:w="1692"/>
      </w:tblGrid>
      <w:tr>
        <w:trPr>
          <w:trHeight w:val="559" w:hRule="exact"/>
        </w:trPr>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9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股东单位名</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称</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63"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6"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6"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是否领取报酬津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贴</w:t>
            </w:r>
          </w:p>
        </w:tc>
      </w:tr>
      <w:tr>
        <w:trPr>
          <w:trHeight w:val="559" w:hRule="exact"/>
        </w:trPr>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马占春</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中国投资担</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保有限公司</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833" w:hRule="exact"/>
        </w:trPr>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杭州恒生电</w:t>
            </w:r>
          </w:p>
          <w:p>
            <w:pPr>
              <w:pStyle w:val="TableParagraph"/>
              <w:spacing w:line="272" w:lineRule="exact" w:before="27"/>
              <w:ind w:left="100" w:right="240"/>
              <w:jc w:val="left"/>
              <w:rPr>
                <w:rFonts w:ascii="宋体" w:hAnsi="宋体" w:cs="宋体" w:eastAsia="宋体" w:hint="default"/>
                <w:sz w:val="21"/>
                <w:szCs w:val="21"/>
              </w:rPr>
            </w:pPr>
            <w:r>
              <w:rPr>
                <w:rFonts w:ascii="宋体" w:hAnsi="宋体" w:cs="宋体" w:eastAsia="宋体" w:hint="default"/>
                <w:sz w:val="21"/>
                <w:szCs w:val="21"/>
              </w:rPr>
              <w:t>子集团有限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30" w:hRule="exact"/>
        </w:trPr>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陈鸿</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杭州恒生电</w:t>
            </w:r>
          </w:p>
          <w:p>
            <w:pPr>
              <w:pStyle w:val="TableParagraph"/>
              <w:spacing w:line="240" w:lineRule="auto"/>
              <w:ind w:left="100" w:right="240"/>
              <w:jc w:val="left"/>
              <w:rPr>
                <w:rFonts w:ascii="宋体" w:hAnsi="宋体" w:cs="宋体" w:eastAsia="宋体" w:hint="default"/>
                <w:sz w:val="21"/>
                <w:szCs w:val="21"/>
              </w:rPr>
            </w:pPr>
            <w:r>
              <w:rPr>
                <w:rFonts w:ascii="宋体" w:hAnsi="宋体" w:cs="宋体" w:eastAsia="宋体" w:hint="default"/>
                <w:sz w:val="21"/>
                <w:szCs w:val="21"/>
              </w:rPr>
              <w:t>子集团有限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33" w:hRule="exact"/>
        </w:trPr>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杭州恒生电</w:t>
            </w:r>
          </w:p>
          <w:p>
            <w:pPr>
              <w:pStyle w:val="TableParagraph"/>
              <w:spacing w:line="272" w:lineRule="exact" w:before="27"/>
              <w:ind w:left="100" w:right="240"/>
              <w:jc w:val="left"/>
              <w:rPr>
                <w:rFonts w:ascii="宋体" w:hAnsi="宋体" w:cs="宋体" w:eastAsia="宋体" w:hint="default"/>
                <w:sz w:val="21"/>
                <w:szCs w:val="21"/>
              </w:rPr>
            </w:pPr>
            <w:r>
              <w:rPr>
                <w:rFonts w:ascii="宋体" w:hAnsi="宋体" w:cs="宋体" w:eastAsia="宋体" w:hint="default"/>
                <w:sz w:val="21"/>
                <w:szCs w:val="21"/>
              </w:rPr>
              <w:t>子集团有限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33" w:hRule="exact"/>
        </w:trPr>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王则江</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杭州恒生电</w:t>
            </w:r>
          </w:p>
          <w:p>
            <w:pPr>
              <w:pStyle w:val="TableParagraph"/>
              <w:spacing w:line="272" w:lineRule="exact" w:before="27"/>
              <w:ind w:left="100" w:right="240"/>
              <w:jc w:val="left"/>
              <w:rPr>
                <w:rFonts w:ascii="宋体" w:hAnsi="宋体" w:cs="宋体" w:eastAsia="宋体" w:hint="default"/>
                <w:sz w:val="21"/>
                <w:szCs w:val="21"/>
              </w:rPr>
            </w:pPr>
            <w:r>
              <w:rPr>
                <w:rFonts w:ascii="宋体" w:hAnsi="宋体" w:cs="宋体" w:eastAsia="宋体" w:hint="default"/>
                <w:sz w:val="21"/>
                <w:szCs w:val="21"/>
              </w:rPr>
              <w:t>子集团有限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30" w:hRule="exact"/>
        </w:trPr>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范径武</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杭州恒生电</w:t>
            </w:r>
          </w:p>
          <w:p>
            <w:pPr>
              <w:pStyle w:val="TableParagraph"/>
              <w:spacing w:line="240" w:lineRule="auto"/>
              <w:ind w:left="100" w:right="240"/>
              <w:jc w:val="left"/>
              <w:rPr>
                <w:rFonts w:ascii="宋体" w:hAnsi="宋体" w:cs="宋体" w:eastAsia="宋体" w:hint="default"/>
                <w:sz w:val="21"/>
                <w:szCs w:val="21"/>
              </w:rPr>
            </w:pPr>
            <w:r>
              <w:rPr>
                <w:rFonts w:ascii="宋体" w:hAnsi="宋体" w:cs="宋体" w:eastAsia="宋体" w:hint="default"/>
                <w:sz w:val="21"/>
                <w:szCs w:val="21"/>
              </w:rPr>
              <w:t>子集团有限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33" w:hRule="exact"/>
        </w:trPr>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彭小益</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杭州恒生电</w:t>
            </w:r>
          </w:p>
          <w:p>
            <w:pPr>
              <w:pStyle w:val="TableParagraph"/>
              <w:spacing w:line="272" w:lineRule="exact" w:before="27"/>
              <w:ind w:left="100" w:right="240"/>
              <w:jc w:val="left"/>
              <w:rPr>
                <w:rFonts w:ascii="宋体" w:hAnsi="宋体" w:cs="宋体" w:eastAsia="宋体" w:hint="default"/>
                <w:sz w:val="21"/>
                <w:szCs w:val="21"/>
              </w:rPr>
            </w:pPr>
            <w:r>
              <w:rPr>
                <w:rFonts w:ascii="宋体" w:hAnsi="宋体" w:cs="宋体" w:eastAsia="宋体" w:hint="default"/>
                <w:sz w:val="21"/>
                <w:szCs w:val="21"/>
              </w:rPr>
              <w:t>子集团有限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7"/>
        <w:rPr>
          <w:rFonts w:ascii="宋体" w:hAnsi="宋体" w:cs="宋体" w:eastAsia="宋体" w:hint="default"/>
          <w:sz w:val="15"/>
          <w:szCs w:val="15"/>
        </w:rPr>
      </w:pPr>
    </w:p>
    <w:p>
      <w:pPr>
        <w:pStyle w:val="BodyText"/>
        <w:spacing w:line="272" w:lineRule="exact" w:before="64"/>
        <w:ind w:left="563" w:right="3114"/>
        <w:jc w:val="left"/>
      </w:pPr>
      <w:r>
        <w:rPr/>
        <w:t>在其他单位任职情况</w:t>
      </w:r>
      <w:r>
        <w:rPr>
          <w:w w:val="100"/>
        </w:rPr>
        <w:t> </w:t>
      </w:r>
      <w:r>
        <w:rPr>
          <w:spacing w:val="-2"/>
        </w:rPr>
        <w:t>截止本报告期末公司无董事、监事、高管在其他单位任职。</w:t>
      </w:r>
    </w:p>
    <w:p>
      <w:pPr>
        <w:spacing w:line="240" w:lineRule="auto" w:before="10"/>
        <w:rPr>
          <w:rFonts w:ascii="宋体" w:hAnsi="宋体" w:cs="宋体" w:eastAsia="宋体" w:hint="default"/>
          <w:sz w:val="18"/>
          <w:szCs w:val="18"/>
        </w:rPr>
      </w:pPr>
    </w:p>
    <w:p>
      <w:pPr>
        <w:pStyle w:val="BodyText"/>
        <w:spacing w:line="240" w:lineRule="auto"/>
        <w:ind w:right="4323"/>
        <w:jc w:val="left"/>
      </w:pPr>
      <w:r>
        <w:rPr/>
        <w:t>(三)</w:t>
      </w:r>
      <w:r>
        <w:rPr>
          <w:spacing w:val="-3"/>
        </w:rPr>
        <w:t> </w:t>
      </w:r>
      <w:r>
        <w:rPr/>
        <w:t>董事、监事、高级管理人员报酬情况</w:t>
      </w:r>
      <w:r>
        <w:rPr>
          <w:w w:val="100"/>
        </w:rPr>
        <w:t> </w:t>
      </w:r>
      <w:r>
        <w:rPr>
          <w:spacing w:val="-2"/>
        </w:rPr>
        <w:t>1、董事、监事、高级管理人员报酬的决策程序</w:t>
      </w:r>
    </w:p>
    <w:p>
      <w:pPr>
        <w:pStyle w:val="BodyText"/>
        <w:spacing w:line="274" w:lineRule="exact" w:before="22"/>
        <w:ind w:right="149"/>
        <w:jc w:val="left"/>
      </w:pPr>
      <w:r>
        <w:rPr>
          <w:spacing w:val="-2"/>
        </w:rPr>
        <w:t>报告期内，在公司领取薪酬的董事、监事和高级管理人员的报酬均根据公司制订的有关薪酬考核的规</w:t>
      </w:r>
      <w:r>
        <w:rPr>
          <w:spacing w:val="-27"/>
        </w:rPr>
        <w:t> </w:t>
      </w:r>
      <w:r>
        <w:rPr>
          <w:spacing w:val="-27"/>
        </w:rPr>
      </w:r>
      <w:r>
        <w:rPr/>
        <w:t>定确定。</w:t>
      </w:r>
    </w:p>
    <w:p>
      <w:pPr>
        <w:spacing w:line="240" w:lineRule="auto" w:before="11"/>
        <w:rPr>
          <w:rFonts w:ascii="宋体" w:hAnsi="宋体" w:cs="宋体" w:eastAsia="宋体" w:hint="default"/>
          <w:sz w:val="20"/>
          <w:szCs w:val="20"/>
        </w:rPr>
      </w:pPr>
    </w:p>
    <w:p>
      <w:pPr>
        <w:pStyle w:val="BodyText"/>
        <w:spacing w:line="272" w:lineRule="exact"/>
        <w:ind w:right="4323"/>
        <w:jc w:val="left"/>
      </w:pPr>
      <w:r>
        <w:rPr/>
        <w:t>2、董事、监事、高级管理人员报酬确定依据</w:t>
      </w:r>
      <w:r>
        <w:rPr>
          <w:w w:val="100"/>
        </w:rPr>
        <w:t> </w:t>
      </w:r>
      <w:r>
        <w:rPr>
          <w:spacing w:val="-2"/>
        </w:rPr>
        <w:t>报告期内，薪酬委员会在年初制订的薪酬报告确定。</w:t>
      </w:r>
    </w:p>
    <w:p>
      <w:pPr>
        <w:spacing w:after="0" w:line="272" w:lineRule="exact"/>
        <w:jc w:val="left"/>
        <w:sectPr>
          <w:footerReference w:type="default" r:id="rId12"/>
          <w:pgSz w:w="11900" w:h="16840"/>
          <w:pgMar w:footer="727" w:header="745" w:top="980" w:bottom="920" w:left="1220" w:right="1120"/>
          <w:pgNumType w:start="10"/>
        </w:sectPr>
      </w:pPr>
    </w:p>
    <w:p>
      <w:pPr>
        <w:spacing w:line="240" w:lineRule="auto" w:before="1"/>
        <w:rPr>
          <w:rFonts w:ascii="宋体" w:hAnsi="宋体" w:cs="宋体" w:eastAsia="宋体" w:hint="default"/>
          <w:sz w:val="29"/>
          <w:szCs w:val="29"/>
        </w:rPr>
      </w:pPr>
    </w:p>
    <w:p>
      <w:pPr>
        <w:pStyle w:val="BodyText"/>
        <w:spacing w:line="272" w:lineRule="exact" w:before="64"/>
        <w:ind w:left="563" w:right="4173" w:hanging="423"/>
        <w:jc w:val="left"/>
      </w:pPr>
      <w:r>
        <w:rPr/>
        <w:t>(四)</w:t>
      </w:r>
      <w:r>
        <w:rPr>
          <w:spacing w:val="-4"/>
        </w:rPr>
        <w:t> </w:t>
      </w:r>
      <w:r>
        <w:rPr/>
        <w:t>公司董事、监事、高级管理人员变动情况</w:t>
      </w:r>
      <w:r>
        <w:rPr>
          <w:w w:val="100"/>
        </w:rPr>
        <w:t> </w:t>
      </w:r>
      <w:r>
        <w:rPr>
          <w:spacing w:val="-2"/>
        </w:rPr>
        <w:t>本报告期内公司无董事、监事、高管离任。</w:t>
      </w:r>
    </w:p>
    <w:p>
      <w:pPr>
        <w:spacing w:line="240" w:lineRule="auto" w:before="10"/>
        <w:rPr>
          <w:rFonts w:ascii="宋体" w:hAnsi="宋体" w:cs="宋体" w:eastAsia="宋体" w:hint="default"/>
          <w:sz w:val="18"/>
          <w:szCs w:val="18"/>
        </w:rPr>
      </w:pPr>
    </w:p>
    <w:p>
      <w:pPr>
        <w:pStyle w:val="BodyText"/>
        <w:spacing w:line="240" w:lineRule="auto"/>
        <w:ind w:right="104"/>
        <w:jc w:val="left"/>
      </w:pPr>
      <w:r>
        <w:rPr/>
        <w:t>(五) 公司员工情况</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323"/>
        <w:gridCol w:w="1169"/>
        <w:gridCol w:w="5302"/>
        <w:gridCol w:w="506"/>
      </w:tblGrid>
      <w:tr>
        <w:trPr>
          <w:trHeight w:val="288" w:hRule="exact"/>
        </w:trPr>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在职员工总数</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sz w:val="21"/>
              </w:rPr>
              <w:t>1,560</w:t>
            </w:r>
          </w:p>
        </w:tc>
        <w:tc>
          <w:tcPr>
            <w:tcW w:w="5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5" w:right="0"/>
              <w:jc w:val="left"/>
              <w:rPr>
                <w:rFonts w:ascii="宋体" w:hAnsi="宋体" w:cs="宋体" w:eastAsia="宋体" w:hint="default"/>
                <w:sz w:val="21"/>
                <w:szCs w:val="21"/>
              </w:rPr>
            </w:pPr>
            <w:r>
              <w:rPr>
                <w:rFonts w:ascii="宋体" w:hAnsi="宋体" w:cs="宋体" w:eastAsia="宋体" w:hint="default"/>
                <w:sz w:val="21"/>
                <w:szCs w:val="21"/>
              </w:rPr>
              <w:t>公司需承担费用的离退休职工人数</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w w:val="100"/>
                <w:sz w:val="21"/>
              </w:rPr>
              <w:t>1</w:t>
            </w:r>
          </w:p>
        </w:tc>
      </w:tr>
    </w:tbl>
    <w:p>
      <w:pPr>
        <w:spacing w:line="240" w:lineRule="auto" w:before="5"/>
        <w:rPr>
          <w:rFonts w:ascii="宋体" w:hAnsi="宋体" w:cs="宋体" w:eastAsia="宋体" w:hint="default"/>
          <w:sz w:val="15"/>
          <w:szCs w:val="15"/>
        </w:rPr>
      </w:pPr>
    </w:p>
    <w:p>
      <w:pPr>
        <w:pStyle w:val="BodyText"/>
        <w:spacing w:line="240" w:lineRule="auto" w:before="36"/>
        <w:ind w:right="7447"/>
        <w:jc w:val="left"/>
      </w:pPr>
      <w:r>
        <w:rPr>
          <w:spacing w:val="-2"/>
        </w:rPr>
        <w:t>员工的结构如下：</w:t>
      </w:r>
      <w:r>
        <w:rPr>
          <w:spacing w:val="-90"/>
        </w:rPr>
        <w:t> </w:t>
      </w:r>
      <w:r>
        <w:rPr>
          <w:spacing w:val="-90"/>
        </w:rPr>
      </w:r>
      <w:r>
        <w:rPr/>
        <w:t>1、专业构成情况</w:t>
      </w: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4603"/>
        <w:gridCol w:w="4697"/>
      </w:tblGrid>
      <w:tr>
        <w:trPr>
          <w:trHeight w:val="288"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专业类别</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人数</w:t>
            </w:r>
          </w:p>
        </w:tc>
      </w:tr>
      <w:tr>
        <w:trPr>
          <w:trHeight w:val="288"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技术开发类</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950</w:t>
            </w:r>
          </w:p>
        </w:tc>
      </w:tr>
      <w:tr>
        <w:trPr>
          <w:trHeight w:val="286"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客户服务类</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267</w:t>
            </w:r>
          </w:p>
        </w:tc>
      </w:tr>
      <w:tr>
        <w:trPr>
          <w:trHeight w:val="288"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134</w:t>
            </w:r>
          </w:p>
        </w:tc>
      </w:tr>
      <w:tr>
        <w:trPr>
          <w:trHeight w:val="288"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专业支持人员</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191</w:t>
            </w:r>
          </w:p>
        </w:tc>
      </w:tr>
      <w:tr>
        <w:trPr>
          <w:trHeight w:val="288"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综合管理人员</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w:t>
            </w:r>
          </w:p>
        </w:tc>
      </w:tr>
    </w:tbl>
    <w:p>
      <w:pPr>
        <w:spacing w:line="240" w:lineRule="auto" w:before="5"/>
        <w:rPr>
          <w:rFonts w:ascii="宋体" w:hAnsi="宋体" w:cs="宋体" w:eastAsia="宋体" w:hint="default"/>
          <w:sz w:val="15"/>
          <w:szCs w:val="15"/>
        </w:rPr>
      </w:pPr>
    </w:p>
    <w:p>
      <w:pPr>
        <w:pStyle w:val="BodyText"/>
        <w:spacing w:line="240" w:lineRule="auto" w:before="36"/>
        <w:ind w:right="104"/>
        <w:jc w:val="left"/>
      </w:pPr>
      <w:r>
        <w:rPr/>
        <w:t>2、教育程度情况</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4649"/>
        <w:gridCol w:w="4651"/>
      </w:tblGrid>
      <w:tr>
        <w:trPr>
          <w:trHeight w:val="288"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教育类别</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人数</w:t>
            </w:r>
          </w:p>
        </w:tc>
      </w:tr>
      <w:tr>
        <w:trPr>
          <w:trHeight w:val="286"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硕士以上学历</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66</w:t>
            </w:r>
          </w:p>
        </w:tc>
      </w:tr>
      <w:tr>
        <w:trPr>
          <w:trHeight w:val="288"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本科学历</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1,237</w:t>
            </w:r>
          </w:p>
        </w:tc>
      </w:tr>
      <w:tr>
        <w:trPr>
          <w:trHeight w:val="288"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大专学历</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225</w:t>
            </w:r>
          </w:p>
        </w:tc>
      </w:tr>
      <w:tr>
        <w:trPr>
          <w:trHeight w:val="288"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大专以下</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w:t>
            </w:r>
          </w:p>
        </w:tc>
      </w:tr>
    </w:tbl>
    <w:p>
      <w:pPr>
        <w:spacing w:line="240" w:lineRule="auto" w:before="5"/>
        <w:rPr>
          <w:rFonts w:ascii="宋体" w:hAnsi="宋体" w:cs="宋体" w:eastAsia="宋体" w:hint="default"/>
          <w:sz w:val="15"/>
          <w:szCs w:val="15"/>
        </w:rPr>
      </w:pPr>
    </w:p>
    <w:p>
      <w:pPr>
        <w:pStyle w:val="BodyText"/>
        <w:spacing w:line="237" w:lineRule="auto" w:before="38"/>
        <w:ind w:right="7447"/>
        <w:jc w:val="left"/>
      </w:pPr>
      <w:r>
        <w:rPr/>
        <w:t>六、公司治理结构</w:t>
      </w:r>
      <w:r>
        <w:rPr>
          <w:spacing w:val="-97"/>
        </w:rPr>
        <w:t> </w:t>
      </w:r>
      <w:r>
        <w:rPr/>
        <w:t>(一)</w:t>
      </w:r>
      <w:r>
        <w:rPr>
          <w:spacing w:val="-2"/>
        </w:rPr>
        <w:t> </w:t>
      </w:r>
      <w:r>
        <w:rPr/>
        <w:t>公司治理的情况</w:t>
      </w:r>
      <w:r>
        <w:rPr>
          <w:w w:val="100"/>
        </w:rPr>
        <w:t> </w:t>
      </w:r>
      <w:r>
        <w:rPr/>
        <w:t>(一)公司治理的情况</w:t>
      </w:r>
    </w:p>
    <w:p>
      <w:pPr>
        <w:pStyle w:val="BodyText"/>
        <w:spacing w:line="272" w:lineRule="exact" w:before="26"/>
        <w:ind w:right="210" w:firstLine="422"/>
        <w:jc w:val="both"/>
      </w:pPr>
      <w:r>
        <w:rPr>
          <w:spacing w:val="-2"/>
        </w:rPr>
        <w:t>报告期内公司严格按照《公司法》、《证券法》等相关法律法规的规定，不断完善内部法人治理</w:t>
      </w:r>
      <w:r>
        <w:rPr>
          <w:w w:val="100"/>
        </w:rPr>
        <w:t> </w:t>
      </w:r>
      <w:r>
        <w:rPr/>
        <w:t>结构，建立健全各项规章制度，实现规范运作。</w:t>
      </w:r>
    </w:p>
    <w:p>
      <w:pPr>
        <w:pStyle w:val="BodyText"/>
        <w:spacing w:line="272" w:lineRule="exact" w:before="1"/>
        <w:ind w:right="104" w:firstLine="422"/>
        <w:jc w:val="left"/>
      </w:pPr>
      <w:r>
        <w:rPr>
          <w:spacing w:val="-4"/>
        </w:rPr>
        <w:t>关于股东与股东大会：公司依照有关法律法规和《公司章程》和公司制定的《股东大会议事规则》</w:t>
      </w:r>
      <w:r>
        <w:rPr>
          <w:w w:val="100"/>
        </w:rPr>
        <w:t> </w:t>
      </w:r>
      <w:r>
        <w:rPr/>
        <w:t>的规定，充分保障所有股东，尤其是中小股东的平等权利，保障所有股东能够切实行使各自的权利；</w:t>
      </w:r>
    </w:p>
    <w:p>
      <w:pPr>
        <w:pStyle w:val="BodyText"/>
        <w:spacing w:line="272" w:lineRule="exact" w:before="1"/>
        <w:ind w:right="104"/>
        <w:jc w:val="left"/>
      </w:pPr>
      <w:r>
        <w:rPr>
          <w:spacing w:val="-2"/>
        </w:rPr>
        <w:t>公司建立了股东大会的议事规则，并按照股东大会规范意见的要求召集、召开股东大会；在股东大会</w:t>
      </w:r>
      <w:r>
        <w:rPr>
          <w:spacing w:val="-27"/>
        </w:rPr>
        <w:t> </w:t>
      </w:r>
      <w:r>
        <w:rPr>
          <w:spacing w:val="-27"/>
        </w:rPr>
      </w:r>
      <w:r>
        <w:rPr/>
        <w:t>上保证每个股东均有表达自己意见和建议的权利，充分行使股东的表决权。</w:t>
      </w:r>
    </w:p>
    <w:p>
      <w:pPr>
        <w:pStyle w:val="BodyText"/>
        <w:spacing w:line="272" w:lineRule="exact" w:before="1"/>
        <w:ind w:right="210" w:firstLine="319"/>
        <w:jc w:val="both"/>
      </w:pPr>
      <w:r>
        <w:rPr/>
        <w:t>关于董事和董事会：公司董事会由</w:t>
      </w:r>
      <w:r>
        <w:rPr>
          <w:spacing w:val="-57"/>
        </w:rPr>
        <w:t> </w:t>
      </w:r>
      <w:r>
        <w:rPr/>
        <w:t>11</w:t>
      </w:r>
      <w:r>
        <w:rPr>
          <w:spacing w:val="-59"/>
        </w:rPr>
        <w:t> </w:t>
      </w:r>
      <w:r>
        <w:rPr/>
        <w:t>名董事组成，其中独立董事</w:t>
      </w:r>
      <w:r>
        <w:rPr>
          <w:spacing w:val="-57"/>
        </w:rPr>
        <w:t> </w:t>
      </w:r>
      <w:r>
        <w:rPr/>
        <w:t>4</w:t>
      </w:r>
      <w:r>
        <w:rPr>
          <w:spacing w:val="-57"/>
        </w:rPr>
        <w:t> </w:t>
      </w:r>
      <w:r>
        <w:rPr/>
        <w:t>名，董事会下设审计、薪酬与</w:t>
      </w:r>
      <w:r>
        <w:rPr>
          <w:w w:val="100"/>
        </w:rPr>
        <w:t> </w:t>
      </w:r>
      <w:r>
        <w:rPr>
          <w:spacing w:val="-2"/>
        </w:rPr>
        <w:t>考核和战略投资委员会，专门委员会成员全部由董事组成，其中审计委员会、薪酬与考核委员会中独</w:t>
      </w:r>
      <w:r>
        <w:rPr>
          <w:spacing w:val="-27"/>
        </w:rPr>
        <w:t> </w:t>
      </w:r>
      <w:r>
        <w:rPr>
          <w:spacing w:val="-27"/>
        </w:rPr>
      </w:r>
      <w:r>
        <w:rPr>
          <w:spacing w:val="-2"/>
        </w:rPr>
        <w:t>立董事占多数并担任召集人，审计委员会中有一名独立董事是会计专业人士。公司董事能认真负责、</w:t>
      </w:r>
    </w:p>
    <w:p>
      <w:pPr>
        <w:pStyle w:val="BodyText"/>
        <w:spacing w:line="272" w:lineRule="exact" w:before="1"/>
        <w:ind w:left="563" w:right="104" w:hanging="423"/>
        <w:jc w:val="left"/>
      </w:pPr>
      <w:r>
        <w:rPr/>
        <w:t>勤勉诚信的态度出席董事会和股东大会，熟悉有关法律法规，了解作为董事的权利、义务和责任。</w:t>
      </w:r>
      <w:r>
        <w:rPr>
          <w:w w:val="100"/>
        </w:rPr>
        <w:t> </w:t>
      </w:r>
      <w:r>
        <w:rPr/>
        <w:t>关于监事和监事会：公司监事会由</w:t>
      </w:r>
      <w:r>
        <w:rPr>
          <w:spacing w:val="-55"/>
        </w:rPr>
        <w:t> </w:t>
      </w:r>
      <w:r>
        <w:rPr/>
        <w:t>3</w:t>
      </w:r>
      <w:r>
        <w:rPr>
          <w:spacing w:val="-57"/>
        </w:rPr>
        <w:t> </w:t>
      </w:r>
      <w:r>
        <w:rPr/>
        <w:t>名监事组成，其中</w:t>
      </w:r>
      <w:r>
        <w:rPr>
          <w:spacing w:val="-55"/>
        </w:rPr>
        <w:t> </w:t>
      </w:r>
      <w:r>
        <w:rPr/>
        <w:t>1</w:t>
      </w:r>
      <w:r>
        <w:rPr>
          <w:spacing w:val="-57"/>
        </w:rPr>
        <w:t> </w:t>
      </w:r>
      <w:r>
        <w:rPr/>
        <w:t>名为职工代表，监事会能够本着对股东</w:t>
      </w:r>
    </w:p>
    <w:p>
      <w:pPr>
        <w:pStyle w:val="BodyText"/>
        <w:spacing w:line="272" w:lineRule="exact" w:before="1"/>
        <w:ind w:right="104"/>
        <w:jc w:val="left"/>
      </w:pPr>
      <w:r>
        <w:rPr>
          <w:spacing w:val="-2"/>
        </w:rPr>
        <w:t>负责的态度，认真地履行自己的职责，对公司的财务以及公司董事、总经理和其他高级管理人员履行</w:t>
      </w:r>
      <w:r>
        <w:rPr>
          <w:spacing w:val="-27"/>
        </w:rPr>
        <w:t> </w:t>
      </w:r>
      <w:r>
        <w:rPr>
          <w:spacing w:val="-27"/>
        </w:rPr>
      </w:r>
      <w:r>
        <w:rPr/>
        <w:t>职责的合法、合规性进行有效监督，并发表独立意见。</w:t>
      </w:r>
    </w:p>
    <w:p>
      <w:pPr>
        <w:pStyle w:val="BodyText"/>
        <w:spacing w:line="272" w:lineRule="exact" w:before="1"/>
        <w:ind w:right="210" w:firstLine="422"/>
        <w:jc w:val="both"/>
      </w:pPr>
      <w:r>
        <w:rPr>
          <w:spacing w:val="-2"/>
        </w:rPr>
        <w:t>关于相关利益者：公司能够充分尊重和维护银行及其他债权人、职工、客户等其他相关利益者的</w:t>
      </w:r>
      <w:r>
        <w:rPr>
          <w:w w:val="100"/>
        </w:rPr>
        <w:t> </w:t>
      </w:r>
      <w:r>
        <w:rPr/>
        <w:t>合法权益，在经济交往中，做到互惠互利，努力推动公司健康、持续发展。</w:t>
      </w:r>
    </w:p>
    <w:p>
      <w:pPr>
        <w:pStyle w:val="BodyText"/>
        <w:spacing w:line="272" w:lineRule="exact" w:before="1"/>
        <w:ind w:right="210" w:firstLine="422"/>
        <w:jc w:val="both"/>
      </w:pPr>
      <w:r>
        <w:rPr>
          <w:spacing w:val="-2"/>
        </w:rPr>
        <w:t>公司董事会秘书负责公司的信息披露工作，领导董事会办公室接待股东来访和咨询；公司基本能</w:t>
      </w:r>
      <w:r>
        <w:rPr>
          <w:w w:val="100"/>
        </w:rPr>
        <w:t> </w:t>
      </w:r>
      <w:r>
        <w:rPr>
          <w:spacing w:val="-2"/>
        </w:rPr>
        <w:t>够按照法律、法规和公司章程的规定，真实、准确、完整地披露有关信息，并做好信息披露前的保密</w:t>
      </w:r>
    </w:p>
    <w:p>
      <w:pPr>
        <w:pStyle w:val="BodyText"/>
        <w:spacing w:line="272" w:lineRule="exact" w:before="1"/>
        <w:ind w:right="104"/>
        <w:jc w:val="left"/>
      </w:pPr>
      <w:r>
        <w:rPr>
          <w:spacing w:val="-2"/>
        </w:rPr>
        <w:t>工作，使所有股东有平等的机会获得信息；公司能够按照有关规定，及时披露控股股东或公司实际控</w:t>
      </w:r>
      <w:r>
        <w:rPr>
          <w:spacing w:val="-27"/>
        </w:rPr>
        <w:t> </w:t>
      </w:r>
      <w:r>
        <w:rPr>
          <w:spacing w:val="-27"/>
        </w:rPr>
      </w:r>
      <w:r>
        <w:rPr/>
        <w:t>制人的详细资料。</w:t>
      </w:r>
    </w:p>
    <w:p>
      <w:pPr>
        <w:pStyle w:val="BodyText"/>
        <w:spacing w:line="247" w:lineRule="exact"/>
        <w:ind w:right="104"/>
        <w:jc w:val="left"/>
      </w:pPr>
      <w:r>
        <w:rPr/>
        <w:t>（二）专项治理整改情况</w:t>
      </w:r>
    </w:p>
    <w:p>
      <w:pPr>
        <w:pStyle w:val="BodyText"/>
        <w:spacing w:line="237" w:lineRule="auto"/>
        <w:ind w:right="210" w:firstLine="422"/>
        <w:jc w:val="both"/>
      </w:pPr>
      <w:r>
        <w:rPr/>
        <w:t>2007</w:t>
      </w:r>
      <w:r>
        <w:rPr>
          <w:spacing w:val="-15"/>
        </w:rPr>
        <w:t> </w:t>
      </w:r>
      <w:r>
        <w:rPr>
          <w:spacing w:val="-3"/>
        </w:rPr>
        <w:t>年公司根据中国证券监督管理委员会发布的《关于开展加强上市公司治理专项活动有关事项</w:t>
      </w:r>
      <w:r>
        <w:rPr>
          <w:w w:val="100"/>
        </w:rPr>
        <w:t> </w:t>
      </w:r>
      <w:r>
        <w:rPr>
          <w:spacing w:val="-2"/>
        </w:rPr>
        <w:t>的通知》（以下简称"通知"），积极开展了公司治理专项活动，基本上完成了通知要求，达到了预期</w:t>
      </w:r>
      <w:r>
        <w:rPr>
          <w:spacing w:val="-31"/>
        </w:rPr>
        <w:t> </w:t>
      </w:r>
      <w:r>
        <w:rPr>
          <w:spacing w:val="-31"/>
        </w:rPr>
      </w:r>
      <w:r>
        <w:rPr/>
        <w:t>目的。</w:t>
      </w:r>
    </w:p>
    <w:p>
      <w:pPr>
        <w:pStyle w:val="BodyText"/>
        <w:spacing w:line="237" w:lineRule="auto" w:before="1"/>
        <w:ind w:right="210" w:firstLine="422"/>
        <w:jc w:val="both"/>
      </w:pPr>
      <w:r>
        <w:rPr/>
        <w:t>2007</w:t>
      </w:r>
      <w:r>
        <w:rPr>
          <w:spacing w:val="-40"/>
        </w:rPr>
        <w:t> </w:t>
      </w:r>
      <w:r>
        <w:rPr/>
        <w:t>年</w:t>
      </w:r>
      <w:r>
        <w:rPr>
          <w:spacing w:val="-37"/>
        </w:rPr>
        <w:t> </w:t>
      </w:r>
      <w:r>
        <w:rPr/>
        <w:t>9</w:t>
      </w:r>
      <w:r>
        <w:rPr>
          <w:spacing w:val="-40"/>
        </w:rPr>
        <w:t> </w:t>
      </w:r>
      <w:r>
        <w:rPr>
          <w:spacing w:val="-3"/>
        </w:rPr>
        <w:t>月，浙江证监局对本公司作了公司治理现场检查，提出了公司在公司治理方面存在的问</w:t>
      </w:r>
      <w:r>
        <w:rPr>
          <w:w w:val="100"/>
        </w:rPr>
        <w:t> </w:t>
      </w:r>
      <w:r>
        <w:rPr>
          <w:spacing w:val="-2"/>
        </w:rPr>
        <w:t>题，要求公司按证监会的有关规定进行整改。公司逐条对存在的问题进行了分析，查找原因，认真整</w:t>
      </w:r>
      <w:r>
        <w:rPr>
          <w:spacing w:val="-27"/>
        </w:rPr>
        <w:t> </w:t>
      </w:r>
      <w:r>
        <w:rPr>
          <w:spacing w:val="-27"/>
        </w:rPr>
      </w:r>
      <w:r>
        <w:rPr/>
        <w:t>改，以切实提高公司治理水平和公司质量。</w:t>
      </w:r>
    </w:p>
    <w:p>
      <w:pPr>
        <w:spacing w:after="0" w:line="237" w:lineRule="auto"/>
        <w:jc w:val="both"/>
        <w:sectPr>
          <w:pgSz w:w="11900" w:h="16840"/>
          <w:pgMar w:header="745" w:footer="727" w:top="980" w:bottom="920" w:left="1220" w:right="1080"/>
        </w:sectPr>
      </w:pPr>
    </w:p>
    <w:p>
      <w:pPr>
        <w:spacing w:line="240" w:lineRule="auto" w:before="1"/>
        <w:rPr>
          <w:rFonts w:ascii="宋体" w:hAnsi="宋体" w:cs="宋体" w:eastAsia="宋体" w:hint="default"/>
          <w:sz w:val="29"/>
          <w:szCs w:val="29"/>
        </w:rPr>
      </w:pPr>
    </w:p>
    <w:p>
      <w:pPr>
        <w:pStyle w:val="BodyText"/>
        <w:spacing w:line="273" w:lineRule="exact" w:before="36"/>
        <w:ind w:right="104"/>
        <w:jc w:val="left"/>
      </w:pPr>
      <w:r>
        <w:rPr/>
        <w:t>证监局现场检查主要提出以下问题：</w:t>
      </w:r>
    </w:p>
    <w:p>
      <w:pPr>
        <w:pStyle w:val="BodyText"/>
        <w:spacing w:line="237" w:lineRule="auto"/>
        <w:ind w:right="104"/>
        <w:jc w:val="left"/>
      </w:pPr>
      <w:r>
        <w:rPr/>
        <w:t>（1）、三会运作方面</w:t>
      </w:r>
      <w:r>
        <w:rPr>
          <w:w w:val="100"/>
        </w:rPr>
        <w:t> </w:t>
      </w:r>
      <w:r>
        <w:rPr>
          <w:spacing w:val="-4"/>
        </w:rPr>
        <w:t>整改意见：公司部分独立董事尚未取得任职资格，应尽快参加任职培训，以更好地履行独立董事职责，</w:t>
      </w:r>
      <w:r>
        <w:rPr>
          <w:spacing w:val="-46"/>
        </w:rPr>
        <w:t> </w:t>
      </w:r>
      <w:r>
        <w:rPr>
          <w:spacing w:val="-46"/>
        </w:rPr>
      </w:r>
      <w:r>
        <w:rPr/>
        <w:t>发挥独立董事作用。</w:t>
      </w:r>
    </w:p>
    <w:p>
      <w:pPr>
        <w:pStyle w:val="BodyText"/>
        <w:spacing w:line="274" w:lineRule="exact"/>
        <w:ind w:right="104"/>
        <w:jc w:val="left"/>
      </w:pPr>
      <w:r>
        <w:rPr/>
        <w:t>整改情况：截至</w:t>
      </w:r>
      <w:r>
        <w:rPr>
          <w:spacing w:val="-59"/>
        </w:rPr>
        <w:t> </w:t>
      </w:r>
      <w:r>
        <w:rPr/>
        <w:t>2008</w:t>
      </w:r>
      <w:r>
        <w:rPr>
          <w:spacing w:val="-59"/>
        </w:rPr>
        <w:t> </w:t>
      </w:r>
      <w:r>
        <w:rPr/>
        <w:t>年末，本公司四位独立董事均已参加了独立董事培训，取得任职资格。</w:t>
      </w:r>
    </w:p>
    <w:p>
      <w:pPr>
        <w:spacing w:line="240" w:lineRule="auto" w:before="11"/>
        <w:rPr>
          <w:rFonts w:ascii="宋体" w:hAnsi="宋体" w:cs="宋体" w:eastAsia="宋体" w:hint="default"/>
          <w:sz w:val="20"/>
          <w:szCs w:val="20"/>
        </w:rPr>
      </w:pPr>
    </w:p>
    <w:p>
      <w:pPr>
        <w:pStyle w:val="BodyText"/>
        <w:spacing w:line="237" w:lineRule="auto"/>
        <w:ind w:right="104"/>
        <w:jc w:val="left"/>
      </w:pPr>
      <w:r>
        <w:rPr>
          <w:spacing w:val="-3"/>
        </w:rPr>
        <w:t>整改意见：公司现行《总经理办公会议议事规则》（2001 </w:t>
      </w:r>
      <w:r>
        <w:rPr>
          <w:spacing w:val="-4"/>
        </w:rPr>
        <w:t>年）未根据《公司法》、《公司章程》及时</w:t>
      </w:r>
      <w:r>
        <w:rPr>
          <w:spacing w:val="-69"/>
        </w:rPr>
        <w:t> </w:t>
      </w:r>
      <w:r>
        <w:rPr>
          <w:spacing w:val="-69"/>
        </w:rPr>
      </w:r>
      <w:r>
        <w:rPr/>
        <w:t>修订，且存在与公司章程不一致的条文，应尽快修订。</w:t>
      </w:r>
      <w:r>
        <w:rPr>
          <w:w w:val="100"/>
        </w:rPr>
        <w:t> </w:t>
      </w:r>
      <w:r>
        <w:rPr>
          <w:spacing w:val="-2"/>
        </w:rPr>
        <w:t>整改情况：公司已根据新的《公司法》、《公司章程》修改《总经理办公会议议事规则》，递交三届</w:t>
      </w:r>
      <w:r>
        <w:rPr>
          <w:spacing w:val="-27"/>
        </w:rPr>
        <w:t> </w:t>
      </w:r>
      <w:r>
        <w:rPr>
          <w:spacing w:val="-27"/>
        </w:rPr>
      </w:r>
      <w:r>
        <w:rPr/>
        <w:t>九次董事会审议通过。</w:t>
      </w:r>
    </w:p>
    <w:p>
      <w:pPr>
        <w:pStyle w:val="BodyText"/>
        <w:spacing w:line="237" w:lineRule="auto" w:before="1"/>
        <w:ind w:right="104"/>
        <w:jc w:val="left"/>
      </w:pPr>
      <w:r>
        <w:rPr/>
        <w:t>（2）、内部控制方面</w:t>
      </w:r>
      <w:r>
        <w:rPr>
          <w:w w:val="100"/>
        </w:rPr>
        <w:t> </w:t>
      </w:r>
      <w:r>
        <w:rPr>
          <w:spacing w:val="-2"/>
        </w:rPr>
        <w:t>整改意见：公司内部审计职能分散在各业务部门，建议公司设立独立部门主导内控工作，并进一步细</w:t>
      </w:r>
      <w:r>
        <w:rPr>
          <w:spacing w:val="-27"/>
        </w:rPr>
        <w:t> </w:t>
      </w:r>
      <w:r>
        <w:rPr>
          <w:spacing w:val="-27"/>
        </w:rPr>
      </w:r>
      <w:r>
        <w:rPr/>
        <w:t>化内部审计的监督职能，以强化内部控制，改善经营管理。</w:t>
      </w:r>
      <w:r>
        <w:rPr>
          <w:w w:val="100"/>
        </w:rPr>
        <w:t> </w:t>
      </w:r>
      <w:r>
        <w:rPr>
          <w:spacing w:val="-2"/>
        </w:rPr>
        <w:t>整改情况：公司内审职能根据质量管理的要求，分散到审计室、质量管理办、技术总监办等部门的职</w:t>
      </w:r>
      <w:r>
        <w:rPr>
          <w:spacing w:val="-27"/>
        </w:rPr>
        <w:t> </w:t>
      </w:r>
      <w:r>
        <w:rPr>
          <w:spacing w:val="-27"/>
        </w:rPr>
      </w:r>
      <w:r>
        <w:rPr>
          <w:spacing w:val="-2"/>
        </w:rPr>
        <w:t>能中，公司将充分考虑证监局的这一建议，按照法律法规的规定和监管部门的要求，同时结合公司的</w:t>
      </w:r>
      <w:r>
        <w:rPr>
          <w:spacing w:val="-27"/>
        </w:rPr>
        <w:t> </w:t>
      </w:r>
      <w:r>
        <w:rPr>
          <w:spacing w:val="-27"/>
        </w:rPr>
      </w:r>
      <w:r>
        <w:rPr>
          <w:spacing w:val="-2"/>
        </w:rPr>
        <w:t>实际情况，统一公司的内控管理，提高公司内控的执行能力，强化内控职能，做好相应的管理工作。</w:t>
      </w:r>
      <w:r>
        <w:rPr>
          <w:spacing w:val="-27"/>
        </w:rPr>
        <w:t> </w:t>
      </w:r>
      <w:r>
        <w:rPr>
          <w:spacing w:val="-27"/>
        </w:rPr>
      </w:r>
      <w:r>
        <w:rPr/>
        <w:t>具体的工作将按照法规和文件精神在董事会审计委员会的统一部署下进行落实。</w:t>
      </w:r>
    </w:p>
    <w:p>
      <w:pPr>
        <w:pStyle w:val="BodyText"/>
        <w:spacing w:line="237" w:lineRule="auto"/>
        <w:ind w:right="104"/>
        <w:jc w:val="left"/>
      </w:pPr>
      <w:r>
        <w:rPr/>
        <w:t>（3）、其他</w:t>
      </w:r>
      <w:r>
        <w:rPr>
          <w:w w:val="100"/>
        </w:rPr>
        <w:t> </w:t>
      </w:r>
      <w:r>
        <w:rPr>
          <w:spacing w:val="-2"/>
        </w:rPr>
        <w:t>整改意见：建议公司应积极探索薪酬福利、股权等多种激励方式，选择适合公司的激励模式，并发挥</w:t>
      </w:r>
      <w:r>
        <w:rPr>
          <w:spacing w:val="-27"/>
        </w:rPr>
        <w:t> </w:t>
      </w:r>
      <w:r>
        <w:rPr>
          <w:spacing w:val="-27"/>
        </w:rPr>
      </w:r>
      <w:r>
        <w:rPr/>
        <w:t>激励机制的最大效果。</w:t>
      </w:r>
    </w:p>
    <w:p>
      <w:pPr>
        <w:pStyle w:val="BodyText"/>
        <w:spacing w:line="237" w:lineRule="auto" w:before="1"/>
        <w:ind w:right="104"/>
        <w:jc w:val="left"/>
      </w:pPr>
      <w:r>
        <w:rPr/>
        <w:t>整改情况：作为一家高科技的</w:t>
      </w:r>
      <w:r>
        <w:rPr>
          <w:spacing w:val="-56"/>
        </w:rPr>
        <w:t> </w:t>
      </w:r>
      <w:r>
        <w:rPr/>
        <w:t>IT</w:t>
      </w:r>
      <w:r>
        <w:rPr>
          <w:spacing w:val="-56"/>
        </w:rPr>
        <w:t> </w:t>
      </w:r>
      <w:r>
        <w:rPr/>
        <w:t>企业，恒生电子一直在思考上述问题，人才是恒生电子这样的</w:t>
      </w:r>
      <w:r>
        <w:rPr>
          <w:spacing w:val="-56"/>
        </w:rPr>
        <w:t> </w:t>
      </w:r>
      <w:r>
        <w:rPr/>
        <w:t>IT</w:t>
      </w:r>
      <w:r>
        <w:rPr>
          <w:spacing w:val="-56"/>
        </w:rPr>
        <w:t> </w:t>
      </w:r>
      <w:r>
        <w:rPr/>
        <w:t>企</w:t>
      </w:r>
      <w:r>
        <w:rPr>
          <w:w w:val="100"/>
        </w:rPr>
        <w:t> </w:t>
      </w:r>
      <w:r>
        <w:rPr/>
        <w:t>业的核心竞争力，如何积极发挥人才的作用，除了提供理想的事业方向和战略外，还需要切合实际进</w:t>
      </w:r>
      <w:r>
        <w:rPr>
          <w:w w:val="100"/>
        </w:rPr>
        <w:t> </w:t>
      </w:r>
      <w:r>
        <w:rPr>
          <w:spacing w:val="-4"/>
        </w:rPr>
        <w:t>行包括薪酬福利和股权等多种方式的激励，我们将根据现有的法规政策，在监管部门的支持和帮助下，</w:t>
      </w:r>
      <w:r>
        <w:rPr>
          <w:spacing w:val="-43"/>
        </w:rPr>
        <w:t> </w:t>
      </w:r>
      <w:r>
        <w:rPr>
          <w:spacing w:val="-43"/>
        </w:rPr>
      </w:r>
      <w:r>
        <w:rPr/>
        <w:t>在公司决策层和管理层的推动下，积极推进包括股权激励在内的各项激励机制的实施。</w:t>
      </w:r>
    </w:p>
    <w:p>
      <w:pPr>
        <w:spacing w:line="240" w:lineRule="auto" w:before="11"/>
        <w:rPr>
          <w:rFonts w:ascii="宋体" w:hAnsi="宋体" w:cs="宋体" w:eastAsia="宋体" w:hint="default"/>
          <w:sz w:val="20"/>
          <w:szCs w:val="20"/>
        </w:rPr>
      </w:pPr>
    </w:p>
    <w:p>
      <w:pPr>
        <w:pStyle w:val="BodyText"/>
        <w:spacing w:line="237" w:lineRule="auto"/>
        <w:ind w:right="210" w:firstLine="422"/>
        <w:jc w:val="both"/>
      </w:pPr>
      <w:r>
        <w:rPr>
          <w:spacing w:val="-2"/>
        </w:rPr>
        <w:t>投资者公众评议中对公司的投资者管理工作提出了不少建议和意见，包括定期交流、高管参与交</w:t>
      </w:r>
      <w:r>
        <w:rPr>
          <w:w w:val="100"/>
        </w:rPr>
        <w:t> </w:t>
      </w:r>
      <w:r>
        <w:rPr>
          <w:spacing w:val="-2"/>
        </w:rPr>
        <w:t>流等，公司将遵循三公原则，增加公司信息披露的透明度，增加与投资者交流的机会，使公司的投资</w:t>
      </w:r>
      <w:r>
        <w:rPr>
          <w:spacing w:val="-27"/>
        </w:rPr>
        <w:t> </w:t>
      </w:r>
      <w:r>
        <w:rPr>
          <w:spacing w:val="-27"/>
        </w:rPr>
      </w:r>
      <w:r>
        <w:rPr>
          <w:spacing w:val="-2"/>
        </w:rPr>
        <w:t>者管理工作制度化、流程化，我们将继续加大工作力度，投入更多的人力、物力，力争使投资者关系</w:t>
      </w:r>
      <w:r>
        <w:rPr>
          <w:spacing w:val="-27"/>
        </w:rPr>
        <w:t> </w:t>
      </w:r>
      <w:r>
        <w:rPr>
          <w:spacing w:val="-27"/>
        </w:rPr>
      </w:r>
      <w:r>
        <w:rPr/>
        <w:t>管理工作更上一层楼。</w:t>
      </w:r>
    </w:p>
    <w:p>
      <w:pPr>
        <w:spacing w:line="240" w:lineRule="auto" w:before="11"/>
        <w:rPr>
          <w:rFonts w:ascii="宋体" w:hAnsi="宋体" w:cs="宋体" w:eastAsia="宋体" w:hint="default"/>
          <w:sz w:val="20"/>
          <w:szCs w:val="20"/>
        </w:rPr>
      </w:pPr>
    </w:p>
    <w:p>
      <w:pPr>
        <w:pStyle w:val="BodyText"/>
        <w:spacing w:line="237" w:lineRule="auto"/>
        <w:ind w:right="210" w:firstLine="422"/>
        <w:jc w:val="both"/>
      </w:pPr>
      <w:r>
        <w:rPr>
          <w:spacing w:val="-2"/>
        </w:rPr>
        <w:t>公司将进一步根据法律法规及时调整和总结各项治理工作情况，积极听取来自各方，特别是监管</w:t>
      </w:r>
      <w:r>
        <w:rPr>
          <w:w w:val="100"/>
        </w:rPr>
        <w:t> </w:t>
      </w:r>
      <w:r>
        <w:rPr>
          <w:spacing w:val="-2"/>
        </w:rPr>
        <w:t>部门和投资者的建议，结合自身的实际情况，进一步完善公司的治理结构，为做大做强公司打下坚实</w:t>
      </w:r>
      <w:r>
        <w:rPr>
          <w:spacing w:val="-27"/>
        </w:rPr>
        <w:t> </w:t>
      </w:r>
      <w:r>
        <w:rPr>
          <w:spacing w:val="-27"/>
        </w:rPr>
      </w:r>
      <w:r>
        <w:rPr/>
        <w:t>基础，回报社会和股东的期望。</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BodyText"/>
        <w:spacing w:line="240" w:lineRule="auto"/>
        <w:ind w:right="4173"/>
        <w:jc w:val="left"/>
      </w:pPr>
      <w:r>
        <w:rPr/>
        <w:t>(二)</w:t>
      </w:r>
      <w:r>
        <w:rPr>
          <w:spacing w:val="-3"/>
        </w:rPr>
        <w:t> </w:t>
      </w:r>
      <w:r>
        <w:rPr/>
        <w:t>独立董事履行职责情况</w:t>
      </w:r>
      <w:r>
        <w:rPr>
          <w:w w:val="100"/>
        </w:rPr>
        <w:t> </w:t>
      </w:r>
      <w:r>
        <w:rPr>
          <w:spacing w:val="-2"/>
        </w:rPr>
        <w:t>1、独立董事参加董事会的出席情况</w:t>
      </w: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745"/>
        <w:gridCol w:w="1358"/>
        <w:gridCol w:w="1548"/>
        <w:gridCol w:w="1550"/>
        <w:gridCol w:w="1548"/>
        <w:gridCol w:w="1550"/>
      </w:tblGrid>
      <w:tr>
        <w:trPr>
          <w:trHeight w:val="559" w:hRule="exact"/>
        </w:trPr>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35" w:right="0"/>
              <w:jc w:val="left"/>
              <w:rPr>
                <w:rFonts w:ascii="宋体" w:hAnsi="宋体" w:cs="宋体" w:eastAsia="宋体" w:hint="default"/>
                <w:sz w:val="21"/>
                <w:szCs w:val="21"/>
              </w:rPr>
            </w:pPr>
            <w:r>
              <w:rPr>
                <w:rFonts w:ascii="宋体" w:hAnsi="宋体" w:cs="宋体" w:eastAsia="宋体" w:hint="default"/>
                <w:sz w:val="21"/>
                <w:szCs w:val="21"/>
              </w:rPr>
              <w:t>独立董事姓名</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4" w:right="0"/>
              <w:jc w:val="left"/>
              <w:rPr>
                <w:rFonts w:ascii="宋体" w:hAnsi="宋体" w:cs="宋体" w:eastAsia="宋体" w:hint="default"/>
                <w:sz w:val="21"/>
                <w:szCs w:val="21"/>
              </w:rPr>
            </w:pPr>
            <w:r>
              <w:rPr>
                <w:rFonts w:ascii="宋体" w:hAnsi="宋体" w:cs="宋体" w:eastAsia="宋体" w:hint="default"/>
                <w:sz w:val="21"/>
                <w:szCs w:val="21"/>
              </w:rPr>
              <w:t>本年应参加</w:t>
            </w:r>
          </w:p>
          <w:p>
            <w:pPr>
              <w:pStyle w:val="TableParagraph"/>
              <w:spacing w:line="274" w:lineRule="exact"/>
              <w:ind w:left="144" w:right="0"/>
              <w:jc w:val="left"/>
              <w:rPr>
                <w:rFonts w:ascii="宋体" w:hAnsi="宋体" w:cs="宋体" w:eastAsia="宋体" w:hint="default"/>
                <w:sz w:val="21"/>
                <w:szCs w:val="21"/>
              </w:rPr>
            </w:pPr>
            <w:r>
              <w:rPr>
                <w:rFonts w:ascii="宋体" w:hAnsi="宋体" w:cs="宋体" w:eastAsia="宋体" w:hint="default"/>
                <w:sz w:val="21"/>
                <w:szCs w:val="21"/>
              </w:rPr>
              <w:t>董事会次数</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
              <w:jc w:val="right"/>
              <w:rPr>
                <w:rFonts w:ascii="宋体" w:hAnsi="宋体" w:cs="宋体" w:eastAsia="宋体" w:hint="default"/>
                <w:sz w:val="21"/>
                <w:szCs w:val="21"/>
              </w:rPr>
            </w:pPr>
            <w:r>
              <w:rPr>
                <w:rFonts w:ascii="宋体" w:hAnsi="宋体" w:cs="宋体" w:eastAsia="宋体" w:hint="default"/>
                <w:spacing w:val="-6"/>
                <w:sz w:val="21"/>
                <w:szCs w:val="21"/>
              </w:rPr>
              <w:t>亲自出席（次）</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hAnsi="宋体" w:cs="宋体" w:eastAsia="宋体" w:hint="default"/>
                <w:spacing w:val="-6"/>
                <w:sz w:val="21"/>
                <w:szCs w:val="21"/>
              </w:rPr>
              <w:t>委托出席（次）</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39" w:right="0"/>
              <w:jc w:val="left"/>
              <w:rPr>
                <w:rFonts w:ascii="宋体" w:hAnsi="宋体" w:cs="宋体" w:eastAsia="宋体" w:hint="default"/>
                <w:sz w:val="21"/>
                <w:szCs w:val="21"/>
              </w:rPr>
            </w:pPr>
            <w:r>
              <w:rPr>
                <w:rFonts w:ascii="宋体" w:hAnsi="宋体" w:cs="宋体" w:eastAsia="宋体" w:hint="default"/>
                <w:sz w:val="21"/>
                <w:szCs w:val="21"/>
              </w:rPr>
              <w:t>缺席（次）</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缺席原因及其</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他说明</w:t>
            </w:r>
          </w:p>
        </w:tc>
      </w:tr>
      <w:tr>
        <w:trPr>
          <w:trHeight w:val="288" w:hRule="exact"/>
        </w:trPr>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胡本立</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7</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5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俞建午</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7</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5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李尊农</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7</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5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程厚博</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7</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5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15"/>
          <w:szCs w:val="15"/>
        </w:rPr>
      </w:pPr>
    </w:p>
    <w:p>
      <w:pPr>
        <w:pStyle w:val="BodyText"/>
        <w:spacing w:line="272" w:lineRule="exact" w:before="64"/>
        <w:ind w:left="560" w:right="104" w:hanging="420"/>
        <w:jc w:val="left"/>
      </w:pPr>
      <w:r>
        <w:rPr/>
        <w:t>2、独立董事对公司有关事项提出异议的情况</w:t>
      </w:r>
      <w:r>
        <w:rPr>
          <w:w w:val="100"/>
        </w:rPr>
        <w:t> </w:t>
      </w:r>
      <w:r>
        <w:rPr/>
        <w:t>报告期内，公司独立董事未对公司本年度的董事会议案及其他非董事会议案事项提出异议。</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37" w:lineRule="auto"/>
        <w:ind w:right="210" w:firstLine="420"/>
        <w:jc w:val="both"/>
      </w:pPr>
      <w:r>
        <w:rPr>
          <w:spacing w:val="-2"/>
        </w:rPr>
        <w:t>报告期内，公司独立董事本着为全体股东负责的态度，按照《中华人民共和国公司法》、《中华</w:t>
      </w:r>
      <w:r>
        <w:rPr>
          <w:w w:val="100"/>
        </w:rPr>
        <w:t> </w:t>
      </w:r>
      <w:r>
        <w:rPr>
          <w:spacing w:val="-2"/>
        </w:rPr>
        <w:t>人民共和国证券法》和《上市公司治理准则》等法律法规的要求，履行诚信和勤勉义务，维护公司整</w:t>
      </w:r>
      <w:r>
        <w:rPr>
          <w:spacing w:val="-27"/>
        </w:rPr>
        <w:t> </w:t>
      </w:r>
      <w:r>
        <w:rPr>
          <w:spacing w:val="-27"/>
        </w:rPr>
      </w:r>
      <w:r>
        <w:rPr>
          <w:spacing w:val="-2"/>
        </w:rPr>
        <w:t>体利益和全体股东，尤其是中小股东的合法利益不受侵犯。独立董事通过参加董事会会议及作为董事</w:t>
      </w:r>
    </w:p>
    <w:p>
      <w:pPr>
        <w:spacing w:after="0" w:line="237" w:lineRule="auto"/>
        <w:jc w:val="both"/>
        <w:sectPr>
          <w:pgSz w:w="11900" w:h="16840"/>
          <w:pgMar w:header="745"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4"/>
        <w:ind w:right="149"/>
        <w:jc w:val="left"/>
      </w:pPr>
      <w:r>
        <w:rPr>
          <w:spacing w:val="-2"/>
        </w:rPr>
        <w:t>会各专门委员会的成员，参与公司的决策议案审议，并对关联交易事项发表独立意见，为董事会科学</w:t>
      </w:r>
      <w:r>
        <w:rPr>
          <w:spacing w:val="-27"/>
        </w:rPr>
        <w:t> </w:t>
      </w:r>
      <w:r>
        <w:rPr>
          <w:spacing w:val="-27"/>
        </w:rPr>
      </w:r>
      <w:r>
        <w:rPr/>
        <w:t>决策提供建设性意见。</w:t>
      </w:r>
    </w:p>
    <w:p>
      <w:pPr>
        <w:spacing w:line="240" w:lineRule="auto" w:before="10"/>
        <w:rPr>
          <w:rFonts w:ascii="宋体" w:hAnsi="宋体" w:cs="宋体" w:eastAsia="宋体" w:hint="default"/>
          <w:sz w:val="18"/>
          <w:szCs w:val="18"/>
        </w:rPr>
      </w:pPr>
    </w:p>
    <w:p>
      <w:pPr>
        <w:pStyle w:val="BodyText"/>
        <w:spacing w:line="240" w:lineRule="auto"/>
        <w:ind w:right="149"/>
        <w:jc w:val="left"/>
      </w:pPr>
      <w:r>
        <w:rPr/>
        <w:t>(三)</w:t>
      </w:r>
      <w:r>
        <w:rPr>
          <w:spacing w:val="-11"/>
        </w:rPr>
        <w:t> </w:t>
      </w:r>
      <w:r>
        <w:rPr/>
        <w:t>公司相对于控股股东在业务、人员、资产、机构、财务等方面的独立情况</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347"/>
        <w:gridCol w:w="6953"/>
      </w:tblGrid>
      <w:tr>
        <w:trPr>
          <w:trHeight w:val="278" w:hRule="exact"/>
        </w:trPr>
        <w:tc>
          <w:tcPr>
            <w:tcW w:w="2347" w:type="dxa"/>
            <w:tcBorders>
              <w:top w:val="single" w:sz="6" w:space="0" w:color="000000"/>
              <w:left w:val="single" w:sz="6" w:space="0" w:color="000000"/>
              <w:bottom w:val="nil" w:sz="6" w:space="0" w:color="auto"/>
              <w:right w:val="single" w:sz="6" w:space="0" w:color="000000"/>
            </w:tcBorders>
          </w:tcPr>
          <w:p>
            <w:pPr/>
          </w:p>
        </w:tc>
        <w:tc>
          <w:tcPr>
            <w:tcW w:w="6953"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公司独立从事业务经营，对控股股东及其关联企业不存在依赖关系。公司</w:t>
            </w:r>
          </w:p>
        </w:tc>
      </w:tr>
      <w:tr>
        <w:trPr>
          <w:trHeight w:val="272" w:hRule="exact"/>
        </w:trPr>
        <w:tc>
          <w:tcPr>
            <w:tcW w:w="2347" w:type="dxa"/>
            <w:tcBorders>
              <w:top w:val="nil" w:sz="6" w:space="0" w:color="auto"/>
              <w:left w:val="single" w:sz="6" w:space="0" w:color="000000"/>
              <w:bottom w:val="nil" w:sz="6" w:space="0" w:color="auto"/>
              <w:right w:val="single" w:sz="6" w:space="0" w:color="000000"/>
            </w:tcBorders>
          </w:tcPr>
          <w:p>
            <w:pPr/>
          </w:p>
        </w:tc>
        <w:tc>
          <w:tcPr>
            <w:tcW w:w="695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拥有独立的采购和产品的开发生产、销售和服务系统，产品的生产、销售</w:t>
            </w:r>
          </w:p>
        </w:tc>
      </w:tr>
      <w:tr>
        <w:trPr>
          <w:trHeight w:val="272" w:hRule="exact"/>
        </w:trPr>
        <w:tc>
          <w:tcPr>
            <w:tcW w:w="2347" w:type="dxa"/>
            <w:tcBorders>
              <w:top w:val="nil" w:sz="6" w:space="0" w:color="auto"/>
              <w:left w:val="single" w:sz="6" w:space="0" w:color="000000"/>
              <w:bottom w:val="nil" w:sz="6" w:space="0" w:color="auto"/>
              <w:right w:val="single" w:sz="6" w:space="0" w:color="000000"/>
            </w:tcBorders>
          </w:tcPr>
          <w:p>
            <w:pPr/>
          </w:p>
        </w:tc>
        <w:tc>
          <w:tcPr>
            <w:tcW w:w="695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8"/>
              <w:jc w:val="left"/>
              <w:rPr>
                <w:rFonts w:ascii="宋体" w:hAnsi="宋体" w:cs="宋体" w:eastAsia="宋体" w:hint="default"/>
                <w:sz w:val="21"/>
                <w:szCs w:val="21"/>
              </w:rPr>
            </w:pPr>
            <w:r>
              <w:rPr>
                <w:rFonts w:ascii="宋体" w:hAnsi="宋体" w:cs="宋体" w:eastAsia="宋体" w:hint="default"/>
                <w:spacing w:val="-4"/>
                <w:sz w:val="21"/>
                <w:szCs w:val="21"/>
              </w:rPr>
              <w:t>和服务不依赖于控股股东及其关联企业。公司拥有独立的商标权、专利权、</w:t>
            </w:r>
          </w:p>
        </w:tc>
      </w:tr>
      <w:tr>
        <w:trPr>
          <w:trHeight w:val="545" w:hRule="exact"/>
        </w:trPr>
        <w:tc>
          <w:tcPr>
            <w:tcW w:w="2347"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业务方面独立情况</w:t>
            </w:r>
          </w:p>
        </w:tc>
        <w:tc>
          <w:tcPr>
            <w:tcW w:w="6953"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著作权等知识产权和独立的技术开发队伍，业务发展不依赖和受制于控股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股东和任何其他关联企业。本公司主营金融、交通、电子政务等行业应用</w:t>
            </w:r>
          </w:p>
        </w:tc>
      </w:tr>
      <w:tr>
        <w:trPr>
          <w:trHeight w:val="272" w:hRule="exact"/>
        </w:trPr>
        <w:tc>
          <w:tcPr>
            <w:tcW w:w="2347" w:type="dxa"/>
            <w:tcBorders>
              <w:top w:val="nil" w:sz="6" w:space="0" w:color="auto"/>
              <w:left w:val="single" w:sz="6" w:space="0" w:color="000000"/>
              <w:bottom w:val="nil" w:sz="6" w:space="0" w:color="auto"/>
              <w:right w:val="single" w:sz="6" w:space="0" w:color="000000"/>
            </w:tcBorders>
          </w:tcPr>
          <w:p>
            <w:pPr/>
          </w:p>
        </w:tc>
        <w:tc>
          <w:tcPr>
            <w:tcW w:w="695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软件，及系统集成项目等。公司各项业务活动由本公司业务部门完成，由</w:t>
            </w:r>
          </w:p>
        </w:tc>
      </w:tr>
      <w:tr>
        <w:trPr>
          <w:trHeight w:val="272" w:hRule="exact"/>
        </w:trPr>
        <w:tc>
          <w:tcPr>
            <w:tcW w:w="2347" w:type="dxa"/>
            <w:tcBorders>
              <w:top w:val="nil" w:sz="6" w:space="0" w:color="auto"/>
              <w:left w:val="single" w:sz="6" w:space="0" w:color="000000"/>
              <w:bottom w:val="nil" w:sz="6" w:space="0" w:color="auto"/>
              <w:right w:val="single" w:sz="6" w:space="0" w:color="000000"/>
            </w:tcBorders>
          </w:tcPr>
          <w:p>
            <w:pPr/>
          </w:p>
        </w:tc>
        <w:tc>
          <w:tcPr>
            <w:tcW w:w="695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本公司经营层下达计划、进行考核，完全独立于控股股东。控股股东与公</w:t>
            </w:r>
          </w:p>
        </w:tc>
      </w:tr>
      <w:tr>
        <w:trPr>
          <w:trHeight w:val="281" w:hRule="exact"/>
        </w:trPr>
        <w:tc>
          <w:tcPr>
            <w:tcW w:w="2347" w:type="dxa"/>
            <w:tcBorders>
              <w:top w:val="nil" w:sz="6" w:space="0" w:color="auto"/>
              <w:left w:val="single" w:sz="6" w:space="0" w:color="000000"/>
              <w:bottom w:val="single" w:sz="6" w:space="0" w:color="000000"/>
              <w:right w:val="single" w:sz="6" w:space="0" w:color="000000"/>
            </w:tcBorders>
          </w:tcPr>
          <w:p>
            <w:pPr/>
          </w:p>
        </w:tc>
        <w:tc>
          <w:tcPr>
            <w:tcW w:w="6953"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司不存在同业竞争。</w:t>
            </w:r>
          </w:p>
        </w:tc>
      </w:tr>
      <w:tr>
        <w:trPr>
          <w:trHeight w:val="278" w:hRule="exact"/>
        </w:trPr>
        <w:tc>
          <w:tcPr>
            <w:tcW w:w="2347" w:type="dxa"/>
            <w:tcBorders>
              <w:top w:val="single" w:sz="6" w:space="0" w:color="000000"/>
              <w:left w:val="single" w:sz="6" w:space="0" w:color="000000"/>
              <w:bottom w:val="nil" w:sz="6" w:space="0" w:color="auto"/>
              <w:right w:val="single" w:sz="6" w:space="0" w:color="000000"/>
            </w:tcBorders>
          </w:tcPr>
          <w:p>
            <w:pPr/>
          </w:p>
        </w:tc>
        <w:tc>
          <w:tcPr>
            <w:tcW w:w="6953"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公司的高级管理人员均专职在本公司工作并领薪，不在控股股东及其关联</w:t>
            </w:r>
          </w:p>
        </w:tc>
      </w:tr>
      <w:tr>
        <w:trPr>
          <w:trHeight w:val="274" w:hRule="exact"/>
        </w:trPr>
        <w:tc>
          <w:tcPr>
            <w:tcW w:w="2347"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人员方面独立情况</w:t>
            </w:r>
          </w:p>
        </w:tc>
        <w:tc>
          <w:tcPr>
            <w:tcW w:w="695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8"/>
              <w:jc w:val="left"/>
              <w:rPr>
                <w:rFonts w:ascii="宋体" w:hAnsi="宋体" w:cs="宋体" w:eastAsia="宋体" w:hint="default"/>
                <w:sz w:val="21"/>
                <w:szCs w:val="21"/>
              </w:rPr>
            </w:pPr>
            <w:r>
              <w:rPr>
                <w:rFonts w:ascii="宋体" w:hAnsi="宋体" w:cs="宋体" w:eastAsia="宋体" w:hint="default"/>
                <w:spacing w:val="-5"/>
                <w:sz w:val="21"/>
                <w:szCs w:val="21"/>
              </w:rPr>
              <w:t>企业兼任除董事之外的其他职务。公司的劳动、人事及工资管理完全独立。</w:t>
            </w:r>
          </w:p>
        </w:tc>
      </w:tr>
      <w:tr>
        <w:trPr>
          <w:trHeight w:val="281" w:hRule="exact"/>
        </w:trPr>
        <w:tc>
          <w:tcPr>
            <w:tcW w:w="2347" w:type="dxa"/>
            <w:tcBorders>
              <w:top w:val="nil" w:sz="6" w:space="0" w:color="auto"/>
              <w:left w:val="single" w:sz="6" w:space="0" w:color="000000"/>
              <w:bottom w:val="single" w:sz="6" w:space="0" w:color="000000"/>
              <w:right w:val="single" w:sz="6" w:space="0" w:color="000000"/>
            </w:tcBorders>
          </w:tcPr>
          <w:p>
            <w:pPr/>
          </w:p>
        </w:tc>
        <w:tc>
          <w:tcPr>
            <w:tcW w:w="6953"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控股股东推荐董事和经理人员均通过法定程序进行。</w:t>
            </w:r>
          </w:p>
        </w:tc>
      </w:tr>
      <w:tr>
        <w:trPr>
          <w:trHeight w:val="278" w:hRule="exact"/>
        </w:trPr>
        <w:tc>
          <w:tcPr>
            <w:tcW w:w="2347" w:type="dxa"/>
            <w:tcBorders>
              <w:top w:val="single" w:sz="6" w:space="0" w:color="000000"/>
              <w:left w:val="single" w:sz="6" w:space="0" w:color="000000"/>
              <w:bottom w:val="nil" w:sz="6" w:space="0" w:color="auto"/>
              <w:right w:val="single" w:sz="6" w:space="0" w:color="000000"/>
            </w:tcBorders>
          </w:tcPr>
          <w:p>
            <w:pPr/>
          </w:p>
        </w:tc>
        <w:tc>
          <w:tcPr>
            <w:tcW w:w="6953"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公司拥有独立的研发、销售、工程、维护服务等方面的体系；拥有自己的</w:t>
            </w:r>
          </w:p>
        </w:tc>
      </w:tr>
      <w:tr>
        <w:trPr>
          <w:trHeight w:val="274" w:hRule="exact"/>
        </w:trPr>
        <w:tc>
          <w:tcPr>
            <w:tcW w:w="2347"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资产方面独立情况</w:t>
            </w:r>
          </w:p>
        </w:tc>
        <w:tc>
          <w:tcPr>
            <w:tcW w:w="695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软件专利，及商标、知识产权等无形资产；拥有自营进出口权；资产方面</w:t>
            </w:r>
          </w:p>
        </w:tc>
      </w:tr>
      <w:tr>
        <w:trPr>
          <w:trHeight w:val="279" w:hRule="exact"/>
        </w:trPr>
        <w:tc>
          <w:tcPr>
            <w:tcW w:w="2347" w:type="dxa"/>
            <w:tcBorders>
              <w:top w:val="nil" w:sz="6" w:space="0" w:color="auto"/>
              <w:left w:val="single" w:sz="6" w:space="0" w:color="000000"/>
              <w:bottom w:val="single" w:sz="6" w:space="0" w:color="000000"/>
              <w:right w:val="single" w:sz="6" w:space="0" w:color="000000"/>
            </w:tcBorders>
          </w:tcPr>
          <w:p>
            <w:pPr/>
          </w:p>
        </w:tc>
        <w:tc>
          <w:tcPr>
            <w:tcW w:w="6953"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完全独立</w:t>
            </w:r>
          </w:p>
        </w:tc>
      </w:tr>
      <w:tr>
        <w:trPr>
          <w:trHeight w:val="279" w:hRule="exact"/>
        </w:trPr>
        <w:tc>
          <w:tcPr>
            <w:tcW w:w="2347" w:type="dxa"/>
            <w:tcBorders>
              <w:top w:val="single" w:sz="6" w:space="0" w:color="000000"/>
              <w:left w:val="single" w:sz="6" w:space="0" w:color="000000"/>
              <w:bottom w:val="nil" w:sz="6" w:space="0" w:color="auto"/>
              <w:right w:val="single" w:sz="6" w:space="0" w:color="000000"/>
            </w:tcBorders>
          </w:tcPr>
          <w:p>
            <w:pPr/>
          </w:p>
        </w:tc>
        <w:tc>
          <w:tcPr>
            <w:tcW w:w="6953"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公司建立有功能健全、独立于控股集团公司的董事会、经营层及相应的管</w:t>
            </w:r>
          </w:p>
        </w:tc>
      </w:tr>
      <w:tr>
        <w:trPr>
          <w:trHeight w:val="272" w:hRule="exact"/>
        </w:trPr>
        <w:tc>
          <w:tcPr>
            <w:tcW w:w="2347"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机构方面独立情况</w:t>
            </w:r>
          </w:p>
        </w:tc>
        <w:tc>
          <w:tcPr>
            <w:tcW w:w="695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理机构，各职能部门依据公司经营层决策运作，不存在与控股股东的上下</w:t>
            </w:r>
          </w:p>
        </w:tc>
      </w:tr>
      <w:tr>
        <w:trPr>
          <w:trHeight w:val="281" w:hRule="exact"/>
        </w:trPr>
        <w:tc>
          <w:tcPr>
            <w:tcW w:w="2347" w:type="dxa"/>
            <w:tcBorders>
              <w:top w:val="nil" w:sz="6" w:space="0" w:color="auto"/>
              <w:left w:val="single" w:sz="6" w:space="0" w:color="000000"/>
              <w:bottom w:val="single" w:sz="6" w:space="0" w:color="000000"/>
              <w:right w:val="single" w:sz="6" w:space="0" w:color="000000"/>
            </w:tcBorders>
          </w:tcPr>
          <w:p>
            <w:pPr/>
          </w:p>
        </w:tc>
        <w:tc>
          <w:tcPr>
            <w:tcW w:w="6953"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级关系，不受控股股东的影响。</w:t>
            </w:r>
          </w:p>
        </w:tc>
      </w:tr>
      <w:tr>
        <w:trPr>
          <w:trHeight w:val="278" w:hRule="exact"/>
        </w:trPr>
        <w:tc>
          <w:tcPr>
            <w:tcW w:w="2347" w:type="dxa"/>
            <w:tcBorders>
              <w:top w:val="single" w:sz="6" w:space="0" w:color="000000"/>
              <w:left w:val="single" w:sz="6" w:space="0" w:color="000000"/>
              <w:bottom w:val="nil" w:sz="6" w:space="0" w:color="auto"/>
              <w:right w:val="single" w:sz="6" w:space="0" w:color="000000"/>
            </w:tcBorders>
          </w:tcPr>
          <w:p>
            <w:pPr/>
          </w:p>
        </w:tc>
        <w:tc>
          <w:tcPr>
            <w:tcW w:w="6953"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公司设置了独立的财务会计部门，并建立了独立的会计核算体系和财务管</w:t>
            </w:r>
          </w:p>
        </w:tc>
      </w:tr>
      <w:tr>
        <w:trPr>
          <w:trHeight w:val="274" w:hRule="exact"/>
        </w:trPr>
        <w:tc>
          <w:tcPr>
            <w:tcW w:w="2347"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财务方面独立情况</w:t>
            </w:r>
          </w:p>
        </w:tc>
        <w:tc>
          <w:tcPr>
            <w:tcW w:w="695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理制度。公司独立作出财务决策，不存在控股股东干预公司资金使用的情</w:t>
            </w:r>
          </w:p>
        </w:tc>
      </w:tr>
      <w:tr>
        <w:trPr>
          <w:trHeight w:val="281" w:hRule="exact"/>
        </w:trPr>
        <w:tc>
          <w:tcPr>
            <w:tcW w:w="2347" w:type="dxa"/>
            <w:tcBorders>
              <w:top w:val="nil" w:sz="6" w:space="0" w:color="auto"/>
              <w:left w:val="single" w:sz="6" w:space="0" w:color="000000"/>
              <w:bottom w:val="single" w:sz="6" w:space="0" w:color="000000"/>
              <w:right w:val="single" w:sz="6" w:space="0" w:color="000000"/>
            </w:tcBorders>
          </w:tcPr>
          <w:p>
            <w:pPr/>
          </w:p>
        </w:tc>
        <w:tc>
          <w:tcPr>
            <w:tcW w:w="6953"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况。公司在银行独立开户，依法独立纳税。</w:t>
            </w:r>
          </w:p>
        </w:tc>
      </w:tr>
    </w:tbl>
    <w:p>
      <w:pPr>
        <w:spacing w:line="240" w:lineRule="auto" w:before="5"/>
        <w:rPr>
          <w:rFonts w:ascii="宋体" w:hAnsi="宋体" w:cs="宋体" w:eastAsia="宋体" w:hint="default"/>
          <w:sz w:val="15"/>
          <w:szCs w:val="15"/>
        </w:rPr>
      </w:pPr>
    </w:p>
    <w:p>
      <w:pPr>
        <w:pStyle w:val="BodyText"/>
        <w:spacing w:line="240" w:lineRule="auto" w:before="36"/>
        <w:ind w:left="560" w:right="149" w:hanging="420"/>
        <w:jc w:val="left"/>
      </w:pPr>
      <w:r>
        <w:rPr/>
        <w:t>(四)</w:t>
      </w:r>
      <w:r>
        <w:rPr>
          <w:spacing w:val="-3"/>
        </w:rPr>
        <w:t> </w:t>
      </w:r>
      <w:r>
        <w:rPr/>
        <w:t>公司内部控制制度的建立健全情况</w:t>
      </w:r>
      <w:r>
        <w:rPr>
          <w:w w:val="100"/>
        </w:rPr>
        <w:t> </w:t>
      </w:r>
      <w:r>
        <w:rPr>
          <w:spacing w:val="-7"/>
        </w:rPr>
        <w:t>公司已经按照《中华人民共和国公司法》（以下简称《公司法》)、《中华人民共和国证券法》(以</w:t>
      </w:r>
    </w:p>
    <w:p>
      <w:pPr>
        <w:pStyle w:val="BodyText"/>
        <w:spacing w:line="237" w:lineRule="auto"/>
        <w:ind w:right="170"/>
        <w:jc w:val="both"/>
      </w:pPr>
      <w:r>
        <w:rPr>
          <w:spacing w:val="-4"/>
        </w:rPr>
        <w:t>下简称《证券法》)和有关监管要求及《恒生电子股份有限公司章程》，设立了董事会、监事会，在公</w:t>
      </w:r>
      <w:r>
        <w:rPr>
          <w:spacing w:val="-48"/>
        </w:rPr>
        <w:t> </w:t>
      </w:r>
      <w:r>
        <w:rPr>
          <w:spacing w:val="-48"/>
        </w:rPr>
      </w:r>
      <w:r>
        <w:rPr>
          <w:spacing w:val="-2"/>
        </w:rPr>
        <w:t>司内部建立了与业务性质和规模相适应的组织结构，各部门有明确的管理职能，部门之间及内部建立</w:t>
      </w:r>
      <w:r>
        <w:rPr>
          <w:spacing w:val="-27"/>
        </w:rPr>
        <w:t> </w:t>
      </w:r>
      <w:r>
        <w:rPr>
          <w:spacing w:val="-27"/>
        </w:rPr>
      </w:r>
      <w:r>
        <w:rPr>
          <w:spacing w:val="-2"/>
        </w:rPr>
        <w:t>了适当的职责分工与报告关系，以确保各项经济业务的授权、执行、记录及资产的维护与保管由不同</w:t>
      </w:r>
      <w:r>
        <w:rPr>
          <w:spacing w:val="-27"/>
        </w:rPr>
        <w:t> </w:t>
      </w:r>
      <w:r>
        <w:rPr>
          <w:spacing w:val="-27"/>
        </w:rPr>
      </w:r>
      <w:r>
        <w:rPr>
          <w:spacing w:val="-2"/>
        </w:rPr>
        <w:t>的部门或人员相互牵制监督。公司明确了管理理念和经营风格，并在公司范围内进行广泛的教育和宣</w:t>
      </w:r>
      <w:r>
        <w:rPr>
          <w:spacing w:val="-27"/>
        </w:rPr>
        <w:t> </w:t>
      </w:r>
      <w:r>
        <w:rPr>
          <w:spacing w:val="-27"/>
        </w:rPr>
      </w:r>
      <w:r>
        <w:rPr/>
        <w:t>传。</w:t>
      </w:r>
    </w:p>
    <w:p>
      <w:pPr>
        <w:pStyle w:val="BodyText"/>
        <w:spacing w:line="272" w:lineRule="exact" w:before="26"/>
        <w:ind w:right="149" w:firstLine="422"/>
        <w:jc w:val="left"/>
      </w:pPr>
      <w:r>
        <w:rPr>
          <w:spacing w:val="-2"/>
        </w:rPr>
        <w:t>公司制定了长远发展整体目标，并辅以具体策略和业务流程层面的计划将企业经营目标明确地传</w:t>
      </w:r>
      <w:r>
        <w:rPr>
          <w:w w:val="100"/>
        </w:rPr>
        <w:t> </w:t>
      </w:r>
      <w:r>
        <w:rPr/>
        <w:t>达到每一位员工。</w:t>
      </w:r>
    </w:p>
    <w:p>
      <w:pPr>
        <w:pStyle w:val="BodyText"/>
        <w:spacing w:line="272" w:lineRule="exact" w:before="1"/>
        <w:ind w:right="149" w:firstLine="422"/>
        <w:jc w:val="left"/>
      </w:pPr>
      <w:r>
        <w:rPr>
          <w:spacing w:val="-2"/>
        </w:rPr>
        <w:t>公司为向管理层及时有效地提供业绩报告建立了强大的信息系统，信息系统人员(包括财务人员)</w:t>
      </w:r>
      <w:r>
        <w:rPr>
          <w:w w:val="100"/>
        </w:rPr>
        <w:t> </w:t>
      </w:r>
      <w:r>
        <w:rPr>
          <w:spacing w:val="-2"/>
        </w:rPr>
        <w:t>恪尽职守、勤勉工作，能够有效地履行赋予的职责。公司管理层也提供了适当的人力、财力以保障整</w:t>
      </w:r>
    </w:p>
    <w:p>
      <w:pPr>
        <w:pStyle w:val="BodyText"/>
        <w:spacing w:line="272" w:lineRule="exact" w:before="1"/>
        <w:ind w:left="563" w:right="149" w:hanging="423"/>
        <w:jc w:val="left"/>
      </w:pPr>
      <w:r>
        <w:rPr/>
        <w:t>个信息系统的正常、有效运行。</w:t>
      </w:r>
      <w:r>
        <w:rPr>
          <w:w w:val="100"/>
        </w:rPr>
        <w:t> </w:t>
      </w:r>
      <w:r>
        <w:rPr>
          <w:spacing w:val="-2"/>
        </w:rPr>
        <w:t>公司针对可疑的不恰当事项和行为建立了有效的沟通渠道和机制，使管理层就员工职责和控制责</w:t>
      </w:r>
    </w:p>
    <w:p>
      <w:pPr>
        <w:pStyle w:val="BodyText"/>
        <w:spacing w:line="272" w:lineRule="exact" w:before="1"/>
        <w:ind w:right="149"/>
        <w:jc w:val="left"/>
      </w:pPr>
      <w:r>
        <w:rPr>
          <w:spacing w:val="-2"/>
        </w:rPr>
        <w:t>任能够进行有效沟通。组织内部沟通的充分性使员工能够有效地履行其职责，与客户、供应商、监管</w:t>
      </w:r>
      <w:r>
        <w:rPr>
          <w:spacing w:val="-27"/>
        </w:rPr>
        <w:t> </w:t>
      </w:r>
      <w:r>
        <w:rPr>
          <w:spacing w:val="-27"/>
        </w:rPr>
      </w:r>
      <w:r>
        <w:rPr/>
        <w:t>者和其他外部人士的有效沟通，使管理层面对各种变化能够及时采取适当的进一步行动。</w:t>
      </w:r>
    </w:p>
    <w:p>
      <w:pPr>
        <w:pStyle w:val="BodyText"/>
        <w:spacing w:line="272" w:lineRule="exact" w:before="1"/>
        <w:ind w:right="149"/>
        <w:jc w:val="left"/>
      </w:pPr>
      <w:r>
        <w:rPr>
          <w:spacing w:val="-2"/>
        </w:rPr>
        <w:t>公司主要经营活动都有必要的控制政策和程序。管理层在预算、利润和其他财务和经营业绩都有清晰</w:t>
      </w:r>
      <w:r>
        <w:rPr>
          <w:spacing w:val="-27"/>
        </w:rPr>
        <w:t> </w:t>
      </w:r>
      <w:r>
        <w:rPr>
          <w:spacing w:val="-27"/>
        </w:rPr>
      </w:r>
      <w:r>
        <w:rPr>
          <w:spacing w:val="-2"/>
        </w:rPr>
        <w:t>的目标，公司内部对这些目标都有清晰的记录和沟通，并且积极地对其加以监控。财务部门建立了适</w:t>
      </w:r>
    </w:p>
    <w:p>
      <w:pPr>
        <w:pStyle w:val="BodyText"/>
        <w:spacing w:line="272" w:lineRule="exact" w:before="1"/>
        <w:ind w:right="149"/>
        <w:jc w:val="left"/>
      </w:pPr>
      <w:r>
        <w:rPr>
          <w:spacing w:val="-2"/>
        </w:rPr>
        <w:t>当的保护措施较合理地保证对资产和记录的接触、处理均经过适当的授权；较合理地保证账面资产与</w:t>
      </w:r>
      <w:r>
        <w:rPr>
          <w:spacing w:val="-27"/>
        </w:rPr>
        <w:t> </w:t>
      </w:r>
      <w:r>
        <w:rPr>
          <w:spacing w:val="-27"/>
        </w:rPr>
      </w:r>
      <w:r>
        <w:rPr/>
        <w:t>实存资产定期核对相符。</w:t>
      </w:r>
    </w:p>
    <w:p>
      <w:pPr>
        <w:pStyle w:val="BodyText"/>
        <w:spacing w:line="246" w:lineRule="exact"/>
        <w:ind w:left="563" w:right="0"/>
        <w:jc w:val="left"/>
      </w:pPr>
      <w:r>
        <w:rPr/>
        <w:t>为合理保证各项目标的实现，公司建立了相关的控制程序，主要包括：交易授权控制、责任分工</w:t>
      </w:r>
    </w:p>
    <w:p>
      <w:pPr>
        <w:pStyle w:val="BodyText"/>
        <w:spacing w:line="237" w:lineRule="auto" w:before="2"/>
        <w:ind w:right="149"/>
        <w:jc w:val="left"/>
      </w:pPr>
      <w:r>
        <w:rPr/>
        <w:t>控制、凭证与记录控制、资产接触与记录使用控制、独立稽查控制、电子信息系统控制等。</w:t>
      </w:r>
      <w:r>
        <w:rPr>
          <w:w w:val="100"/>
        </w:rPr>
        <w:t> </w:t>
      </w:r>
      <w:r>
        <w:rPr>
          <w:spacing w:val="-2"/>
        </w:rPr>
        <w:t>公司定期对各项内部控制进行评价，同时一方面建立各种机制使相关人员在履行正常岗位职责时，就</w:t>
      </w:r>
      <w:r>
        <w:rPr>
          <w:spacing w:val="-27"/>
        </w:rPr>
        <w:t> </w:t>
      </w:r>
      <w:r>
        <w:rPr>
          <w:spacing w:val="-27"/>
        </w:rPr>
      </w:r>
      <w:r>
        <w:rPr>
          <w:spacing w:val="-2"/>
        </w:rPr>
        <w:t>能够在相当程度上获得内部控制有效运行的证据；另一方面通过外部沟通来证实内部产生的信息或者</w:t>
      </w:r>
      <w:r>
        <w:rPr>
          <w:spacing w:val="-27"/>
        </w:rPr>
        <w:t> </w:t>
      </w:r>
      <w:r>
        <w:rPr>
          <w:spacing w:val="-27"/>
        </w:rPr>
      </w:r>
      <w:r>
        <w:rPr>
          <w:spacing w:val="-2"/>
        </w:rPr>
        <w:t>指出存在的问题。公司管理层高度重视内部控制的各职能部门和监管机构的报告及建议，并采取各种</w:t>
      </w:r>
      <w:r>
        <w:rPr>
          <w:spacing w:val="-27"/>
        </w:rPr>
        <w:t> </w:t>
      </w:r>
      <w:r>
        <w:rPr>
          <w:spacing w:val="-27"/>
        </w:rPr>
      </w:r>
      <w:r>
        <w:rPr/>
        <w:t>措施及时纠正控制运行中产生的偏差。</w:t>
      </w:r>
    </w:p>
    <w:p>
      <w:pPr>
        <w:spacing w:after="0" w:line="237" w:lineRule="auto"/>
        <w:jc w:val="left"/>
        <w:sectPr>
          <w:pgSz w:w="11900" w:h="16840"/>
          <w:pgMar w:header="745" w:footer="727" w:top="980" w:bottom="920" w:left="1220" w:right="1120"/>
        </w:sectPr>
      </w:pPr>
    </w:p>
    <w:p>
      <w:pPr>
        <w:spacing w:line="240" w:lineRule="auto" w:before="1"/>
        <w:rPr>
          <w:rFonts w:ascii="宋体" w:hAnsi="宋体" w:cs="宋体" w:eastAsia="宋体" w:hint="default"/>
          <w:sz w:val="29"/>
          <w:szCs w:val="29"/>
        </w:rPr>
      </w:pPr>
    </w:p>
    <w:p>
      <w:pPr>
        <w:pStyle w:val="BodyText"/>
        <w:spacing w:line="272" w:lineRule="exact" w:before="64"/>
        <w:ind w:right="1994"/>
        <w:jc w:val="left"/>
      </w:pPr>
      <w:r>
        <w:rPr/>
        <w:t>(五)</w:t>
      </w:r>
      <w:r>
        <w:rPr>
          <w:spacing w:val="-9"/>
        </w:rPr>
        <w:t> </w:t>
      </w:r>
      <w:r>
        <w:rPr/>
        <w:t>公司披露董事会对公司内部控制的自我评估报告和审计机构的核实评价意见</w:t>
      </w:r>
      <w:r>
        <w:rPr>
          <w:w w:val="100"/>
        </w:rPr>
        <w:t> </w:t>
      </w:r>
      <w:r>
        <w:rPr/>
        <w:t>1、本公司不披露董事会对公司内部控制的自我评估报告。</w:t>
      </w:r>
    </w:p>
    <w:p>
      <w:pPr>
        <w:spacing w:line="240" w:lineRule="auto" w:before="5"/>
        <w:rPr>
          <w:rFonts w:ascii="宋体" w:hAnsi="宋体" w:cs="宋体" w:eastAsia="宋体" w:hint="default"/>
          <w:sz w:val="19"/>
          <w:szCs w:val="19"/>
        </w:rPr>
      </w:pPr>
    </w:p>
    <w:p>
      <w:pPr>
        <w:pStyle w:val="BodyText"/>
        <w:spacing w:line="540" w:lineRule="atLeast"/>
        <w:ind w:right="4173"/>
        <w:jc w:val="left"/>
      </w:pPr>
      <w:r>
        <w:rPr>
          <w:spacing w:val="-2"/>
        </w:rPr>
        <w:t>2、审计机构未出具对公司内部控制的核实评价意见。</w:t>
      </w:r>
      <w:r>
        <w:rPr>
          <w:spacing w:val="-65"/>
        </w:rPr>
        <w:t> </w:t>
      </w:r>
      <w:r>
        <w:rPr>
          <w:spacing w:val="-65"/>
        </w:rPr>
      </w:r>
      <w:r>
        <w:rPr/>
        <w:t>(六)</w:t>
      </w:r>
      <w:r>
        <w:rPr>
          <w:spacing w:val="-3"/>
        </w:rPr>
        <w:t> </w:t>
      </w:r>
      <w:r>
        <w:rPr/>
        <w:t>高级管理人员的考评及激励情况</w:t>
      </w:r>
    </w:p>
    <w:p>
      <w:pPr>
        <w:pStyle w:val="BodyText"/>
        <w:spacing w:line="237" w:lineRule="auto"/>
        <w:ind w:right="210" w:firstLine="420"/>
        <w:jc w:val="both"/>
      </w:pPr>
      <w:r>
        <w:rPr>
          <w:spacing w:val="-2"/>
        </w:rPr>
        <w:t>公司基于业务开拓和长远发展的需要，建立了高级管理人员的考评、激励机制。董事会对高级管</w:t>
      </w:r>
      <w:r>
        <w:rPr>
          <w:w w:val="100"/>
        </w:rPr>
        <w:t> </w:t>
      </w:r>
      <w:r>
        <w:rPr>
          <w:spacing w:val="-2"/>
        </w:rPr>
        <w:t>理人员的聘任任期同董事会任期，由董事会及下属薪酬委员会按年度对高级管理人员的业绩和履职情</w:t>
      </w:r>
      <w:r>
        <w:rPr>
          <w:spacing w:val="-27"/>
        </w:rPr>
        <w:t> </w:t>
      </w:r>
      <w:r>
        <w:rPr>
          <w:spacing w:val="-27"/>
        </w:rPr>
      </w:r>
      <w:r>
        <w:rPr/>
        <w:t>况进行考评，并根据考评结果决定年度薪酬。</w:t>
      </w:r>
    </w:p>
    <w:p>
      <w:pPr>
        <w:pStyle w:val="BodyText"/>
        <w:spacing w:line="540" w:lineRule="atLeast" w:before="5"/>
        <w:ind w:right="5351"/>
        <w:jc w:val="left"/>
      </w:pPr>
      <w:r>
        <w:rPr/>
        <w:t>(七)</w:t>
      </w:r>
      <w:r>
        <w:rPr>
          <w:spacing w:val="-6"/>
        </w:rPr>
        <w:t> </w:t>
      </w:r>
      <w:r>
        <w:rPr/>
        <w:t>公司是否披露履行社会责任的报告：否</w:t>
      </w:r>
      <w:r>
        <w:rPr>
          <w:w w:val="100"/>
        </w:rPr>
        <w:t> </w:t>
      </w:r>
      <w:r>
        <w:rPr/>
        <w:t>七、股东大会情况简介</w:t>
      </w:r>
    </w:p>
    <w:p>
      <w:pPr>
        <w:pStyle w:val="BodyText"/>
        <w:spacing w:line="274" w:lineRule="exact"/>
        <w:ind w:right="104"/>
        <w:jc w:val="left"/>
      </w:pPr>
      <w:r>
        <w:rPr/>
        <w:t>(一)</w:t>
      </w:r>
      <w:r>
        <w:rPr>
          <w:spacing w:val="-1"/>
        </w:rPr>
        <w:t> </w:t>
      </w:r>
      <w:r>
        <w:rPr/>
        <w:t>年度股东大会情况</w:t>
      </w: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596"/>
        <w:gridCol w:w="1973"/>
        <w:gridCol w:w="3005"/>
        <w:gridCol w:w="2726"/>
      </w:tblGrid>
      <w:tr>
        <w:trPr>
          <w:trHeight w:val="288" w:hRule="exact"/>
        </w:trPr>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7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559" w:hRule="exact"/>
        </w:trPr>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年度股东</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2"/>
                <w:sz w:val="21"/>
                <w:szCs w:val="21"/>
              </w:rPr>
              <w:t> </w:t>
            </w:r>
            <w:r>
              <w:rPr>
                <w:rFonts w:ascii="宋体" w:hAnsi="宋体" w:cs="宋体" w:eastAsia="宋体" w:hint="default"/>
                <w:sz w:val="21"/>
                <w:szCs w:val="21"/>
              </w:rPr>
              <w:t>D24</w:t>
            </w:r>
          </w:p>
        </w:tc>
        <w:tc>
          <w:tcPr>
            <w:tcW w:w="2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line="240" w:lineRule="auto" w:before="7"/>
        <w:rPr>
          <w:rFonts w:ascii="宋体" w:hAnsi="宋体" w:cs="宋体" w:eastAsia="宋体" w:hint="default"/>
          <w:sz w:val="15"/>
          <w:szCs w:val="15"/>
        </w:rPr>
      </w:pPr>
    </w:p>
    <w:p>
      <w:pPr>
        <w:pStyle w:val="BodyText"/>
        <w:spacing w:line="273" w:lineRule="exact" w:before="36"/>
        <w:ind w:right="104"/>
        <w:jc w:val="left"/>
      </w:pPr>
      <w:r>
        <w:rPr/>
        <w:t>八、董事会报告</w:t>
      </w:r>
    </w:p>
    <w:p>
      <w:pPr>
        <w:pStyle w:val="BodyText"/>
        <w:spacing w:line="272" w:lineRule="exact"/>
        <w:ind w:right="104"/>
        <w:jc w:val="left"/>
      </w:pPr>
      <w:r>
        <w:rPr/>
        <w:t>(一)</w:t>
      </w:r>
      <w:r>
        <w:rPr>
          <w:spacing w:val="-1"/>
        </w:rPr>
        <w:t> </w:t>
      </w:r>
      <w:r>
        <w:rPr/>
        <w:t>管理层讨论与分析</w:t>
      </w:r>
    </w:p>
    <w:p>
      <w:pPr>
        <w:pStyle w:val="BodyText"/>
        <w:tabs>
          <w:tab w:pos="1717" w:val="left" w:leader="none"/>
        </w:tabs>
        <w:spacing w:line="272" w:lineRule="exact"/>
        <w:ind w:left="563" w:right="104"/>
        <w:jc w:val="left"/>
      </w:pPr>
      <w:r>
        <w:rPr>
          <w:spacing w:val="-2"/>
        </w:rPr>
        <w:t>第一部分</w:t>
        <w:tab/>
      </w:r>
      <w:r>
        <w:rPr>
          <w:spacing w:val="-1"/>
        </w:rPr>
        <w:t>2008</w:t>
      </w:r>
      <w:r>
        <w:rPr>
          <w:spacing w:val="-38"/>
        </w:rPr>
        <w:t> </w:t>
      </w:r>
      <w:r>
        <w:rPr>
          <w:spacing w:val="-2"/>
        </w:rPr>
        <w:t>年经营情况总结</w:t>
      </w:r>
    </w:p>
    <w:p>
      <w:pPr>
        <w:pStyle w:val="BodyText"/>
        <w:spacing w:line="237" w:lineRule="auto"/>
        <w:ind w:right="210" w:firstLine="369"/>
        <w:jc w:val="both"/>
      </w:pPr>
      <w:r>
        <w:rPr/>
        <w:t>公司经多年发展，在金融</w:t>
      </w:r>
      <w:r>
        <w:rPr>
          <w:spacing w:val="-56"/>
        </w:rPr>
        <w:t> </w:t>
      </w:r>
      <w:r>
        <w:rPr/>
        <w:t>IT</w:t>
      </w:r>
      <w:r>
        <w:rPr>
          <w:spacing w:val="-56"/>
        </w:rPr>
        <w:t> </w:t>
      </w:r>
      <w:r>
        <w:rPr/>
        <w:t>业内保持领先地位，2008</w:t>
      </w:r>
      <w:r>
        <w:rPr>
          <w:spacing w:val="-56"/>
        </w:rPr>
        <w:t> </w:t>
      </w:r>
      <w:r>
        <w:rPr/>
        <w:t>年作为国内首家金融</w:t>
      </w:r>
      <w:r>
        <w:rPr>
          <w:spacing w:val="-56"/>
        </w:rPr>
        <w:t> </w:t>
      </w:r>
      <w:r>
        <w:rPr/>
        <w:t>IT</w:t>
      </w:r>
      <w:r>
        <w:rPr>
          <w:spacing w:val="-58"/>
        </w:rPr>
        <w:t> </w:t>
      </w:r>
      <w:r>
        <w:rPr/>
        <w:t>企业，入选全球金</w:t>
      </w:r>
      <w:r>
        <w:rPr>
          <w:w w:val="100"/>
        </w:rPr>
        <w:t> </w:t>
      </w:r>
      <w:r>
        <w:rPr/>
        <w:t>融软件百强（FinTech2008</w:t>
      </w:r>
      <w:r>
        <w:rPr>
          <w:spacing w:val="-49"/>
        </w:rPr>
        <w:t> </w:t>
      </w:r>
      <w:r>
        <w:rPr/>
        <w:t>排名第</w:t>
      </w:r>
      <w:r>
        <w:rPr>
          <w:spacing w:val="-47"/>
        </w:rPr>
        <w:t> </w:t>
      </w:r>
      <w:r>
        <w:rPr/>
        <w:t>78</w:t>
      </w:r>
      <w:r>
        <w:rPr>
          <w:spacing w:val="-49"/>
        </w:rPr>
        <w:t> </w:t>
      </w:r>
      <w:r>
        <w:rPr>
          <w:spacing w:val="-3"/>
        </w:rPr>
        <w:t>名），此排名系为全球金融界服务的最佳科技产品及服务机构的</w:t>
      </w:r>
      <w:r>
        <w:rPr>
          <w:spacing w:val="-102"/>
        </w:rPr>
        <w:t> </w:t>
      </w:r>
      <w:r>
        <w:rPr>
          <w:spacing w:val="-102"/>
        </w:rPr>
      </w:r>
      <w:r>
        <w:rPr>
          <w:spacing w:val="-5"/>
        </w:rPr>
        <w:t>排名。公司发展战略清晰，中长期目标是成为全球领先的金融软件与网络服务公司。公司 </w:t>
      </w:r>
      <w:r>
        <w:rPr/>
        <w:t>08</w:t>
      </w:r>
      <w:r>
        <w:rPr>
          <w:spacing w:val="-23"/>
        </w:rPr>
        <w:t> </w:t>
      </w:r>
      <w:r>
        <w:rPr/>
        <w:t>年被认定</w:t>
      </w:r>
    </w:p>
    <w:p>
      <w:pPr>
        <w:pStyle w:val="BodyText"/>
        <w:spacing w:line="272" w:lineRule="exact"/>
        <w:ind w:right="104"/>
        <w:jc w:val="left"/>
      </w:pPr>
      <w:r>
        <w:rPr/>
        <w:t>为"国家规划布局内重点软件企业"，系</w:t>
      </w:r>
      <w:r>
        <w:rPr>
          <w:spacing w:val="-55"/>
        </w:rPr>
        <w:t> </w:t>
      </w:r>
      <w:r>
        <w:rPr/>
        <w:t>02</w:t>
      </w:r>
      <w:r>
        <w:rPr>
          <w:spacing w:val="-57"/>
        </w:rPr>
        <w:t> </w:t>
      </w:r>
      <w:r>
        <w:rPr/>
        <w:t>年以来第六次获得。</w:t>
      </w:r>
    </w:p>
    <w:p>
      <w:pPr>
        <w:pStyle w:val="BodyText"/>
        <w:spacing w:line="240" w:lineRule="auto"/>
        <w:ind w:right="104" w:firstLine="264"/>
        <w:jc w:val="left"/>
      </w:pPr>
      <w:r>
        <w:rPr>
          <w:spacing w:val="-5"/>
        </w:rPr>
        <w:t>1）总体上，公司 </w:t>
      </w:r>
      <w:r>
        <w:rPr/>
        <w:t>08</w:t>
      </w:r>
      <w:r>
        <w:rPr>
          <w:spacing w:val="-41"/>
        </w:rPr>
        <w:t> </w:t>
      </w:r>
      <w:r>
        <w:rPr>
          <w:spacing w:val="-3"/>
        </w:rPr>
        <w:t>年的经营状况好于预期，在外部环境发生重大变化的情况下，公司主营业务仍</w:t>
      </w:r>
      <w:r>
        <w:rPr>
          <w:w w:val="100"/>
        </w:rPr>
        <w:t> </w:t>
      </w:r>
      <w:r>
        <w:rPr/>
        <w:t>增长</w:t>
      </w:r>
      <w:r>
        <w:rPr>
          <w:spacing w:val="-3"/>
        </w:rPr>
        <w:t> </w:t>
      </w:r>
      <w:r>
        <w:rPr>
          <w:spacing w:val="-2"/>
        </w:rPr>
        <w:t>36%，在短期投资收益同比大幅下降时仍然保持了利润水平。</w:t>
      </w:r>
    </w:p>
    <w:p>
      <w:pPr>
        <w:pStyle w:val="BodyText"/>
        <w:spacing w:line="237" w:lineRule="auto"/>
        <w:ind w:right="104" w:firstLine="307"/>
        <w:jc w:val="left"/>
      </w:pPr>
      <w:r>
        <w:rPr/>
        <w:t>2）公司</w:t>
      </w:r>
      <w:r>
        <w:rPr>
          <w:spacing w:val="-54"/>
        </w:rPr>
        <w:t> </w:t>
      </w:r>
      <w:r>
        <w:rPr/>
        <w:t>08</w:t>
      </w:r>
      <w:r>
        <w:rPr>
          <w:spacing w:val="-56"/>
        </w:rPr>
        <w:t> </w:t>
      </w:r>
      <w:r>
        <w:rPr/>
        <w:t>年实现收入</w:t>
      </w:r>
      <w:r>
        <w:rPr>
          <w:spacing w:val="-54"/>
        </w:rPr>
        <w:t> </w:t>
      </w:r>
      <w:r>
        <w:rPr/>
        <w:t>66868</w:t>
      </w:r>
      <w:r>
        <w:rPr>
          <w:spacing w:val="-14"/>
        </w:rPr>
        <w:t> </w:t>
      </w:r>
      <w:r>
        <w:rPr/>
        <w:t>万元，增长</w:t>
      </w:r>
      <w:r>
        <w:rPr>
          <w:spacing w:val="-54"/>
        </w:rPr>
        <w:t> </w:t>
      </w:r>
      <w:r>
        <w:rPr/>
        <w:t>16.81</w:t>
      </w:r>
      <w:r>
        <w:rPr>
          <w:spacing w:val="-11"/>
        </w:rPr>
        <w:t> </w:t>
      </w:r>
      <w:r>
        <w:rPr/>
        <w:t>%；期间费用总额</w:t>
      </w:r>
      <w:r>
        <w:rPr>
          <w:spacing w:val="-14"/>
        </w:rPr>
        <w:t> </w:t>
      </w:r>
      <w:r>
        <w:rPr/>
        <w:t>30353</w:t>
      </w:r>
      <w:r>
        <w:rPr>
          <w:spacing w:val="-14"/>
        </w:rPr>
        <w:t> </w:t>
      </w:r>
      <w:r>
        <w:rPr/>
        <w:t>万元，增长</w:t>
      </w:r>
      <w:r>
        <w:rPr>
          <w:spacing w:val="-54"/>
        </w:rPr>
        <w:t> </w:t>
      </w:r>
      <w:r>
        <w:rPr/>
        <w:t>26.06%；实</w:t>
      </w:r>
      <w:r>
        <w:rPr>
          <w:w w:val="100"/>
        </w:rPr>
        <w:t> </w:t>
      </w:r>
      <w:r>
        <w:rPr/>
        <w:t>现营业利润</w:t>
      </w:r>
      <w:r>
        <w:rPr>
          <w:spacing w:val="-39"/>
        </w:rPr>
        <w:t> </w:t>
      </w:r>
      <w:r>
        <w:rPr/>
        <w:t>10163</w:t>
      </w:r>
      <w:r>
        <w:rPr>
          <w:spacing w:val="-39"/>
        </w:rPr>
        <w:t> </w:t>
      </w:r>
      <w:r>
        <w:rPr/>
        <w:t>万元，降低</w:t>
      </w:r>
      <w:r>
        <w:rPr>
          <w:spacing w:val="-39"/>
        </w:rPr>
        <w:t> </w:t>
      </w:r>
      <w:r>
        <w:rPr/>
        <w:t>13.58%，主要系公司持有的开放式、封闭式基金市值随市场下跌所致，</w:t>
      </w:r>
      <w:r>
        <w:rPr>
          <w:w w:val="100"/>
        </w:rPr>
        <w:t> </w:t>
      </w:r>
      <w:r>
        <w:rPr/>
        <w:t>公允价值变动影响数-2893</w:t>
      </w:r>
      <w:r>
        <w:rPr>
          <w:spacing w:val="-56"/>
        </w:rPr>
        <w:t> </w:t>
      </w:r>
      <w:r>
        <w:rPr/>
        <w:t>万，如剔除此因素，营业利润同比增长</w:t>
      </w:r>
      <w:r>
        <w:rPr>
          <w:spacing w:val="-56"/>
        </w:rPr>
        <w:t> </w:t>
      </w:r>
      <w:r>
        <w:rPr/>
        <w:t>11.02%；08</w:t>
      </w:r>
      <w:r>
        <w:rPr>
          <w:spacing w:val="-56"/>
        </w:rPr>
        <w:t> </w:t>
      </w:r>
      <w:r>
        <w:rPr/>
        <w:t>年共实现净利润</w:t>
      </w:r>
      <w:r>
        <w:rPr>
          <w:spacing w:val="-56"/>
        </w:rPr>
        <w:t> </w:t>
      </w:r>
      <w:r>
        <w:rPr/>
        <w:t>13409</w:t>
      </w:r>
      <w:r>
        <w:rPr>
          <w:w w:val="100"/>
        </w:rPr>
        <w:t> </w:t>
      </w:r>
      <w:r>
        <w:rPr/>
        <w:t>万元，增长</w:t>
      </w:r>
      <w:r>
        <w:rPr>
          <w:spacing w:val="-54"/>
        </w:rPr>
        <w:t> </w:t>
      </w:r>
      <w:r>
        <w:rPr/>
        <w:t>6.07%；08</w:t>
      </w:r>
      <w:r>
        <w:rPr>
          <w:spacing w:val="-54"/>
        </w:rPr>
        <w:t> </w:t>
      </w:r>
      <w:r>
        <w:rPr/>
        <w:t>年实现经营性现金流</w:t>
      </w:r>
      <w:r>
        <w:rPr>
          <w:spacing w:val="-54"/>
        </w:rPr>
        <w:t> </w:t>
      </w:r>
      <w:r>
        <w:rPr/>
        <w:t>14417</w:t>
      </w:r>
      <w:r>
        <w:rPr>
          <w:spacing w:val="-56"/>
        </w:rPr>
        <w:t> </w:t>
      </w:r>
      <w:r>
        <w:rPr/>
        <w:t>万元。</w:t>
      </w:r>
    </w:p>
    <w:p>
      <w:pPr>
        <w:pStyle w:val="BodyText"/>
        <w:spacing w:line="237" w:lineRule="auto"/>
        <w:ind w:right="210" w:firstLine="264"/>
        <w:jc w:val="left"/>
      </w:pPr>
      <w:r>
        <w:rPr>
          <w:spacing w:val="-3"/>
        </w:rPr>
        <w:t>3）2008 年外部经济环境复杂多变，不确定性因素多，是敏感的一年。08</w:t>
      </w:r>
      <w:r>
        <w:rPr>
          <w:spacing w:val="-73"/>
        </w:rPr>
        <w:t> </w:t>
      </w:r>
      <w:r>
        <w:rPr/>
        <w:t>年公司收入保持增长的主</w:t>
      </w:r>
      <w:r>
        <w:rPr>
          <w:w w:val="100"/>
        </w:rPr>
        <w:t> </w:t>
      </w:r>
      <w:r>
        <w:rPr/>
        <w:t>要原因是大金融</w:t>
      </w:r>
      <w:r>
        <w:rPr>
          <w:spacing w:val="-27"/>
        </w:rPr>
        <w:t> </w:t>
      </w:r>
      <w:r>
        <w:rPr/>
        <w:t>IT</w:t>
      </w:r>
      <w:r>
        <w:rPr>
          <w:spacing w:val="-30"/>
        </w:rPr>
        <w:t> </w:t>
      </w:r>
      <w:r>
        <w:rPr>
          <w:spacing w:val="-5"/>
        </w:rPr>
        <w:t>业务的几个核心事业部均获得了良好的增长，包括基金与机构理财事业部、银行事</w:t>
      </w:r>
      <w:r>
        <w:rPr>
          <w:spacing w:val="-93"/>
        </w:rPr>
        <w:t> </w:t>
      </w:r>
      <w:r>
        <w:rPr>
          <w:spacing w:val="-93"/>
        </w:rPr>
      </w:r>
      <w:r>
        <w:rPr/>
        <w:t>业部和呼叫中心事业部的金融</w:t>
      </w:r>
      <w:r>
        <w:rPr>
          <w:spacing w:val="-56"/>
        </w:rPr>
        <w:t> </w:t>
      </w:r>
      <w:r>
        <w:rPr/>
        <w:t>IT</w:t>
      </w:r>
      <w:r>
        <w:rPr>
          <w:spacing w:val="-56"/>
        </w:rPr>
        <w:t> </w:t>
      </w:r>
      <w:r>
        <w:rPr/>
        <w:t>业务；其中，银行事业部</w:t>
      </w:r>
      <w:r>
        <w:rPr>
          <w:spacing w:val="-56"/>
        </w:rPr>
        <w:t> </w:t>
      </w:r>
      <w:r>
        <w:rPr/>
        <w:t>07</w:t>
      </w:r>
      <w:r>
        <w:rPr>
          <w:spacing w:val="-58"/>
        </w:rPr>
        <w:t> </w:t>
      </w:r>
      <w:r>
        <w:rPr/>
        <w:t>年受益于"第三方存管"业务而获得较快</w:t>
      </w:r>
      <w:r>
        <w:rPr>
          <w:w w:val="100"/>
        </w:rPr>
        <w:t> </w:t>
      </w:r>
      <w:r>
        <w:rPr/>
        <w:t>增长，在</w:t>
      </w:r>
      <w:r>
        <w:rPr>
          <w:spacing w:val="-56"/>
        </w:rPr>
        <w:t> </w:t>
      </w:r>
      <w:r>
        <w:rPr/>
        <w:t>08</w:t>
      </w:r>
      <w:r>
        <w:rPr>
          <w:spacing w:val="-56"/>
        </w:rPr>
        <w:t> </w:t>
      </w:r>
      <w:r>
        <w:rPr/>
        <w:t>年"第三方存管"业务需求阶段下降的情况下仍然保持了整体的较快增长，高于</w:t>
      </w:r>
      <w:r>
        <w:rPr>
          <w:spacing w:val="-56"/>
        </w:rPr>
        <w:t> </w:t>
      </w:r>
      <w:r>
        <w:rPr/>
        <w:t>08</w:t>
      </w:r>
      <w:r>
        <w:rPr>
          <w:spacing w:val="-56"/>
        </w:rPr>
        <w:t> </w:t>
      </w:r>
      <w:r>
        <w:rPr/>
        <w:t>年初的</w:t>
      </w:r>
      <w:r>
        <w:rPr>
          <w:w w:val="100"/>
        </w:rPr>
        <w:t> </w:t>
      </w:r>
      <w:r>
        <w:rPr>
          <w:spacing w:val="-4"/>
        </w:rPr>
        <w:t>预期，主要和国内银行快速成长的资金理财产品的</w:t>
      </w:r>
      <w:r>
        <w:rPr>
          <w:spacing w:val="-34"/>
        </w:rPr>
        <w:t> </w:t>
      </w:r>
      <w:r>
        <w:rPr/>
        <w:t>IT</w:t>
      </w:r>
      <w:r>
        <w:rPr>
          <w:spacing w:val="-31"/>
        </w:rPr>
        <w:t> </w:t>
      </w:r>
      <w:r>
        <w:rPr>
          <w:spacing w:val="-4"/>
        </w:rPr>
        <w:t>需求有关，各地城市商行和农信社的扩张也带来</w:t>
      </w:r>
      <w:r>
        <w:rPr>
          <w:spacing w:val="-95"/>
        </w:rPr>
        <w:t> </w:t>
      </w:r>
      <w:r>
        <w:rPr>
          <w:spacing w:val="-95"/>
        </w:rPr>
      </w:r>
      <w:r>
        <w:rPr/>
        <w:t>了新的业务机会，银行对整体</w:t>
      </w:r>
      <w:r>
        <w:rPr>
          <w:spacing w:val="-56"/>
        </w:rPr>
        <w:t> </w:t>
      </w:r>
      <w:r>
        <w:rPr/>
        <w:t>IT</w:t>
      </w:r>
      <w:r>
        <w:rPr>
          <w:spacing w:val="-56"/>
        </w:rPr>
        <w:t> </w:t>
      </w:r>
      <w:r>
        <w:rPr/>
        <w:t>产品的需求总量依然在国内大金融</w:t>
      </w:r>
      <w:r>
        <w:rPr>
          <w:spacing w:val="-56"/>
        </w:rPr>
        <w:t> </w:t>
      </w:r>
      <w:r>
        <w:rPr/>
        <w:t>IT</w:t>
      </w:r>
      <w:r>
        <w:rPr>
          <w:spacing w:val="-58"/>
        </w:rPr>
        <w:t> </w:t>
      </w:r>
      <w:r>
        <w:rPr/>
        <w:t>领域保持最大的空间。基金与</w:t>
      </w:r>
      <w:r>
        <w:rPr>
          <w:w w:val="100"/>
        </w:rPr>
        <w:t> </w:t>
      </w:r>
      <w:r>
        <w:rPr>
          <w:spacing w:val="-2"/>
        </w:rPr>
        <w:t>机构理财事业部秉承优势行业地位也依然保持了一定的增长。证券事业部受国内资本市场外部的影响</w:t>
      </w:r>
      <w:r>
        <w:rPr>
          <w:spacing w:val="-27"/>
        </w:rPr>
        <w:t> </w:t>
      </w:r>
      <w:r>
        <w:rPr>
          <w:spacing w:val="-27"/>
        </w:rPr>
      </w:r>
      <w:r>
        <w:rPr>
          <w:spacing w:val="-4"/>
        </w:rPr>
        <w:t>略有下调，维持平台整理的格局。公司大金融</w:t>
      </w:r>
      <w:r>
        <w:rPr>
          <w:spacing w:val="-40"/>
        </w:rPr>
        <w:t> </w:t>
      </w:r>
      <w:r>
        <w:rPr/>
        <w:t>IT</w:t>
      </w:r>
      <w:r>
        <w:rPr>
          <w:spacing w:val="-42"/>
        </w:rPr>
        <w:t> </w:t>
      </w:r>
      <w:r>
        <w:rPr/>
        <w:t>业务贡献的合同毛利占公司合同毛利的</w:t>
      </w:r>
      <w:r>
        <w:rPr>
          <w:spacing w:val="-40"/>
        </w:rPr>
        <w:t> </w:t>
      </w:r>
      <w:r>
        <w:rPr>
          <w:spacing w:val="-4"/>
        </w:rPr>
        <w:t>80%左右，证</w:t>
      </w:r>
      <w:r>
        <w:rPr>
          <w:spacing w:val="-100"/>
        </w:rPr>
        <w:t> </w:t>
      </w:r>
      <w:r>
        <w:rPr>
          <w:spacing w:val="-100"/>
        </w:rPr>
      </w:r>
      <w:r>
        <w:rPr/>
        <w:t>券、基财、银行三大事业部相互之间的权重关系保持在</w:t>
      </w:r>
      <w:r>
        <w:rPr>
          <w:spacing w:val="-58"/>
        </w:rPr>
        <w:t> </w:t>
      </w:r>
      <w:r>
        <w:rPr/>
        <w:t>4：4：3</w:t>
      </w:r>
      <w:r>
        <w:rPr>
          <w:spacing w:val="-58"/>
        </w:rPr>
        <w:t> </w:t>
      </w:r>
      <w:r>
        <w:rPr/>
        <w:t>的格局，目前发展相对比较均衡。公</w:t>
      </w:r>
      <w:r>
        <w:rPr>
          <w:w w:val="100"/>
        </w:rPr>
        <w:t> </w:t>
      </w:r>
      <w:r>
        <w:rPr>
          <w:spacing w:val="-2"/>
        </w:rPr>
        <w:t>司的其他业务单元中，呼叫中心事业部借助于在软交换技术方面的多年积累，取得良好增长，除金融</w:t>
      </w:r>
      <w:r>
        <w:rPr>
          <w:spacing w:val="-27"/>
        </w:rPr>
        <w:t> </w:t>
      </w:r>
      <w:r>
        <w:rPr>
          <w:spacing w:val="-27"/>
        </w:rPr>
      </w:r>
      <w:r>
        <w:rPr/>
        <w:t>客户领域外，目前尝试向运营商、政府、事业单位、企业、外包等行业拓展，在</w:t>
      </w:r>
      <w:r>
        <w:rPr>
          <w:spacing w:val="-55"/>
        </w:rPr>
        <w:t> </w:t>
      </w:r>
      <w:r>
        <w:rPr/>
        <w:t>2008</w:t>
      </w:r>
      <w:r>
        <w:rPr>
          <w:spacing w:val="-57"/>
        </w:rPr>
        <w:t> </w:t>
      </w:r>
      <w:r>
        <w:rPr/>
        <w:t>年度获得中国</w:t>
      </w:r>
      <w:r>
        <w:rPr>
          <w:w w:val="100"/>
        </w:rPr>
        <w:t> </w:t>
      </w:r>
      <w:r>
        <w:rPr/>
        <w:t>IP</w:t>
      </w:r>
      <w:r>
        <w:rPr>
          <w:spacing w:val="-56"/>
        </w:rPr>
        <w:t> </w:t>
      </w:r>
      <w:r>
        <w:rPr/>
        <w:t>通信大奖之"2008</w:t>
      </w:r>
      <w:r>
        <w:rPr>
          <w:spacing w:val="-58"/>
        </w:rPr>
        <w:t> </w:t>
      </w:r>
      <w:r>
        <w:rPr/>
        <w:t>年中国最佳</w:t>
      </w:r>
      <w:r>
        <w:rPr>
          <w:spacing w:val="-56"/>
        </w:rPr>
        <w:t> </w:t>
      </w:r>
      <w:r>
        <w:rPr/>
        <w:t>IP</w:t>
      </w:r>
      <w:r>
        <w:rPr>
          <w:spacing w:val="-58"/>
        </w:rPr>
        <w:t> </w:t>
      </w:r>
      <w:r>
        <w:rPr/>
        <w:t>呼叫中心提供商"荣誉；集成业务依托管理成效的推进而维持平稳</w:t>
      </w:r>
      <w:r>
        <w:rPr>
          <w:w w:val="100"/>
        </w:rPr>
        <w:t> </w:t>
      </w:r>
      <w:r>
        <w:rPr>
          <w:spacing w:val="-3"/>
        </w:rPr>
        <w:t>发展的势头，但未来的扩张尚需寻求新的突破；外包业务受国际金融危机的影响，寻求调整。IT </w:t>
      </w:r>
      <w:r>
        <w:rPr/>
        <w:t>投资</w:t>
      </w:r>
      <w:r>
        <w:rPr>
          <w:spacing w:val="-92"/>
        </w:rPr>
        <w:t> </w:t>
      </w:r>
      <w:r>
        <w:rPr>
          <w:spacing w:val="-92"/>
        </w:rPr>
      </w:r>
      <w:r>
        <w:rPr>
          <w:spacing w:val="-3"/>
        </w:rPr>
        <w:t>业务方面，基于对整体外部环境的不确定性评估，08 年进行了收缩，但推进了和国内知名投资商（鼎</w:t>
      </w:r>
      <w:r>
        <w:rPr>
          <w:spacing w:val="-87"/>
        </w:rPr>
        <w:t> </w:t>
      </w:r>
      <w:r>
        <w:rPr>
          <w:spacing w:val="-87"/>
        </w:rPr>
      </w:r>
      <w:r>
        <w:rPr>
          <w:spacing w:val="-2"/>
        </w:rPr>
        <w:t>晖）的合作，并在投资团队建设、项目资源、制度建设等方面都有了一定的积累，公司控股子公司无</w:t>
      </w:r>
      <w:r>
        <w:rPr>
          <w:spacing w:val="-27"/>
        </w:rPr>
        <w:t> </w:t>
      </w:r>
      <w:r>
        <w:rPr>
          <w:spacing w:val="-27"/>
        </w:rPr>
      </w:r>
      <w:r>
        <w:rPr/>
        <w:t>锡恒华的科技园项目在</w:t>
      </w:r>
      <w:r>
        <w:rPr>
          <w:spacing w:val="-57"/>
        </w:rPr>
        <w:t> </w:t>
      </w:r>
      <w:r>
        <w:rPr/>
        <w:t>08</w:t>
      </w:r>
      <w:r>
        <w:rPr>
          <w:spacing w:val="-59"/>
        </w:rPr>
        <w:t> </w:t>
      </w:r>
      <w:r>
        <w:rPr/>
        <w:t>年开始产生盈利，并有望在未来几年保持持续的发展。</w:t>
      </w:r>
    </w:p>
    <w:p>
      <w:pPr>
        <w:pStyle w:val="BodyText"/>
        <w:spacing w:line="237" w:lineRule="auto" w:before="1"/>
        <w:ind w:right="104" w:firstLine="266"/>
        <w:jc w:val="left"/>
      </w:pPr>
      <w:r>
        <w:rPr/>
        <w:t>4）公司在大金融</w:t>
      </w:r>
      <w:r>
        <w:rPr>
          <w:spacing w:val="-56"/>
        </w:rPr>
        <w:t> </w:t>
      </w:r>
      <w:r>
        <w:rPr/>
        <w:t>IT</w:t>
      </w:r>
      <w:r>
        <w:rPr>
          <w:spacing w:val="-58"/>
        </w:rPr>
        <w:t> </w:t>
      </w:r>
      <w:r>
        <w:rPr/>
        <w:t>领域的产品涉及交易及金融协作、资产管理、风险管理、数据及分析、CRM</w:t>
      </w:r>
      <w:r>
        <w:rPr>
          <w:spacing w:val="-56"/>
        </w:rPr>
        <w:t> </w:t>
      </w:r>
      <w:r>
        <w:rPr/>
        <w:t>及</w:t>
      </w:r>
      <w:r>
        <w:rPr>
          <w:w w:val="100"/>
        </w:rPr>
        <w:t> </w:t>
      </w:r>
      <w:r>
        <w:rPr/>
        <w:t>营销管理等多个模块；金融类客户处于不同发展阶段对不同产品的差异需求、金融产品的创新、金融</w:t>
      </w:r>
      <w:r>
        <w:rPr>
          <w:w w:val="100"/>
        </w:rPr>
        <w:t> </w:t>
      </w:r>
      <w:r>
        <w:rPr/>
        <w:t>监管政策的变化以及</w:t>
      </w:r>
      <w:r>
        <w:rPr>
          <w:spacing w:val="-30"/>
        </w:rPr>
        <w:t> </w:t>
      </w:r>
      <w:r>
        <w:rPr/>
        <w:t>IT</w:t>
      </w:r>
      <w:r>
        <w:rPr>
          <w:spacing w:val="-33"/>
        </w:rPr>
        <w:t> </w:t>
      </w:r>
      <w:r>
        <w:rPr>
          <w:spacing w:val="-8"/>
        </w:rPr>
        <w:t>技术的变革、客户个性化发展的需要，提供了公司长期稳定、持续发展的基础。</w:t>
      </w:r>
      <w:r>
        <w:rPr>
          <w:spacing w:val="-95"/>
        </w:rPr>
        <w:t> </w:t>
      </w:r>
      <w:r>
        <w:rPr>
          <w:spacing w:val="-95"/>
        </w:rPr>
      </w:r>
      <w:r>
        <w:rPr/>
        <w:t>08</w:t>
      </w:r>
      <w:r>
        <w:rPr>
          <w:spacing w:val="-58"/>
        </w:rPr>
        <w:t> </w:t>
      </w:r>
      <w:r>
        <w:rPr/>
        <w:t>年贡献较高产品毛利的产品线较</w:t>
      </w:r>
      <w:r>
        <w:rPr>
          <w:spacing w:val="-58"/>
        </w:rPr>
        <w:t> </w:t>
      </w:r>
      <w:r>
        <w:rPr/>
        <w:t>07</w:t>
      </w:r>
      <w:r>
        <w:rPr>
          <w:spacing w:val="-58"/>
        </w:rPr>
        <w:t> </w:t>
      </w:r>
      <w:r>
        <w:rPr/>
        <w:t>年有了大幅的增长，08</w:t>
      </w:r>
      <w:r>
        <w:rPr>
          <w:spacing w:val="-59"/>
        </w:rPr>
        <w:t> </w:t>
      </w:r>
      <w:r>
        <w:rPr/>
        <w:t>年产品毛利贡献较高的产品线主要有证</w:t>
      </w:r>
    </w:p>
    <w:p>
      <w:pPr>
        <w:spacing w:after="0" w:line="237" w:lineRule="auto"/>
        <w:jc w:val="left"/>
        <w:sectPr>
          <w:pgSz w:w="11900" w:h="16840"/>
          <w:pgMar w:header="745"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4"/>
        <w:ind w:left="407" w:right="104" w:hanging="267"/>
        <w:jc w:val="left"/>
      </w:pPr>
      <w:r>
        <w:rPr/>
        <w:t>券集中交易系统、投资管理系统、理财平台产品、Callcenter、网上交易系统、内控平台产品等。</w:t>
      </w:r>
      <w:r>
        <w:rPr>
          <w:w w:val="100"/>
        </w:rPr>
        <w:t> </w:t>
      </w:r>
      <w:r>
        <w:rPr/>
        <w:t>5）公司</w:t>
      </w:r>
      <w:r>
        <w:rPr>
          <w:spacing w:val="-56"/>
        </w:rPr>
        <w:t> </w:t>
      </w:r>
      <w:r>
        <w:rPr/>
        <w:t>08</w:t>
      </w:r>
      <w:r>
        <w:rPr>
          <w:spacing w:val="-58"/>
        </w:rPr>
        <w:t> </w:t>
      </w:r>
      <w:r>
        <w:rPr/>
        <w:t>年费用的增长主要是人员的增长，08</w:t>
      </w:r>
      <w:r>
        <w:rPr>
          <w:spacing w:val="-58"/>
        </w:rPr>
        <w:t> </w:t>
      </w:r>
      <w:r>
        <w:rPr/>
        <w:t>年公司的人年数为</w:t>
      </w:r>
      <w:r>
        <w:rPr>
          <w:spacing w:val="-56"/>
        </w:rPr>
        <w:t> </w:t>
      </w:r>
      <w:r>
        <w:rPr/>
        <w:t>1400</w:t>
      </w:r>
      <w:r>
        <w:rPr>
          <w:spacing w:val="-58"/>
        </w:rPr>
        <w:t> </w:t>
      </w:r>
      <w:r>
        <w:rPr/>
        <w:t>多人，人力增长主要应用</w:t>
      </w:r>
    </w:p>
    <w:p>
      <w:pPr>
        <w:pStyle w:val="BodyText"/>
        <w:spacing w:line="272" w:lineRule="exact" w:before="1"/>
        <w:ind w:right="104"/>
        <w:jc w:val="left"/>
      </w:pPr>
      <w:r>
        <w:rPr>
          <w:spacing w:val="-5"/>
        </w:rPr>
        <w:t>于技术研发与开发、工程实施、客户服务等岗位，为未来的发展奠定基础；此外，员工薪酬、福利</w:t>
      </w:r>
      <w:r>
        <w:rPr>
          <w:spacing w:val="-17"/>
        </w:rPr>
        <w:t> </w:t>
      </w:r>
      <w:r>
        <w:rPr/>
        <w:t>10%</w:t>
      </w:r>
      <w:r>
        <w:rPr>
          <w:spacing w:val="-92"/>
        </w:rPr>
        <w:t> </w:t>
      </w:r>
      <w:r>
        <w:rPr>
          <w:spacing w:val="-92"/>
        </w:rPr>
      </w:r>
      <w:r>
        <w:rPr/>
        <w:t>多的增长、差旅费用的增加也是因素之一。</w:t>
      </w:r>
    </w:p>
    <w:p>
      <w:pPr>
        <w:pStyle w:val="BodyText"/>
        <w:spacing w:line="272" w:lineRule="exact" w:before="1"/>
        <w:ind w:right="104" w:firstLine="264"/>
        <w:jc w:val="left"/>
      </w:pPr>
      <w:r>
        <w:rPr>
          <w:spacing w:val="-4"/>
        </w:rPr>
        <w:t>6）人力资源方面，公司 </w:t>
      </w:r>
      <w:r>
        <w:rPr/>
        <w:t>08</w:t>
      </w:r>
      <w:r>
        <w:rPr>
          <w:spacing w:val="-74"/>
        </w:rPr>
        <w:t> </w:t>
      </w:r>
      <w:r>
        <w:rPr>
          <w:spacing w:val="-3"/>
        </w:rPr>
        <w:t>年通过招标引入了外部咨询公司，梳理公司人力资源体系，优化薪酬绩</w:t>
      </w:r>
      <w:r>
        <w:rPr>
          <w:w w:val="100"/>
        </w:rPr>
        <w:t> </w:t>
      </w:r>
      <w:r>
        <w:rPr>
          <w:spacing w:val="-4"/>
        </w:rPr>
        <w:t>效制度，积极准备构建长期激励机制；技术与质量管理方面，公司完成了产品服务目录的梳理和发布，</w:t>
      </w:r>
    </w:p>
    <w:p>
      <w:pPr>
        <w:pStyle w:val="BodyText"/>
        <w:spacing w:line="272" w:lineRule="exact" w:before="1"/>
        <w:ind w:right="104"/>
        <w:jc w:val="left"/>
      </w:pPr>
      <w:r>
        <w:rPr/>
        <w:t>08</w:t>
      </w:r>
      <w:r>
        <w:rPr>
          <w:spacing w:val="-55"/>
        </w:rPr>
        <w:t> </w:t>
      </w:r>
      <w:r>
        <w:rPr/>
        <w:t>年公司共获得"离散数据集中处理系统"等</w:t>
      </w:r>
      <w:r>
        <w:rPr>
          <w:spacing w:val="-57"/>
        </w:rPr>
        <w:t> </w:t>
      </w:r>
      <w:r>
        <w:rPr/>
        <w:t>3</w:t>
      </w:r>
      <w:r>
        <w:rPr>
          <w:spacing w:val="-55"/>
        </w:rPr>
        <w:t> </w:t>
      </w:r>
      <w:r>
        <w:rPr/>
        <w:t>项专利产品授权，截至</w:t>
      </w:r>
      <w:r>
        <w:rPr>
          <w:spacing w:val="-55"/>
        </w:rPr>
        <w:t> </w:t>
      </w:r>
      <w:r>
        <w:rPr/>
        <w:t>2008</w:t>
      </w:r>
      <w:r>
        <w:rPr>
          <w:spacing w:val="-57"/>
        </w:rPr>
        <w:t> </w:t>
      </w:r>
      <w:r>
        <w:rPr/>
        <w:t>年底，公司共有</w:t>
      </w:r>
      <w:r>
        <w:rPr>
          <w:spacing w:val="-55"/>
        </w:rPr>
        <w:t> </w:t>
      </w:r>
      <w:r>
        <w:rPr/>
        <w:t>5</w:t>
      </w:r>
      <w:r>
        <w:rPr>
          <w:spacing w:val="-57"/>
        </w:rPr>
        <w:t> </w:t>
      </w:r>
      <w:r>
        <w:rPr/>
        <w:t>项专利</w:t>
      </w:r>
      <w:r>
        <w:rPr>
          <w:w w:val="100"/>
        </w:rPr>
        <w:t> </w:t>
      </w:r>
      <w:r>
        <w:rPr/>
        <w:t>得到授权；公司研发中心建设初见成效，金融基础件、无线开发平台推出应用。</w:t>
      </w:r>
    </w:p>
    <w:p>
      <w:pPr>
        <w:pStyle w:val="BodyText"/>
        <w:tabs>
          <w:tab w:pos="1611" w:val="left" w:leader="none"/>
        </w:tabs>
        <w:spacing w:line="272" w:lineRule="exact" w:before="1"/>
        <w:ind w:left="457" w:right="210"/>
        <w:jc w:val="left"/>
      </w:pPr>
      <w:r>
        <w:rPr>
          <w:spacing w:val="-2"/>
        </w:rPr>
        <w:t>第二部分</w:t>
        <w:tab/>
      </w:r>
      <w:r>
        <w:rPr>
          <w:spacing w:val="-1"/>
        </w:rPr>
        <w:t>未来及</w:t>
      </w:r>
      <w:r>
        <w:rPr>
          <w:spacing w:val="-49"/>
        </w:rPr>
        <w:t> </w:t>
      </w:r>
      <w:r>
        <w:rPr>
          <w:spacing w:val="-2"/>
        </w:rPr>
        <w:t>09</w:t>
      </w:r>
      <w:r>
        <w:rPr>
          <w:spacing w:val="-51"/>
        </w:rPr>
        <w:t> </w:t>
      </w:r>
      <w:r>
        <w:rPr/>
        <w:t>年展望</w:t>
      </w:r>
      <w:r>
        <w:rPr>
          <w:w w:val="100"/>
        </w:rPr>
        <w:t> </w:t>
      </w:r>
      <w:r>
        <w:rPr>
          <w:spacing w:val="-2"/>
        </w:rPr>
        <w:t>1）展望未来，恒生电子的中长期目标是成为全球领先的金融软件与网络服务公司，并争取在其他</w:t>
      </w:r>
    </w:p>
    <w:p>
      <w:pPr>
        <w:pStyle w:val="BodyText"/>
        <w:spacing w:line="272" w:lineRule="exact" w:before="1"/>
        <w:ind w:right="104"/>
        <w:jc w:val="left"/>
      </w:pPr>
      <w:r>
        <w:rPr>
          <w:spacing w:val="-2"/>
        </w:rPr>
        <w:t>领域有所突破，当前在全球金融危机及中国经济转型的背景下，外部环境对公司经营的影响将不可避</w:t>
      </w:r>
      <w:r>
        <w:rPr>
          <w:spacing w:val="-27"/>
        </w:rPr>
        <w:t> </w:t>
      </w:r>
      <w:r>
        <w:rPr>
          <w:spacing w:val="-27"/>
        </w:rPr>
      </w:r>
      <w:r>
        <w:rPr>
          <w:spacing w:val="-2"/>
        </w:rPr>
        <w:t>免，同时网络的快速发展也带来了许多前所未有的冲击与变化。总体而言，这是一个机遇与挑战并存</w:t>
      </w:r>
    </w:p>
    <w:p>
      <w:pPr>
        <w:pStyle w:val="BodyText"/>
        <w:spacing w:line="272" w:lineRule="exact" w:before="1"/>
        <w:ind w:right="104"/>
        <w:jc w:val="left"/>
      </w:pPr>
      <w:r>
        <w:rPr>
          <w:spacing w:val="-2"/>
        </w:rPr>
        <w:t>的大变革时代，公司将积极寻求网络变革产业，在争取稳定主业运营，做好风险防范的同时，积极寻</w:t>
      </w:r>
      <w:r>
        <w:rPr>
          <w:spacing w:val="-27"/>
        </w:rPr>
        <w:t> </w:t>
      </w:r>
      <w:r>
        <w:rPr>
          <w:spacing w:val="-27"/>
        </w:rPr>
      </w:r>
      <w:r>
        <w:rPr>
          <w:spacing w:val="-6"/>
        </w:rPr>
        <w:t>求未来发展的切入机会。根据</w:t>
      </w:r>
      <w:r>
        <w:rPr>
          <w:spacing w:val="-49"/>
        </w:rPr>
        <w:t> </w:t>
      </w:r>
      <w:r>
        <w:rPr/>
        <w:t>FinTech2008</w:t>
      </w:r>
      <w:r>
        <w:rPr>
          <w:spacing w:val="-49"/>
        </w:rPr>
        <w:t> </w:t>
      </w:r>
      <w:r>
        <w:rPr>
          <w:spacing w:val="-6"/>
        </w:rPr>
        <w:t>资料显示，全球最大的金融</w:t>
      </w:r>
      <w:r>
        <w:rPr>
          <w:spacing w:val="-49"/>
        </w:rPr>
        <w:t> </w:t>
      </w:r>
      <w:r>
        <w:rPr/>
        <w:t>IT</w:t>
      </w:r>
      <w:r>
        <w:rPr>
          <w:spacing w:val="-49"/>
        </w:rPr>
        <w:t> </w:t>
      </w:r>
      <w:r>
        <w:rPr/>
        <w:t>公司</w:t>
      </w:r>
      <w:r>
        <w:rPr>
          <w:spacing w:val="-49"/>
        </w:rPr>
        <w:t> </w:t>
      </w:r>
      <w:r>
        <w:rPr/>
        <w:t>08</w:t>
      </w:r>
      <w:r>
        <w:rPr>
          <w:spacing w:val="-51"/>
        </w:rPr>
        <w:t> </w:t>
      </w:r>
      <w:r>
        <w:rPr/>
        <w:t>年的金融</w:t>
      </w:r>
      <w:r>
        <w:rPr>
          <w:spacing w:val="-51"/>
        </w:rPr>
        <w:t> </w:t>
      </w:r>
      <w:r>
        <w:rPr/>
        <w:t>IT</w:t>
      </w:r>
      <w:r>
        <w:rPr>
          <w:spacing w:val="-49"/>
        </w:rPr>
        <w:t> </w:t>
      </w:r>
      <w:r>
        <w:rPr/>
        <w:t>营业收</w:t>
      </w:r>
    </w:p>
    <w:p>
      <w:pPr>
        <w:pStyle w:val="BodyText"/>
        <w:spacing w:line="272" w:lineRule="exact" w:before="1"/>
        <w:ind w:right="104"/>
        <w:jc w:val="left"/>
      </w:pPr>
      <w:r>
        <w:rPr/>
        <w:t>入为</w:t>
      </w:r>
      <w:r>
        <w:rPr>
          <w:spacing w:val="-55"/>
        </w:rPr>
        <w:t> </w:t>
      </w:r>
      <w:r>
        <w:rPr/>
        <w:t>43</w:t>
      </w:r>
      <w:r>
        <w:rPr>
          <w:spacing w:val="-55"/>
        </w:rPr>
        <w:t> </w:t>
      </w:r>
      <w:r>
        <w:rPr/>
        <w:t>亿美元，前</w:t>
      </w:r>
      <w:r>
        <w:rPr>
          <w:spacing w:val="-57"/>
        </w:rPr>
        <w:t> </w:t>
      </w:r>
      <w:r>
        <w:rPr/>
        <w:t>10</w:t>
      </w:r>
      <w:r>
        <w:rPr>
          <w:spacing w:val="-55"/>
        </w:rPr>
        <w:t> </w:t>
      </w:r>
      <w:r>
        <w:rPr/>
        <w:t>名公司平均金融</w:t>
      </w:r>
      <w:r>
        <w:rPr>
          <w:spacing w:val="-55"/>
        </w:rPr>
        <w:t> </w:t>
      </w:r>
      <w:r>
        <w:rPr/>
        <w:t>IT</w:t>
      </w:r>
      <w:r>
        <w:rPr>
          <w:spacing w:val="-55"/>
        </w:rPr>
        <w:t> </w:t>
      </w:r>
      <w:r>
        <w:rPr/>
        <w:t>营业收入在</w:t>
      </w:r>
      <w:r>
        <w:rPr>
          <w:spacing w:val="-55"/>
        </w:rPr>
        <w:t> </w:t>
      </w:r>
      <w:r>
        <w:rPr/>
        <w:t>25</w:t>
      </w:r>
      <w:r>
        <w:rPr>
          <w:spacing w:val="-57"/>
        </w:rPr>
        <w:t> </w:t>
      </w:r>
      <w:r>
        <w:rPr/>
        <w:t>亿美元左右，公司目前与他们的差距很大，</w:t>
      </w:r>
      <w:r>
        <w:rPr>
          <w:w w:val="100"/>
        </w:rPr>
        <w:t> </w:t>
      </w:r>
      <w:r>
        <w:rPr/>
        <w:t>但从另外角度看，中国作为经济大国，中国的金融资本市场发展目前还处于初级阶段，未来随着金融</w:t>
      </w:r>
    </w:p>
    <w:p>
      <w:pPr>
        <w:pStyle w:val="BodyText"/>
        <w:spacing w:line="272" w:lineRule="exact" w:before="1"/>
        <w:ind w:right="106"/>
        <w:jc w:val="left"/>
      </w:pPr>
      <w:r>
        <w:rPr/>
        <w:t>资本市场的发展必将提高对金融</w:t>
      </w:r>
      <w:r>
        <w:rPr>
          <w:spacing w:val="-57"/>
        </w:rPr>
        <w:t> </w:t>
      </w:r>
      <w:r>
        <w:rPr/>
        <w:t>IT</w:t>
      </w:r>
      <w:r>
        <w:rPr>
          <w:spacing w:val="-59"/>
        </w:rPr>
        <w:t> </w:t>
      </w:r>
      <w:r>
        <w:rPr/>
        <w:t>产品的需求，对于公司来说，长期看，未来提供的增长空间很大，</w:t>
      </w:r>
      <w:r>
        <w:rPr>
          <w:w w:val="100"/>
        </w:rPr>
        <w:t> </w:t>
      </w:r>
      <w:r>
        <w:rPr/>
        <w:t>如何把握机遇，保持在行业内的领先地位，是公司最重要的任务之一。</w:t>
      </w:r>
    </w:p>
    <w:p>
      <w:pPr>
        <w:pStyle w:val="BodyText"/>
        <w:spacing w:line="272" w:lineRule="exact" w:before="1"/>
        <w:ind w:right="210" w:firstLine="266"/>
        <w:jc w:val="both"/>
      </w:pPr>
      <w:r>
        <w:rPr>
          <w:spacing w:val="-1"/>
        </w:rPr>
        <w:t>2）2009</w:t>
      </w:r>
      <w:r>
        <w:rPr>
          <w:spacing w:val="-4"/>
        </w:rPr>
        <w:t> </w:t>
      </w:r>
      <w:r>
        <w:rPr>
          <w:spacing w:val="-2"/>
        </w:rPr>
        <w:t>年希望巩固并发展大金融领域的优势地位，提高市场占有率，同时继续发展统一通讯、电</w:t>
      </w:r>
      <w:r>
        <w:rPr>
          <w:w w:val="100"/>
        </w:rPr>
        <w:t> </w:t>
      </w:r>
      <w:r>
        <w:rPr>
          <w:spacing w:val="-4"/>
        </w:rPr>
        <w:t>子商务和大交通业务，积极推进恒生</w:t>
      </w:r>
      <w:r>
        <w:rPr>
          <w:spacing w:val="-41"/>
        </w:rPr>
        <w:t> </w:t>
      </w:r>
      <w:r>
        <w:rPr/>
        <w:t>2.0</w:t>
      </w:r>
      <w:r>
        <w:rPr>
          <w:spacing w:val="-44"/>
        </w:rPr>
        <w:t> </w:t>
      </w:r>
      <w:r>
        <w:rPr>
          <w:spacing w:val="-5"/>
        </w:rPr>
        <w:t>业务发展，稳步推进公司的投资业务；公司在</w:t>
      </w:r>
      <w:r>
        <w:rPr>
          <w:spacing w:val="-41"/>
        </w:rPr>
        <w:t> </w:t>
      </w:r>
      <w:r>
        <w:rPr/>
        <w:t>2009</w:t>
      </w:r>
      <w:r>
        <w:rPr>
          <w:spacing w:val="-41"/>
        </w:rPr>
        <w:t> </w:t>
      </w:r>
      <w:r>
        <w:rPr/>
        <w:t>年将持续</w:t>
      </w:r>
    </w:p>
    <w:p>
      <w:pPr>
        <w:pStyle w:val="BodyText"/>
        <w:spacing w:line="272" w:lineRule="exact" w:before="1"/>
        <w:ind w:right="210"/>
        <w:jc w:val="both"/>
      </w:pPr>
      <w:r>
        <w:rPr>
          <w:spacing w:val="-2"/>
        </w:rPr>
        <w:t>推进产品化，加快核心产品开发和新产品的创新力度，提高技术复用，加强项目进度管理，提高产品</w:t>
      </w:r>
      <w:r>
        <w:rPr>
          <w:spacing w:val="-27"/>
        </w:rPr>
        <w:t> </w:t>
      </w:r>
      <w:r>
        <w:rPr>
          <w:spacing w:val="-27"/>
        </w:rPr>
      </w:r>
      <w:r>
        <w:rPr>
          <w:spacing w:val="-2"/>
        </w:rPr>
        <w:t>与服务质量，提高客户满意度，提升运行效率，控制费用，提高人均创利能力，加强核心团队建设，</w:t>
      </w:r>
      <w:r>
        <w:rPr>
          <w:spacing w:val="-27"/>
        </w:rPr>
        <w:t> </w:t>
      </w:r>
      <w:r>
        <w:rPr>
          <w:spacing w:val="-27"/>
        </w:rPr>
      </w:r>
      <w:r>
        <w:rPr/>
        <w:t>优化公司管理体系，提高战略执行力。</w:t>
      </w:r>
    </w:p>
    <w:p>
      <w:pPr>
        <w:pStyle w:val="BodyText"/>
        <w:tabs>
          <w:tab w:pos="1611" w:val="left" w:leader="none"/>
        </w:tabs>
        <w:spacing w:line="247" w:lineRule="exact"/>
        <w:ind w:left="457" w:right="104"/>
        <w:jc w:val="left"/>
      </w:pPr>
      <w:r>
        <w:rPr>
          <w:spacing w:val="-2"/>
        </w:rPr>
        <w:t>第三部分</w:t>
        <w:tab/>
        <w:t>外部环境影响评估与对策</w:t>
      </w:r>
    </w:p>
    <w:p>
      <w:pPr>
        <w:pStyle w:val="BodyText"/>
        <w:spacing w:line="237" w:lineRule="auto"/>
        <w:ind w:right="210" w:firstLine="316"/>
        <w:jc w:val="both"/>
      </w:pPr>
      <w:r>
        <w:rPr/>
        <w:t>1）国际金融危机如进一步发展，可能对国内金融机构的</w:t>
      </w:r>
      <w:r>
        <w:rPr>
          <w:spacing w:val="-56"/>
        </w:rPr>
        <w:t> </w:t>
      </w:r>
      <w:r>
        <w:rPr/>
        <w:t>IT</w:t>
      </w:r>
      <w:r>
        <w:rPr>
          <w:spacing w:val="-56"/>
        </w:rPr>
        <w:t> </w:t>
      </w:r>
      <w:r>
        <w:rPr/>
        <w:t>产品需求形成一定影响，09</w:t>
      </w:r>
      <w:r>
        <w:rPr>
          <w:spacing w:val="-58"/>
        </w:rPr>
        <w:t> </w:t>
      </w:r>
      <w:r>
        <w:rPr/>
        <w:t>年具有不</w:t>
      </w:r>
      <w:r>
        <w:rPr>
          <w:w w:val="100"/>
        </w:rPr>
        <w:t> </w:t>
      </w:r>
      <w:r>
        <w:rPr>
          <w:spacing w:val="-2"/>
        </w:rPr>
        <w:t>确定性因素；公司的对策，第一，提升经营效率，控制费用预算；第二，设置预警机制和方案。相对</w:t>
      </w:r>
      <w:r>
        <w:rPr>
          <w:spacing w:val="-27"/>
        </w:rPr>
        <w:t> </w:t>
      </w:r>
      <w:r>
        <w:rPr>
          <w:spacing w:val="-27"/>
        </w:rPr>
      </w:r>
      <w:r>
        <w:rPr>
          <w:spacing w:val="-2"/>
        </w:rPr>
        <w:t>于其他中小型的业内公司，公司有优势的是，公司的客户范围广，产品线全，覆盖大金融所有领域，</w:t>
      </w:r>
      <w:r>
        <w:rPr>
          <w:spacing w:val="-27"/>
        </w:rPr>
        <w:t> </w:t>
      </w:r>
      <w:r>
        <w:rPr>
          <w:spacing w:val="-27"/>
        </w:rPr>
      </w:r>
      <w:r>
        <w:rPr>
          <w:spacing w:val="-2"/>
        </w:rPr>
        <w:t>有利于分散风险；公司规模经济效应显著，边际成本低，更有利于在市场恶劣环境下保持竞争力；此</w:t>
      </w:r>
      <w:r>
        <w:rPr>
          <w:spacing w:val="-27"/>
        </w:rPr>
        <w:t> </w:t>
      </w:r>
      <w:r>
        <w:rPr>
          <w:spacing w:val="-27"/>
        </w:rPr>
      </w:r>
      <w:r>
        <w:rPr/>
        <w:t>外，公司的资产质量也提供了抗风险的能力。</w:t>
      </w:r>
    </w:p>
    <w:p>
      <w:pPr>
        <w:pStyle w:val="BodyText"/>
        <w:spacing w:line="272" w:lineRule="exact"/>
        <w:ind w:left="457" w:right="104"/>
        <w:jc w:val="left"/>
      </w:pPr>
      <w:r>
        <w:rPr/>
        <w:t>2）银行利率的调整对公司的影响数较小，公司的资产负债率处于相对较低的水平。</w:t>
      </w:r>
    </w:p>
    <w:p>
      <w:pPr>
        <w:pStyle w:val="BodyText"/>
        <w:spacing w:line="237" w:lineRule="auto"/>
        <w:ind w:right="210" w:firstLine="316"/>
        <w:jc w:val="both"/>
      </w:pPr>
      <w:r>
        <w:rPr>
          <w:spacing w:val="-2"/>
        </w:rPr>
        <w:t>3）新《劳动合同法》的实施，对于以人力资源为主的公司来说增加了一些成本，但这些影响都在</w:t>
      </w:r>
      <w:r>
        <w:rPr>
          <w:w w:val="100"/>
        </w:rPr>
        <w:t> </w:t>
      </w:r>
      <w:r>
        <w:rPr/>
        <w:t>可控的范围之内；07</w:t>
      </w:r>
      <w:r>
        <w:rPr>
          <w:spacing w:val="-56"/>
        </w:rPr>
        <w:t> </w:t>
      </w:r>
      <w:r>
        <w:rPr/>
        <w:t>年因为基于资本市场火爆而造成的外部人才吸引冲击也随着</w:t>
      </w:r>
      <w:r>
        <w:rPr>
          <w:spacing w:val="-56"/>
        </w:rPr>
        <w:t> </w:t>
      </w:r>
      <w:r>
        <w:rPr/>
        <w:t>08</w:t>
      </w:r>
      <w:r>
        <w:rPr>
          <w:spacing w:val="-56"/>
        </w:rPr>
        <w:t> </w:t>
      </w:r>
      <w:r>
        <w:rPr/>
        <w:t>年资本市场的回</w:t>
      </w:r>
      <w:r>
        <w:rPr>
          <w:w w:val="100"/>
        </w:rPr>
        <w:t> </w:t>
      </w:r>
      <w:r>
        <w:rPr/>
        <w:t>落而逐步消退。</w:t>
      </w:r>
    </w:p>
    <w:p>
      <w:pPr>
        <w:pStyle w:val="BodyText"/>
        <w:spacing w:line="274" w:lineRule="exact"/>
        <w:ind w:left="457" w:right="104"/>
        <w:jc w:val="left"/>
      </w:pPr>
      <w:r>
        <w:rPr/>
        <w:t>4）国家金融政策如有变化将对公司业务产生一定影响，如股指期货、融资融券政策的推出等。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ind w:right="0"/>
        <w:jc w:val="both"/>
      </w:pPr>
      <w:r>
        <w:rPr/>
        <w:t>1、公司主营业务及其经营状况</w:t>
      </w:r>
    </w:p>
    <w:p>
      <w:pPr>
        <w:spacing w:line="240" w:lineRule="auto" w:before="11"/>
        <w:rPr>
          <w:rFonts w:ascii="宋体" w:hAnsi="宋体" w:cs="宋体" w:eastAsia="宋体" w:hint="default"/>
          <w:sz w:val="17"/>
          <w:szCs w:val="17"/>
        </w:rPr>
      </w:pPr>
    </w:p>
    <w:p>
      <w:pPr>
        <w:pStyle w:val="BodyText"/>
        <w:spacing w:line="273" w:lineRule="exact" w:before="36"/>
        <w:ind w:right="104"/>
        <w:jc w:val="left"/>
      </w:pPr>
      <w:r>
        <w:rPr/>
        <w:t>(1)</w:t>
      </w:r>
      <w:r>
        <w:rPr>
          <w:spacing w:val="-1"/>
        </w:rPr>
        <w:t> </w:t>
      </w:r>
      <w:r>
        <w:rPr/>
        <w:t>主营业务分行业、产品情况</w:t>
      </w:r>
    </w:p>
    <w:p>
      <w:pPr>
        <w:pStyle w:val="BodyText"/>
        <w:spacing w:line="273" w:lineRule="exact"/>
        <w:ind w:left="0" w:right="214"/>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111"/>
        <w:gridCol w:w="1685"/>
        <w:gridCol w:w="1687"/>
        <w:gridCol w:w="1111"/>
        <w:gridCol w:w="1109"/>
        <w:gridCol w:w="1111"/>
        <w:gridCol w:w="1486"/>
      </w:tblGrid>
      <w:tr>
        <w:trPr>
          <w:trHeight w:val="830"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230" w:right="125" w:hanging="104"/>
              <w:jc w:val="left"/>
              <w:rPr>
                <w:rFonts w:ascii="宋体" w:hAnsi="宋体" w:cs="宋体" w:eastAsia="宋体" w:hint="default"/>
                <w:sz w:val="21"/>
                <w:szCs w:val="21"/>
              </w:rPr>
            </w:pPr>
            <w:r>
              <w:rPr>
                <w:rFonts w:ascii="宋体" w:hAnsi="宋体" w:cs="宋体" w:eastAsia="宋体" w:hint="default"/>
                <w:sz w:val="21"/>
                <w:szCs w:val="21"/>
              </w:rPr>
              <w:t>分行业或</w:t>
            </w:r>
            <w:r>
              <w:rPr>
                <w:rFonts w:ascii="宋体" w:hAnsi="宋体" w:cs="宋体" w:eastAsia="宋体" w:hint="default"/>
                <w:w w:val="100"/>
                <w:sz w:val="21"/>
                <w:szCs w:val="21"/>
              </w:rPr>
              <w:t> </w:t>
            </w:r>
            <w:r>
              <w:rPr>
                <w:rFonts w:ascii="宋体" w:hAnsi="宋体" w:cs="宋体" w:eastAsia="宋体" w:hint="default"/>
                <w:sz w:val="21"/>
                <w:szCs w:val="21"/>
              </w:rPr>
              <w:t>分产品</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营业利润</w:t>
            </w:r>
          </w:p>
          <w:p>
            <w:pPr>
              <w:pStyle w:val="TableParagraph"/>
              <w:spacing w:line="240" w:lineRule="auto"/>
              <w:ind w:left="388" w:right="389" w:hanging="1"/>
              <w:jc w:val="center"/>
              <w:rPr>
                <w:rFonts w:ascii="宋体" w:hAnsi="宋体" w:cs="宋体" w:eastAsia="宋体" w:hint="default"/>
                <w:sz w:val="21"/>
                <w:szCs w:val="21"/>
              </w:rPr>
            </w:pPr>
            <w:r>
              <w:rPr>
                <w:rFonts w:ascii="宋体" w:hAnsi="宋体" w:cs="宋体" w:eastAsia="宋体" w:hint="default"/>
                <w:sz w:val="21"/>
                <w:szCs w:val="21"/>
              </w:rPr>
              <w:t>率</w:t>
            </w:r>
            <w:r>
              <w:rPr>
                <w:rFonts w:ascii="宋体" w:hAnsi="宋体" w:cs="宋体" w:eastAsia="宋体" w:hint="default"/>
                <w:w w:val="100"/>
                <w:sz w:val="21"/>
                <w:szCs w:val="21"/>
              </w:rPr>
              <w:t> </w:t>
            </w:r>
            <w:r>
              <w:rPr>
                <w:rFonts w:ascii="宋体" w:hAnsi="宋体" w:cs="宋体" w:eastAsia="宋体" w:hint="default"/>
                <w:sz w:val="21"/>
                <w:szCs w:val="21"/>
              </w:rPr>
              <w:t>(%)</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ind w:left="127" w:right="122"/>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40" w:lineRule="auto"/>
              <w:ind w:left="127" w:right="125"/>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100" w:right="2" w:firstLine="2"/>
              <w:jc w:val="left"/>
              <w:rPr>
                <w:rFonts w:ascii="宋体" w:hAnsi="宋体" w:cs="宋体" w:eastAsia="宋体" w:hint="default"/>
                <w:sz w:val="21"/>
                <w:szCs w:val="21"/>
              </w:rPr>
            </w:pPr>
            <w:r>
              <w:rPr>
                <w:rFonts w:ascii="宋体" w:hAnsi="宋体" w:cs="宋体" w:eastAsia="宋体" w:hint="default"/>
                <w:sz w:val="21"/>
                <w:szCs w:val="21"/>
              </w:rPr>
              <w:t>营业利润率比</w:t>
            </w:r>
            <w:r>
              <w:rPr>
                <w:rFonts w:ascii="宋体" w:hAnsi="宋体" w:cs="宋体" w:eastAsia="宋体" w:hint="default"/>
                <w:w w:val="100"/>
                <w:sz w:val="21"/>
                <w:szCs w:val="21"/>
              </w:rPr>
              <w:t> </w:t>
            </w:r>
            <w:r>
              <w:rPr>
                <w:rFonts w:ascii="宋体" w:hAnsi="宋体" w:cs="宋体" w:eastAsia="宋体" w:hint="default"/>
                <w:sz w:val="21"/>
                <w:szCs w:val="21"/>
              </w:rPr>
              <w:t>上年增减（%）</w:t>
            </w:r>
          </w:p>
        </w:tc>
      </w:tr>
      <w:tr>
        <w:trPr>
          <w:trHeight w:val="28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559"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金融</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383,216,698.92</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56,741,847.95</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85.19</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7.38</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-39.36</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15.46</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3" w:lineRule="exact"/>
              <w:ind w:left="734"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9"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281,058,044.48</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178,766,211.13</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36.40</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32.92</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9.85</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57.99</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62"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664,274,743.40</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235,508,059.08</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64.55</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16.88</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-8.11</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17.58</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28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分产品</w:t>
            </w:r>
          </w:p>
        </w:tc>
      </w:tr>
    </w:tbl>
    <w:p>
      <w:pPr>
        <w:spacing w:after="0" w:line="241" w:lineRule="exact"/>
        <w:jc w:val="left"/>
        <w:rPr>
          <w:rFonts w:ascii="宋体" w:hAnsi="宋体" w:cs="宋体" w:eastAsia="宋体" w:hint="default"/>
          <w:sz w:val="21"/>
          <w:szCs w:val="21"/>
        </w:rPr>
        <w:sectPr>
          <w:pgSz w:w="11900" w:h="16840"/>
          <w:pgMar w:header="745" w:footer="727" w:top="980" w:bottom="920" w:left="12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1111"/>
        <w:gridCol w:w="1685"/>
        <w:gridCol w:w="1687"/>
        <w:gridCol w:w="1111"/>
        <w:gridCol w:w="1109"/>
        <w:gridCol w:w="1111"/>
        <w:gridCol w:w="1486"/>
      </w:tblGrid>
      <w:tr>
        <w:trPr>
          <w:trHeight w:val="559"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软件收入</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412,882,436.15</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24,613,795.95</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94.04</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37.75</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-1.29</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1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2.57</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3" w:lineRule="exact"/>
              <w:ind w:left="734"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9"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集成收入</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58,783,800.30</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47,192,958.08</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19.72</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198.33</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175.64</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50.42</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62"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硬件收入</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153,894,146.71</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144,989,306.47</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5.79</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-35.42</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-32.32</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42.67</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9"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其他收入</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38,714,360.24</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18,711,998.58</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51.67</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265.57</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48.33</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3" w:lineRule="exact"/>
              <w:ind w:left="734"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9"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664,274,743.40</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235,508,059.08</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64.55</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16.88</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-8.11</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17.58</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3" w:lineRule="exact"/>
              <w:ind w:left="734" w:right="0"/>
              <w:jc w:val="left"/>
              <w:rPr>
                <w:rFonts w:ascii="宋体" w:hAnsi="宋体" w:cs="宋体" w:eastAsia="宋体" w:hint="default"/>
                <w:sz w:val="21"/>
                <w:szCs w:val="21"/>
              </w:rPr>
            </w:pPr>
            <w:r>
              <w:rPr>
                <w:rFonts w:ascii="宋体" w:hAnsi="宋体" w:cs="宋体" w:eastAsia="宋体" w:hint="default"/>
                <w:sz w:val="21"/>
                <w:szCs w:val="21"/>
              </w:rPr>
              <w:t>百分点</w:t>
            </w:r>
          </w:p>
        </w:tc>
      </w:tr>
    </w:tbl>
    <w:p>
      <w:pPr>
        <w:spacing w:line="240" w:lineRule="auto" w:before="7"/>
        <w:rPr>
          <w:rFonts w:ascii="宋体" w:hAnsi="宋体" w:cs="宋体" w:eastAsia="宋体" w:hint="default"/>
          <w:sz w:val="15"/>
          <w:szCs w:val="15"/>
        </w:rPr>
      </w:pPr>
    </w:p>
    <w:p>
      <w:pPr>
        <w:pStyle w:val="BodyText"/>
        <w:spacing w:line="272" w:lineRule="exact" w:before="64"/>
        <w:ind w:right="3419"/>
        <w:jc w:val="left"/>
      </w:pPr>
      <w:r>
        <w:rPr/>
        <w:t>(2)</w:t>
      </w:r>
      <w:r>
        <w:rPr>
          <w:spacing w:val="-1"/>
        </w:rPr>
        <w:t> </w:t>
      </w:r>
      <w:r>
        <w:rPr/>
        <w:t>主营业务分地区情况</w:t>
      </w:r>
      <w:r>
        <w:rPr>
          <w:w w:val="100"/>
        </w:rPr>
        <w:t> </w:t>
      </w:r>
      <w:r>
        <w:rPr>
          <w:spacing w:val="-2"/>
        </w:rPr>
        <w:t>本公司业务面向全国，地区分布比较均匀。</w:t>
      </w:r>
    </w:p>
    <w:p>
      <w:pPr>
        <w:spacing w:line="240" w:lineRule="auto" w:before="10"/>
        <w:rPr>
          <w:rFonts w:ascii="宋体" w:hAnsi="宋体" w:cs="宋体" w:eastAsia="宋体" w:hint="default"/>
          <w:sz w:val="18"/>
          <w:szCs w:val="18"/>
        </w:rPr>
      </w:pPr>
    </w:p>
    <w:p>
      <w:pPr>
        <w:pStyle w:val="BodyText"/>
        <w:spacing w:line="240" w:lineRule="auto"/>
        <w:ind w:right="0"/>
        <w:jc w:val="left"/>
      </w:pPr>
      <w:r>
        <w:rPr/>
        <w:t>本公司主营业务包括：提供证券、银行、基金与机构理财、期货等金融行业的</w:t>
      </w:r>
      <w:r>
        <w:rPr>
          <w:spacing w:val="-56"/>
        </w:rPr>
        <w:t> </w:t>
      </w:r>
      <w:r>
        <w:rPr/>
        <w:t>IT</w:t>
      </w:r>
      <w:r>
        <w:rPr>
          <w:spacing w:val="-58"/>
        </w:rPr>
        <w:t> </w:t>
      </w:r>
      <w:r>
        <w:rPr/>
        <w:t>整体解决方案和</w:t>
      </w:r>
      <w:r>
        <w:rPr>
          <w:spacing w:val="-56"/>
        </w:rPr>
        <w:t> </w:t>
      </w:r>
      <w:r>
        <w:rPr/>
        <w:t>IT</w:t>
      </w:r>
      <w:r>
        <w:rPr>
          <w:w w:val="100"/>
        </w:rPr>
        <w:t> </w:t>
      </w:r>
      <w:r>
        <w:rPr/>
        <w:t>服务；软件外包；电子政务、智能交通、行业集成与服务等。</w:t>
      </w:r>
    </w:p>
    <w:p>
      <w:pPr>
        <w:spacing w:line="240" w:lineRule="auto" w:before="11"/>
        <w:rPr>
          <w:rFonts w:ascii="宋体" w:hAnsi="宋体" w:cs="宋体" w:eastAsia="宋体" w:hint="default"/>
          <w:sz w:val="17"/>
          <w:szCs w:val="17"/>
        </w:rPr>
      </w:pPr>
    </w:p>
    <w:p>
      <w:pPr>
        <w:pStyle w:val="BodyText"/>
        <w:spacing w:line="273" w:lineRule="exact" w:before="36"/>
        <w:ind w:right="3419"/>
        <w:jc w:val="left"/>
      </w:pPr>
      <w:r>
        <w:rPr/>
        <w:t>与公允价值计量相关的项目</w:t>
      </w:r>
    </w:p>
    <w:p>
      <w:pPr>
        <w:pStyle w:val="BodyText"/>
        <w:spacing w:line="273" w:lineRule="exact"/>
        <w:ind w:left="0" w:right="412"/>
        <w:jc w:val="right"/>
      </w:pPr>
      <w:r>
        <w:rPr>
          <w:spacing w:val="-1"/>
        </w:rPr>
        <w:t>单位：万元</w:t>
      </w:r>
    </w:p>
    <w:p>
      <w:pPr>
        <w:spacing w:line="240" w:lineRule="auto" w:before="7"/>
        <w:rPr>
          <w:rFonts w:ascii="宋体" w:hAnsi="宋体" w:cs="宋体" w:eastAsia="宋体" w:hint="default"/>
          <w:sz w:val="2"/>
          <w:szCs w:val="2"/>
        </w:rPr>
      </w:pPr>
    </w:p>
    <w:tbl>
      <w:tblPr>
        <w:tblW w:w="0" w:type="auto"/>
        <w:jc w:val="left"/>
        <w:tblInd w:w="234" w:type="dxa"/>
        <w:tblLayout w:type="fixed"/>
        <w:tblCellMar>
          <w:top w:w="0" w:type="dxa"/>
          <w:left w:w="0" w:type="dxa"/>
          <w:bottom w:w="0" w:type="dxa"/>
          <w:right w:w="0" w:type="dxa"/>
        </w:tblCellMar>
        <w:tblLook w:val="01E0"/>
      </w:tblPr>
      <w:tblGrid>
        <w:gridCol w:w="1574"/>
        <w:gridCol w:w="1541"/>
        <w:gridCol w:w="1447"/>
        <w:gridCol w:w="1685"/>
        <w:gridCol w:w="1450"/>
        <w:gridCol w:w="1730"/>
      </w:tblGrid>
      <w:tr>
        <w:trPr>
          <w:trHeight w:val="830" w:hRule="exact"/>
        </w:trPr>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（1）</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02"/>
              <w:ind w:right="0"/>
              <w:jc w:val="center"/>
              <w:rPr>
                <w:rFonts w:ascii="宋体" w:hAnsi="宋体" w:cs="宋体" w:eastAsia="宋体" w:hint="default"/>
                <w:sz w:val="21"/>
                <w:szCs w:val="21"/>
              </w:rPr>
            </w:pPr>
            <w:r>
              <w:rPr>
                <w:rFonts w:ascii="宋体" w:hAnsi="宋体" w:cs="宋体" w:eastAsia="宋体" w:hint="default"/>
                <w:sz w:val="21"/>
                <w:szCs w:val="21"/>
              </w:rPr>
              <w:t>期初金额</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本期公允价</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值变动损益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（3）</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计入权益的累计</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公允价值变动</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（4）</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本期计提的</w:t>
            </w:r>
          </w:p>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（5）</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02"/>
              <w:ind w:right="0"/>
              <w:jc w:val="center"/>
              <w:rPr>
                <w:rFonts w:ascii="宋体" w:hAnsi="宋体" w:cs="宋体" w:eastAsia="宋体" w:hint="default"/>
                <w:sz w:val="21"/>
                <w:szCs w:val="21"/>
              </w:rPr>
            </w:pPr>
            <w:r>
              <w:rPr>
                <w:rFonts w:ascii="宋体" w:hAnsi="宋体" w:cs="宋体" w:eastAsia="宋体" w:hint="default"/>
                <w:sz w:val="21"/>
                <w:szCs w:val="21"/>
              </w:rPr>
              <w:t>期末金额</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（6）</w:t>
            </w:r>
          </w:p>
        </w:tc>
      </w:tr>
      <w:tr>
        <w:trPr>
          <w:trHeight w:val="288" w:hRule="exact"/>
        </w:trPr>
        <w:tc>
          <w:tcPr>
            <w:tcW w:w="9427"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w:t>
            </w:r>
          </w:p>
        </w:tc>
      </w:tr>
      <w:tr>
        <w:trPr>
          <w:trHeight w:val="1378" w:hRule="exact"/>
        </w:trPr>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firstLine="211"/>
              <w:jc w:val="left"/>
              <w:rPr>
                <w:rFonts w:ascii="宋体" w:hAnsi="宋体" w:cs="宋体" w:eastAsia="宋体" w:hint="default"/>
                <w:sz w:val="21"/>
                <w:szCs w:val="21"/>
              </w:rPr>
            </w:pPr>
            <w:r>
              <w:rPr>
                <w:rFonts w:ascii="宋体" w:hAnsi="宋体" w:cs="宋体" w:eastAsia="宋体" w:hint="default"/>
                <w:sz w:val="21"/>
                <w:szCs w:val="21"/>
              </w:rPr>
              <w:t>其中：1.以</w:t>
            </w:r>
          </w:p>
          <w:p>
            <w:pPr>
              <w:pStyle w:val="TableParagraph"/>
              <w:spacing w:line="237" w:lineRule="auto"/>
              <w:ind w:left="100" w:right="194"/>
              <w:jc w:val="both"/>
              <w:rPr>
                <w:rFonts w:ascii="宋体" w:hAnsi="宋体" w:cs="宋体" w:eastAsia="宋体" w:hint="default"/>
                <w:sz w:val="21"/>
                <w:szCs w:val="21"/>
              </w:rPr>
            </w:pPr>
            <w:r>
              <w:rPr>
                <w:rFonts w:ascii="宋体" w:hAnsi="宋体" w:cs="宋体" w:eastAsia="宋体" w:hint="default"/>
                <w:sz w:val="21"/>
                <w:szCs w:val="21"/>
              </w:rPr>
              <w:t>公允价值计量</w:t>
            </w:r>
            <w:r>
              <w:rPr>
                <w:rFonts w:ascii="宋体" w:hAnsi="宋体" w:cs="宋体" w:eastAsia="宋体" w:hint="default"/>
                <w:w w:val="100"/>
                <w:sz w:val="21"/>
                <w:szCs w:val="21"/>
              </w:rPr>
              <w:t> </w:t>
            </w:r>
            <w:r>
              <w:rPr>
                <w:rFonts w:ascii="宋体" w:hAnsi="宋体" w:cs="宋体" w:eastAsia="宋体" w:hint="default"/>
                <w:sz w:val="21"/>
                <w:szCs w:val="21"/>
              </w:rPr>
              <w:t>且其变动计入</w:t>
            </w:r>
            <w:r>
              <w:rPr>
                <w:rFonts w:ascii="宋体" w:hAnsi="宋体" w:cs="宋体" w:eastAsia="宋体" w:hint="default"/>
                <w:w w:val="100"/>
                <w:sz w:val="21"/>
                <w:szCs w:val="21"/>
              </w:rPr>
              <w:t> </w:t>
            </w:r>
            <w:r>
              <w:rPr>
                <w:rFonts w:ascii="宋体" w:hAnsi="宋体" w:cs="宋体" w:eastAsia="宋体" w:hint="default"/>
                <w:sz w:val="21"/>
                <w:szCs w:val="21"/>
              </w:rPr>
              <w:t>当期损益的金</w:t>
            </w:r>
            <w:r>
              <w:rPr>
                <w:rFonts w:ascii="宋体" w:hAnsi="宋体" w:cs="宋体" w:eastAsia="宋体" w:hint="default"/>
                <w:w w:val="100"/>
                <w:sz w:val="21"/>
                <w:szCs w:val="21"/>
              </w:rPr>
              <w:t> </w:t>
            </w:r>
            <w:r>
              <w:rPr>
                <w:rFonts w:ascii="宋体" w:hAnsi="宋体" w:cs="宋体" w:eastAsia="宋体" w:hint="default"/>
                <w:sz w:val="21"/>
                <w:szCs w:val="21"/>
              </w:rPr>
              <w:t>融资产</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12768.27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89" w:right="0"/>
              <w:jc w:val="left"/>
              <w:rPr>
                <w:rFonts w:ascii="宋体" w:hAnsi="宋体" w:cs="宋体" w:eastAsia="宋体" w:hint="default"/>
                <w:sz w:val="21"/>
                <w:szCs w:val="21"/>
              </w:rPr>
            </w:pPr>
            <w:r>
              <w:rPr>
                <w:rFonts w:ascii="宋体"/>
                <w:sz w:val="21"/>
              </w:rPr>
              <w:t>-2892.81</w:t>
            </w:r>
          </w:p>
        </w:tc>
        <w:tc>
          <w:tcPr>
            <w:tcW w:w="1685"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19521.35</w:t>
            </w:r>
          </w:p>
        </w:tc>
      </w:tr>
      <w:tr>
        <w:trPr>
          <w:trHeight w:val="559" w:hRule="exact"/>
        </w:trPr>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其中：衍</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生金融资产</w:t>
            </w:r>
          </w:p>
        </w:tc>
        <w:tc>
          <w:tcPr>
            <w:tcW w:w="1541"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
        </w:tc>
        <w:tc>
          <w:tcPr>
            <w:tcW w:w="173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2.可供出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13102.91</w:t>
            </w:r>
          </w:p>
        </w:tc>
        <w:tc>
          <w:tcPr>
            <w:tcW w:w="144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29" w:right="0"/>
              <w:jc w:val="left"/>
              <w:rPr>
                <w:rFonts w:ascii="宋体" w:hAnsi="宋体" w:cs="宋体" w:eastAsia="宋体" w:hint="default"/>
                <w:sz w:val="21"/>
                <w:szCs w:val="21"/>
              </w:rPr>
            </w:pPr>
            <w:r>
              <w:rPr>
                <w:rFonts w:ascii="宋体"/>
                <w:sz w:val="21"/>
              </w:rPr>
              <w:t>-9994.11</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03" w:right="0"/>
              <w:jc w:val="left"/>
              <w:rPr>
                <w:rFonts w:ascii="宋体" w:hAnsi="宋体" w:cs="宋体" w:eastAsia="宋体" w:hint="default"/>
                <w:sz w:val="21"/>
                <w:szCs w:val="21"/>
              </w:rPr>
            </w:pPr>
            <w:r>
              <w:rPr>
                <w:rFonts w:ascii="宋体"/>
                <w:sz w:val="21"/>
              </w:rPr>
              <w:t>33.17</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3141.97</w:t>
            </w:r>
          </w:p>
        </w:tc>
      </w:tr>
      <w:tr>
        <w:trPr>
          <w:trHeight w:val="288" w:hRule="exact"/>
        </w:trPr>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541"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
        </w:tc>
        <w:tc>
          <w:tcPr>
            <w:tcW w:w="173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right="3419"/>
        <w:jc w:val="left"/>
      </w:pPr>
      <w:r>
        <w:rPr/>
        <w:t>2、持有外币金融资产、金融负债情况</w:t>
      </w:r>
      <w:r>
        <w:rPr>
          <w:w w:val="100"/>
        </w:rPr>
        <w:t> </w:t>
      </w:r>
      <w:r>
        <w:rPr>
          <w:spacing w:val="-2"/>
        </w:rPr>
        <w:t>公司未持有外币金融资产、金融负债情况。</w:t>
      </w:r>
    </w:p>
    <w:p>
      <w:pPr>
        <w:spacing w:line="240" w:lineRule="auto" w:before="8"/>
        <w:rPr>
          <w:rFonts w:ascii="宋体" w:hAnsi="宋体" w:cs="宋体" w:eastAsia="宋体" w:hint="default"/>
          <w:sz w:val="20"/>
          <w:szCs w:val="20"/>
        </w:rPr>
      </w:pPr>
    </w:p>
    <w:p>
      <w:pPr>
        <w:pStyle w:val="BodyText"/>
        <w:spacing w:line="273" w:lineRule="exact"/>
        <w:ind w:right="3419"/>
        <w:jc w:val="left"/>
      </w:pPr>
      <w:r>
        <w:rPr/>
        <w:t>3、对公司未来发展的展望</w:t>
      </w:r>
    </w:p>
    <w:p>
      <w:pPr>
        <w:pStyle w:val="BodyText"/>
        <w:spacing w:line="273" w:lineRule="exact"/>
        <w:ind w:right="3419"/>
        <w:jc w:val="left"/>
      </w:pPr>
      <w:r>
        <w:rPr/>
        <w:t>(1)</w:t>
      </w:r>
      <w:r>
        <w:rPr>
          <w:spacing w:val="-5"/>
        </w:rPr>
        <w:t> </w:t>
      </w:r>
      <w:r>
        <w:rPr/>
        <w:t>公司是否编制并披露新年度的盈利预测：否</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4" w:lineRule="exact" w:before="36"/>
        <w:ind w:right="3419"/>
        <w:jc w:val="left"/>
      </w:pPr>
      <w:r>
        <w:rPr/>
        <w:t>(二) 公司投资情况</w:t>
      </w:r>
    </w:p>
    <w:p>
      <w:pPr>
        <w:pStyle w:val="BodyText"/>
        <w:spacing w:line="274" w:lineRule="exact"/>
        <w:ind w:left="0" w:right="414"/>
        <w:jc w:val="right"/>
      </w:pPr>
      <w:r>
        <w:rPr/>
        <w:t>单位:万元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4133"/>
        <w:gridCol w:w="5167"/>
      </w:tblGrid>
      <w:tr>
        <w:trPr>
          <w:trHeight w:val="288" w:hRule="exact"/>
        </w:trPr>
        <w:tc>
          <w:tcPr>
            <w:tcW w:w="4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报告期内公司投资额</w:t>
            </w:r>
          </w:p>
        </w:tc>
        <w:tc>
          <w:tcPr>
            <w:tcW w:w="51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3,398.56</w:t>
            </w:r>
          </w:p>
        </w:tc>
      </w:tr>
      <w:tr>
        <w:trPr>
          <w:trHeight w:val="288" w:hRule="exact"/>
        </w:trPr>
        <w:tc>
          <w:tcPr>
            <w:tcW w:w="4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报告期内公司投资额比上年增减数</w:t>
            </w:r>
          </w:p>
        </w:tc>
        <w:tc>
          <w:tcPr>
            <w:tcW w:w="51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-5,421.44</w:t>
            </w:r>
          </w:p>
        </w:tc>
      </w:tr>
      <w:tr>
        <w:trPr>
          <w:trHeight w:val="288" w:hRule="exact"/>
        </w:trPr>
        <w:tc>
          <w:tcPr>
            <w:tcW w:w="4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报告期内公司投资额增减幅度(%)</w:t>
            </w:r>
          </w:p>
        </w:tc>
        <w:tc>
          <w:tcPr>
            <w:tcW w:w="51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-61.47</w:t>
            </w:r>
          </w:p>
        </w:tc>
      </w:tr>
    </w:tbl>
    <w:p>
      <w:pPr>
        <w:spacing w:line="240" w:lineRule="auto" w:before="5"/>
        <w:rPr>
          <w:rFonts w:ascii="宋体" w:hAnsi="宋体" w:cs="宋体" w:eastAsia="宋体" w:hint="default"/>
          <w:sz w:val="15"/>
          <w:szCs w:val="15"/>
        </w:rPr>
      </w:pPr>
    </w:p>
    <w:p>
      <w:pPr>
        <w:pStyle w:val="BodyText"/>
        <w:spacing w:line="240" w:lineRule="auto" w:before="36"/>
        <w:ind w:right="0"/>
        <w:jc w:val="left"/>
      </w:pPr>
      <w:r>
        <w:rPr>
          <w:spacing w:val="-7"/>
        </w:rPr>
        <w:t>天津鼎晖股权投资管理中心（有限合伙）总投资额</w:t>
      </w:r>
      <w:r>
        <w:rPr>
          <w:spacing w:val="-31"/>
        </w:rPr>
        <w:t> </w:t>
      </w:r>
      <w:r>
        <w:rPr/>
        <w:t>8000</w:t>
      </w:r>
      <w:r>
        <w:rPr>
          <w:spacing w:val="-31"/>
        </w:rPr>
        <w:t> </w:t>
      </w:r>
      <w:r>
        <w:rPr>
          <w:spacing w:val="-5"/>
        </w:rPr>
        <w:t>万元，根据项目进展只实施了第一期投资</w:t>
      </w:r>
      <w:r>
        <w:rPr>
          <w:spacing w:val="-31"/>
        </w:rPr>
        <w:t> </w:t>
      </w:r>
      <w:r>
        <w:rPr/>
        <w:t>1600</w:t>
      </w:r>
      <w:r>
        <w:rPr>
          <w:spacing w:val="-96"/>
        </w:rPr>
        <w:t> </w:t>
      </w:r>
      <w:r>
        <w:rPr>
          <w:spacing w:val="-96"/>
        </w:rPr>
      </w:r>
      <w:r>
        <w:rPr/>
        <w:t>万元。余下资金将根据项目进度陆续实施。</w:t>
      </w:r>
    </w:p>
    <w:p>
      <w:pPr>
        <w:spacing w:after="0" w:line="240" w:lineRule="auto"/>
        <w:jc w:val="left"/>
        <w:sectPr>
          <w:pgSz w:w="11900" w:h="16840"/>
          <w:pgMar w:header="745" w:footer="727" w:top="980" w:bottom="920" w:left="1220" w:right="880"/>
        </w:sectPr>
      </w:pPr>
    </w:p>
    <w:p>
      <w:pPr>
        <w:spacing w:line="240" w:lineRule="auto" w:before="1"/>
        <w:rPr>
          <w:rFonts w:ascii="宋体" w:hAnsi="宋体" w:cs="宋体" w:eastAsia="宋体" w:hint="default"/>
          <w:sz w:val="29"/>
          <w:szCs w:val="29"/>
        </w:rPr>
      </w:pPr>
    </w:p>
    <w:p>
      <w:pPr>
        <w:pStyle w:val="BodyText"/>
        <w:spacing w:line="273" w:lineRule="exact" w:before="36"/>
        <w:ind w:right="0"/>
        <w:jc w:val="left"/>
      </w:pPr>
      <w:r>
        <w:rPr/>
        <w:t>1、募集资金总体使用情况</w:t>
      </w:r>
    </w:p>
    <w:p>
      <w:pPr>
        <w:pStyle w:val="BodyText"/>
        <w:spacing w:line="273" w:lineRule="exact"/>
        <w:ind w:left="0" w:right="634"/>
        <w:jc w:val="right"/>
      </w:pPr>
      <w:r>
        <w:rPr/>
        <w:t>单位:万元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929"/>
        <w:gridCol w:w="929"/>
        <w:gridCol w:w="1162"/>
        <w:gridCol w:w="1687"/>
        <w:gridCol w:w="1596"/>
        <w:gridCol w:w="1404"/>
        <w:gridCol w:w="1594"/>
      </w:tblGrid>
      <w:tr>
        <w:trPr>
          <w:trHeight w:val="833" w:hRule="exact"/>
        </w:trPr>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350" w:right="137" w:hanging="209"/>
              <w:jc w:val="left"/>
              <w:rPr>
                <w:rFonts w:ascii="宋体" w:hAnsi="宋体" w:cs="宋体" w:eastAsia="宋体" w:hint="default"/>
                <w:sz w:val="21"/>
                <w:szCs w:val="21"/>
              </w:rPr>
            </w:pPr>
            <w:r>
              <w:rPr>
                <w:rFonts w:ascii="宋体" w:hAnsi="宋体" w:cs="宋体" w:eastAsia="宋体" w:hint="default"/>
                <w:sz w:val="21"/>
                <w:szCs w:val="21"/>
              </w:rPr>
              <w:t>募集年</w:t>
            </w:r>
            <w:r>
              <w:rPr>
                <w:rFonts w:ascii="宋体" w:hAnsi="宋体" w:cs="宋体" w:eastAsia="宋体" w:hint="default"/>
                <w:spacing w:val="-102"/>
                <w:sz w:val="21"/>
                <w:szCs w:val="21"/>
              </w:rPr>
              <w:t> </w:t>
            </w:r>
            <w:r>
              <w:rPr>
                <w:rFonts w:ascii="宋体" w:hAnsi="宋体" w:cs="宋体" w:eastAsia="宋体" w:hint="default"/>
                <w:sz w:val="21"/>
                <w:szCs w:val="21"/>
              </w:rPr>
              <w:t>份</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350" w:right="137" w:hanging="209"/>
              <w:jc w:val="left"/>
              <w:rPr>
                <w:rFonts w:ascii="宋体" w:hAnsi="宋体" w:cs="宋体" w:eastAsia="宋体" w:hint="default"/>
                <w:sz w:val="21"/>
                <w:szCs w:val="21"/>
              </w:rPr>
            </w:pPr>
            <w:r>
              <w:rPr>
                <w:rFonts w:ascii="宋体" w:hAnsi="宋体" w:cs="宋体" w:eastAsia="宋体" w:hint="default"/>
                <w:sz w:val="21"/>
                <w:szCs w:val="21"/>
              </w:rPr>
              <w:t>募集方</w:t>
            </w:r>
            <w:r>
              <w:rPr>
                <w:rFonts w:ascii="宋体" w:hAnsi="宋体" w:cs="宋体" w:eastAsia="宋体" w:hint="default"/>
                <w:spacing w:val="-102"/>
                <w:sz w:val="21"/>
                <w:szCs w:val="21"/>
              </w:rPr>
              <w:t> </w:t>
            </w:r>
            <w:r>
              <w:rPr>
                <w:rFonts w:ascii="宋体" w:hAnsi="宋体" w:cs="宋体" w:eastAsia="宋体" w:hint="default"/>
                <w:sz w:val="21"/>
                <w:szCs w:val="21"/>
              </w:rPr>
              <w:t>式</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362" w:right="149" w:hanging="209"/>
              <w:jc w:val="left"/>
              <w:rPr>
                <w:rFonts w:ascii="宋体" w:hAnsi="宋体" w:cs="宋体" w:eastAsia="宋体" w:hint="default"/>
                <w:sz w:val="21"/>
                <w:szCs w:val="21"/>
              </w:rPr>
            </w:pPr>
            <w:r>
              <w:rPr>
                <w:rFonts w:ascii="宋体" w:hAnsi="宋体" w:cs="宋体" w:eastAsia="宋体" w:hint="default"/>
                <w:sz w:val="21"/>
                <w:szCs w:val="21"/>
              </w:rPr>
              <w:t>募集资金</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309" w:right="96" w:hanging="209"/>
              <w:jc w:val="left"/>
              <w:rPr>
                <w:rFonts w:ascii="宋体" w:hAnsi="宋体" w:cs="宋体" w:eastAsia="宋体" w:hint="default"/>
                <w:sz w:val="21"/>
                <w:szCs w:val="21"/>
              </w:rPr>
            </w:pPr>
            <w:r>
              <w:rPr>
                <w:rFonts w:ascii="宋体" w:hAnsi="宋体" w:cs="宋体" w:eastAsia="宋体" w:hint="default"/>
                <w:sz w:val="21"/>
                <w:szCs w:val="21"/>
              </w:rPr>
              <w:t>本年度已使用募</w:t>
            </w:r>
            <w:r>
              <w:rPr>
                <w:rFonts w:ascii="宋体" w:hAnsi="宋体" w:cs="宋体" w:eastAsia="宋体" w:hint="default"/>
                <w:w w:val="100"/>
                <w:sz w:val="21"/>
                <w:szCs w:val="21"/>
              </w:rPr>
              <w:t> </w:t>
            </w:r>
            <w:r>
              <w:rPr>
                <w:rFonts w:ascii="宋体" w:hAnsi="宋体" w:cs="宋体" w:eastAsia="宋体" w:hint="default"/>
                <w:sz w:val="21"/>
                <w:szCs w:val="21"/>
              </w:rPr>
              <w:t>集资金总额</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261" w:right="158" w:hanging="104"/>
              <w:jc w:val="left"/>
              <w:rPr>
                <w:rFonts w:ascii="宋体" w:hAnsi="宋体" w:cs="宋体" w:eastAsia="宋体" w:hint="default"/>
                <w:sz w:val="21"/>
                <w:szCs w:val="21"/>
              </w:rPr>
            </w:pPr>
            <w:r>
              <w:rPr>
                <w:rFonts w:ascii="宋体" w:hAnsi="宋体" w:cs="宋体" w:eastAsia="宋体" w:hint="default"/>
                <w:sz w:val="21"/>
                <w:szCs w:val="21"/>
              </w:rPr>
              <w:t>已累计使用募</w:t>
            </w:r>
            <w:r>
              <w:rPr>
                <w:rFonts w:ascii="宋体" w:hAnsi="宋体" w:cs="宋体" w:eastAsia="宋体" w:hint="default"/>
                <w:w w:val="100"/>
                <w:sz w:val="21"/>
                <w:szCs w:val="21"/>
              </w:rPr>
              <w:t> </w:t>
            </w:r>
            <w:r>
              <w:rPr>
                <w:rFonts w:ascii="宋体" w:hAnsi="宋体" w:cs="宋体" w:eastAsia="宋体" w:hint="default"/>
                <w:sz w:val="21"/>
                <w:szCs w:val="21"/>
              </w:rPr>
              <w:t>集资金总额</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167" w:right="166"/>
              <w:jc w:val="left"/>
              <w:rPr>
                <w:rFonts w:ascii="宋体" w:hAnsi="宋体" w:cs="宋体" w:eastAsia="宋体" w:hint="default"/>
                <w:sz w:val="21"/>
                <w:szCs w:val="21"/>
              </w:rPr>
            </w:pPr>
            <w:r>
              <w:rPr>
                <w:rFonts w:ascii="宋体" w:hAnsi="宋体" w:cs="宋体" w:eastAsia="宋体" w:hint="default"/>
                <w:sz w:val="21"/>
                <w:szCs w:val="21"/>
              </w:rPr>
              <w:t>尚未使用募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集资金总额</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8" w:right="0"/>
              <w:jc w:val="left"/>
              <w:rPr>
                <w:rFonts w:ascii="宋体" w:hAnsi="宋体" w:cs="宋体" w:eastAsia="宋体" w:hint="default"/>
                <w:sz w:val="21"/>
                <w:szCs w:val="21"/>
              </w:rPr>
            </w:pPr>
            <w:r>
              <w:rPr>
                <w:rFonts w:ascii="宋体" w:hAnsi="宋体" w:cs="宋体" w:eastAsia="宋体" w:hint="default"/>
                <w:sz w:val="21"/>
                <w:szCs w:val="21"/>
              </w:rPr>
              <w:t>尚未使用募集</w:t>
            </w:r>
          </w:p>
          <w:p>
            <w:pPr>
              <w:pStyle w:val="TableParagraph"/>
              <w:spacing w:line="240" w:lineRule="auto"/>
              <w:ind w:left="683" w:right="156" w:hanging="526"/>
              <w:jc w:val="left"/>
              <w:rPr>
                <w:rFonts w:ascii="宋体" w:hAnsi="宋体" w:cs="宋体" w:eastAsia="宋体" w:hint="default"/>
                <w:sz w:val="21"/>
                <w:szCs w:val="21"/>
              </w:rPr>
            </w:pPr>
            <w:r>
              <w:rPr>
                <w:rFonts w:ascii="宋体" w:hAnsi="宋体" w:cs="宋体" w:eastAsia="宋体" w:hint="default"/>
                <w:sz w:val="21"/>
                <w:szCs w:val="21"/>
              </w:rPr>
              <w:t>资金用途及去</w:t>
            </w:r>
            <w:r>
              <w:rPr>
                <w:rFonts w:ascii="宋体" w:hAnsi="宋体" w:cs="宋体" w:eastAsia="宋体" w:hint="default"/>
                <w:w w:val="100"/>
                <w:sz w:val="21"/>
                <w:szCs w:val="21"/>
              </w:rPr>
              <w:t> </w:t>
            </w:r>
            <w:r>
              <w:rPr>
                <w:rFonts w:ascii="宋体" w:hAnsi="宋体" w:cs="宋体" w:eastAsia="宋体" w:hint="default"/>
                <w:sz w:val="21"/>
                <w:szCs w:val="21"/>
              </w:rPr>
              <w:t>向</w:t>
            </w:r>
          </w:p>
        </w:tc>
      </w:tr>
      <w:tr>
        <w:trPr>
          <w:trHeight w:val="559" w:hRule="exact"/>
        </w:trPr>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91" w:right="0"/>
              <w:jc w:val="left"/>
              <w:rPr>
                <w:rFonts w:ascii="宋体" w:hAnsi="宋体" w:cs="宋体" w:eastAsia="宋体" w:hint="default"/>
                <w:sz w:val="21"/>
                <w:szCs w:val="21"/>
              </w:rPr>
            </w:pPr>
            <w:r>
              <w:rPr>
                <w:rFonts w:ascii="宋体"/>
                <w:sz w:val="21"/>
              </w:rPr>
              <w:t>2003</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首次发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行</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24,414.16</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2,059.45</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24,414.16</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w w:val="100"/>
                <w:sz w:val="21"/>
              </w:rPr>
              <w:t>/</w:t>
            </w:r>
          </w:p>
        </w:tc>
      </w:tr>
      <w:tr>
        <w:trPr>
          <w:trHeight w:val="288" w:hRule="exact"/>
        </w:trPr>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24,414.16</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2,059.45</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24,414.16</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pStyle w:val="BodyText"/>
        <w:spacing w:line="274" w:lineRule="exact" w:before="36"/>
        <w:ind w:right="0"/>
        <w:jc w:val="left"/>
      </w:pPr>
      <w:r>
        <w:rPr/>
        <w:t>2、承诺项目使用情况</w:t>
      </w:r>
    </w:p>
    <w:p>
      <w:pPr>
        <w:pStyle w:val="BodyText"/>
        <w:spacing w:line="274" w:lineRule="exact"/>
        <w:ind w:left="0" w:right="634"/>
        <w:jc w:val="right"/>
      </w:pPr>
      <w:r>
        <w:rPr/>
        <w:t>单位:万元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018"/>
        <w:gridCol w:w="782"/>
        <w:gridCol w:w="847"/>
        <w:gridCol w:w="1164"/>
        <w:gridCol w:w="780"/>
        <w:gridCol w:w="778"/>
        <w:gridCol w:w="778"/>
        <w:gridCol w:w="1056"/>
        <w:gridCol w:w="780"/>
        <w:gridCol w:w="1013"/>
        <w:gridCol w:w="775"/>
      </w:tblGrid>
      <w:tr>
        <w:trPr>
          <w:trHeight w:val="279" w:hRule="exact"/>
        </w:trPr>
        <w:tc>
          <w:tcPr>
            <w:tcW w:w="1018" w:type="dxa"/>
            <w:tcBorders>
              <w:top w:val="single" w:sz="6" w:space="0" w:color="000000"/>
              <w:left w:val="single" w:sz="6" w:space="0" w:color="000000"/>
              <w:bottom w:val="nil" w:sz="6" w:space="0" w:color="auto"/>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
        </w:tc>
        <w:tc>
          <w:tcPr>
            <w:tcW w:w="847" w:type="dxa"/>
            <w:tcBorders>
              <w:top w:val="single" w:sz="6" w:space="0" w:color="000000"/>
              <w:left w:val="single" w:sz="6" w:space="0" w:color="000000"/>
              <w:bottom w:val="nil" w:sz="6" w:space="0" w:color="auto"/>
              <w:right w:val="single" w:sz="6" w:space="0" w:color="000000"/>
            </w:tcBorders>
          </w:tcPr>
          <w:p>
            <w:pPr/>
          </w:p>
        </w:tc>
        <w:tc>
          <w:tcPr>
            <w:tcW w:w="1164" w:type="dxa"/>
            <w:tcBorders>
              <w:top w:val="single" w:sz="6" w:space="0" w:color="000000"/>
              <w:left w:val="single" w:sz="6" w:space="0" w:color="000000"/>
              <w:bottom w:val="nil" w:sz="6" w:space="0" w:color="auto"/>
              <w:right w:val="single" w:sz="6" w:space="0" w:color="000000"/>
            </w:tcBorders>
          </w:tcPr>
          <w:p>
            <w:pPr/>
          </w:p>
        </w:tc>
        <w:tc>
          <w:tcPr>
            <w:tcW w:w="780"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780" w:type="dxa"/>
            <w:tcBorders>
              <w:top w:val="single" w:sz="6" w:space="0" w:color="000000"/>
              <w:left w:val="single" w:sz="6" w:space="0" w:color="000000"/>
              <w:bottom w:val="nil" w:sz="6" w:space="0" w:color="auto"/>
              <w:right w:val="single" w:sz="6" w:space="0" w:color="000000"/>
            </w:tcBorders>
          </w:tcPr>
          <w:p>
            <w:pPr/>
          </w:p>
        </w:tc>
        <w:tc>
          <w:tcPr>
            <w:tcW w:w="1013" w:type="dxa"/>
            <w:tcBorders>
              <w:top w:val="single" w:sz="6" w:space="0" w:color="000000"/>
              <w:left w:val="single" w:sz="6" w:space="0" w:color="000000"/>
              <w:bottom w:val="nil" w:sz="6" w:space="0" w:color="auto"/>
              <w:right w:val="single" w:sz="6" w:space="0" w:color="000000"/>
            </w:tcBorders>
          </w:tcPr>
          <w:p>
            <w:pPr/>
          </w:p>
        </w:tc>
        <w:tc>
          <w:tcPr>
            <w:tcW w:w="775"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变更</w:t>
            </w:r>
          </w:p>
        </w:tc>
      </w:tr>
      <w:tr>
        <w:trPr>
          <w:trHeight w:val="272" w:hRule="exact"/>
        </w:trPr>
        <w:tc>
          <w:tcPr>
            <w:tcW w:w="1018" w:type="dxa"/>
            <w:tcBorders>
              <w:top w:val="nil" w:sz="6" w:space="0" w:color="auto"/>
              <w:left w:val="single" w:sz="6" w:space="0" w:color="000000"/>
              <w:bottom w:val="nil" w:sz="6" w:space="0" w:color="auto"/>
              <w:right w:val="single" w:sz="6" w:space="0" w:color="000000"/>
            </w:tcBorders>
          </w:tcPr>
          <w:p>
            <w:pPr/>
          </w:p>
        </w:tc>
        <w:tc>
          <w:tcPr>
            <w:tcW w:w="782"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single" w:sz="6" w:space="0" w:color="000000"/>
            </w:tcBorders>
          </w:tcPr>
          <w:p>
            <w:pPr/>
          </w:p>
        </w:tc>
        <w:tc>
          <w:tcPr>
            <w:tcW w:w="780"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780" w:type="dxa"/>
            <w:tcBorders>
              <w:top w:val="nil" w:sz="6" w:space="0" w:color="auto"/>
              <w:left w:val="single" w:sz="6" w:space="0" w:color="000000"/>
              <w:bottom w:val="nil" w:sz="6" w:space="0" w:color="auto"/>
              <w:right w:val="single" w:sz="6" w:space="0" w:color="000000"/>
            </w:tcBorders>
          </w:tcPr>
          <w:p>
            <w:pPr/>
          </w:p>
        </w:tc>
        <w:tc>
          <w:tcPr>
            <w:tcW w:w="1013" w:type="dxa"/>
            <w:tcBorders>
              <w:top w:val="nil" w:sz="6" w:space="0" w:color="auto"/>
              <w:left w:val="single" w:sz="6" w:space="0" w:color="000000"/>
              <w:bottom w:val="nil" w:sz="6" w:space="0" w:color="auto"/>
              <w:right w:val="single" w:sz="6" w:space="0" w:color="000000"/>
            </w:tcBorders>
          </w:tcPr>
          <w:p>
            <w:pPr/>
          </w:p>
        </w:tc>
        <w:tc>
          <w:tcPr>
            <w:tcW w:w="775"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1090" w:hRule="exact"/>
        </w:trPr>
        <w:tc>
          <w:tcPr>
            <w:tcW w:w="1018"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84" w:right="182"/>
              <w:jc w:val="left"/>
              <w:rPr>
                <w:rFonts w:ascii="宋体" w:hAnsi="宋体" w:cs="宋体" w:eastAsia="宋体" w:hint="default"/>
                <w:sz w:val="21"/>
                <w:szCs w:val="21"/>
              </w:rPr>
            </w:pPr>
            <w:r>
              <w:rPr>
                <w:rFonts w:ascii="宋体" w:hAnsi="宋体" w:cs="宋体" w:eastAsia="宋体" w:hint="default"/>
                <w:sz w:val="21"/>
                <w:szCs w:val="21"/>
              </w:rPr>
              <w:t>承诺项</w:t>
            </w:r>
            <w:r>
              <w:rPr>
                <w:rFonts w:ascii="宋体" w:hAnsi="宋体" w:cs="宋体" w:eastAsia="宋体" w:hint="default"/>
                <w:spacing w:val="-102"/>
                <w:sz w:val="21"/>
                <w:szCs w:val="21"/>
              </w:rPr>
              <w:t> </w:t>
            </w:r>
            <w:r>
              <w:rPr>
                <w:rFonts w:ascii="宋体" w:hAnsi="宋体" w:cs="宋体" w:eastAsia="宋体" w:hint="default"/>
                <w:sz w:val="21"/>
                <w:szCs w:val="21"/>
              </w:rPr>
              <w:t>目名称</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37" w:lineRule="auto" w:before="105"/>
              <w:ind w:left="172" w:right="170"/>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变更</w:t>
            </w:r>
            <w:r>
              <w:rPr>
                <w:rFonts w:ascii="宋体" w:hAnsi="宋体" w:cs="宋体" w:eastAsia="宋体" w:hint="default"/>
                <w:spacing w:val="-103"/>
                <w:sz w:val="21"/>
                <w:szCs w:val="21"/>
              </w:rPr>
              <w:t> </w:t>
            </w:r>
            <w:r>
              <w:rPr>
                <w:rFonts w:ascii="宋体" w:hAnsi="宋体" w:cs="宋体" w:eastAsia="宋体" w:hint="default"/>
                <w:sz w:val="21"/>
                <w:szCs w:val="21"/>
              </w:rPr>
              <w:t>项目</w:t>
            </w:r>
          </w:p>
        </w:tc>
        <w:tc>
          <w:tcPr>
            <w:tcW w:w="847"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3" w:right="96" w:hanging="104"/>
              <w:jc w:val="left"/>
              <w:rPr>
                <w:rFonts w:ascii="宋体" w:hAnsi="宋体" w:cs="宋体" w:eastAsia="宋体" w:hint="default"/>
                <w:sz w:val="21"/>
                <w:szCs w:val="21"/>
              </w:rPr>
            </w:pPr>
            <w:r>
              <w:rPr>
                <w:rFonts w:ascii="宋体" w:hAnsi="宋体" w:cs="宋体" w:eastAsia="宋体" w:hint="default"/>
                <w:sz w:val="21"/>
                <w:szCs w:val="21"/>
              </w:rPr>
              <w:t>拟投入</w:t>
            </w:r>
            <w:r>
              <w:rPr>
                <w:rFonts w:ascii="宋体" w:hAnsi="宋体" w:cs="宋体" w:eastAsia="宋体" w:hint="default"/>
                <w:spacing w:val="-102"/>
                <w:sz w:val="21"/>
                <w:szCs w:val="21"/>
              </w:rPr>
              <w:t> </w:t>
            </w:r>
            <w:r>
              <w:rPr>
                <w:rFonts w:ascii="宋体" w:hAnsi="宋体" w:cs="宋体" w:eastAsia="宋体" w:hint="default"/>
                <w:sz w:val="21"/>
                <w:szCs w:val="21"/>
              </w:rPr>
              <w:t>金额</w:t>
            </w:r>
          </w:p>
        </w:tc>
        <w:tc>
          <w:tcPr>
            <w:tcW w:w="1164"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2" w:right="151" w:hanging="209"/>
              <w:jc w:val="left"/>
              <w:rPr>
                <w:rFonts w:ascii="宋体" w:hAnsi="宋体" w:cs="宋体" w:eastAsia="宋体" w:hint="default"/>
                <w:sz w:val="21"/>
                <w:szCs w:val="21"/>
              </w:rPr>
            </w:pPr>
            <w:r>
              <w:rPr>
                <w:rFonts w:ascii="宋体" w:hAnsi="宋体" w:cs="宋体" w:eastAsia="宋体" w:hint="default"/>
                <w:sz w:val="21"/>
                <w:szCs w:val="21"/>
              </w:rPr>
              <w:t>实际投入</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780"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72"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7" w:lineRule="auto" w:before="2"/>
              <w:ind w:left="170" w:right="168" w:firstLine="2"/>
              <w:jc w:val="both"/>
              <w:rPr>
                <w:rFonts w:ascii="宋体" w:hAnsi="宋体" w:cs="宋体" w:eastAsia="宋体" w:hint="default"/>
                <w:sz w:val="21"/>
                <w:szCs w:val="21"/>
              </w:rPr>
            </w:pPr>
            <w:r>
              <w:rPr>
                <w:rFonts w:ascii="宋体" w:hAnsi="宋体" w:cs="宋体" w:eastAsia="宋体" w:hint="default"/>
                <w:sz w:val="21"/>
                <w:szCs w:val="21"/>
              </w:rPr>
              <w:t>符合</w:t>
            </w:r>
            <w:r>
              <w:rPr>
                <w:rFonts w:ascii="宋体" w:hAnsi="宋体" w:cs="宋体" w:eastAsia="宋体" w:hint="default"/>
                <w:w w:val="100"/>
                <w:sz w:val="21"/>
                <w:szCs w:val="21"/>
              </w:rPr>
              <w:t> </w:t>
            </w:r>
            <w:r>
              <w:rPr>
                <w:rFonts w:ascii="宋体" w:hAnsi="宋体" w:cs="宋体" w:eastAsia="宋体" w:hint="default"/>
                <w:sz w:val="21"/>
                <w:szCs w:val="21"/>
              </w:rPr>
              <w:t>计划</w:t>
            </w:r>
            <w:r>
              <w:rPr>
                <w:rFonts w:ascii="宋体" w:hAnsi="宋体" w:cs="宋体" w:eastAsia="宋体" w:hint="default"/>
                <w:spacing w:val="-103"/>
                <w:sz w:val="21"/>
                <w:szCs w:val="21"/>
              </w:rPr>
              <w:t> </w:t>
            </w:r>
            <w:r>
              <w:rPr>
                <w:rFonts w:ascii="宋体" w:hAnsi="宋体" w:cs="宋体" w:eastAsia="宋体" w:hint="default"/>
                <w:sz w:val="21"/>
                <w:szCs w:val="21"/>
              </w:rPr>
              <w:t>进度</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0" w:right="168"/>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103"/>
                <w:sz w:val="21"/>
                <w:szCs w:val="21"/>
              </w:rPr>
              <w:t> </w:t>
            </w:r>
            <w:r>
              <w:rPr>
                <w:rFonts w:ascii="宋体" w:hAnsi="宋体" w:cs="宋体" w:eastAsia="宋体" w:hint="default"/>
                <w:sz w:val="21"/>
                <w:szCs w:val="21"/>
              </w:rPr>
              <w:t>进度</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0" w:right="168"/>
              <w:jc w:val="left"/>
              <w:rPr>
                <w:rFonts w:ascii="宋体" w:hAnsi="宋体" w:cs="宋体" w:eastAsia="宋体" w:hint="default"/>
                <w:sz w:val="21"/>
                <w:szCs w:val="21"/>
              </w:rPr>
            </w:pPr>
            <w:r>
              <w:rPr>
                <w:rFonts w:ascii="宋体" w:hAnsi="宋体" w:cs="宋体" w:eastAsia="宋体" w:hint="default"/>
                <w:sz w:val="21"/>
                <w:szCs w:val="21"/>
              </w:rPr>
              <w:t>预计</w:t>
            </w:r>
            <w:r>
              <w:rPr>
                <w:rFonts w:ascii="宋体" w:hAnsi="宋体" w:cs="宋体" w:eastAsia="宋体" w:hint="default"/>
                <w:spacing w:val="-103"/>
                <w:sz w:val="21"/>
                <w:szCs w:val="21"/>
              </w:rPr>
              <w:t> </w:t>
            </w:r>
            <w:r>
              <w:rPr>
                <w:rFonts w:ascii="宋体" w:hAnsi="宋体" w:cs="宋体" w:eastAsia="宋体" w:hint="default"/>
                <w:sz w:val="21"/>
                <w:szCs w:val="21"/>
              </w:rPr>
              <w:t>收益</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9" w:right="96" w:hanging="209"/>
              <w:jc w:val="left"/>
              <w:rPr>
                <w:rFonts w:ascii="宋体" w:hAnsi="宋体" w:cs="宋体" w:eastAsia="宋体" w:hint="default"/>
                <w:sz w:val="21"/>
                <w:szCs w:val="21"/>
              </w:rPr>
            </w:pPr>
            <w:r>
              <w:rPr>
                <w:rFonts w:ascii="宋体" w:hAnsi="宋体" w:cs="宋体" w:eastAsia="宋体" w:hint="default"/>
                <w:sz w:val="21"/>
                <w:szCs w:val="21"/>
              </w:rPr>
              <w:t>产生收益</w:t>
            </w:r>
            <w:r>
              <w:rPr>
                <w:rFonts w:ascii="宋体" w:hAnsi="宋体" w:cs="宋体" w:eastAsia="宋体" w:hint="default"/>
                <w:w w:val="100"/>
                <w:sz w:val="21"/>
                <w:szCs w:val="21"/>
              </w:rPr>
              <w:t> </w:t>
            </w:r>
            <w:r>
              <w:rPr>
                <w:rFonts w:ascii="宋体" w:hAnsi="宋体" w:cs="宋体" w:eastAsia="宋体" w:hint="default"/>
                <w:sz w:val="21"/>
                <w:szCs w:val="21"/>
              </w:rPr>
              <w:t>情况</w:t>
            </w:r>
          </w:p>
        </w:tc>
        <w:tc>
          <w:tcPr>
            <w:tcW w:w="780"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70"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7" w:lineRule="auto" w:before="2"/>
              <w:ind w:left="170" w:right="170"/>
              <w:jc w:val="both"/>
              <w:rPr>
                <w:rFonts w:ascii="宋体" w:hAnsi="宋体" w:cs="宋体" w:eastAsia="宋体" w:hint="default"/>
                <w:sz w:val="21"/>
                <w:szCs w:val="21"/>
              </w:rPr>
            </w:pPr>
            <w:r>
              <w:rPr>
                <w:rFonts w:ascii="宋体" w:hAnsi="宋体" w:cs="宋体" w:eastAsia="宋体" w:hint="default"/>
                <w:sz w:val="21"/>
                <w:szCs w:val="21"/>
              </w:rPr>
              <w:t>符合</w:t>
            </w:r>
            <w:r>
              <w:rPr>
                <w:rFonts w:ascii="宋体" w:hAnsi="宋体" w:cs="宋体" w:eastAsia="宋体" w:hint="default"/>
                <w:spacing w:val="-103"/>
                <w:sz w:val="21"/>
                <w:szCs w:val="21"/>
              </w:rPr>
              <w:t> </w:t>
            </w:r>
            <w:r>
              <w:rPr>
                <w:rFonts w:ascii="宋体" w:hAnsi="宋体" w:cs="宋体" w:eastAsia="宋体" w:hint="default"/>
                <w:sz w:val="21"/>
                <w:szCs w:val="21"/>
              </w:rPr>
              <w:t>预计</w:t>
            </w:r>
            <w:r>
              <w:rPr>
                <w:rFonts w:ascii="宋体" w:hAnsi="宋体" w:cs="宋体" w:eastAsia="宋体" w:hint="default"/>
                <w:spacing w:val="-103"/>
                <w:sz w:val="21"/>
                <w:szCs w:val="21"/>
              </w:rPr>
              <w:t> </w:t>
            </w:r>
            <w:r>
              <w:rPr>
                <w:rFonts w:ascii="宋体" w:hAnsi="宋体" w:cs="宋体" w:eastAsia="宋体" w:hint="default"/>
                <w:sz w:val="21"/>
                <w:szCs w:val="21"/>
              </w:rPr>
              <w:t>收益</w:t>
            </w:r>
          </w:p>
        </w:tc>
        <w:tc>
          <w:tcPr>
            <w:tcW w:w="1013"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82" w:right="0"/>
              <w:jc w:val="both"/>
              <w:rPr>
                <w:rFonts w:ascii="宋体" w:hAnsi="宋体" w:cs="宋体" w:eastAsia="宋体" w:hint="default"/>
                <w:sz w:val="21"/>
                <w:szCs w:val="21"/>
              </w:rPr>
            </w:pPr>
            <w:r>
              <w:rPr>
                <w:rFonts w:ascii="宋体" w:hAnsi="宋体" w:cs="宋体" w:eastAsia="宋体" w:hint="default"/>
                <w:sz w:val="21"/>
                <w:szCs w:val="21"/>
              </w:rPr>
              <w:t>未达到</w:t>
            </w:r>
          </w:p>
          <w:p>
            <w:pPr>
              <w:pStyle w:val="TableParagraph"/>
              <w:spacing w:line="237" w:lineRule="auto" w:before="2"/>
              <w:ind w:left="182" w:right="180"/>
              <w:jc w:val="both"/>
              <w:rPr>
                <w:rFonts w:ascii="宋体" w:hAnsi="宋体" w:cs="宋体" w:eastAsia="宋体" w:hint="default"/>
                <w:sz w:val="21"/>
                <w:szCs w:val="21"/>
              </w:rPr>
            </w:pPr>
            <w:r>
              <w:rPr>
                <w:rFonts w:ascii="宋体" w:hAnsi="宋体" w:cs="宋体" w:eastAsia="宋体" w:hint="default"/>
                <w:sz w:val="21"/>
                <w:szCs w:val="21"/>
              </w:rPr>
              <w:t>计划进</w:t>
            </w:r>
            <w:r>
              <w:rPr>
                <w:rFonts w:ascii="宋体" w:hAnsi="宋体" w:cs="宋体" w:eastAsia="宋体" w:hint="default"/>
                <w:spacing w:val="-102"/>
                <w:sz w:val="21"/>
                <w:szCs w:val="21"/>
              </w:rPr>
              <w:t> </w:t>
            </w:r>
            <w:r>
              <w:rPr>
                <w:rFonts w:ascii="宋体" w:hAnsi="宋体" w:cs="宋体" w:eastAsia="宋体" w:hint="default"/>
                <w:sz w:val="21"/>
                <w:szCs w:val="21"/>
              </w:rPr>
              <w:t>度和收</w:t>
            </w:r>
            <w:r>
              <w:rPr>
                <w:rFonts w:ascii="宋体" w:hAnsi="宋体" w:cs="宋体" w:eastAsia="宋体" w:hint="default"/>
                <w:spacing w:val="-102"/>
                <w:sz w:val="21"/>
                <w:szCs w:val="21"/>
              </w:rPr>
              <w:t> </w:t>
            </w:r>
            <w:r>
              <w:rPr>
                <w:rFonts w:ascii="宋体" w:hAnsi="宋体" w:cs="宋体" w:eastAsia="宋体" w:hint="default"/>
                <w:sz w:val="21"/>
                <w:szCs w:val="21"/>
              </w:rPr>
              <w:t>益说明</w:t>
            </w:r>
          </w:p>
        </w:tc>
        <w:tc>
          <w:tcPr>
            <w:tcW w:w="775"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70" w:right="0"/>
              <w:jc w:val="both"/>
              <w:rPr>
                <w:rFonts w:ascii="宋体" w:hAnsi="宋体" w:cs="宋体" w:eastAsia="宋体" w:hint="default"/>
                <w:sz w:val="21"/>
                <w:szCs w:val="21"/>
              </w:rPr>
            </w:pPr>
            <w:r>
              <w:rPr>
                <w:rFonts w:ascii="宋体" w:hAnsi="宋体" w:cs="宋体" w:eastAsia="宋体" w:hint="default"/>
                <w:sz w:val="21"/>
                <w:szCs w:val="21"/>
              </w:rPr>
              <w:t>及募</w:t>
            </w:r>
          </w:p>
          <w:p>
            <w:pPr>
              <w:pStyle w:val="TableParagraph"/>
              <w:spacing w:line="237" w:lineRule="auto" w:before="2"/>
              <w:ind w:left="170" w:right="166"/>
              <w:jc w:val="both"/>
              <w:rPr>
                <w:rFonts w:ascii="宋体" w:hAnsi="宋体" w:cs="宋体" w:eastAsia="宋体" w:hint="default"/>
                <w:sz w:val="21"/>
                <w:szCs w:val="21"/>
              </w:rPr>
            </w:pPr>
            <w:r>
              <w:rPr>
                <w:rFonts w:ascii="宋体" w:hAnsi="宋体" w:cs="宋体" w:eastAsia="宋体" w:hint="default"/>
                <w:sz w:val="21"/>
                <w:szCs w:val="21"/>
              </w:rPr>
              <w:t>集资</w:t>
            </w:r>
            <w:r>
              <w:rPr>
                <w:rFonts w:ascii="宋体" w:hAnsi="宋体" w:cs="宋体" w:eastAsia="宋体" w:hint="default"/>
                <w:spacing w:val="-103"/>
                <w:sz w:val="21"/>
                <w:szCs w:val="21"/>
              </w:rPr>
              <w:t> </w:t>
            </w:r>
            <w:r>
              <w:rPr>
                <w:rFonts w:ascii="宋体" w:hAnsi="宋体" w:cs="宋体" w:eastAsia="宋体" w:hint="default"/>
                <w:sz w:val="21"/>
                <w:szCs w:val="21"/>
              </w:rPr>
              <w:t>金变</w:t>
            </w:r>
            <w:r>
              <w:rPr>
                <w:rFonts w:ascii="宋体" w:hAnsi="宋体" w:cs="宋体" w:eastAsia="宋体" w:hint="default"/>
                <w:spacing w:val="-103"/>
                <w:sz w:val="21"/>
                <w:szCs w:val="21"/>
              </w:rPr>
              <w:t> </w:t>
            </w:r>
            <w:r>
              <w:rPr>
                <w:rFonts w:ascii="宋体" w:hAnsi="宋体" w:cs="宋体" w:eastAsia="宋体" w:hint="default"/>
                <w:sz w:val="21"/>
                <w:szCs w:val="21"/>
              </w:rPr>
              <w:t>更程</w:t>
            </w:r>
          </w:p>
        </w:tc>
      </w:tr>
      <w:tr>
        <w:trPr>
          <w:trHeight w:val="272" w:hRule="exact"/>
        </w:trPr>
        <w:tc>
          <w:tcPr>
            <w:tcW w:w="1018" w:type="dxa"/>
            <w:tcBorders>
              <w:top w:val="nil" w:sz="6" w:space="0" w:color="auto"/>
              <w:left w:val="single" w:sz="6" w:space="0" w:color="000000"/>
              <w:bottom w:val="nil" w:sz="6" w:space="0" w:color="auto"/>
              <w:right w:val="single" w:sz="6" w:space="0" w:color="000000"/>
            </w:tcBorders>
          </w:tcPr>
          <w:p>
            <w:pPr/>
          </w:p>
        </w:tc>
        <w:tc>
          <w:tcPr>
            <w:tcW w:w="782"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single" w:sz="6" w:space="0" w:color="000000"/>
            </w:tcBorders>
          </w:tcPr>
          <w:p>
            <w:pPr/>
          </w:p>
        </w:tc>
        <w:tc>
          <w:tcPr>
            <w:tcW w:w="780"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780" w:type="dxa"/>
            <w:tcBorders>
              <w:top w:val="nil" w:sz="6" w:space="0" w:color="auto"/>
              <w:left w:val="single" w:sz="6" w:space="0" w:color="000000"/>
              <w:bottom w:val="nil" w:sz="6" w:space="0" w:color="auto"/>
              <w:right w:val="single" w:sz="6" w:space="0" w:color="000000"/>
            </w:tcBorders>
          </w:tcPr>
          <w:p>
            <w:pPr/>
          </w:p>
        </w:tc>
        <w:tc>
          <w:tcPr>
            <w:tcW w:w="1013" w:type="dxa"/>
            <w:tcBorders>
              <w:top w:val="nil" w:sz="6" w:space="0" w:color="auto"/>
              <w:left w:val="single" w:sz="6" w:space="0" w:color="000000"/>
              <w:bottom w:val="nil" w:sz="6" w:space="0" w:color="auto"/>
              <w:right w:val="single" w:sz="6" w:space="0" w:color="000000"/>
            </w:tcBorders>
          </w:tcPr>
          <w:p>
            <w:pPr/>
          </w:p>
        </w:tc>
        <w:tc>
          <w:tcPr>
            <w:tcW w:w="77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序说</w:t>
            </w:r>
          </w:p>
        </w:tc>
      </w:tr>
      <w:tr>
        <w:trPr>
          <w:trHeight w:val="280" w:hRule="exact"/>
        </w:trPr>
        <w:tc>
          <w:tcPr>
            <w:tcW w:w="1018" w:type="dxa"/>
            <w:tcBorders>
              <w:top w:val="nil" w:sz="6" w:space="0" w:color="auto"/>
              <w:left w:val="single" w:sz="6" w:space="0" w:color="000000"/>
              <w:bottom w:val="single" w:sz="6" w:space="0" w:color="000000"/>
              <w:right w:val="single" w:sz="6" w:space="0" w:color="000000"/>
            </w:tcBorders>
          </w:tcPr>
          <w:p>
            <w:pPr/>
          </w:p>
        </w:tc>
        <w:tc>
          <w:tcPr>
            <w:tcW w:w="782" w:type="dxa"/>
            <w:tcBorders>
              <w:top w:val="nil" w:sz="6" w:space="0" w:color="auto"/>
              <w:left w:val="single" w:sz="6" w:space="0" w:color="000000"/>
              <w:bottom w:val="single" w:sz="6" w:space="0" w:color="000000"/>
              <w:right w:val="single" w:sz="6" w:space="0" w:color="000000"/>
            </w:tcBorders>
          </w:tcPr>
          <w:p>
            <w:pPr/>
          </w:p>
        </w:tc>
        <w:tc>
          <w:tcPr>
            <w:tcW w:w="847" w:type="dxa"/>
            <w:tcBorders>
              <w:top w:val="nil" w:sz="6" w:space="0" w:color="auto"/>
              <w:left w:val="single" w:sz="6" w:space="0" w:color="000000"/>
              <w:bottom w:val="single" w:sz="6" w:space="0" w:color="000000"/>
              <w:right w:val="single" w:sz="6" w:space="0" w:color="000000"/>
            </w:tcBorders>
          </w:tcPr>
          <w:p>
            <w:pPr/>
          </w:p>
        </w:tc>
        <w:tc>
          <w:tcPr>
            <w:tcW w:w="1164" w:type="dxa"/>
            <w:tcBorders>
              <w:top w:val="nil" w:sz="6" w:space="0" w:color="auto"/>
              <w:left w:val="single" w:sz="6" w:space="0" w:color="000000"/>
              <w:bottom w:val="single" w:sz="6" w:space="0" w:color="000000"/>
              <w:right w:val="single" w:sz="6" w:space="0" w:color="000000"/>
            </w:tcBorders>
          </w:tcPr>
          <w:p>
            <w:pPr/>
          </w:p>
        </w:tc>
        <w:tc>
          <w:tcPr>
            <w:tcW w:w="780"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780" w:type="dxa"/>
            <w:tcBorders>
              <w:top w:val="nil" w:sz="6" w:space="0" w:color="auto"/>
              <w:left w:val="single" w:sz="6" w:space="0" w:color="000000"/>
              <w:bottom w:val="single" w:sz="6" w:space="0" w:color="000000"/>
              <w:right w:val="single" w:sz="6" w:space="0" w:color="000000"/>
            </w:tcBorders>
          </w:tcPr>
          <w:p>
            <w:pPr/>
          </w:p>
        </w:tc>
        <w:tc>
          <w:tcPr>
            <w:tcW w:w="1013" w:type="dxa"/>
            <w:tcBorders>
              <w:top w:val="nil" w:sz="6" w:space="0" w:color="auto"/>
              <w:left w:val="single" w:sz="6" w:space="0" w:color="000000"/>
              <w:bottom w:val="single" w:sz="6" w:space="0" w:color="000000"/>
              <w:right w:val="single" w:sz="6" w:space="0" w:color="000000"/>
            </w:tcBorders>
          </w:tcPr>
          <w:p>
            <w:pPr/>
          </w:p>
        </w:tc>
        <w:tc>
          <w:tcPr>
            <w:tcW w:w="775"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明</w:t>
            </w:r>
          </w:p>
        </w:tc>
      </w:tr>
      <w:tr>
        <w:trPr>
          <w:trHeight w:val="279" w:hRule="exact"/>
        </w:trPr>
        <w:tc>
          <w:tcPr>
            <w:tcW w:w="101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大范围</w:t>
            </w:r>
          </w:p>
        </w:tc>
        <w:tc>
          <w:tcPr>
            <w:tcW w:w="782" w:type="dxa"/>
            <w:tcBorders>
              <w:top w:val="single" w:sz="6" w:space="0" w:color="000000"/>
              <w:left w:val="single" w:sz="6" w:space="0" w:color="000000"/>
              <w:bottom w:val="nil" w:sz="6" w:space="0" w:color="auto"/>
              <w:right w:val="single" w:sz="6" w:space="0" w:color="000000"/>
            </w:tcBorders>
          </w:tcPr>
          <w:p>
            <w:pPr/>
          </w:p>
        </w:tc>
        <w:tc>
          <w:tcPr>
            <w:tcW w:w="847" w:type="dxa"/>
            <w:tcBorders>
              <w:top w:val="single" w:sz="6" w:space="0" w:color="000000"/>
              <w:left w:val="single" w:sz="6" w:space="0" w:color="000000"/>
              <w:bottom w:val="nil" w:sz="6" w:space="0" w:color="auto"/>
              <w:right w:val="single" w:sz="6" w:space="0" w:color="000000"/>
            </w:tcBorders>
          </w:tcPr>
          <w:p>
            <w:pPr/>
          </w:p>
        </w:tc>
        <w:tc>
          <w:tcPr>
            <w:tcW w:w="1164" w:type="dxa"/>
            <w:tcBorders>
              <w:top w:val="single" w:sz="6" w:space="0" w:color="000000"/>
              <w:left w:val="single" w:sz="6" w:space="0" w:color="000000"/>
              <w:bottom w:val="nil" w:sz="6" w:space="0" w:color="auto"/>
              <w:right w:val="single" w:sz="6" w:space="0" w:color="000000"/>
            </w:tcBorders>
          </w:tcPr>
          <w:p>
            <w:pPr/>
          </w:p>
        </w:tc>
        <w:tc>
          <w:tcPr>
            <w:tcW w:w="780"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778" w:type="dxa"/>
            <w:vMerge w:val="restart"/>
            <w:tcBorders>
              <w:top w:val="single" w:sz="6" w:space="0" w:color="000000"/>
              <w:left w:val="single" w:sz="6" w:space="0" w:color="000000"/>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780" w:type="dxa"/>
            <w:tcBorders>
              <w:top w:val="single" w:sz="6" w:space="0" w:color="000000"/>
              <w:left w:val="single" w:sz="6" w:space="0" w:color="000000"/>
              <w:bottom w:val="nil" w:sz="6" w:space="0" w:color="auto"/>
              <w:right w:val="single" w:sz="6" w:space="0" w:color="000000"/>
            </w:tcBorders>
          </w:tcPr>
          <w:p>
            <w:pPr/>
          </w:p>
        </w:tc>
        <w:tc>
          <w:tcPr>
            <w:tcW w:w="1013" w:type="dxa"/>
            <w:vMerge w:val="restart"/>
            <w:tcBorders>
              <w:top w:val="single" w:sz="6" w:space="0" w:color="000000"/>
              <w:left w:val="single" w:sz="6" w:space="0" w:color="000000"/>
              <w:right w:val="single" w:sz="6" w:space="0" w:color="000000"/>
            </w:tcBorders>
          </w:tcPr>
          <w:p>
            <w:pPr/>
          </w:p>
        </w:tc>
        <w:tc>
          <w:tcPr>
            <w:tcW w:w="775" w:type="dxa"/>
            <w:vMerge w:val="restart"/>
            <w:tcBorders>
              <w:top w:val="single" w:sz="6" w:space="0" w:color="000000"/>
              <w:left w:val="single" w:sz="6" w:space="0" w:color="000000"/>
              <w:right w:val="single" w:sz="6" w:space="0" w:color="000000"/>
            </w:tcBorders>
          </w:tcPr>
          <w:p>
            <w:pPr/>
          </w:p>
        </w:tc>
      </w:tr>
      <w:tr>
        <w:trPr>
          <w:trHeight w:val="817" w:hRule="exact"/>
        </w:trPr>
        <w:tc>
          <w:tcPr>
            <w:tcW w:w="101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集中式</w:t>
            </w:r>
          </w:p>
          <w:p>
            <w:pPr>
              <w:pStyle w:val="TableParagraph"/>
              <w:spacing w:line="240" w:lineRule="auto"/>
              <w:ind w:left="100" w:right="266"/>
              <w:jc w:val="left"/>
              <w:rPr>
                <w:rFonts w:ascii="宋体" w:hAnsi="宋体" w:cs="宋体" w:eastAsia="宋体" w:hint="default"/>
                <w:sz w:val="21"/>
                <w:szCs w:val="21"/>
              </w:rPr>
            </w:pPr>
            <w:r>
              <w:rPr>
                <w:rFonts w:ascii="宋体" w:hAnsi="宋体" w:cs="宋体" w:eastAsia="宋体" w:hint="default"/>
                <w:sz w:val="21"/>
                <w:szCs w:val="21"/>
              </w:rPr>
              <w:t>证券交</w:t>
            </w:r>
            <w:r>
              <w:rPr>
                <w:rFonts w:ascii="宋体" w:hAnsi="宋体" w:cs="宋体" w:eastAsia="宋体" w:hint="default"/>
                <w:spacing w:val="-102"/>
                <w:sz w:val="21"/>
                <w:szCs w:val="21"/>
              </w:rPr>
              <w:t> </w:t>
            </w:r>
            <w:r>
              <w:rPr>
                <w:rFonts w:ascii="宋体" w:hAnsi="宋体" w:cs="宋体" w:eastAsia="宋体" w:hint="default"/>
                <w:sz w:val="21"/>
                <w:szCs w:val="21"/>
              </w:rPr>
              <w:t>易系统</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47"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4,007</w:t>
            </w:r>
          </w:p>
        </w:tc>
        <w:tc>
          <w:tcPr>
            <w:tcW w:w="1164"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3,471.16</w:t>
            </w:r>
          </w:p>
        </w:tc>
        <w:tc>
          <w:tcPr>
            <w:tcW w:w="780"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238"/>
              <w:jc w:val="left"/>
              <w:rPr>
                <w:rFonts w:ascii="宋体" w:hAnsi="宋体" w:cs="宋体" w:eastAsia="宋体" w:hint="default"/>
                <w:sz w:val="21"/>
                <w:szCs w:val="21"/>
              </w:rPr>
            </w:pPr>
            <w:r>
              <w:rPr>
                <w:rFonts w:ascii="宋体" w:hAnsi="宋体" w:cs="宋体" w:eastAsia="宋体" w:hint="default"/>
                <w:sz w:val="21"/>
                <w:szCs w:val="21"/>
              </w:rPr>
              <w:t>已完</w:t>
            </w:r>
            <w:r>
              <w:rPr>
                <w:rFonts w:ascii="宋体" w:hAnsi="宋体" w:cs="宋体" w:eastAsia="宋体" w:hint="default"/>
                <w:spacing w:val="-103"/>
                <w:sz w:val="21"/>
                <w:szCs w:val="21"/>
              </w:rPr>
              <w:t> </w:t>
            </w:r>
            <w:r>
              <w:rPr>
                <w:rFonts w:ascii="宋体" w:hAnsi="宋体" w:cs="宋体" w:eastAsia="宋体" w:hint="default"/>
                <w:sz w:val="21"/>
                <w:szCs w:val="21"/>
              </w:rPr>
              <w:t>成</w:t>
            </w:r>
          </w:p>
        </w:tc>
        <w:tc>
          <w:tcPr>
            <w:tcW w:w="778"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5,453.79</w:t>
            </w:r>
          </w:p>
        </w:tc>
        <w:tc>
          <w:tcPr>
            <w:tcW w:w="780"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13" w:type="dxa"/>
            <w:vMerge/>
            <w:tcBorders>
              <w:left w:val="single" w:sz="6" w:space="0" w:color="000000"/>
              <w:right w:val="single" w:sz="6" w:space="0" w:color="000000"/>
            </w:tcBorders>
          </w:tcPr>
          <w:p>
            <w:pPr/>
          </w:p>
        </w:tc>
        <w:tc>
          <w:tcPr>
            <w:tcW w:w="775" w:type="dxa"/>
            <w:vMerge/>
            <w:tcBorders>
              <w:left w:val="single" w:sz="6" w:space="0" w:color="000000"/>
              <w:right w:val="single" w:sz="6" w:space="0" w:color="000000"/>
            </w:tcBorders>
          </w:tcPr>
          <w:p>
            <w:pPr/>
          </w:p>
        </w:tc>
      </w:tr>
      <w:tr>
        <w:trPr>
          <w:trHeight w:val="281" w:hRule="exact"/>
        </w:trPr>
        <w:tc>
          <w:tcPr>
            <w:tcW w:w="101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技改</w:t>
            </w:r>
          </w:p>
        </w:tc>
        <w:tc>
          <w:tcPr>
            <w:tcW w:w="782" w:type="dxa"/>
            <w:tcBorders>
              <w:top w:val="nil" w:sz="6" w:space="0" w:color="auto"/>
              <w:left w:val="single" w:sz="6" w:space="0" w:color="000000"/>
              <w:bottom w:val="single" w:sz="6" w:space="0" w:color="000000"/>
              <w:right w:val="single" w:sz="6" w:space="0" w:color="000000"/>
            </w:tcBorders>
          </w:tcPr>
          <w:p>
            <w:pPr/>
          </w:p>
        </w:tc>
        <w:tc>
          <w:tcPr>
            <w:tcW w:w="847" w:type="dxa"/>
            <w:tcBorders>
              <w:top w:val="nil" w:sz="6" w:space="0" w:color="auto"/>
              <w:left w:val="single" w:sz="6" w:space="0" w:color="000000"/>
              <w:bottom w:val="single" w:sz="6" w:space="0" w:color="000000"/>
              <w:right w:val="single" w:sz="6" w:space="0" w:color="000000"/>
            </w:tcBorders>
          </w:tcPr>
          <w:p>
            <w:pPr/>
          </w:p>
        </w:tc>
        <w:tc>
          <w:tcPr>
            <w:tcW w:w="1164" w:type="dxa"/>
            <w:tcBorders>
              <w:top w:val="nil" w:sz="6" w:space="0" w:color="auto"/>
              <w:left w:val="single" w:sz="6" w:space="0" w:color="000000"/>
              <w:bottom w:val="single" w:sz="6" w:space="0" w:color="000000"/>
              <w:right w:val="single" w:sz="6" w:space="0" w:color="000000"/>
            </w:tcBorders>
          </w:tcPr>
          <w:p>
            <w:pPr/>
          </w:p>
        </w:tc>
        <w:tc>
          <w:tcPr>
            <w:tcW w:w="780"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778" w:type="dxa"/>
            <w:vMerge/>
            <w:tcBorders>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780" w:type="dxa"/>
            <w:tcBorders>
              <w:top w:val="nil" w:sz="6" w:space="0" w:color="auto"/>
              <w:left w:val="single" w:sz="6" w:space="0" w:color="000000"/>
              <w:bottom w:val="single" w:sz="6" w:space="0" w:color="000000"/>
              <w:right w:val="single" w:sz="6" w:space="0" w:color="000000"/>
            </w:tcBorders>
          </w:tcPr>
          <w:p>
            <w:pPr/>
          </w:p>
        </w:tc>
        <w:tc>
          <w:tcPr>
            <w:tcW w:w="1013" w:type="dxa"/>
            <w:vMerge/>
            <w:tcBorders>
              <w:left w:val="single" w:sz="6" w:space="0" w:color="000000"/>
              <w:bottom w:val="single" w:sz="6" w:space="0" w:color="000000"/>
              <w:right w:val="single" w:sz="6" w:space="0" w:color="000000"/>
            </w:tcBorders>
          </w:tcPr>
          <w:p>
            <w:pPr/>
          </w:p>
        </w:tc>
        <w:tc>
          <w:tcPr>
            <w:tcW w:w="775" w:type="dxa"/>
            <w:vMerge/>
            <w:tcBorders>
              <w:left w:val="single" w:sz="6" w:space="0" w:color="000000"/>
              <w:bottom w:val="single" w:sz="6" w:space="0" w:color="000000"/>
              <w:right w:val="single" w:sz="6" w:space="0" w:color="000000"/>
            </w:tcBorders>
          </w:tcPr>
          <w:p>
            <w:pPr/>
          </w:p>
        </w:tc>
      </w:tr>
      <w:tr>
        <w:trPr>
          <w:trHeight w:val="278" w:hRule="exact"/>
        </w:trPr>
        <w:tc>
          <w:tcPr>
            <w:tcW w:w="101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证券客</w:t>
            </w:r>
          </w:p>
        </w:tc>
        <w:tc>
          <w:tcPr>
            <w:tcW w:w="782" w:type="dxa"/>
            <w:tcBorders>
              <w:top w:val="single" w:sz="6" w:space="0" w:color="000000"/>
              <w:left w:val="single" w:sz="6" w:space="0" w:color="000000"/>
              <w:bottom w:val="nil" w:sz="6" w:space="0" w:color="auto"/>
              <w:right w:val="single" w:sz="6" w:space="0" w:color="000000"/>
            </w:tcBorders>
          </w:tcPr>
          <w:p>
            <w:pPr/>
          </w:p>
        </w:tc>
        <w:tc>
          <w:tcPr>
            <w:tcW w:w="847" w:type="dxa"/>
            <w:tcBorders>
              <w:top w:val="single" w:sz="6" w:space="0" w:color="000000"/>
              <w:left w:val="single" w:sz="6" w:space="0" w:color="000000"/>
              <w:bottom w:val="nil" w:sz="6" w:space="0" w:color="auto"/>
              <w:right w:val="single" w:sz="6" w:space="0" w:color="000000"/>
            </w:tcBorders>
          </w:tcPr>
          <w:p>
            <w:pPr/>
          </w:p>
        </w:tc>
        <w:tc>
          <w:tcPr>
            <w:tcW w:w="1164" w:type="dxa"/>
            <w:tcBorders>
              <w:top w:val="single" w:sz="6" w:space="0" w:color="000000"/>
              <w:left w:val="single" w:sz="6" w:space="0" w:color="000000"/>
              <w:bottom w:val="nil" w:sz="6" w:space="0" w:color="auto"/>
              <w:right w:val="single" w:sz="6" w:space="0" w:color="000000"/>
            </w:tcBorders>
          </w:tcPr>
          <w:p>
            <w:pPr/>
          </w:p>
        </w:tc>
        <w:tc>
          <w:tcPr>
            <w:tcW w:w="780"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778" w:type="dxa"/>
            <w:vMerge w:val="restart"/>
            <w:tcBorders>
              <w:top w:val="single" w:sz="6" w:space="0" w:color="000000"/>
              <w:left w:val="single" w:sz="6" w:space="0" w:color="000000"/>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780" w:type="dxa"/>
            <w:tcBorders>
              <w:top w:val="single" w:sz="6" w:space="0" w:color="000000"/>
              <w:left w:val="single" w:sz="6" w:space="0" w:color="000000"/>
              <w:bottom w:val="nil" w:sz="6" w:space="0" w:color="auto"/>
              <w:right w:val="single" w:sz="6" w:space="0" w:color="000000"/>
            </w:tcBorders>
          </w:tcPr>
          <w:p>
            <w:pPr/>
          </w:p>
        </w:tc>
        <w:tc>
          <w:tcPr>
            <w:tcW w:w="1013" w:type="dxa"/>
            <w:vMerge w:val="restart"/>
            <w:tcBorders>
              <w:top w:val="single" w:sz="6" w:space="0" w:color="000000"/>
              <w:left w:val="single" w:sz="6" w:space="0" w:color="000000"/>
              <w:right w:val="single" w:sz="6" w:space="0" w:color="000000"/>
            </w:tcBorders>
          </w:tcPr>
          <w:p>
            <w:pPr/>
          </w:p>
        </w:tc>
        <w:tc>
          <w:tcPr>
            <w:tcW w:w="775" w:type="dxa"/>
            <w:vMerge w:val="restart"/>
            <w:tcBorders>
              <w:top w:val="single" w:sz="6" w:space="0" w:color="000000"/>
              <w:left w:val="single" w:sz="6" w:space="0" w:color="000000"/>
              <w:right w:val="single" w:sz="6" w:space="0" w:color="000000"/>
            </w:tcBorders>
          </w:tcPr>
          <w:p>
            <w:pPr/>
          </w:p>
        </w:tc>
      </w:tr>
      <w:tr>
        <w:trPr>
          <w:trHeight w:val="545" w:hRule="exact"/>
        </w:trPr>
        <w:tc>
          <w:tcPr>
            <w:tcW w:w="101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户管理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系统技</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47"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3,780</w:t>
            </w:r>
          </w:p>
        </w:tc>
        <w:tc>
          <w:tcPr>
            <w:tcW w:w="1164"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4,689.29</w:t>
            </w:r>
          </w:p>
        </w:tc>
        <w:tc>
          <w:tcPr>
            <w:tcW w:w="7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已完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成</w:t>
            </w:r>
          </w:p>
        </w:tc>
        <w:tc>
          <w:tcPr>
            <w:tcW w:w="778"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sz w:val="21"/>
              </w:rPr>
              <w:t>4,509.36</w:t>
            </w:r>
          </w:p>
        </w:tc>
        <w:tc>
          <w:tcPr>
            <w:tcW w:w="7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13" w:type="dxa"/>
            <w:vMerge/>
            <w:tcBorders>
              <w:left w:val="single" w:sz="6" w:space="0" w:color="000000"/>
              <w:right w:val="single" w:sz="6" w:space="0" w:color="000000"/>
            </w:tcBorders>
          </w:tcPr>
          <w:p>
            <w:pPr/>
          </w:p>
        </w:tc>
        <w:tc>
          <w:tcPr>
            <w:tcW w:w="775" w:type="dxa"/>
            <w:vMerge/>
            <w:tcBorders>
              <w:left w:val="single" w:sz="6" w:space="0" w:color="000000"/>
              <w:right w:val="single" w:sz="6" w:space="0" w:color="000000"/>
            </w:tcBorders>
          </w:tcPr>
          <w:p>
            <w:pPr/>
          </w:p>
        </w:tc>
      </w:tr>
      <w:tr>
        <w:trPr>
          <w:trHeight w:val="281" w:hRule="exact"/>
        </w:trPr>
        <w:tc>
          <w:tcPr>
            <w:tcW w:w="101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改</w:t>
            </w:r>
          </w:p>
        </w:tc>
        <w:tc>
          <w:tcPr>
            <w:tcW w:w="782" w:type="dxa"/>
            <w:tcBorders>
              <w:top w:val="nil" w:sz="6" w:space="0" w:color="auto"/>
              <w:left w:val="single" w:sz="6" w:space="0" w:color="000000"/>
              <w:bottom w:val="single" w:sz="6" w:space="0" w:color="000000"/>
              <w:right w:val="single" w:sz="6" w:space="0" w:color="000000"/>
            </w:tcBorders>
          </w:tcPr>
          <w:p>
            <w:pPr/>
          </w:p>
        </w:tc>
        <w:tc>
          <w:tcPr>
            <w:tcW w:w="847" w:type="dxa"/>
            <w:tcBorders>
              <w:top w:val="nil" w:sz="6" w:space="0" w:color="auto"/>
              <w:left w:val="single" w:sz="6" w:space="0" w:color="000000"/>
              <w:bottom w:val="single" w:sz="6" w:space="0" w:color="000000"/>
              <w:right w:val="single" w:sz="6" w:space="0" w:color="000000"/>
            </w:tcBorders>
          </w:tcPr>
          <w:p>
            <w:pPr/>
          </w:p>
        </w:tc>
        <w:tc>
          <w:tcPr>
            <w:tcW w:w="1164" w:type="dxa"/>
            <w:tcBorders>
              <w:top w:val="nil" w:sz="6" w:space="0" w:color="auto"/>
              <w:left w:val="single" w:sz="6" w:space="0" w:color="000000"/>
              <w:bottom w:val="single" w:sz="6" w:space="0" w:color="000000"/>
              <w:right w:val="single" w:sz="6" w:space="0" w:color="000000"/>
            </w:tcBorders>
          </w:tcPr>
          <w:p>
            <w:pPr/>
          </w:p>
        </w:tc>
        <w:tc>
          <w:tcPr>
            <w:tcW w:w="780"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778" w:type="dxa"/>
            <w:vMerge/>
            <w:tcBorders>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780" w:type="dxa"/>
            <w:tcBorders>
              <w:top w:val="nil" w:sz="6" w:space="0" w:color="auto"/>
              <w:left w:val="single" w:sz="6" w:space="0" w:color="000000"/>
              <w:bottom w:val="single" w:sz="6" w:space="0" w:color="000000"/>
              <w:right w:val="single" w:sz="6" w:space="0" w:color="000000"/>
            </w:tcBorders>
          </w:tcPr>
          <w:p>
            <w:pPr/>
          </w:p>
        </w:tc>
        <w:tc>
          <w:tcPr>
            <w:tcW w:w="1013" w:type="dxa"/>
            <w:vMerge/>
            <w:tcBorders>
              <w:left w:val="single" w:sz="6" w:space="0" w:color="000000"/>
              <w:bottom w:val="single" w:sz="6" w:space="0" w:color="000000"/>
              <w:right w:val="single" w:sz="6" w:space="0" w:color="000000"/>
            </w:tcBorders>
          </w:tcPr>
          <w:p>
            <w:pPr/>
          </w:p>
        </w:tc>
        <w:tc>
          <w:tcPr>
            <w:tcW w:w="775" w:type="dxa"/>
            <w:vMerge/>
            <w:tcBorders>
              <w:left w:val="single" w:sz="6" w:space="0" w:color="000000"/>
              <w:bottom w:val="single" w:sz="6" w:space="0" w:color="000000"/>
              <w:right w:val="single" w:sz="6" w:space="0" w:color="000000"/>
            </w:tcBorders>
          </w:tcPr>
          <w:p>
            <w:pPr/>
          </w:p>
        </w:tc>
      </w:tr>
      <w:tr>
        <w:trPr>
          <w:trHeight w:val="278" w:hRule="exact"/>
        </w:trPr>
        <w:tc>
          <w:tcPr>
            <w:tcW w:w="101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银行证</w:t>
            </w:r>
          </w:p>
        </w:tc>
        <w:tc>
          <w:tcPr>
            <w:tcW w:w="782" w:type="dxa"/>
            <w:tcBorders>
              <w:top w:val="single" w:sz="6" w:space="0" w:color="000000"/>
              <w:left w:val="single" w:sz="6" w:space="0" w:color="000000"/>
              <w:bottom w:val="nil" w:sz="6" w:space="0" w:color="auto"/>
              <w:right w:val="single" w:sz="6" w:space="0" w:color="000000"/>
            </w:tcBorders>
          </w:tcPr>
          <w:p>
            <w:pPr/>
          </w:p>
        </w:tc>
        <w:tc>
          <w:tcPr>
            <w:tcW w:w="847" w:type="dxa"/>
            <w:tcBorders>
              <w:top w:val="single" w:sz="6" w:space="0" w:color="000000"/>
              <w:left w:val="single" w:sz="6" w:space="0" w:color="000000"/>
              <w:bottom w:val="nil" w:sz="6" w:space="0" w:color="auto"/>
              <w:right w:val="single" w:sz="6" w:space="0" w:color="000000"/>
            </w:tcBorders>
          </w:tcPr>
          <w:p>
            <w:pPr/>
          </w:p>
        </w:tc>
        <w:tc>
          <w:tcPr>
            <w:tcW w:w="1164" w:type="dxa"/>
            <w:tcBorders>
              <w:top w:val="single" w:sz="6" w:space="0" w:color="000000"/>
              <w:left w:val="single" w:sz="6" w:space="0" w:color="000000"/>
              <w:bottom w:val="nil" w:sz="6" w:space="0" w:color="auto"/>
              <w:right w:val="single" w:sz="6" w:space="0" w:color="000000"/>
            </w:tcBorders>
          </w:tcPr>
          <w:p>
            <w:pPr/>
          </w:p>
        </w:tc>
        <w:tc>
          <w:tcPr>
            <w:tcW w:w="780"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778" w:type="dxa"/>
            <w:vMerge w:val="restart"/>
            <w:tcBorders>
              <w:top w:val="single" w:sz="6" w:space="0" w:color="000000"/>
              <w:left w:val="single" w:sz="6" w:space="0" w:color="000000"/>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780" w:type="dxa"/>
            <w:tcBorders>
              <w:top w:val="single" w:sz="6" w:space="0" w:color="000000"/>
              <w:left w:val="single" w:sz="6" w:space="0" w:color="000000"/>
              <w:bottom w:val="nil" w:sz="6" w:space="0" w:color="auto"/>
              <w:right w:val="single" w:sz="6" w:space="0" w:color="000000"/>
            </w:tcBorders>
          </w:tcPr>
          <w:p>
            <w:pPr/>
          </w:p>
        </w:tc>
        <w:tc>
          <w:tcPr>
            <w:tcW w:w="1013" w:type="dxa"/>
            <w:vMerge w:val="restart"/>
            <w:tcBorders>
              <w:top w:val="single" w:sz="6" w:space="0" w:color="000000"/>
              <w:left w:val="single" w:sz="6" w:space="0" w:color="000000"/>
              <w:right w:val="single" w:sz="6" w:space="0" w:color="000000"/>
            </w:tcBorders>
          </w:tcPr>
          <w:p>
            <w:pPr/>
          </w:p>
        </w:tc>
        <w:tc>
          <w:tcPr>
            <w:tcW w:w="775" w:type="dxa"/>
            <w:vMerge w:val="restart"/>
            <w:tcBorders>
              <w:top w:val="single" w:sz="6" w:space="0" w:color="000000"/>
              <w:left w:val="single" w:sz="6" w:space="0" w:color="000000"/>
              <w:right w:val="single" w:sz="6" w:space="0" w:color="000000"/>
            </w:tcBorders>
          </w:tcPr>
          <w:p>
            <w:pPr/>
          </w:p>
        </w:tc>
      </w:tr>
      <w:tr>
        <w:trPr>
          <w:trHeight w:val="546" w:hRule="exact"/>
        </w:trPr>
        <w:tc>
          <w:tcPr>
            <w:tcW w:w="101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券业务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服务平</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47"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3,595</w:t>
            </w:r>
          </w:p>
        </w:tc>
        <w:tc>
          <w:tcPr>
            <w:tcW w:w="1164"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4,476.11</w:t>
            </w:r>
          </w:p>
        </w:tc>
        <w:tc>
          <w:tcPr>
            <w:tcW w:w="7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已完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成</w:t>
            </w:r>
          </w:p>
        </w:tc>
        <w:tc>
          <w:tcPr>
            <w:tcW w:w="778"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sz w:val="21"/>
              </w:rPr>
              <w:t>4,654.99</w:t>
            </w:r>
          </w:p>
        </w:tc>
        <w:tc>
          <w:tcPr>
            <w:tcW w:w="7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13" w:type="dxa"/>
            <w:vMerge/>
            <w:tcBorders>
              <w:left w:val="single" w:sz="6" w:space="0" w:color="000000"/>
              <w:right w:val="single" w:sz="6" w:space="0" w:color="000000"/>
            </w:tcBorders>
          </w:tcPr>
          <w:p>
            <w:pPr/>
          </w:p>
        </w:tc>
        <w:tc>
          <w:tcPr>
            <w:tcW w:w="775" w:type="dxa"/>
            <w:vMerge/>
            <w:tcBorders>
              <w:left w:val="single" w:sz="6" w:space="0" w:color="000000"/>
              <w:right w:val="single" w:sz="6" w:space="0" w:color="000000"/>
            </w:tcBorders>
          </w:tcPr>
          <w:p>
            <w:pPr/>
          </w:p>
        </w:tc>
      </w:tr>
      <w:tr>
        <w:trPr>
          <w:trHeight w:val="280" w:hRule="exact"/>
        </w:trPr>
        <w:tc>
          <w:tcPr>
            <w:tcW w:w="101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台技改</w:t>
            </w:r>
          </w:p>
        </w:tc>
        <w:tc>
          <w:tcPr>
            <w:tcW w:w="782" w:type="dxa"/>
            <w:tcBorders>
              <w:top w:val="nil" w:sz="6" w:space="0" w:color="auto"/>
              <w:left w:val="single" w:sz="6" w:space="0" w:color="000000"/>
              <w:bottom w:val="single" w:sz="6" w:space="0" w:color="000000"/>
              <w:right w:val="single" w:sz="6" w:space="0" w:color="000000"/>
            </w:tcBorders>
          </w:tcPr>
          <w:p>
            <w:pPr/>
          </w:p>
        </w:tc>
        <w:tc>
          <w:tcPr>
            <w:tcW w:w="847" w:type="dxa"/>
            <w:tcBorders>
              <w:top w:val="nil" w:sz="6" w:space="0" w:color="auto"/>
              <w:left w:val="single" w:sz="6" w:space="0" w:color="000000"/>
              <w:bottom w:val="single" w:sz="6" w:space="0" w:color="000000"/>
              <w:right w:val="single" w:sz="6" w:space="0" w:color="000000"/>
            </w:tcBorders>
          </w:tcPr>
          <w:p>
            <w:pPr/>
          </w:p>
        </w:tc>
        <w:tc>
          <w:tcPr>
            <w:tcW w:w="1164" w:type="dxa"/>
            <w:tcBorders>
              <w:top w:val="nil" w:sz="6" w:space="0" w:color="auto"/>
              <w:left w:val="single" w:sz="6" w:space="0" w:color="000000"/>
              <w:bottom w:val="single" w:sz="6" w:space="0" w:color="000000"/>
              <w:right w:val="single" w:sz="6" w:space="0" w:color="000000"/>
            </w:tcBorders>
          </w:tcPr>
          <w:p>
            <w:pPr/>
          </w:p>
        </w:tc>
        <w:tc>
          <w:tcPr>
            <w:tcW w:w="780"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778" w:type="dxa"/>
            <w:vMerge/>
            <w:tcBorders>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780" w:type="dxa"/>
            <w:tcBorders>
              <w:top w:val="nil" w:sz="6" w:space="0" w:color="auto"/>
              <w:left w:val="single" w:sz="6" w:space="0" w:color="000000"/>
              <w:bottom w:val="single" w:sz="6" w:space="0" w:color="000000"/>
              <w:right w:val="single" w:sz="6" w:space="0" w:color="000000"/>
            </w:tcBorders>
          </w:tcPr>
          <w:p>
            <w:pPr/>
          </w:p>
        </w:tc>
        <w:tc>
          <w:tcPr>
            <w:tcW w:w="1013" w:type="dxa"/>
            <w:vMerge/>
            <w:tcBorders>
              <w:left w:val="single" w:sz="6" w:space="0" w:color="000000"/>
              <w:bottom w:val="single" w:sz="6" w:space="0" w:color="000000"/>
              <w:right w:val="single" w:sz="6" w:space="0" w:color="000000"/>
            </w:tcBorders>
          </w:tcPr>
          <w:p>
            <w:pPr/>
          </w:p>
        </w:tc>
        <w:tc>
          <w:tcPr>
            <w:tcW w:w="775" w:type="dxa"/>
            <w:vMerge/>
            <w:tcBorders>
              <w:left w:val="single" w:sz="6" w:space="0" w:color="000000"/>
              <w:bottom w:val="single" w:sz="6" w:space="0" w:color="000000"/>
              <w:right w:val="single" w:sz="6" w:space="0" w:color="000000"/>
            </w:tcBorders>
          </w:tcPr>
          <w:p>
            <w:pPr/>
          </w:p>
        </w:tc>
      </w:tr>
      <w:tr>
        <w:trPr>
          <w:trHeight w:val="278" w:hRule="exact"/>
        </w:trPr>
        <w:tc>
          <w:tcPr>
            <w:tcW w:w="101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银行电</w:t>
            </w:r>
          </w:p>
        </w:tc>
        <w:tc>
          <w:tcPr>
            <w:tcW w:w="782" w:type="dxa"/>
            <w:tcBorders>
              <w:top w:val="single" w:sz="6" w:space="0" w:color="000000"/>
              <w:left w:val="single" w:sz="6" w:space="0" w:color="000000"/>
              <w:bottom w:val="nil" w:sz="6" w:space="0" w:color="auto"/>
              <w:right w:val="single" w:sz="6" w:space="0" w:color="000000"/>
            </w:tcBorders>
          </w:tcPr>
          <w:p>
            <w:pPr/>
          </w:p>
        </w:tc>
        <w:tc>
          <w:tcPr>
            <w:tcW w:w="847" w:type="dxa"/>
            <w:tcBorders>
              <w:top w:val="single" w:sz="6" w:space="0" w:color="000000"/>
              <w:left w:val="single" w:sz="6" w:space="0" w:color="000000"/>
              <w:bottom w:val="nil" w:sz="6" w:space="0" w:color="auto"/>
              <w:right w:val="single" w:sz="6" w:space="0" w:color="000000"/>
            </w:tcBorders>
          </w:tcPr>
          <w:p>
            <w:pPr/>
          </w:p>
        </w:tc>
        <w:tc>
          <w:tcPr>
            <w:tcW w:w="1164" w:type="dxa"/>
            <w:tcBorders>
              <w:top w:val="single" w:sz="6" w:space="0" w:color="000000"/>
              <w:left w:val="single" w:sz="6" w:space="0" w:color="000000"/>
              <w:bottom w:val="nil" w:sz="6" w:space="0" w:color="auto"/>
              <w:right w:val="single" w:sz="6" w:space="0" w:color="000000"/>
            </w:tcBorders>
          </w:tcPr>
          <w:p>
            <w:pPr/>
          </w:p>
        </w:tc>
        <w:tc>
          <w:tcPr>
            <w:tcW w:w="780"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778" w:type="dxa"/>
            <w:vMerge w:val="restart"/>
            <w:tcBorders>
              <w:top w:val="single" w:sz="6" w:space="0" w:color="000000"/>
              <w:left w:val="single" w:sz="6" w:space="0" w:color="000000"/>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780" w:type="dxa"/>
            <w:tcBorders>
              <w:top w:val="single" w:sz="6" w:space="0" w:color="000000"/>
              <w:left w:val="single" w:sz="6" w:space="0" w:color="000000"/>
              <w:bottom w:val="nil" w:sz="6" w:space="0" w:color="auto"/>
              <w:right w:val="single" w:sz="6" w:space="0" w:color="000000"/>
            </w:tcBorders>
          </w:tcPr>
          <w:p>
            <w:pPr/>
          </w:p>
        </w:tc>
        <w:tc>
          <w:tcPr>
            <w:tcW w:w="1013" w:type="dxa"/>
            <w:vMerge w:val="restart"/>
            <w:tcBorders>
              <w:top w:val="single" w:sz="6" w:space="0" w:color="000000"/>
              <w:left w:val="single" w:sz="6" w:space="0" w:color="000000"/>
              <w:right w:val="single" w:sz="6" w:space="0" w:color="000000"/>
            </w:tcBorders>
          </w:tcPr>
          <w:p>
            <w:pPr/>
          </w:p>
        </w:tc>
        <w:tc>
          <w:tcPr>
            <w:tcW w:w="775" w:type="dxa"/>
            <w:vMerge w:val="restart"/>
            <w:tcBorders>
              <w:top w:val="single" w:sz="6" w:space="0" w:color="000000"/>
              <w:left w:val="single" w:sz="6" w:space="0" w:color="000000"/>
              <w:right w:val="single" w:sz="6" w:space="0" w:color="000000"/>
            </w:tcBorders>
          </w:tcPr>
          <w:p>
            <w:pPr/>
          </w:p>
        </w:tc>
      </w:tr>
      <w:tr>
        <w:trPr>
          <w:trHeight w:val="546" w:hRule="exact"/>
        </w:trPr>
        <w:tc>
          <w:tcPr>
            <w:tcW w:w="101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子服务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系统技</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47"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3,439</w:t>
            </w:r>
          </w:p>
        </w:tc>
        <w:tc>
          <w:tcPr>
            <w:tcW w:w="1164"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2,763.31</w:t>
            </w:r>
          </w:p>
        </w:tc>
        <w:tc>
          <w:tcPr>
            <w:tcW w:w="7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已完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成</w:t>
            </w:r>
          </w:p>
        </w:tc>
        <w:tc>
          <w:tcPr>
            <w:tcW w:w="778"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sz w:val="21"/>
              </w:rPr>
              <w:t>4,938.18</w:t>
            </w:r>
          </w:p>
        </w:tc>
        <w:tc>
          <w:tcPr>
            <w:tcW w:w="7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13" w:type="dxa"/>
            <w:vMerge/>
            <w:tcBorders>
              <w:left w:val="single" w:sz="6" w:space="0" w:color="000000"/>
              <w:right w:val="single" w:sz="6" w:space="0" w:color="000000"/>
            </w:tcBorders>
          </w:tcPr>
          <w:p>
            <w:pPr/>
          </w:p>
        </w:tc>
        <w:tc>
          <w:tcPr>
            <w:tcW w:w="775" w:type="dxa"/>
            <w:vMerge/>
            <w:tcBorders>
              <w:left w:val="single" w:sz="6" w:space="0" w:color="000000"/>
              <w:right w:val="single" w:sz="6" w:space="0" w:color="000000"/>
            </w:tcBorders>
          </w:tcPr>
          <w:p>
            <w:pPr/>
          </w:p>
        </w:tc>
      </w:tr>
      <w:tr>
        <w:trPr>
          <w:trHeight w:val="280" w:hRule="exact"/>
        </w:trPr>
        <w:tc>
          <w:tcPr>
            <w:tcW w:w="101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改</w:t>
            </w:r>
          </w:p>
        </w:tc>
        <w:tc>
          <w:tcPr>
            <w:tcW w:w="782" w:type="dxa"/>
            <w:tcBorders>
              <w:top w:val="nil" w:sz="6" w:space="0" w:color="auto"/>
              <w:left w:val="single" w:sz="6" w:space="0" w:color="000000"/>
              <w:bottom w:val="single" w:sz="6" w:space="0" w:color="000000"/>
              <w:right w:val="single" w:sz="6" w:space="0" w:color="000000"/>
            </w:tcBorders>
          </w:tcPr>
          <w:p>
            <w:pPr/>
          </w:p>
        </w:tc>
        <w:tc>
          <w:tcPr>
            <w:tcW w:w="847" w:type="dxa"/>
            <w:tcBorders>
              <w:top w:val="nil" w:sz="6" w:space="0" w:color="auto"/>
              <w:left w:val="single" w:sz="6" w:space="0" w:color="000000"/>
              <w:bottom w:val="single" w:sz="6" w:space="0" w:color="000000"/>
              <w:right w:val="single" w:sz="6" w:space="0" w:color="000000"/>
            </w:tcBorders>
          </w:tcPr>
          <w:p>
            <w:pPr/>
          </w:p>
        </w:tc>
        <w:tc>
          <w:tcPr>
            <w:tcW w:w="1164" w:type="dxa"/>
            <w:tcBorders>
              <w:top w:val="nil" w:sz="6" w:space="0" w:color="auto"/>
              <w:left w:val="single" w:sz="6" w:space="0" w:color="000000"/>
              <w:bottom w:val="single" w:sz="6" w:space="0" w:color="000000"/>
              <w:right w:val="single" w:sz="6" w:space="0" w:color="000000"/>
            </w:tcBorders>
          </w:tcPr>
          <w:p>
            <w:pPr/>
          </w:p>
        </w:tc>
        <w:tc>
          <w:tcPr>
            <w:tcW w:w="780"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778" w:type="dxa"/>
            <w:vMerge/>
            <w:tcBorders>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780" w:type="dxa"/>
            <w:tcBorders>
              <w:top w:val="nil" w:sz="6" w:space="0" w:color="auto"/>
              <w:left w:val="single" w:sz="6" w:space="0" w:color="000000"/>
              <w:bottom w:val="single" w:sz="6" w:space="0" w:color="000000"/>
              <w:right w:val="single" w:sz="6" w:space="0" w:color="000000"/>
            </w:tcBorders>
          </w:tcPr>
          <w:p>
            <w:pPr/>
          </w:p>
        </w:tc>
        <w:tc>
          <w:tcPr>
            <w:tcW w:w="1013" w:type="dxa"/>
            <w:vMerge/>
            <w:tcBorders>
              <w:left w:val="single" w:sz="6" w:space="0" w:color="000000"/>
              <w:bottom w:val="single" w:sz="6" w:space="0" w:color="000000"/>
              <w:right w:val="single" w:sz="6" w:space="0" w:color="000000"/>
            </w:tcBorders>
          </w:tcPr>
          <w:p>
            <w:pPr/>
          </w:p>
        </w:tc>
        <w:tc>
          <w:tcPr>
            <w:tcW w:w="775" w:type="dxa"/>
            <w:vMerge/>
            <w:tcBorders>
              <w:left w:val="single" w:sz="6" w:space="0" w:color="000000"/>
              <w:bottom w:val="single" w:sz="6" w:space="0" w:color="000000"/>
              <w:right w:val="single" w:sz="6" w:space="0" w:color="000000"/>
            </w:tcBorders>
          </w:tcPr>
          <w:p>
            <w:pPr/>
          </w:p>
        </w:tc>
      </w:tr>
      <w:tr>
        <w:trPr>
          <w:trHeight w:val="279" w:hRule="exact"/>
        </w:trPr>
        <w:tc>
          <w:tcPr>
            <w:tcW w:w="101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基金管</w:t>
            </w:r>
          </w:p>
        </w:tc>
        <w:tc>
          <w:tcPr>
            <w:tcW w:w="782" w:type="dxa"/>
            <w:tcBorders>
              <w:top w:val="single" w:sz="6" w:space="0" w:color="000000"/>
              <w:left w:val="single" w:sz="6" w:space="0" w:color="000000"/>
              <w:bottom w:val="nil" w:sz="6" w:space="0" w:color="auto"/>
              <w:right w:val="single" w:sz="6" w:space="0" w:color="000000"/>
            </w:tcBorders>
          </w:tcPr>
          <w:p>
            <w:pPr/>
          </w:p>
        </w:tc>
        <w:tc>
          <w:tcPr>
            <w:tcW w:w="847" w:type="dxa"/>
            <w:tcBorders>
              <w:top w:val="single" w:sz="6" w:space="0" w:color="000000"/>
              <w:left w:val="single" w:sz="6" w:space="0" w:color="000000"/>
              <w:bottom w:val="nil" w:sz="6" w:space="0" w:color="auto"/>
              <w:right w:val="single" w:sz="6" w:space="0" w:color="000000"/>
            </w:tcBorders>
          </w:tcPr>
          <w:p>
            <w:pPr/>
          </w:p>
        </w:tc>
        <w:tc>
          <w:tcPr>
            <w:tcW w:w="1164" w:type="dxa"/>
            <w:tcBorders>
              <w:top w:val="single" w:sz="6" w:space="0" w:color="000000"/>
              <w:left w:val="single" w:sz="6" w:space="0" w:color="000000"/>
              <w:bottom w:val="nil" w:sz="6" w:space="0" w:color="auto"/>
              <w:right w:val="single" w:sz="6" w:space="0" w:color="000000"/>
            </w:tcBorders>
          </w:tcPr>
          <w:p>
            <w:pPr/>
          </w:p>
        </w:tc>
        <w:tc>
          <w:tcPr>
            <w:tcW w:w="780"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778" w:type="dxa"/>
            <w:vMerge w:val="restart"/>
            <w:tcBorders>
              <w:top w:val="single" w:sz="6" w:space="0" w:color="000000"/>
              <w:left w:val="single" w:sz="6" w:space="0" w:color="000000"/>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780" w:type="dxa"/>
            <w:tcBorders>
              <w:top w:val="single" w:sz="6" w:space="0" w:color="000000"/>
              <w:left w:val="single" w:sz="6" w:space="0" w:color="000000"/>
              <w:bottom w:val="nil" w:sz="6" w:space="0" w:color="auto"/>
              <w:right w:val="single" w:sz="6" w:space="0" w:color="000000"/>
            </w:tcBorders>
          </w:tcPr>
          <w:p>
            <w:pPr/>
          </w:p>
        </w:tc>
        <w:tc>
          <w:tcPr>
            <w:tcW w:w="1013" w:type="dxa"/>
            <w:vMerge w:val="restart"/>
            <w:tcBorders>
              <w:top w:val="single" w:sz="6" w:space="0" w:color="000000"/>
              <w:left w:val="single" w:sz="6" w:space="0" w:color="000000"/>
              <w:right w:val="single" w:sz="6" w:space="0" w:color="000000"/>
            </w:tcBorders>
          </w:tcPr>
          <w:p>
            <w:pPr/>
          </w:p>
        </w:tc>
        <w:tc>
          <w:tcPr>
            <w:tcW w:w="775" w:type="dxa"/>
            <w:vMerge w:val="restart"/>
            <w:tcBorders>
              <w:top w:val="single" w:sz="6" w:space="0" w:color="000000"/>
              <w:left w:val="single" w:sz="6" w:space="0" w:color="000000"/>
              <w:right w:val="single" w:sz="6" w:space="0" w:color="000000"/>
            </w:tcBorders>
          </w:tcPr>
          <w:p>
            <w:pPr/>
          </w:p>
        </w:tc>
      </w:tr>
      <w:tr>
        <w:trPr>
          <w:trHeight w:val="817" w:hRule="exact"/>
        </w:trPr>
        <w:tc>
          <w:tcPr>
            <w:tcW w:w="101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理与服</w:t>
            </w:r>
          </w:p>
          <w:p>
            <w:pPr>
              <w:pStyle w:val="TableParagraph"/>
              <w:spacing w:line="240" w:lineRule="auto"/>
              <w:ind w:left="100" w:right="266"/>
              <w:jc w:val="left"/>
              <w:rPr>
                <w:rFonts w:ascii="宋体" w:hAnsi="宋体" w:cs="宋体" w:eastAsia="宋体" w:hint="default"/>
                <w:sz w:val="21"/>
                <w:szCs w:val="21"/>
              </w:rPr>
            </w:pPr>
            <w:r>
              <w:rPr>
                <w:rFonts w:ascii="宋体" w:hAnsi="宋体" w:cs="宋体" w:eastAsia="宋体" w:hint="default"/>
                <w:sz w:val="21"/>
                <w:szCs w:val="21"/>
              </w:rPr>
              <w:t>务综合</w:t>
            </w:r>
            <w:r>
              <w:rPr>
                <w:rFonts w:ascii="宋体" w:hAnsi="宋体" w:cs="宋体" w:eastAsia="宋体" w:hint="default"/>
                <w:spacing w:val="-102"/>
                <w:sz w:val="21"/>
                <w:szCs w:val="21"/>
              </w:rPr>
              <w:t> </w:t>
            </w:r>
            <w:r>
              <w:rPr>
                <w:rFonts w:ascii="宋体" w:hAnsi="宋体" w:cs="宋体" w:eastAsia="宋体" w:hint="default"/>
                <w:sz w:val="21"/>
                <w:szCs w:val="21"/>
              </w:rPr>
              <w:t>平台技</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47"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3,591</w:t>
            </w:r>
          </w:p>
        </w:tc>
        <w:tc>
          <w:tcPr>
            <w:tcW w:w="1164"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3,588.79</w:t>
            </w:r>
          </w:p>
        </w:tc>
        <w:tc>
          <w:tcPr>
            <w:tcW w:w="780"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238"/>
              <w:jc w:val="left"/>
              <w:rPr>
                <w:rFonts w:ascii="宋体" w:hAnsi="宋体" w:cs="宋体" w:eastAsia="宋体" w:hint="default"/>
                <w:sz w:val="21"/>
                <w:szCs w:val="21"/>
              </w:rPr>
            </w:pPr>
            <w:r>
              <w:rPr>
                <w:rFonts w:ascii="宋体" w:hAnsi="宋体" w:cs="宋体" w:eastAsia="宋体" w:hint="default"/>
                <w:sz w:val="21"/>
                <w:szCs w:val="21"/>
              </w:rPr>
              <w:t>已完</w:t>
            </w:r>
            <w:r>
              <w:rPr>
                <w:rFonts w:ascii="宋体" w:hAnsi="宋体" w:cs="宋体" w:eastAsia="宋体" w:hint="default"/>
                <w:spacing w:val="-103"/>
                <w:sz w:val="21"/>
                <w:szCs w:val="21"/>
              </w:rPr>
              <w:t> </w:t>
            </w:r>
            <w:r>
              <w:rPr>
                <w:rFonts w:ascii="宋体" w:hAnsi="宋体" w:cs="宋体" w:eastAsia="宋体" w:hint="default"/>
                <w:sz w:val="21"/>
                <w:szCs w:val="21"/>
              </w:rPr>
              <w:t>成</w:t>
            </w:r>
          </w:p>
        </w:tc>
        <w:tc>
          <w:tcPr>
            <w:tcW w:w="778"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8,600.00</w:t>
            </w:r>
          </w:p>
        </w:tc>
        <w:tc>
          <w:tcPr>
            <w:tcW w:w="780"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13" w:type="dxa"/>
            <w:vMerge/>
            <w:tcBorders>
              <w:left w:val="single" w:sz="6" w:space="0" w:color="000000"/>
              <w:right w:val="single" w:sz="6" w:space="0" w:color="000000"/>
            </w:tcBorders>
          </w:tcPr>
          <w:p>
            <w:pPr/>
          </w:p>
        </w:tc>
        <w:tc>
          <w:tcPr>
            <w:tcW w:w="775" w:type="dxa"/>
            <w:vMerge/>
            <w:tcBorders>
              <w:left w:val="single" w:sz="6" w:space="0" w:color="000000"/>
              <w:right w:val="single" w:sz="6" w:space="0" w:color="000000"/>
            </w:tcBorders>
          </w:tcPr>
          <w:p>
            <w:pPr/>
          </w:p>
        </w:tc>
      </w:tr>
      <w:tr>
        <w:trPr>
          <w:trHeight w:val="281" w:hRule="exact"/>
        </w:trPr>
        <w:tc>
          <w:tcPr>
            <w:tcW w:w="101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改</w:t>
            </w:r>
          </w:p>
        </w:tc>
        <w:tc>
          <w:tcPr>
            <w:tcW w:w="782" w:type="dxa"/>
            <w:tcBorders>
              <w:top w:val="nil" w:sz="6" w:space="0" w:color="auto"/>
              <w:left w:val="single" w:sz="6" w:space="0" w:color="000000"/>
              <w:bottom w:val="single" w:sz="6" w:space="0" w:color="000000"/>
              <w:right w:val="single" w:sz="6" w:space="0" w:color="000000"/>
            </w:tcBorders>
          </w:tcPr>
          <w:p>
            <w:pPr/>
          </w:p>
        </w:tc>
        <w:tc>
          <w:tcPr>
            <w:tcW w:w="847" w:type="dxa"/>
            <w:tcBorders>
              <w:top w:val="nil" w:sz="6" w:space="0" w:color="auto"/>
              <w:left w:val="single" w:sz="6" w:space="0" w:color="000000"/>
              <w:bottom w:val="single" w:sz="6" w:space="0" w:color="000000"/>
              <w:right w:val="single" w:sz="6" w:space="0" w:color="000000"/>
            </w:tcBorders>
          </w:tcPr>
          <w:p>
            <w:pPr/>
          </w:p>
        </w:tc>
        <w:tc>
          <w:tcPr>
            <w:tcW w:w="1164" w:type="dxa"/>
            <w:tcBorders>
              <w:top w:val="nil" w:sz="6" w:space="0" w:color="auto"/>
              <w:left w:val="single" w:sz="6" w:space="0" w:color="000000"/>
              <w:bottom w:val="single" w:sz="6" w:space="0" w:color="000000"/>
              <w:right w:val="single" w:sz="6" w:space="0" w:color="000000"/>
            </w:tcBorders>
          </w:tcPr>
          <w:p>
            <w:pPr/>
          </w:p>
        </w:tc>
        <w:tc>
          <w:tcPr>
            <w:tcW w:w="780"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778" w:type="dxa"/>
            <w:vMerge/>
            <w:tcBorders>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780" w:type="dxa"/>
            <w:tcBorders>
              <w:top w:val="nil" w:sz="6" w:space="0" w:color="auto"/>
              <w:left w:val="single" w:sz="6" w:space="0" w:color="000000"/>
              <w:bottom w:val="single" w:sz="6" w:space="0" w:color="000000"/>
              <w:right w:val="single" w:sz="6" w:space="0" w:color="000000"/>
            </w:tcBorders>
          </w:tcPr>
          <w:p>
            <w:pPr/>
          </w:p>
        </w:tc>
        <w:tc>
          <w:tcPr>
            <w:tcW w:w="1013" w:type="dxa"/>
            <w:vMerge/>
            <w:tcBorders>
              <w:left w:val="single" w:sz="6" w:space="0" w:color="000000"/>
              <w:bottom w:val="single" w:sz="6" w:space="0" w:color="000000"/>
              <w:right w:val="single" w:sz="6" w:space="0" w:color="000000"/>
            </w:tcBorders>
          </w:tcPr>
          <w:p>
            <w:pPr/>
          </w:p>
        </w:tc>
        <w:tc>
          <w:tcPr>
            <w:tcW w:w="775" w:type="dxa"/>
            <w:vMerge/>
            <w:tcBorders>
              <w:left w:val="single" w:sz="6" w:space="0" w:color="000000"/>
              <w:bottom w:val="single" w:sz="6" w:space="0" w:color="000000"/>
              <w:right w:val="single" w:sz="6" w:space="0" w:color="000000"/>
            </w:tcBorders>
          </w:tcPr>
          <w:p>
            <w:pPr/>
          </w:p>
        </w:tc>
      </w:tr>
      <w:tr>
        <w:trPr>
          <w:trHeight w:val="833"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呼叫中</w:t>
            </w:r>
          </w:p>
          <w:p>
            <w:pPr>
              <w:pStyle w:val="TableParagraph"/>
              <w:spacing w:line="272" w:lineRule="exact" w:before="27"/>
              <w:ind w:left="100" w:right="266"/>
              <w:jc w:val="left"/>
              <w:rPr>
                <w:rFonts w:ascii="宋体" w:hAnsi="宋体" w:cs="宋体" w:eastAsia="宋体" w:hint="default"/>
                <w:sz w:val="21"/>
                <w:szCs w:val="21"/>
              </w:rPr>
            </w:pPr>
            <w:r>
              <w:rPr>
                <w:rFonts w:ascii="宋体" w:hAnsi="宋体" w:cs="宋体" w:eastAsia="宋体" w:hint="default"/>
                <w:sz w:val="21"/>
                <w:szCs w:val="21"/>
              </w:rPr>
              <w:t>心系统</w:t>
            </w:r>
            <w:r>
              <w:rPr>
                <w:rFonts w:ascii="宋体" w:hAnsi="宋体" w:cs="宋体" w:eastAsia="宋体" w:hint="default"/>
                <w:spacing w:val="-102"/>
                <w:sz w:val="21"/>
                <w:szCs w:val="21"/>
              </w:rPr>
              <w:t> </w:t>
            </w:r>
            <w:r>
              <w:rPr>
                <w:rFonts w:ascii="宋体" w:hAnsi="宋体" w:cs="宋体" w:eastAsia="宋体" w:hint="default"/>
                <w:sz w:val="21"/>
                <w:szCs w:val="21"/>
              </w:rPr>
              <w:t>技改</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3,517</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1,686.83</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238"/>
              <w:jc w:val="left"/>
              <w:rPr>
                <w:rFonts w:ascii="宋体" w:hAnsi="宋体" w:cs="宋体" w:eastAsia="宋体" w:hint="default"/>
                <w:sz w:val="21"/>
                <w:szCs w:val="21"/>
              </w:rPr>
            </w:pPr>
            <w:r>
              <w:rPr>
                <w:rFonts w:ascii="宋体" w:hAnsi="宋体" w:cs="宋体" w:eastAsia="宋体" w:hint="default"/>
                <w:sz w:val="21"/>
                <w:szCs w:val="21"/>
              </w:rPr>
              <w:t>已完</w:t>
            </w:r>
            <w:r>
              <w:rPr>
                <w:rFonts w:ascii="宋体" w:hAnsi="宋体" w:cs="宋体" w:eastAsia="宋体" w:hint="default"/>
                <w:spacing w:val="-103"/>
                <w:sz w:val="21"/>
                <w:szCs w:val="21"/>
              </w:rPr>
              <w:t> </w:t>
            </w:r>
            <w:r>
              <w:rPr>
                <w:rFonts w:ascii="宋体" w:hAnsi="宋体" w:cs="宋体" w:eastAsia="宋体" w:hint="default"/>
                <w:sz w:val="21"/>
                <w:szCs w:val="21"/>
              </w:rPr>
              <w:t>成</w:t>
            </w:r>
          </w:p>
        </w:tc>
        <w:tc>
          <w:tcPr>
            <w:tcW w:w="778"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3,685.74</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13"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
        </w:tc>
      </w:tr>
      <w:tr>
        <w:trPr>
          <w:trHeight w:val="278" w:hRule="exact"/>
        </w:trPr>
        <w:tc>
          <w:tcPr>
            <w:tcW w:w="1018" w:type="dxa"/>
            <w:tcBorders>
              <w:top w:val="single" w:sz="6" w:space="0" w:color="000000"/>
              <w:left w:val="single" w:sz="6" w:space="0" w:color="000000"/>
              <w:bottom w:val="nil" w:sz="6" w:space="0" w:color="auto"/>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
        </w:tc>
        <w:tc>
          <w:tcPr>
            <w:tcW w:w="847" w:type="dxa"/>
            <w:tcBorders>
              <w:top w:val="single" w:sz="6" w:space="0" w:color="000000"/>
              <w:left w:val="single" w:sz="6" w:space="0" w:color="000000"/>
              <w:bottom w:val="nil" w:sz="6" w:space="0" w:color="auto"/>
              <w:right w:val="single" w:sz="6" w:space="0" w:color="000000"/>
            </w:tcBorders>
          </w:tcPr>
          <w:p>
            <w:pPr/>
          </w:p>
        </w:tc>
        <w:tc>
          <w:tcPr>
            <w:tcW w:w="1164" w:type="dxa"/>
            <w:tcBorders>
              <w:top w:val="single" w:sz="6" w:space="0" w:color="000000"/>
              <w:left w:val="single" w:sz="6" w:space="0" w:color="000000"/>
              <w:bottom w:val="nil" w:sz="6" w:space="0" w:color="auto"/>
              <w:right w:val="single" w:sz="6" w:space="0" w:color="000000"/>
            </w:tcBorders>
          </w:tcPr>
          <w:p>
            <w:pPr/>
          </w:p>
        </w:tc>
        <w:tc>
          <w:tcPr>
            <w:tcW w:w="780"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778" w:type="dxa"/>
            <w:vMerge w:val="restart"/>
            <w:tcBorders>
              <w:top w:val="single" w:sz="6" w:space="0" w:color="000000"/>
              <w:left w:val="single" w:sz="6" w:space="0" w:color="000000"/>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780" w:type="dxa"/>
            <w:tcBorders>
              <w:top w:val="single" w:sz="6" w:space="0" w:color="000000"/>
              <w:left w:val="single" w:sz="6" w:space="0" w:color="000000"/>
              <w:bottom w:val="nil" w:sz="6" w:space="0" w:color="auto"/>
              <w:right w:val="single" w:sz="6" w:space="0" w:color="000000"/>
            </w:tcBorders>
          </w:tcPr>
          <w:p>
            <w:pPr/>
          </w:p>
        </w:tc>
        <w:tc>
          <w:tcPr>
            <w:tcW w:w="1013"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该项目</w:t>
            </w:r>
          </w:p>
        </w:tc>
        <w:tc>
          <w:tcPr>
            <w:tcW w:w="775" w:type="dxa"/>
            <w:vMerge w:val="restart"/>
            <w:tcBorders>
              <w:top w:val="single" w:sz="6" w:space="0" w:color="000000"/>
              <w:left w:val="single" w:sz="6" w:space="0" w:color="000000"/>
              <w:right w:val="single" w:sz="6" w:space="0" w:color="000000"/>
            </w:tcBorders>
          </w:tcPr>
          <w:p>
            <w:pPr/>
          </w:p>
        </w:tc>
      </w:tr>
      <w:tr>
        <w:trPr>
          <w:trHeight w:val="271" w:hRule="exact"/>
        </w:trPr>
        <w:tc>
          <w:tcPr>
            <w:tcW w:w="101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银行保</w:t>
            </w:r>
          </w:p>
        </w:tc>
        <w:tc>
          <w:tcPr>
            <w:tcW w:w="782"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single" w:sz="6" w:space="0" w:color="000000"/>
            </w:tcBorders>
          </w:tcPr>
          <w:p>
            <w:pPr/>
          </w:p>
        </w:tc>
        <w:tc>
          <w:tcPr>
            <w:tcW w:w="780"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6" w:space="0" w:color="000000"/>
            </w:tcBorders>
          </w:tcPr>
          <w:p>
            <w:pPr/>
          </w:p>
        </w:tc>
        <w:tc>
          <w:tcPr>
            <w:tcW w:w="778"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780" w:type="dxa"/>
            <w:tcBorders>
              <w:top w:val="nil" w:sz="6" w:space="0" w:color="auto"/>
              <w:left w:val="single" w:sz="6" w:space="0" w:color="000000"/>
              <w:bottom w:val="nil" w:sz="6" w:space="0" w:color="auto"/>
              <w:right w:val="single" w:sz="6" w:space="0" w:color="000000"/>
            </w:tcBorders>
          </w:tcPr>
          <w:p>
            <w:pPr/>
          </w:p>
        </w:tc>
        <w:tc>
          <w:tcPr>
            <w:tcW w:w="101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的市场</w:t>
            </w:r>
          </w:p>
        </w:tc>
        <w:tc>
          <w:tcPr>
            <w:tcW w:w="775" w:type="dxa"/>
            <w:vMerge/>
            <w:tcBorders>
              <w:left w:val="single" w:sz="6" w:space="0" w:color="000000"/>
              <w:right w:val="single" w:sz="6" w:space="0" w:color="000000"/>
            </w:tcBorders>
          </w:tcPr>
          <w:p>
            <w:pPr/>
          </w:p>
        </w:tc>
      </w:tr>
      <w:tr>
        <w:trPr>
          <w:trHeight w:val="545" w:hRule="exact"/>
        </w:trPr>
        <w:tc>
          <w:tcPr>
            <w:tcW w:w="101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险业务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平台技</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5"/>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47" w:type="dxa"/>
            <w:tcBorders>
              <w:top w:val="nil" w:sz="6" w:space="0" w:color="auto"/>
              <w:left w:val="single" w:sz="6" w:space="0" w:color="000000"/>
              <w:bottom w:val="nil" w:sz="6" w:space="0" w:color="auto"/>
              <w:right w:val="single" w:sz="6"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z w:val="21"/>
              </w:rPr>
              <w:t>2,220</w:t>
            </w:r>
          </w:p>
        </w:tc>
        <w:tc>
          <w:tcPr>
            <w:tcW w:w="1164" w:type="dxa"/>
            <w:tcBorders>
              <w:top w:val="nil" w:sz="6" w:space="0" w:color="auto"/>
              <w:left w:val="single" w:sz="6" w:space="0" w:color="000000"/>
              <w:bottom w:val="nil" w:sz="6" w:space="0" w:color="auto"/>
              <w:right w:val="single" w:sz="6"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w w:val="100"/>
                <w:sz w:val="21"/>
              </w:rPr>
              <w:t>0</w:t>
            </w:r>
          </w:p>
        </w:tc>
        <w:tc>
          <w:tcPr>
            <w:tcW w:w="7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5"/>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40" w:lineRule="auto" w:before="105"/>
              <w:ind w:left="100" w:right="0"/>
              <w:jc w:val="left"/>
              <w:rPr>
                <w:rFonts w:ascii="宋体" w:hAnsi="宋体" w:cs="宋体" w:eastAsia="宋体" w:hint="default"/>
                <w:sz w:val="21"/>
                <w:szCs w:val="21"/>
              </w:rPr>
            </w:pPr>
            <w:r>
              <w:rPr>
                <w:rFonts w:ascii="宋体"/>
                <w:w w:val="100"/>
                <w:sz w:val="21"/>
              </w:rPr>
              <w:t>-</w:t>
            </w:r>
          </w:p>
        </w:tc>
        <w:tc>
          <w:tcPr>
            <w:tcW w:w="778"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105"/>
              <w:ind w:left="100" w:right="0"/>
              <w:jc w:val="left"/>
              <w:rPr>
                <w:rFonts w:ascii="宋体" w:hAnsi="宋体" w:cs="宋体" w:eastAsia="宋体" w:hint="default"/>
                <w:sz w:val="21"/>
                <w:szCs w:val="21"/>
              </w:rPr>
            </w:pPr>
            <w:r>
              <w:rPr>
                <w:rFonts w:ascii="宋体"/>
                <w:w w:val="100"/>
                <w:sz w:val="21"/>
              </w:rPr>
              <w:t>-</w:t>
            </w:r>
          </w:p>
        </w:tc>
        <w:tc>
          <w:tcPr>
            <w:tcW w:w="7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5"/>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1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环境发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生变化，</w:t>
            </w:r>
          </w:p>
        </w:tc>
        <w:tc>
          <w:tcPr>
            <w:tcW w:w="775" w:type="dxa"/>
            <w:vMerge/>
            <w:tcBorders>
              <w:left w:val="single" w:sz="6" w:space="0" w:color="000000"/>
              <w:right w:val="single" w:sz="6" w:space="0" w:color="000000"/>
            </w:tcBorders>
          </w:tcPr>
          <w:p>
            <w:pPr/>
          </w:p>
        </w:tc>
      </w:tr>
      <w:tr>
        <w:trPr>
          <w:trHeight w:val="274" w:hRule="exact"/>
        </w:trPr>
        <w:tc>
          <w:tcPr>
            <w:tcW w:w="101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改</w:t>
            </w:r>
          </w:p>
        </w:tc>
        <w:tc>
          <w:tcPr>
            <w:tcW w:w="782"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single" w:sz="6" w:space="0" w:color="000000"/>
            </w:tcBorders>
          </w:tcPr>
          <w:p>
            <w:pPr/>
          </w:p>
        </w:tc>
        <w:tc>
          <w:tcPr>
            <w:tcW w:w="780"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6" w:space="0" w:color="000000"/>
            </w:tcBorders>
          </w:tcPr>
          <w:p>
            <w:pPr/>
          </w:p>
        </w:tc>
        <w:tc>
          <w:tcPr>
            <w:tcW w:w="778"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780" w:type="dxa"/>
            <w:tcBorders>
              <w:top w:val="nil" w:sz="6" w:space="0" w:color="auto"/>
              <w:left w:val="single" w:sz="6" w:space="0" w:color="000000"/>
              <w:bottom w:val="nil" w:sz="6" w:space="0" w:color="auto"/>
              <w:right w:val="single" w:sz="6" w:space="0" w:color="000000"/>
            </w:tcBorders>
          </w:tcPr>
          <w:p>
            <w:pPr/>
          </w:p>
        </w:tc>
        <w:tc>
          <w:tcPr>
            <w:tcW w:w="1013"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暂停投</w:t>
            </w:r>
          </w:p>
        </w:tc>
        <w:tc>
          <w:tcPr>
            <w:tcW w:w="775" w:type="dxa"/>
            <w:vMerge/>
            <w:tcBorders>
              <w:left w:val="single" w:sz="6" w:space="0" w:color="000000"/>
              <w:right w:val="single" w:sz="6" w:space="0" w:color="000000"/>
            </w:tcBorders>
          </w:tcPr>
          <w:p>
            <w:pPr/>
          </w:p>
        </w:tc>
      </w:tr>
      <w:tr>
        <w:trPr>
          <w:trHeight w:val="281" w:hRule="exact"/>
        </w:trPr>
        <w:tc>
          <w:tcPr>
            <w:tcW w:w="1018" w:type="dxa"/>
            <w:tcBorders>
              <w:top w:val="nil" w:sz="6" w:space="0" w:color="auto"/>
              <w:left w:val="single" w:sz="6" w:space="0" w:color="000000"/>
              <w:bottom w:val="single" w:sz="6" w:space="0" w:color="000000"/>
              <w:right w:val="single" w:sz="6" w:space="0" w:color="000000"/>
            </w:tcBorders>
          </w:tcPr>
          <w:p>
            <w:pPr/>
          </w:p>
        </w:tc>
        <w:tc>
          <w:tcPr>
            <w:tcW w:w="782" w:type="dxa"/>
            <w:tcBorders>
              <w:top w:val="nil" w:sz="6" w:space="0" w:color="auto"/>
              <w:left w:val="single" w:sz="6" w:space="0" w:color="000000"/>
              <w:bottom w:val="single" w:sz="6" w:space="0" w:color="000000"/>
              <w:right w:val="single" w:sz="6" w:space="0" w:color="000000"/>
            </w:tcBorders>
          </w:tcPr>
          <w:p>
            <w:pPr/>
          </w:p>
        </w:tc>
        <w:tc>
          <w:tcPr>
            <w:tcW w:w="847" w:type="dxa"/>
            <w:tcBorders>
              <w:top w:val="nil" w:sz="6" w:space="0" w:color="auto"/>
              <w:left w:val="single" w:sz="6" w:space="0" w:color="000000"/>
              <w:bottom w:val="single" w:sz="6" w:space="0" w:color="000000"/>
              <w:right w:val="single" w:sz="6" w:space="0" w:color="000000"/>
            </w:tcBorders>
          </w:tcPr>
          <w:p>
            <w:pPr/>
          </w:p>
        </w:tc>
        <w:tc>
          <w:tcPr>
            <w:tcW w:w="1164" w:type="dxa"/>
            <w:tcBorders>
              <w:top w:val="nil" w:sz="6" w:space="0" w:color="auto"/>
              <w:left w:val="single" w:sz="6" w:space="0" w:color="000000"/>
              <w:bottom w:val="single" w:sz="6" w:space="0" w:color="000000"/>
              <w:right w:val="single" w:sz="6" w:space="0" w:color="000000"/>
            </w:tcBorders>
          </w:tcPr>
          <w:p>
            <w:pPr/>
          </w:p>
        </w:tc>
        <w:tc>
          <w:tcPr>
            <w:tcW w:w="780"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778" w:type="dxa"/>
            <w:vMerge/>
            <w:tcBorders>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780" w:type="dxa"/>
            <w:tcBorders>
              <w:top w:val="nil" w:sz="6" w:space="0" w:color="auto"/>
              <w:left w:val="single" w:sz="6" w:space="0" w:color="000000"/>
              <w:bottom w:val="single" w:sz="6" w:space="0" w:color="000000"/>
              <w:right w:val="single" w:sz="6" w:space="0" w:color="000000"/>
            </w:tcBorders>
          </w:tcPr>
          <w:p>
            <w:pPr/>
          </w:p>
        </w:tc>
        <w:tc>
          <w:tcPr>
            <w:tcW w:w="1013"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入</w:t>
            </w:r>
          </w:p>
        </w:tc>
        <w:tc>
          <w:tcPr>
            <w:tcW w:w="775" w:type="dxa"/>
            <w:vMerge/>
            <w:tcBorders>
              <w:left w:val="single" w:sz="6" w:space="0" w:color="000000"/>
              <w:bottom w:val="single" w:sz="6" w:space="0" w:color="000000"/>
              <w:right w:val="single" w:sz="6" w:space="0" w:color="000000"/>
            </w:tcBorders>
          </w:tcPr>
          <w:p>
            <w:pPr/>
          </w:p>
        </w:tc>
      </w:tr>
    </w:tbl>
    <w:p>
      <w:pPr>
        <w:spacing w:after="0"/>
        <w:sectPr>
          <w:pgSz w:w="11900" w:h="16840"/>
          <w:pgMar w:header="745" w:footer="727" w:top="980" w:bottom="920" w:left="1220" w:right="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018"/>
        <w:gridCol w:w="782"/>
        <w:gridCol w:w="847"/>
        <w:gridCol w:w="1164"/>
        <w:gridCol w:w="780"/>
        <w:gridCol w:w="778"/>
        <w:gridCol w:w="778"/>
        <w:gridCol w:w="1056"/>
        <w:gridCol w:w="780"/>
        <w:gridCol w:w="1013"/>
        <w:gridCol w:w="775"/>
      </w:tblGrid>
      <w:tr>
        <w:trPr>
          <w:trHeight w:val="278" w:hRule="exact"/>
        </w:trPr>
        <w:tc>
          <w:tcPr>
            <w:tcW w:w="101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266"/>
              <w:jc w:val="right"/>
              <w:rPr>
                <w:rFonts w:ascii="宋体" w:hAnsi="宋体" w:cs="宋体" w:eastAsia="宋体" w:hint="default"/>
                <w:sz w:val="21"/>
                <w:szCs w:val="21"/>
              </w:rPr>
            </w:pPr>
            <w:r>
              <w:rPr>
                <w:rFonts w:ascii="宋体" w:hAnsi="宋体" w:cs="宋体" w:eastAsia="宋体" w:hint="default"/>
                <w:sz w:val="21"/>
                <w:szCs w:val="21"/>
              </w:rPr>
              <w:t>创新研</w:t>
            </w:r>
          </w:p>
        </w:tc>
        <w:tc>
          <w:tcPr>
            <w:tcW w:w="782" w:type="dxa"/>
            <w:tcBorders>
              <w:top w:val="single" w:sz="6" w:space="0" w:color="000000"/>
              <w:left w:val="single" w:sz="6" w:space="0" w:color="000000"/>
              <w:bottom w:val="nil" w:sz="6" w:space="0" w:color="auto"/>
              <w:right w:val="single" w:sz="6" w:space="0" w:color="000000"/>
            </w:tcBorders>
          </w:tcPr>
          <w:p>
            <w:pPr/>
          </w:p>
        </w:tc>
        <w:tc>
          <w:tcPr>
            <w:tcW w:w="847" w:type="dxa"/>
            <w:tcBorders>
              <w:top w:val="single" w:sz="6" w:space="0" w:color="000000"/>
              <w:left w:val="single" w:sz="6" w:space="0" w:color="000000"/>
              <w:bottom w:val="nil" w:sz="6" w:space="0" w:color="auto"/>
              <w:right w:val="single" w:sz="6" w:space="0" w:color="000000"/>
            </w:tcBorders>
          </w:tcPr>
          <w:p>
            <w:pPr/>
          </w:p>
        </w:tc>
        <w:tc>
          <w:tcPr>
            <w:tcW w:w="1164" w:type="dxa"/>
            <w:tcBorders>
              <w:top w:val="single" w:sz="6" w:space="0" w:color="000000"/>
              <w:left w:val="single" w:sz="6" w:space="0" w:color="000000"/>
              <w:bottom w:val="nil" w:sz="6" w:space="0" w:color="auto"/>
              <w:right w:val="single" w:sz="6" w:space="0" w:color="000000"/>
            </w:tcBorders>
          </w:tcPr>
          <w:p>
            <w:pPr/>
          </w:p>
        </w:tc>
        <w:tc>
          <w:tcPr>
            <w:tcW w:w="780"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778" w:type="dxa"/>
            <w:vMerge w:val="restart"/>
            <w:tcBorders>
              <w:top w:val="single" w:sz="6" w:space="0" w:color="000000"/>
              <w:left w:val="single" w:sz="6" w:space="0" w:color="000000"/>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780" w:type="dxa"/>
            <w:tcBorders>
              <w:top w:val="single" w:sz="6" w:space="0" w:color="000000"/>
              <w:left w:val="single" w:sz="6" w:space="0" w:color="000000"/>
              <w:bottom w:val="nil" w:sz="6" w:space="0" w:color="auto"/>
              <w:right w:val="single" w:sz="6" w:space="0" w:color="000000"/>
            </w:tcBorders>
          </w:tcPr>
          <w:p>
            <w:pPr/>
          </w:p>
        </w:tc>
        <w:tc>
          <w:tcPr>
            <w:tcW w:w="1013" w:type="dxa"/>
            <w:vMerge w:val="restart"/>
            <w:tcBorders>
              <w:top w:val="single" w:sz="6" w:space="0" w:color="000000"/>
              <w:left w:val="single" w:sz="6" w:space="0" w:color="000000"/>
              <w:right w:val="single" w:sz="6" w:space="0" w:color="000000"/>
            </w:tcBorders>
          </w:tcPr>
          <w:p>
            <w:pPr/>
          </w:p>
        </w:tc>
        <w:tc>
          <w:tcPr>
            <w:tcW w:w="775" w:type="dxa"/>
            <w:vMerge w:val="restart"/>
            <w:tcBorders>
              <w:top w:val="single" w:sz="6" w:space="0" w:color="000000"/>
              <w:left w:val="single" w:sz="6" w:space="0" w:color="000000"/>
              <w:right w:val="single" w:sz="6" w:space="0" w:color="000000"/>
            </w:tcBorders>
          </w:tcPr>
          <w:p>
            <w:pPr/>
          </w:p>
        </w:tc>
      </w:tr>
      <w:tr>
        <w:trPr>
          <w:trHeight w:val="546" w:hRule="exact"/>
        </w:trPr>
        <w:tc>
          <w:tcPr>
            <w:tcW w:w="101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究技术</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中心技</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47"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2,540</w:t>
            </w:r>
          </w:p>
        </w:tc>
        <w:tc>
          <w:tcPr>
            <w:tcW w:w="1164"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2,457.44</w:t>
            </w:r>
          </w:p>
        </w:tc>
        <w:tc>
          <w:tcPr>
            <w:tcW w:w="7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已完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成</w:t>
            </w:r>
          </w:p>
        </w:tc>
        <w:tc>
          <w:tcPr>
            <w:tcW w:w="778"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w w:val="100"/>
                <w:sz w:val="21"/>
              </w:rPr>
              <w:t>-</w:t>
            </w:r>
          </w:p>
        </w:tc>
        <w:tc>
          <w:tcPr>
            <w:tcW w:w="7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13" w:type="dxa"/>
            <w:vMerge/>
            <w:tcBorders>
              <w:left w:val="single" w:sz="6" w:space="0" w:color="000000"/>
              <w:right w:val="single" w:sz="6" w:space="0" w:color="000000"/>
            </w:tcBorders>
          </w:tcPr>
          <w:p>
            <w:pPr/>
          </w:p>
        </w:tc>
        <w:tc>
          <w:tcPr>
            <w:tcW w:w="775" w:type="dxa"/>
            <w:vMerge/>
            <w:tcBorders>
              <w:left w:val="single" w:sz="6" w:space="0" w:color="000000"/>
              <w:right w:val="single" w:sz="6" w:space="0" w:color="000000"/>
            </w:tcBorders>
          </w:tcPr>
          <w:p>
            <w:pPr/>
          </w:p>
        </w:tc>
      </w:tr>
      <w:tr>
        <w:trPr>
          <w:trHeight w:val="282" w:hRule="exact"/>
        </w:trPr>
        <w:tc>
          <w:tcPr>
            <w:tcW w:w="101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right="266"/>
              <w:jc w:val="right"/>
              <w:rPr>
                <w:rFonts w:ascii="宋体" w:hAnsi="宋体" w:cs="宋体" w:eastAsia="宋体" w:hint="default"/>
                <w:sz w:val="21"/>
                <w:szCs w:val="21"/>
              </w:rPr>
            </w:pPr>
            <w:r>
              <w:rPr>
                <w:rFonts w:ascii="宋体" w:hAnsi="宋体" w:cs="宋体" w:eastAsia="宋体" w:hint="default"/>
                <w:sz w:val="21"/>
                <w:szCs w:val="21"/>
              </w:rPr>
              <w:t>改项目</w:t>
            </w:r>
          </w:p>
        </w:tc>
        <w:tc>
          <w:tcPr>
            <w:tcW w:w="782" w:type="dxa"/>
            <w:tcBorders>
              <w:top w:val="nil" w:sz="6" w:space="0" w:color="auto"/>
              <w:left w:val="single" w:sz="6" w:space="0" w:color="000000"/>
              <w:bottom w:val="single" w:sz="6" w:space="0" w:color="000000"/>
              <w:right w:val="single" w:sz="6" w:space="0" w:color="000000"/>
            </w:tcBorders>
          </w:tcPr>
          <w:p>
            <w:pPr/>
          </w:p>
        </w:tc>
        <w:tc>
          <w:tcPr>
            <w:tcW w:w="847" w:type="dxa"/>
            <w:tcBorders>
              <w:top w:val="nil" w:sz="6" w:space="0" w:color="auto"/>
              <w:left w:val="single" w:sz="6" w:space="0" w:color="000000"/>
              <w:bottom w:val="single" w:sz="6" w:space="0" w:color="000000"/>
              <w:right w:val="single" w:sz="6" w:space="0" w:color="000000"/>
            </w:tcBorders>
          </w:tcPr>
          <w:p>
            <w:pPr/>
          </w:p>
        </w:tc>
        <w:tc>
          <w:tcPr>
            <w:tcW w:w="1164" w:type="dxa"/>
            <w:tcBorders>
              <w:top w:val="nil" w:sz="6" w:space="0" w:color="auto"/>
              <w:left w:val="single" w:sz="6" w:space="0" w:color="000000"/>
              <w:bottom w:val="single" w:sz="6" w:space="0" w:color="000000"/>
              <w:right w:val="single" w:sz="6" w:space="0" w:color="000000"/>
            </w:tcBorders>
          </w:tcPr>
          <w:p>
            <w:pPr/>
          </w:p>
        </w:tc>
        <w:tc>
          <w:tcPr>
            <w:tcW w:w="780"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778" w:type="dxa"/>
            <w:vMerge/>
            <w:tcBorders>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780" w:type="dxa"/>
            <w:tcBorders>
              <w:top w:val="nil" w:sz="6" w:space="0" w:color="auto"/>
              <w:left w:val="single" w:sz="6" w:space="0" w:color="000000"/>
              <w:bottom w:val="single" w:sz="6" w:space="0" w:color="000000"/>
              <w:right w:val="single" w:sz="6" w:space="0" w:color="000000"/>
            </w:tcBorders>
          </w:tcPr>
          <w:p>
            <w:pPr/>
          </w:p>
        </w:tc>
        <w:tc>
          <w:tcPr>
            <w:tcW w:w="1013" w:type="dxa"/>
            <w:vMerge/>
            <w:tcBorders>
              <w:left w:val="single" w:sz="6" w:space="0" w:color="000000"/>
              <w:bottom w:val="single" w:sz="6" w:space="0" w:color="000000"/>
              <w:right w:val="single" w:sz="6" w:space="0" w:color="000000"/>
            </w:tcBorders>
          </w:tcPr>
          <w:p>
            <w:pPr/>
          </w:p>
        </w:tc>
        <w:tc>
          <w:tcPr>
            <w:tcW w:w="775" w:type="dxa"/>
            <w:vMerge/>
            <w:tcBorders>
              <w:left w:val="single" w:sz="6" w:space="0" w:color="000000"/>
              <w:bottom w:val="single" w:sz="6" w:space="0" w:color="000000"/>
              <w:right w:val="single" w:sz="6" w:space="0" w:color="000000"/>
            </w:tcBorders>
          </w:tcPr>
          <w:p>
            <w:pPr/>
          </w:p>
        </w:tc>
      </w:tr>
      <w:tr>
        <w:trPr>
          <w:trHeight w:val="278" w:hRule="exact"/>
        </w:trPr>
        <w:tc>
          <w:tcPr>
            <w:tcW w:w="1018" w:type="dxa"/>
            <w:tcBorders>
              <w:top w:val="single" w:sz="6" w:space="0" w:color="000000"/>
              <w:left w:val="single" w:sz="6" w:space="0" w:color="000000"/>
              <w:bottom w:val="nil" w:sz="6" w:space="0" w:color="auto"/>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
        </w:tc>
        <w:tc>
          <w:tcPr>
            <w:tcW w:w="847" w:type="dxa"/>
            <w:tcBorders>
              <w:top w:val="single" w:sz="6" w:space="0" w:color="000000"/>
              <w:left w:val="single" w:sz="6" w:space="0" w:color="000000"/>
              <w:bottom w:val="nil" w:sz="6" w:space="0" w:color="auto"/>
              <w:right w:val="single" w:sz="6" w:space="0" w:color="000000"/>
            </w:tcBorders>
          </w:tcPr>
          <w:p>
            <w:pPr/>
          </w:p>
        </w:tc>
        <w:tc>
          <w:tcPr>
            <w:tcW w:w="1164" w:type="dxa"/>
            <w:tcBorders>
              <w:top w:val="single" w:sz="6" w:space="0" w:color="000000"/>
              <w:left w:val="single" w:sz="6" w:space="0" w:color="000000"/>
              <w:bottom w:val="nil" w:sz="6" w:space="0" w:color="auto"/>
              <w:right w:val="single" w:sz="6" w:space="0" w:color="000000"/>
            </w:tcBorders>
          </w:tcPr>
          <w:p>
            <w:pPr/>
          </w:p>
        </w:tc>
        <w:tc>
          <w:tcPr>
            <w:tcW w:w="780"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778" w:type="dxa"/>
            <w:vMerge w:val="restart"/>
            <w:tcBorders>
              <w:top w:val="single" w:sz="6" w:space="0" w:color="000000"/>
              <w:left w:val="single" w:sz="6" w:space="0" w:color="000000"/>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780" w:type="dxa"/>
            <w:tcBorders>
              <w:top w:val="single" w:sz="6" w:space="0" w:color="000000"/>
              <w:left w:val="single" w:sz="6" w:space="0" w:color="000000"/>
              <w:bottom w:val="nil" w:sz="6" w:space="0" w:color="auto"/>
              <w:right w:val="single" w:sz="6" w:space="0" w:color="000000"/>
            </w:tcBorders>
          </w:tcPr>
          <w:p>
            <w:pPr/>
          </w:p>
        </w:tc>
        <w:tc>
          <w:tcPr>
            <w:tcW w:w="1013" w:type="dxa"/>
            <w:vMerge w:val="restart"/>
            <w:tcBorders>
              <w:top w:val="single" w:sz="6" w:space="0" w:color="000000"/>
              <w:left w:val="single" w:sz="6" w:space="0" w:color="000000"/>
              <w:right w:val="single" w:sz="6" w:space="0" w:color="000000"/>
            </w:tcBorders>
          </w:tcPr>
          <w:p>
            <w:pPr/>
          </w:p>
        </w:tc>
        <w:tc>
          <w:tcPr>
            <w:tcW w:w="775" w:type="dxa"/>
            <w:vMerge w:val="restart"/>
            <w:tcBorders>
              <w:top w:val="single" w:sz="6" w:space="0" w:color="000000"/>
              <w:left w:val="single" w:sz="6" w:space="0" w:color="000000"/>
              <w:right w:val="single" w:sz="6" w:space="0" w:color="000000"/>
            </w:tcBorders>
          </w:tcPr>
          <w:p>
            <w:pPr/>
          </w:p>
        </w:tc>
      </w:tr>
      <w:tr>
        <w:trPr>
          <w:trHeight w:val="272" w:hRule="exact"/>
        </w:trPr>
        <w:tc>
          <w:tcPr>
            <w:tcW w:w="1018" w:type="dxa"/>
            <w:tcBorders>
              <w:top w:val="nil" w:sz="6" w:space="0" w:color="auto"/>
              <w:left w:val="single" w:sz="6" w:space="0" w:color="000000"/>
              <w:bottom w:val="nil" w:sz="6" w:space="0" w:color="auto"/>
              <w:right w:val="single" w:sz="6" w:space="0" w:color="000000"/>
            </w:tcBorders>
          </w:tcPr>
          <w:p>
            <w:pPr/>
          </w:p>
        </w:tc>
        <w:tc>
          <w:tcPr>
            <w:tcW w:w="782"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single" w:sz="6" w:space="0" w:color="000000"/>
            </w:tcBorders>
          </w:tcPr>
          <w:p>
            <w:pPr/>
          </w:p>
        </w:tc>
        <w:tc>
          <w:tcPr>
            <w:tcW w:w="780"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客服</w:t>
            </w:r>
          </w:p>
        </w:tc>
        <w:tc>
          <w:tcPr>
            <w:tcW w:w="778"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780" w:type="dxa"/>
            <w:tcBorders>
              <w:top w:val="nil" w:sz="6" w:space="0" w:color="auto"/>
              <w:left w:val="single" w:sz="6" w:space="0" w:color="000000"/>
              <w:bottom w:val="nil" w:sz="6" w:space="0" w:color="auto"/>
              <w:right w:val="single" w:sz="6" w:space="0" w:color="000000"/>
            </w:tcBorders>
          </w:tcPr>
          <w:p>
            <w:pPr/>
          </w:p>
        </w:tc>
        <w:tc>
          <w:tcPr>
            <w:tcW w:w="1013" w:type="dxa"/>
            <w:vMerge/>
            <w:tcBorders>
              <w:left w:val="single" w:sz="6" w:space="0" w:color="000000"/>
              <w:right w:val="single" w:sz="6" w:space="0" w:color="000000"/>
            </w:tcBorders>
          </w:tcPr>
          <w:p>
            <w:pPr/>
          </w:p>
        </w:tc>
        <w:tc>
          <w:tcPr>
            <w:tcW w:w="775" w:type="dxa"/>
            <w:vMerge/>
            <w:tcBorders>
              <w:left w:val="single" w:sz="6" w:space="0" w:color="000000"/>
              <w:right w:val="single" w:sz="6" w:space="0" w:color="000000"/>
            </w:tcBorders>
          </w:tcPr>
          <w:p>
            <w:pPr/>
          </w:p>
        </w:tc>
      </w:tr>
      <w:tr>
        <w:trPr>
          <w:trHeight w:val="545" w:hRule="exact"/>
        </w:trPr>
        <w:tc>
          <w:tcPr>
            <w:tcW w:w="101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客户服</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务中心</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47"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right="98"/>
              <w:jc w:val="right"/>
              <w:rPr>
                <w:rFonts w:ascii="宋体" w:hAnsi="宋体" w:cs="宋体" w:eastAsia="宋体" w:hint="default"/>
                <w:sz w:val="21"/>
                <w:szCs w:val="21"/>
              </w:rPr>
            </w:pPr>
            <w:r>
              <w:rPr>
                <w:rFonts w:ascii="宋体"/>
                <w:sz w:val="21"/>
              </w:rPr>
              <w:t>6,000</w:t>
            </w:r>
          </w:p>
        </w:tc>
        <w:tc>
          <w:tcPr>
            <w:tcW w:w="1164"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right="98"/>
              <w:jc w:val="right"/>
              <w:rPr>
                <w:rFonts w:ascii="宋体" w:hAnsi="宋体" w:cs="宋体" w:eastAsia="宋体" w:hint="default"/>
                <w:sz w:val="21"/>
                <w:szCs w:val="21"/>
              </w:rPr>
            </w:pPr>
            <w:r>
              <w:rPr>
                <w:rFonts w:ascii="宋体"/>
                <w:spacing w:val="-1"/>
                <w:sz w:val="21"/>
              </w:rPr>
              <w:t>2,034.70</w:t>
            </w:r>
          </w:p>
        </w:tc>
        <w:tc>
          <w:tcPr>
            <w:tcW w:w="7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中心</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建设</w:t>
            </w:r>
          </w:p>
        </w:tc>
        <w:tc>
          <w:tcPr>
            <w:tcW w:w="778"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left="100" w:right="0"/>
              <w:jc w:val="left"/>
              <w:rPr>
                <w:rFonts w:ascii="宋体" w:hAnsi="宋体" w:cs="宋体" w:eastAsia="宋体" w:hint="default"/>
                <w:sz w:val="21"/>
                <w:szCs w:val="21"/>
              </w:rPr>
            </w:pPr>
            <w:r>
              <w:rPr>
                <w:rFonts w:ascii="宋体"/>
                <w:sz w:val="21"/>
              </w:rPr>
              <w:t>3,034.25</w:t>
            </w:r>
          </w:p>
        </w:tc>
        <w:tc>
          <w:tcPr>
            <w:tcW w:w="7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13" w:type="dxa"/>
            <w:vMerge/>
            <w:tcBorders>
              <w:left w:val="single" w:sz="6" w:space="0" w:color="000000"/>
              <w:right w:val="single" w:sz="6" w:space="0" w:color="000000"/>
            </w:tcBorders>
          </w:tcPr>
          <w:p>
            <w:pPr/>
          </w:p>
        </w:tc>
        <w:tc>
          <w:tcPr>
            <w:tcW w:w="775" w:type="dxa"/>
            <w:vMerge/>
            <w:tcBorders>
              <w:left w:val="single" w:sz="6" w:space="0" w:color="000000"/>
              <w:right w:val="single" w:sz="6" w:space="0" w:color="000000"/>
            </w:tcBorders>
          </w:tcPr>
          <w:p>
            <w:pPr/>
          </w:p>
        </w:tc>
      </w:tr>
      <w:tr>
        <w:trPr>
          <w:trHeight w:val="272" w:hRule="exact"/>
        </w:trPr>
        <w:tc>
          <w:tcPr>
            <w:tcW w:w="1018" w:type="dxa"/>
            <w:tcBorders>
              <w:top w:val="nil" w:sz="6" w:space="0" w:color="auto"/>
              <w:left w:val="single" w:sz="6" w:space="0" w:color="000000"/>
              <w:bottom w:val="nil" w:sz="6" w:space="0" w:color="auto"/>
              <w:right w:val="single" w:sz="6" w:space="0" w:color="000000"/>
            </w:tcBorders>
          </w:tcPr>
          <w:p>
            <w:pPr/>
          </w:p>
        </w:tc>
        <w:tc>
          <w:tcPr>
            <w:tcW w:w="782"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single" w:sz="6" w:space="0" w:color="000000"/>
            </w:tcBorders>
          </w:tcPr>
          <w:p>
            <w:pPr/>
          </w:p>
        </w:tc>
        <w:tc>
          <w:tcPr>
            <w:tcW w:w="780"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已经</w:t>
            </w:r>
          </w:p>
        </w:tc>
        <w:tc>
          <w:tcPr>
            <w:tcW w:w="778"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780" w:type="dxa"/>
            <w:tcBorders>
              <w:top w:val="nil" w:sz="6" w:space="0" w:color="auto"/>
              <w:left w:val="single" w:sz="6" w:space="0" w:color="000000"/>
              <w:bottom w:val="nil" w:sz="6" w:space="0" w:color="auto"/>
              <w:right w:val="single" w:sz="6" w:space="0" w:color="000000"/>
            </w:tcBorders>
          </w:tcPr>
          <w:p>
            <w:pPr/>
          </w:p>
        </w:tc>
        <w:tc>
          <w:tcPr>
            <w:tcW w:w="1013" w:type="dxa"/>
            <w:vMerge/>
            <w:tcBorders>
              <w:left w:val="single" w:sz="6" w:space="0" w:color="000000"/>
              <w:right w:val="single" w:sz="6" w:space="0" w:color="000000"/>
            </w:tcBorders>
          </w:tcPr>
          <w:p>
            <w:pPr/>
          </w:p>
        </w:tc>
        <w:tc>
          <w:tcPr>
            <w:tcW w:w="775" w:type="dxa"/>
            <w:vMerge/>
            <w:tcBorders>
              <w:left w:val="single" w:sz="6" w:space="0" w:color="000000"/>
              <w:right w:val="single" w:sz="6" w:space="0" w:color="000000"/>
            </w:tcBorders>
          </w:tcPr>
          <w:p>
            <w:pPr/>
          </w:p>
        </w:tc>
      </w:tr>
      <w:tr>
        <w:trPr>
          <w:trHeight w:val="281" w:hRule="exact"/>
        </w:trPr>
        <w:tc>
          <w:tcPr>
            <w:tcW w:w="1018" w:type="dxa"/>
            <w:tcBorders>
              <w:top w:val="nil" w:sz="6" w:space="0" w:color="auto"/>
              <w:left w:val="single" w:sz="6" w:space="0" w:color="000000"/>
              <w:bottom w:val="single" w:sz="6" w:space="0" w:color="000000"/>
              <w:right w:val="single" w:sz="6" w:space="0" w:color="000000"/>
            </w:tcBorders>
          </w:tcPr>
          <w:p>
            <w:pPr/>
          </w:p>
        </w:tc>
        <w:tc>
          <w:tcPr>
            <w:tcW w:w="782" w:type="dxa"/>
            <w:tcBorders>
              <w:top w:val="nil" w:sz="6" w:space="0" w:color="auto"/>
              <w:left w:val="single" w:sz="6" w:space="0" w:color="000000"/>
              <w:bottom w:val="single" w:sz="6" w:space="0" w:color="000000"/>
              <w:right w:val="single" w:sz="6" w:space="0" w:color="000000"/>
            </w:tcBorders>
          </w:tcPr>
          <w:p>
            <w:pPr/>
          </w:p>
        </w:tc>
        <w:tc>
          <w:tcPr>
            <w:tcW w:w="847" w:type="dxa"/>
            <w:tcBorders>
              <w:top w:val="nil" w:sz="6" w:space="0" w:color="auto"/>
              <w:left w:val="single" w:sz="6" w:space="0" w:color="000000"/>
              <w:bottom w:val="single" w:sz="6" w:space="0" w:color="000000"/>
              <w:right w:val="single" w:sz="6" w:space="0" w:color="000000"/>
            </w:tcBorders>
          </w:tcPr>
          <w:p>
            <w:pPr/>
          </w:p>
        </w:tc>
        <w:tc>
          <w:tcPr>
            <w:tcW w:w="1164" w:type="dxa"/>
            <w:tcBorders>
              <w:top w:val="nil" w:sz="6" w:space="0" w:color="auto"/>
              <w:left w:val="single" w:sz="6" w:space="0" w:color="000000"/>
              <w:bottom w:val="single" w:sz="6" w:space="0" w:color="000000"/>
              <w:right w:val="single" w:sz="6" w:space="0" w:color="000000"/>
            </w:tcBorders>
          </w:tcPr>
          <w:p>
            <w:pPr/>
          </w:p>
        </w:tc>
        <w:tc>
          <w:tcPr>
            <w:tcW w:w="780"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完成</w:t>
            </w:r>
          </w:p>
        </w:tc>
        <w:tc>
          <w:tcPr>
            <w:tcW w:w="778" w:type="dxa"/>
            <w:vMerge/>
            <w:tcBorders>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780" w:type="dxa"/>
            <w:tcBorders>
              <w:top w:val="nil" w:sz="6" w:space="0" w:color="auto"/>
              <w:left w:val="single" w:sz="6" w:space="0" w:color="000000"/>
              <w:bottom w:val="single" w:sz="6" w:space="0" w:color="000000"/>
              <w:right w:val="single" w:sz="6" w:space="0" w:color="000000"/>
            </w:tcBorders>
          </w:tcPr>
          <w:p>
            <w:pPr/>
          </w:p>
        </w:tc>
        <w:tc>
          <w:tcPr>
            <w:tcW w:w="1013" w:type="dxa"/>
            <w:vMerge/>
            <w:tcBorders>
              <w:left w:val="single" w:sz="6" w:space="0" w:color="000000"/>
              <w:bottom w:val="single" w:sz="6" w:space="0" w:color="000000"/>
              <w:right w:val="single" w:sz="6" w:space="0" w:color="000000"/>
            </w:tcBorders>
          </w:tcPr>
          <w:p>
            <w:pPr/>
          </w:p>
        </w:tc>
        <w:tc>
          <w:tcPr>
            <w:tcW w:w="775" w:type="dxa"/>
            <w:vMerge/>
            <w:tcBorders>
              <w:left w:val="single" w:sz="6" w:space="0" w:color="000000"/>
              <w:bottom w:val="single" w:sz="6" w:space="0" w:color="000000"/>
              <w:right w:val="single" w:sz="6" w:space="0" w:color="000000"/>
            </w:tcBorders>
          </w:tcPr>
          <w:p>
            <w:pPr/>
          </w:p>
        </w:tc>
      </w:tr>
      <w:tr>
        <w:trPr>
          <w:trHeight w:val="288"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8"/>
              <w:jc w:val="right"/>
              <w:rPr>
                <w:rFonts w:ascii="宋体" w:hAnsi="宋体" w:cs="宋体" w:eastAsia="宋体" w:hint="default"/>
                <w:sz w:val="21"/>
                <w:szCs w:val="21"/>
              </w:rPr>
            </w:pPr>
            <w:r>
              <w:rPr>
                <w:rFonts w:ascii="宋体" w:hAnsi="宋体" w:cs="宋体" w:eastAsia="宋体" w:hint="default"/>
                <w:sz w:val="21"/>
                <w:szCs w:val="21"/>
              </w:rPr>
              <w:t>合计</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32,689</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25,167.63</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778"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pStyle w:val="BodyText"/>
        <w:spacing w:line="239" w:lineRule="exact"/>
        <w:ind w:right="286" w:firstLine="420"/>
        <w:jc w:val="left"/>
      </w:pPr>
      <w:r>
        <w:rPr/>
        <w:t>2006</w:t>
      </w:r>
      <w:r>
        <w:rPr>
          <w:spacing w:val="6"/>
        </w:rPr>
        <w:t> </w:t>
      </w:r>
      <w:r>
        <w:rPr>
          <w:spacing w:val="-3"/>
        </w:rPr>
        <w:t>年下半年以来，中国金融市场逐步走上稳健发展的道路，各种金融创新带来了金融产品的丰</w:t>
      </w:r>
    </w:p>
    <w:p>
      <w:pPr>
        <w:pStyle w:val="BodyText"/>
        <w:spacing w:line="237" w:lineRule="auto"/>
        <w:ind w:right="286"/>
        <w:jc w:val="left"/>
      </w:pPr>
      <w:r>
        <w:rPr/>
        <w:t>富，优化金融服务的</w:t>
      </w:r>
      <w:r>
        <w:rPr>
          <w:spacing w:val="-57"/>
        </w:rPr>
        <w:t> </w:t>
      </w:r>
      <w:r>
        <w:rPr/>
        <w:t>IT</w:t>
      </w:r>
      <w:r>
        <w:rPr>
          <w:spacing w:val="-58"/>
        </w:rPr>
        <w:t> </w:t>
      </w:r>
      <w:r>
        <w:rPr/>
        <w:t>需求以及金融风险控制和管理的</w:t>
      </w:r>
      <w:r>
        <w:rPr>
          <w:spacing w:val="-57"/>
        </w:rPr>
        <w:t> </w:t>
      </w:r>
      <w:r>
        <w:rPr/>
        <w:t>IT</w:t>
      </w:r>
      <w:r>
        <w:rPr>
          <w:spacing w:val="-57"/>
        </w:rPr>
        <w:t> </w:t>
      </w:r>
      <w:r>
        <w:rPr/>
        <w:t>需求也逐步增加，投资活动日渐活跃，这</w:t>
      </w:r>
      <w:r>
        <w:rPr>
          <w:w w:val="100"/>
        </w:rPr>
        <w:t> </w:t>
      </w:r>
      <w:r>
        <w:rPr/>
        <w:t>使得国内金融</w:t>
      </w:r>
      <w:r>
        <w:rPr>
          <w:spacing w:val="-57"/>
        </w:rPr>
        <w:t> </w:t>
      </w:r>
      <w:r>
        <w:rPr/>
        <w:t>IT</w:t>
      </w:r>
      <w:r>
        <w:rPr>
          <w:spacing w:val="-57"/>
        </w:rPr>
        <w:t> </w:t>
      </w:r>
      <w:r>
        <w:rPr/>
        <w:t>产品和服务的需求持续增长，公司前期投入的募集资金研发产品得到市场良好的反</w:t>
      </w:r>
      <w:r>
        <w:rPr>
          <w:w w:val="100"/>
        </w:rPr>
        <w:t> </w:t>
      </w:r>
      <w:r>
        <w:rPr/>
        <w:t>响，本年度和上一年度公司取得的良好业绩也是我们前期募集资金良好使用和有效管理的结果。</w:t>
      </w:r>
    </w:p>
    <w:p>
      <w:pPr>
        <w:spacing w:line="240" w:lineRule="auto" w:before="12"/>
        <w:rPr>
          <w:rFonts w:ascii="宋体" w:hAnsi="宋体" w:cs="宋体" w:eastAsia="宋体" w:hint="default"/>
          <w:sz w:val="17"/>
          <w:szCs w:val="17"/>
        </w:rPr>
      </w:pPr>
    </w:p>
    <w:p>
      <w:pPr>
        <w:pStyle w:val="BodyText"/>
        <w:spacing w:line="274" w:lineRule="exact" w:before="36"/>
        <w:ind w:right="286"/>
        <w:jc w:val="left"/>
      </w:pPr>
      <w:r>
        <w:rPr/>
        <w:t>3、非募集资金项目情况</w:t>
      </w:r>
    </w:p>
    <w:p>
      <w:pPr>
        <w:pStyle w:val="BodyText"/>
        <w:spacing w:line="274" w:lineRule="exact"/>
        <w:ind w:left="0" w:right="874"/>
        <w:jc w:val="right"/>
      </w:pPr>
      <w:r>
        <w:rPr/>
        <w:t>单位:万元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563"/>
        <w:gridCol w:w="1992"/>
        <w:gridCol w:w="3252"/>
        <w:gridCol w:w="1493"/>
      </w:tblGrid>
      <w:tr>
        <w:trPr>
          <w:trHeight w:val="288"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项目金额</w:t>
            </w:r>
          </w:p>
        </w:tc>
        <w:tc>
          <w:tcPr>
            <w:tcW w:w="3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项目进度</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项目收益情况</w:t>
            </w:r>
          </w:p>
        </w:tc>
      </w:tr>
      <w:tr>
        <w:trPr>
          <w:trHeight w:val="278" w:hRule="exact"/>
        </w:trPr>
        <w:tc>
          <w:tcPr>
            <w:tcW w:w="2563" w:type="dxa"/>
            <w:tcBorders>
              <w:top w:val="single" w:sz="6" w:space="0" w:color="000000"/>
              <w:left w:val="single" w:sz="6" w:space="0" w:color="000000"/>
              <w:bottom w:val="nil" w:sz="6" w:space="0" w:color="auto"/>
              <w:right w:val="single" w:sz="6" w:space="0" w:color="000000"/>
            </w:tcBorders>
          </w:tcPr>
          <w:p>
            <w:pPr/>
          </w:p>
        </w:tc>
        <w:tc>
          <w:tcPr>
            <w:tcW w:w="1992" w:type="dxa"/>
            <w:tcBorders>
              <w:top w:val="single" w:sz="6" w:space="0" w:color="000000"/>
              <w:left w:val="single" w:sz="6" w:space="0" w:color="000000"/>
              <w:bottom w:val="nil" w:sz="6" w:space="0" w:color="auto"/>
              <w:right w:val="single" w:sz="6" w:space="0" w:color="000000"/>
            </w:tcBorders>
          </w:tcPr>
          <w:p>
            <w:pPr/>
          </w:p>
        </w:tc>
        <w:tc>
          <w:tcPr>
            <w:tcW w:w="325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根据公司三届八次董事会通过的</w:t>
            </w:r>
          </w:p>
        </w:tc>
        <w:tc>
          <w:tcPr>
            <w:tcW w:w="1493" w:type="dxa"/>
            <w:vMerge w:val="restart"/>
            <w:tcBorders>
              <w:top w:val="single" w:sz="6" w:space="0" w:color="000000"/>
              <w:left w:val="single" w:sz="6" w:space="0" w:color="000000"/>
              <w:right w:val="single" w:sz="6" w:space="0" w:color="000000"/>
            </w:tcBorders>
          </w:tcPr>
          <w:p>
            <w:pPr/>
          </w:p>
        </w:tc>
      </w:tr>
      <w:tr>
        <w:trPr>
          <w:trHeight w:val="272" w:hRule="exact"/>
        </w:trPr>
        <w:tc>
          <w:tcPr>
            <w:tcW w:w="2563" w:type="dxa"/>
            <w:tcBorders>
              <w:top w:val="nil" w:sz="6" w:space="0" w:color="auto"/>
              <w:left w:val="single" w:sz="6" w:space="0" w:color="000000"/>
              <w:bottom w:val="nil" w:sz="6" w:space="0" w:color="auto"/>
              <w:right w:val="single" w:sz="6" w:space="0" w:color="000000"/>
            </w:tcBorders>
          </w:tcPr>
          <w:p>
            <w:pPr/>
          </w:p>
        </w:tc>
        <w:tc>
          <w:tcPr>
            <w:tcW w:w="1992"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《关于投资设立香港恒生网络技</w:t>
            </w:r>
          </w:p>
        </w:tc>
        <w:tc>
          <w:tcPr>
            <w:tcW w:w="1493" w:type="dxa"/>
            <w:vMerge/>
            <w:tcBorders>
              <w:left w:val="single" w:sz="6" w:space="0" w:color="000000"/>
              <w:right w:val="single" w:sz="6" w:space="0" w:color="000000"/>
            </w:tcBorders>
          </w:tcPr>
          <w:p>
            <w:pPr/>
          </w:p>
        </w:tc>
      </w:tr>
      <w:tr>
        <w:trPr>
          <w:trHeight w:val="272" w:hRule="exact"/>
        </w:trPr>
        <w:tc>
          <w:tcPr>
            <w:tcW w:w="2563" w:type="dxa"/>
            <w:tcBorders>
              <w:top w:val="nil" w:sz="6" w:space="0" w:color="auto"/>
              <w:left w:val="single" w:sz="6" w:space="0" w:color="000000"/>
              <w:bottom w:val="nil" w:sz="6" w:space="0" w:color="auto"/>
              <w:right w:val="single" w:sz="6" w:space="0" w:color="000000"/>
            </w:tcBorders>
          </w:tcPr>
          <w:p>
            <w:pPr/>
          </w:p>
        </w:tc>
        <w:tc>
          <w:tcPr>
            <w:tcW w:w="1992"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术有限公司（暂名）的议案》，</w:t>
            </w:r>
          </w:p>
        </w:tc>
        <w:tc>
          <w:tcPr>
            <w:tcW w:w="1493" w:type="dxa"/>
            <w:vMerge/>
            <w:tcBorders>
              <w:left w:val="single" w:sz="6" w:space="0" w:color="000000"/>
              <w:right w:val="single" w:sz="6" w:space="0" w:color="000000"/>
            </w:tcBorders>
          </w:tcPr>
          <w:p>
            <w:pPr/>
          </w:p>
        </w:tc>
      </w:tr>
      <w:tr>
        <w:trPr>
          <w:trHeight w:val="272" w:hRule="exact"/>
        </w:trPr>
        <w:tc>
          <w:tcPr>
            <w:tcW w:w="2563" w:type="dxa"/>
            <w:tcBorders>
              <w:top w:val="nil" w:sz="6" w:space="0" w:color="auto"/>
              <w:left w:val="single" w:sz="6" w:space="0" w:color="000000"/>
              <w:bottom w:val="nil" w:sz="6" w:space="0" w:color="auto"/>
              <w:right w:val="single" w:sz="6" w:space="0" w:color="000000"/>
            </w:tcBorders>
          </w:tcPr>
          <w:p>
            <w:pPr/>
          </w:p>
        </w:tc>
        <w:tc>
          <w:tcPr>
            <w:tcW w:w="1992"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并经中华人民共和国商务部批</w:t>
            </w:r>
          </w:p>
        </w:tc>
        <w:tc>
          <w:tcPr>
            <w:tcW w:w="1493" w:type="dxa"/>
            <w:vMerge/>
            <w:tcBorders>
              <w:left w:val="single" w:sz="6" w:space="0" w:color="000000"/>
              <w:right w:val="single" w:sz="6" w:space="0" w:color="000000"/>
            </w:tcBorders>
          </w:tcPr>
          <w:p>
            <w:pPr/>
          </w:p>
        </w:tc>
      </w:tr>
      <w:tr>
        <w:trPr>
          <w:trHeight w:val="272" w:hRule="exact"/>
        </w:trPr>
        <w:tc>
          <w:tcPr>
            <w:tcW w:w="256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8"/>
              <w:jc w:val="left"/>
              <w:rPr>
                <w:rFonts w:ascii="宋体" w:hAnsi="宋体" w:cs="宋体" w:eastAsia="宋体" w:hint="default"/>
                <w:sz w:val="21"/>
                <w:szCs w:val="21"/>
              </w:rPr>
            </w:pPr>
            <w:r>
              <w:rPr>
                <w:rFonts w:ascii="宋体" w:hAnsi="宋体" w:cs="宋体" w:eastAsia="宋体" w:hint="default"/>
                <w:spacing w:val="-7"/>
                <w:sz w:val="21"/>
                <w:szCs w:val="21"/>
              </w:rPr>
              <w:t>恒生网络有限公司（香港）</w:t>
            </w:r>
          </w:p>
        </w:tc>
        <w:tc>
          <w:tcPr>
            <w:tcW w:w="1992"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883.52</w:t>
            </w: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准，公司独家出资</w:t>
            </w:r>
            <w:r>
              <w:rPr>
                <w:rFonts w:ascii="宋体" w:hAnsi="宋体" w:cs="宋体" w:eastAsia="宋体" w:hint="default"/>
                <w:spacing w:val="-59"/>
                <w:sz w:val="21"/>
                <w:szCs w:val="21"/>
              </w:rPr>
              <w:t> </w:t>
            </w:r>
            <w:r>
              <w:rPr>
                <w:rFonts w:ascii="宋体" w:hAnsi="宋体" w:cs="宋体" w:eastAsia="宋体" w:hint="default"/>
                <w:sz w:val="21"/>
                <w:szCs w:val="21"/>
              </w:rPr>
              <w:t>1000</w:t>
            </w:r>
            <w:r>
              <w:rPr>
                <w:rFonts w:ascii="宋体" w:hAnsi="宋体" w:cs="宋体" w:eastAsia="宋体" w:hint="default"/>
                <w:spacing w:val="-57"/>
                <w:sz w:val="21"/>
                <w:szCs w:val="21"/>
              </w:rPr>
              <w:t> </w:t>
            </w:r>
            <w:r>
              <w:rPr>
                <w:rFonts w:ascii="宋体" w:hAnsi="宋体" w:cs="宋体" w:eastAsia="宋体" w:hint="default"/>
                <w:sz w:val="21"/>
                <w:szCs w:val="21"/>
              </w:rPr>
              <w:t>万元港币</w:t>
            </w:r>
          </w:p>
        </w:tc>
        <w:tc>
          <w:tcPr>
            <w:tcW w:w="1493" w:type="dxa"/>
            <w:vMerge/>
            <w:tcBorders>
              <w:left w:val="single" w:sz="6" w:space="0" w:color="000000"/>
              <w:right w:val="single" w:sz="6" w:space="0" w:color="000000"/>
            </w:tcBorders>
          </w:tcPr>
          <w:p>
            <w:pPr/>
          </w:p>
        </w:tc>
      </w:tr>
      <w:tr>
        <w:trPr>
          <w:trHeight w:val="272" w:hRule="exact"/>
        </w:trPr>
        <w:tc>
          <w:tcPr>
            <w:tcW w:w="2563" w:type="dxa"/>
            <w:tcBorders>
              <w:top w:val="nil" w:sz="6" w:space="0" w:color="auto"/>
              <w:left w:val="single" w:sz="6" w:space="0" w:color="000000"/>
              <w:bottom w:val="nil" w:sz="6" w:space="0" w:color="auto"/>
              <w:right w:val="single" w:sz="6" w:space="0" w:color="000000"/>
            </w:tcBorders>
          </w:tcPr>
          <w:p>
            <w:pPr/>
          </w:p>
        </w:tc>
        <w:tc>
          <w:tcPr>
            <w:tcW w:w="1992"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在香港设立恒生网络有限公司，</w:t>
            </w:r>
          </w:p>
        </w:tc>
        <w:tc>
          <w:tcPr>
            <w:tcW w:w="1493" w:type="dxa"/>
            <w:vMerge/>
            <w:tcBorders>
              <w:left w:val="single" w:sz="6" w:space="0" w:color="000000"/>
              <w:right w:val="single" w:sz="6" w:space="0" w:color="000000"/>
            </w:tcBorders>
          </w:tcPr>
          <w:p>
            <w:pPr/>
          </w:p>
        </w:tc>
      </w:tr>
      <w:tr>
        <w:trPr>
          <w:trHeight w:val="272" w:hRule="exact"/>
        </w:trPr>
        <w:tc>
          <w:tcPr>
            <w:tcW w:w="2563" w:type="dxa"/>
            <w:tcBorders>
              <w:top w:val="nil" w:sz="6" w:space="0" w:color="auto"/>
              <w:left w:val="single" w:sz="6" w:space="0" w:color="000000"/>
              <w:bottom w:val="nil" w:sz="6" w:space="0" w:color="auto"/>
              <w:right w:val="single" w:sz="6" w:space="0" w:color="000000"/>
            </w:tcBorders>
          </w:tcPr>
          <w:p>
            <w:pPr/>
          </w:p>
        </w:tc>
        <w:tc>
          <w:tcPr>
            <w:tcW w:w="1992"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恒生网络有限公司已于</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p>
        </w:tc>
        <w:tc>
          <w:tcPr>
            <w:tcW w:w="1493" w:type="dxa"/>
            <w:vMerge/>
            <w:tcBorders>
              <w:left w:val="single" w:sz="6" w:space="0" w:color="000000"/>
              <w:right w:val="single" w:sz="6" w:space="0" w:color="000000"/>
            </w:tcBorders>
          </w:tcPr>
          <w:p>
            <w:pPr/>
          </w:p>
        </w:tc>
      </w:tr>
      <w:tr>
        <w:trPr>
          <w:trHeight w:val="272" w:hRule="exact"/>
        </w:trPr>
        <w:tc>
          <w:tcPr>
            <w:tcW w:w="2563" w:type="dxa"/>
            <w:tcBorders>
              <w:top w:val="nil" w:sz="6" w:space="0" w:color="auto"/>
              <w:left w:val="single" w:sz="6" w:space="0" w:color="000000"/>
              <w:bottom w:val="nil" w:sz="6" w:space="0" w:color="auto"/>
              <w:right w:val="single" w:sz="6" w:space="0" w:color="000000"/>
            </w:tcBorders>
          </w:tcPr>
          <w:p>
            <w:pPr/>
          </w:p>
        </w:tc>
        <w:tc>
          <w:tcPr>
            <w:tcW w:w="1992"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日在香港公司注册处注册登</w:t>
            </w:r>
          </w:p>
        </w:tc>
        <w:tc>
          <w:tcPr>
            <w:tcW w:w="1493" w:type="dxa"/>
            <w:vMerge/>
            <w:tcBorders>
              <w:left w:val="single" w:sz="6" w:space="0" w:color="000000"/>
              <w:right w:val="single" w:sz="6" w:space="0" w:color="000000"/>
            </w:tcBorders>
          </w:tcPr>
          <w:p>
            <w:pPr/>
          </w:p>
        </w:tc>
      </w:tr>
      <w:tr>
        <w:trPr>
          <w:trHeight w:val="280" w:hRule="exact"/>
        </w:trPr>
        <w:tc>
          <w:tcPr>
            <w:tcW w:w="2563" w:type="dxa"/>
            <w:tcBorders>
              <w:top w:val="nil" w:sz="6" w:space="0" w:color="auto"/>
              <w:left w:val="single" w:sz="6" w:space="0" w:color="000000"/>
              <w:bottom w:val="single" w:sz="6" w:space="0" w:color="000000"/>
              <w:right w:val="single" w:sz="6" w:space="0" w:color="000000"/>
            </w:tcBorders>
          </w:tcPr>
          <w:p>
            <w:pPr/>
          </w:p>
        </w:tc>
        <w:tc>
          <w:tcPr>
            <w:tcW w:w="1992" w:type="dxa"/>
            <w:tcBorders>
              <w:top w:val="nil" w:sz="6" w:space="0" w:color="auto"/>
              <w:left w:val="single" w:sz="6" w:space="0" w:color="000000"/>
              <w:bottom w:val="single" w:sz="6" w:space="0" w:color="000000"/>
              <w:right w:val="single" w:sz="6" w:space="0" w:color="000000"/>
            </w:tcBorders>
          </w:tcPr>
          <w:p>
            <w:pPr/>
          </w:p>
        </w:tc>
        <w:tc>
          <w:tcPr>
            <w:tcW w:w="3252"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记。</w:t>
            </w:r>
          </w:p>
        </w:tc>
        <w:tc>
          <w:tcPr>
            <w:tcW w:w="1493" w:type="dxa"/>
            <w:vMerge/>
            <w:tcBorders>
              <w:left w:val="single" w:sz="6" w:space="0" w:color="000000"/>
              <w:bottom w:val="single" w:sz="6" w:space="0" w:color="000000"/>
              <w:right w:val="single" w:sz="6" w:space="0" w:color="000000"/>
            </w:tcBorders>
          </w:tcPr>
          <w:p>
            <w:pPr/>
          </w:p>
        </w:tc>
      </w:tr>
      <w:tr>
        <w:trPr>
          <w:trHeight w:val="833"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132"/>
              <w:jc w:val="left"/>
              <w:rPr>
                <w:rFonts w:ascii="宋体" w:hAnsi="宋体" w:cs="宋体" w:eastAsia="宋体" w:hint="default"/>
                <w:sz w:val="21"/>
                <w:szCs w:val="21"/>
              </w:rPr>
            </w:pPr>
            <w:r>
              <w:rPr>
                <w:rFonts w:ascii="宋体" w:hAnsi="宋体" w:cs="宋体" w:eastAsia="宋体" w:hint="default"/>
                <w:sz w:val="21"/>
                <w:szCs w:val="21"/>
              </w:rPr>
              <w:t>天津鼎晖股权投资管理中</w:t>
            </w:r>
            <w:r>
              <w:rPr>
                <w:rFonts w:ascii="宋体" w:hAnsi="宋体" w:cs="宋体" w:eastAsia="宋体" w:hint="default"/>
                <w:w w:val="100"/>
                <w:sz w:val="21"/>
                <w:szCs w:val="21"/>
              </w:rPr>
              <w:t> </w:t>
            </w:r>
            <w:r>
              <w:rPr>
                <w:rFonts w:ascii="宋体" w:hAnsi="宋体" w:cs="宋体" w:eastAsia="宋体" w:hint="default"/>
                <w:sz w:val="21"/>
                <w:szCs w:val="21"/>
              </w:rPr>
              <w:t>心（有限合伙）</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1,600</w:t>
            </w:r>
          </w:p>
        </w:tc>
        <w:tc>
          <w:tcPr>
            <w:tcW w:w="32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总投资额</w:t>
            </w:r>
            <w:r>
              <w:rPr>
                <w:rFonts w:ascii="宋体" w:hAnsi="宋体" w:cs="宋体" w:eastAsia="宋体" w:hint="default"/>
                <w:spacing w:val="-57"/>
                <w:sz w:val="21"/>
                <w:szCs w:val="21"/>
              </w:rPr>
              <w:t> </w:t>
            </w:r>
            <w:r>
              <w:rPr>
                <w:rFonts w:ascii="宋体" w:hAnsi="宋体" w:cs="宋体" w:eastAsia="宋体" w:hint="default"/>
                <w:sz w:val="21"/>
                <w:szCs w:val="21"/>
              </w:rPr>
              <w:t>8000</w:t>
            </w:r>
            <w:r>
              <w:rPr>
                <w:rFonts w:ascii="宋体" w:hAnsi="宋体" w:cs="宋体" w:eastAsia="宋体" w:hint="default"/>
                <w:spacing w:val="-59"/>
                <w:sz w:val="21"/>
                <w:szCs w:val="21"/>
              </w:rPr>
              <w:t> </w:t>
            </w:r>
            <w:r>
              <w:rPr>
                <w:rFonts w:ascii="宋体" w:hAnsi="宋体" w:cs="宋体" w:eastAsia="宋体" w:hint="default"/>
                <w:sz w:val="21"/>
                <w:szCs w:val="21"/>
              </w:rPr>
              <w:t>万元，根据项目进</w:t>
            </w:r>
          </w:p>
          <w:p>
            <w:pPr>
              <w:pStyle w:val="TableParagraph"/>
              <w:spacing w:line="272" w:lineRule="exact" w:before="27"/>
              <w:ind w:left="100" w:right="94"/>
              <w:jc w:val="left"/>
              <w:rPr>
                <w:rFonts w:ascii="宋体" w:hAnsi="宋体" w:cs="宋体" w:eastAsia="宋体" w:hint="default"/>
                <w:sz w:val="21"/>
                <w:szCs w:val="21"/>
              </w:rPr>
            </w:pPr>
            <w:r>
              <w:rPr>
                <w:rFonts w:ascii="宋体" w:hAnsi="宋体" w:cs="宋体" w:eastAsia="宋体" w:hint="default"/>
                <w:sz w:val="21"/>
                <w:szCs w:val="21"/>
              </w:rPr>
              <w:t>展第一期资金</w:t>
            </w:r>
            <w:r>
              <w:rPr>
                <w:rFonts w:ascii="宋体" w:hAnsi="宋体" w:cs="宋体" w:eastAsia="宋体" w:hint="default"/>
                <w:spacing w:val="-57"/>
                <w:sz w:val="21"/>
                <w:szCs w:val="21"/>
              </w:rPr>
              <w:t> </w:t>
            </w:r>
            <w:r>
              <w:rPr>
                <w:rFonts w:ascii="宋体" w:hAnsi="宋体" w:cs="宋体" w:eastAsia="宋体" w:hint="default"/>
                <w:sz w:val="21"/>
                <w:szCs w:val="21"/>
              </w:rPr>
              <w:t>1600</w:t>
            </w:r>
            <w:r>
              <w:rPr>
                <w:rFonts w:ascii="宋体" w:hAnsi="宋体" w:cs="宋体" w:eastAsia="宋体" w:hint="default"/>
                <w:spacing w:val="-57"/>
                <w:sz w:val="21"/>
                <w:szCs w:val="21"/>
              </w:rPr>
              <w:t> </w:t>
            </w:r>
            <w:r>
              <w:rPr>
                <w:rFonts w:ascii="宋体" w:hAnsi="宋体" w:cs="宋体" w:eastAsia="宋体" w:hint="default"/>
                <w:sz w:val="21"/>
                <w:szCs w:val="21"/>
              </w:rPr>
              <w:t>万元投资已经</w:t>
            </w:r>
            <w:r>
              <w:rPr>
                <w:rFonts w:ascii="宋体" w:hAnsi="宋体" w:cs="宋体" w:eastAsia="宋体" w:hint="default"/>
                <w:w w:val="100"/>
                <w:sz w:val="21"/>
                <w:szCs w:val="21"/>
              </w:rPr>
              <w:t> </w:t>
            </w:r>
            <w:r>
              <w:rPr>
                <w:rFonts w:ascii="宋体" w:hAnsi="宋体" w:cs="宋体" w:eastAsia="宋体" w:hint="default"/>
                <w:sz w:val="21"/>
                <w:szCs w:val="21"/>
              </w:rPr>
              <w:t>到位实施。</w:t>
            </w:r>
          </w:p>
        </w:tc>
        <w:tc>
          <w:tcPr>
            <w:tcW w:w="1493"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100" w:right="132"/>
              <w:jc w:val="left"/>
              <w:rPr>
                <w:rFonts w:ascii="宋体" w:hAnsi="宋体" w:cs="宋体" w:eastAsia="宋体" w:hint="default"/>
                <w:sz w:val="21"/>
                <w:szCs w:val="21"/>
              </w:rPr>
            </w:pPr>
            <w:r>
              <w:rPr>
                <w:rFonts w:ascii="宋体" w:hAnsi="宋体" w:cs="宋体" w:eastAsia="宋体" w:hint="default"/>
                <w:sz w:val="21"/>
                <w:szCs w:val="21"/>
              </w:rPr>
              <w:t>杭州恒生数字设备科技有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649.04</w:t>
            </w:r>
          </w:p>
        </w:tc>
        <w:tc>
          <w:tcPr>
            <w:tcW w:w="325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根据公司三届十次董事会决议，</w:t>
            </w:r>
          </w:p>
          <w:p>
            <w:pPr>
              <w:pStyle w:val="TableParagraph"/>
              <w:spacing w:line="240" w:lineRule="auto"/>
              <w:ind w:left="100" w:right="94"/>
              <w:jc w:val="left"/>
              <w:rPr>
                <w:rFonts w:ascii="宋体" w:hAnsi="宋体" w:cs="宋体" w:eastAsia="宋体" w:hint="default"/>
                <w:sz w:val="21"/>
                <w:szCs w:val="21"/>
              </w:rPr>
            </w:pPr>
            <w:r>
              <w:rPr>
                <w:rFonts w:ascii="宋体" w:hAnsi="宋体" w:cs="宋体" w:eastAsia="宋体" w:hint="default"/>
                <w:sz w:val="21"/>
                <w:szCs w:val="21"/>
              </w:rPr>
              <w:t>认购本次增资后</w:t>
            </w:r>
            <w:r>
              <w:rPr>
                <w:rFonts w:ascii="宋体" w:hAnsi="宋体" w:cs="宋体" w:eastAsia="宋体" w:hint="default"/>
                <w:spacing w:val="-48"/>
                <w:sz w:val="21"/>
                <w:szCs w:val="21"/>
              </w:rPr>
              <w:t> </w:t>
            </w:r>
            <w:r>
              <w:rPr>
                <w:rFonts w:ascii="宋体" w:hAnsi="宋体" w:cs="宋体" w:eastAsia="宋体" w:hint="default"/>
                <w:spacing w:val="-7"/>
                <w:sz w:val="21"/>
                <w:szCs w:val="21"/>
              </w:rPr>
              <w:t>5.03%的股份，报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告期内已经实施完毕。</w:t>
            </w:r>
          </w:p>
        </w:tc>
        <w:tc>
          <w:tcPr>
            <w:tcW w:w="1493" w:type="dxa"/>
            <w:tcBorders>
              <w:top w:val="single" w:sz="6" w:space="0" w:color="000000"/>
              <w:left w:val="single" w:sz="6" w:space="0" w:color="000000"/>
              <w:bottom w:val="single" w:sz="6" w:space="0" w:color="000000"/>
              <w:right w:val="single" w:sz="6" w:space="0" w:color="000000"/>
            </w:tcBorders>
          </w:tcPr>
          <w:p>
            <w:pPr/>
          </w:p>
        </w:tc>
      </w:tr>
      <w:tr>
        <w:trPr>
          <w:trHeight w:val="278" w:hRule="exact"/>
        </w:trPr>
        <w:tc>
          <w:tcPr>
            <w:tcW w:w="2563" w:type="dxa"/>
            <w:tcBorders>
              <w:top w:val="single" w:sz="6" w:space="0" w:color="000000"/>
              <w:left w:val="single" w:sz="6" w:space="0" w:color="000000"/>
              <w:bottom w:val="nil" w:sz="6" w:space="0" w:color="auto"/>
              <w:right w:val="single" w:sz="6" w:space="0" w:color="000000"/>
            </w:tcBorders>
          </w:tcPr>
          <w:p>
            <w:pPr/>
          </w:p>
        </w:tc>
        <w:tc>
          <w:tcPr>
            <w:tcW w:w="1992" w:type="dxa"/>
            <w:tcBorders>
              <w:top w:val="single" w:sz="6" w:space="0" w:color="000000"/>
              <w:left w:val="single" w:sz="6" w:space="0" w:color="000000"/>
              <w:bottom w:val="nil" w:sz="6" w:space="0" w:color="auto"/>
              <w:right w:val="single" w:sz="6" w:space="0" w:color="000000"/>
            </w:tcBorders>
          </w:tcPr>
          <w:p>
            <w:pPr/>
          </w:p>
        </w:tc>
        <w:tc>
          <w:tcPr>
            <w:tcW w:w="325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因业务发展需要，杭州恒生科技</w:t>
            </w:r>
          </w:p>
        </w:tc>
        <w:tc>
          <w:tcPr>
            <w:tcW w:w="1493" w:type="dxa"/>
            <w:vMerge w:val="restart"/>
            <w:tcBorders>
              <w:top w:val="single" w:sz="6" w:space="0" w:color="000000"/>
              <w:left w:val="single" w:sz="6" w:space="0" w:color="000000"/>
              <w:right w:val="single" w:sz="6" w:space="0" w:color="000000"/>
            </w:tcBorders>
          </w:tcPr>
          <w:p>
            <w:pPr/>
          </w:p>
        </w:tc>
      </w:tr>
      <w:tr>
        <w:trPr>
          <w:trHeight w:val="545" w:hRule="exact"/>
        </w:trPr>
        <w:tc>
          <w:tcPr>
            <w:tcW w:w="25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杭州恒生科技有限公司</w:t>
            </w:r>
          </w:p>
        </w:tc>
        <w:tc>
          <w:tcPr>
            <w:tcW w:w="1992"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266</w:t>
            </w: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pacing w:val="-52"/>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月决定增加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注册资本金至</w:t>
            </w:r>
            <w:r>
              <w:rPr>
                <w:rFonts w:ascii="宋体" w:hAnsi="宋体" w:cs="宋体" w:eastAsia="宋体" w:hint="default"/>
                <w:spacing w:val="-54"/>
                <w:sz w:val="21"/>
                <w:szCs w:val="21"/>
              </w:rPr>
              <w:t> </w:t>
            </w:r>
            <w:r>
              <w:rPr>
                <w:rFonts w:ascii="宋体" w:hAnsi="宋体" w:cs="宋体" w:eastAsia="宋体" w:hint="default"/>
                <w:sz w:val="21"/>
                <w:szCs w:val="21"/>
              </w:rPr>
              <w:t>500</w:t>
            </w:r>
            <w:r>
              <w:rPr>
                <w:rFonts w:ascii="宋体" w:hAnsi="宋体" w:cs="宋体" w:eastAsia="宋体" w:hint="default"/>
                <w:spacing w:val="-54"/>
                <w:sz w:val="21"/>
                <w:szCs w:val="21"/>
              </w:rPr>
              <w:t> </w:t>
            </w:r>
            <w:r>
              <w:rPr>
                <w:rFonts w:ascii="宋体" w:hAnsi="宋体" w:cs="宋体" w:eastAsia="宋体" w:hint="default"/>
                <w:sz w:val="21"/>
                <w:szCs w:val="21"/>
              </w:rPr>
              <w:t>万元，本公司</w:t>
            </w:r>
          </w:p>
        </w:tc>
        <w:tc>
          <w:tcPr>
            <w:tcW w:w="1493" w:type="dxa"/>
            <w:vMerge/>
            <w:tcBorders>
              <w:left w:val="single" w:sz="6" w:space="0" w:color="000000"/>
              <w:right w:val="single" w:sz="6" w:space="0" w:color="000000"/>
            </w:tcBorders>
          </w:tcPr>
          <w:p>
            <w:pPr/>
          </w:p>
        </w:tc>
      </w:tr>
      <w:tr>
        <w:trPr>
          <w:trHeight w:val="281" w:hRule="exact"/>
        </w:trPr>
        <w:tc>
          <w:tcPr>
            <w:tcW w:w="2563" w:type="dxa"/>
            <w:tcBorders>
              <w:top w:val="nil" w:sz="6" w:space="0" w:color="auto"/>
              <w:left w:val="single" w:sz="6" w:space="0" w:color="000000"/>
              <w:bottom w:val="single" w:sz="6" w:space="0" w:color="000000"/>
              <w:right w:val="single" w:sz="6" w:space="0" w:color="000000"/>
            </w:tcBorders>
          </w:tcPr>
          <w:p>
            <w:pPr/>
          </w:p>
        </w:tc>
        <w:tc>
          <w:tcPr>
            <w:tcW w:w="1992" w:type="dxa"/>
            <w:tcBorders>
              <w:top w:val="nil" w:sz="6" w:space="0" w:color="auto"/>
              <w:left w:val="single" w:sz="6" w:space="0" w:color="000000"/>
              <w:bottom w:val="single" w:sz="6" w:space="0" w:color="000000"/>
              <w:right w:val="single" w:sz="6" w:space="0" w:color="000000"/>
            </w:tcBorders>
          </w:tcPr>
          <w:p>
            <w:pPr/>
          </w:p>
        </w:tc>
        <w:tc>
          <w:tcPr>
            <w:tcW w:w="325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根据原持股比例增资。</w:t>
            </w:r>
          </w:p>
        </w:tc>
        <w:tc>
          <w:tcPr>
            <w:tcW w:w="1493" w:type="dxa"/>
            <w:vMerge/>
            <w:tcBorders>
              <w:left w:val="single" w:sz="6" w:space="0" w:color="000000"/>
              <w:bottom w:val="single" w:sz="6" w:space="0" w:color="000000"/>
              <w:right w:val="single" w:sz="6" w:space="0" w:color="000000"/>
            </w:tcBorders>
          </w:tcPr>
          <w:p>
            <w:pPr/>
          </w:p>
        </w:tc>
      </w:tr>
      <w:tr>
        <w:trPr>
          <w:trHeight w:val="288"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3,398.56</w:t>
            </w:r>
          </w:p>
        </w:tc>
        <w:tc>
          <w:tcPr>
            <w:tcW w:w="3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pStyle w:val="BodyText"/>
        <w:spacing w:line="240" w:lineRule="auto" w:before="36"/>
        <w:ind w:left="563" w:right="3703" w:hanging="423"/>
        <w:jc w:val="left"/>
      </w:pPr>
      <w:r>
        <w:rPr/>
        <w:t>(三)</w:t>
      </w:r>
      <w:r>
        <w:rPr>
          <w:spacing w:val="-8"/>
        </w:rPr>
        <w:t> </w:t>
      </w:r>
      <w:r>
        <w:rPr/>
        <w:t>公司会计政策、会计估计变更或重大会计差错更正的原因及影响</w:t>
      </w:r>
      <w:r>
        <w:rPr>
          <w:w w:val="100"/>
        </w:rPr>
        <w:t> </w:t>
      </w:r>
      <w:r>
        <w:rPr/>
        <w:t>报告期内，公司无会计政策、会计估计变更或重大会计差错。</w:t>
      </w:r>
    </w:p>
    <w:p>
      <w:pPr>
        <w:spacing w:line="240" w:lineRule="auto" w:before="10"/>
        <w:rPr>
          <w:rFonts w:ascii="宋体" w:hAnsi="宋体" w:cs="宋体" w:eastAsia="宋体" w:hint="default"/>
          <w:sz w:val="22"/>
          <w:szCs w:val="22"/>
        </w:rPr>
      </w:pPr>
    </w:p>
    <w:p>
      <w:pPr>
        <w:pStyle w:val="BodyText"/>
        <w:spacing w:line="272" w:lineRule="exact"/>
        <w:ind w:right="4920"/>
        <w:jc w:val="left"/>
      </w:pPr>
      <w:r>
        <w:rPr/>
        <w:t>(四)</w:t>
      </w:r>
      <w:r>
        <w:rPr>
          <w:spacing w:val="-2"/>
        </w:rPr>
        <w:t> </w:t>
      </w:r>
      <w:r>
        <w:rPr/>
        <w:t>董事会日常工作情况</w:t>
      </w:r>
      <w:r>
        <w:rPr>
          <w:w w:val="100"/>
        </w:rPr>
        <w:t> </w:t>
      </w:r>
      <w:r>
        <w:rPr>
          <w:spacing w:val="-2"/>
        </w:rPr>
        <w:t>1、董事会会议情况及决议内容</w:t>
      </w:r>
    </w:p>
    <w:tbl>
      <w:tblPr>
        <w:tblW w:w="0" w:type="auto"/>
        <w:jc w:val="left"/>
        <w:tblInd w:w="126" w:type="dxa"/>
        <w:tblLayout w:type="fixed"/>
        <w:tblCellMar>
          <w:top w:w="0" w:type="dxa"/>
          <w:left w:w="0" w:type="dxa"/>
          <w:bottom w:w="0" w:type="dxa"/>
          <w:right w:w="0" w:type="dxa"/>
        </w:tblCellMar>
        <w:tblLook w:val="01E0"/>
      </w:tblPr>
      <w:tblGrid>
        <w:gridCol w:w="1610"/>
        <w:gridCol w:w="1994"/>
        <w:gridCol w:w="2659"/>
        <w:gridCol w:w="1898"/>
        <w:gridCol w:w="1846"/>
      </w:tblGrid>
      <w:tr>
        <w:trPr>
          <w:trHeight w:val="559" w:hRule="exact"/>
        </w:trPr>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76"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66"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决议内容</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决议刊登的信息披</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露报纸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决议刊登的信息</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披露日期</w:t>
            </w:r>
          </w:p>
        </w:tc>
      </w:tr>
      <w:tr>
        <w:trPr>
          <w:trHeight w:val="288" w:hRule="exact"/>
        </w:trPr>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三届十次</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6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见相关报纸临时公告</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6" w:hRule="exact"/>
        </w:trPr>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三届十一次</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659"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8" w:hRule="exact"/>
        </w:trPr>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三届十二次</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659"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after="0" w:line="241" w:lineRule="exact"/>
        <w:jc w:val="center"/>
        <w:rPr>
          <w:rFonts w:ascii="宋体" w:hAnsi="宋体" w:cs="宋体" w:eastAsia="宋体" w:hint="default"/>
          <w:sz w:val="21"/>
          <w:szCs w:val="21"/>
        </w:rPr>
        <w:sectPr>
          <w:pgSz w:w="11900" w:h="16840"/>
          <w:pgMar w:header="745" w:footer="727" w:top="980" w:bottom="920" w:left="1220" w:right="4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1610"/>
        <w:gridCol w:w="1994"/>
        <w:gridCol w:w="2659"/>
        <w:gridCol w:w="1898"/>
        <w:gridCol w:w="1846"/>
      </w:tblGrid>
      <w:tr>
        <w:trPr>
          <w:trHeight w:val="559" w:hRule="exact"/>
        </w:trPr>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三届十三次</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659"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站</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8" w:hRule="exact"/>
        </w:trPr>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三届十四次</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659"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9" w:hRule="exact"/>
        </w:trPr>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三届十五次</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59"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562" w:hRule="exact"/>
        </w:trPr>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三届十六次</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59"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r>
    </w:tbl>
    <w:p>
      <w:pPr>
        <w:spacing w:line="240" w:lineRule="auto" w:before="5"/>
        <w:rPr>
          <w:rFonts w:ascii="宋体" w:hAnsi="宋体" w:cs="宋体" w:eastAsia="宋体" w:hint="default"/>
          <w:sz w:val="15"/>
          <w:szCs w:val="15"/>
        </w:rPr>
      </w:pPr>
    </w:p>
    <w:p>
      <w:pPr>
        <w:pStyle w:val="BodyText"/>
        <w:spacing w:line="240" w:lineRule="auto" w:before="36"/>
        <w:ind w:right="3703"/>
        <w:jc w:val="left"/>
      </w:pPr>
      <w:r>
        <w:rPr/>
        <w:t>2、董事会对股东大会决议的执行情况</w:t>
      </w:r>
      <w:r>
        <w:rPr>
          <w:w w:val="100"/>
        </w:rPr>
        <w:t> </w:t>
      </w:r>
      <w:r>
        <w:rPr>
          <w:spacing w:val="-2"/>
        </w:rPr>
        <w:t>报告期内董事会有效执行了股东大会的各项决议。</w:t>
      </w:r>
    </w:p>
    <w:p>
      <w:pPr>
        <w:pStyle w:val="BodyText"/>
        <w:spacing w:line="269" w:lineRule="exact"/>
        <w:ind w:right="0"/>
        <w:jc w:val="both"/>
      </w:pPr>
      <w:r>
        <w:rPr>
          <w:spacing w:val="-3"/>
        </w:rPr>
        <w:t>其中利润分配方案执行情况如下：根据</w:t>
      </w:r>
      <w:r>
        <w:rPr>
          <w:spacing w:val="-48"/>
        </w:rPr>
        <w:t> </w:t>
      </w:r>
      <w:r>
        <w:rPr/>
        <w:t>2008</w:t>
      </w:r>
      <w:r>
        <w:rPr>
          <w:spacing w:val="-48"/>
        </w:rPr>
        <w:t> </w:t>
      </w:r>
      <w:r>
        <w:rPr/>
        <w:t>年</w:t>
      </w:r>
      <w:r>
        <w:rPr>
          <w:spacing w:val="-50"/>
        </w:rPr>
        <w:t> </w:t>
      </w:r>
      <w:r>
        <w:rPr/>
        <w:t>5</w:t>
      </w:r>
      <w:r>
        <w:rPr>
          <w:spacing w:val="-48"/>
        </w:rPr>
        <w:t> </w:t>
      </w:r>
      <w:r>
        <w:rPr/>
        <w:t>月</w:t>
      </w:r>
      <w:r>
        <w:rPr>
          <w:spacing w:val="-50"/>
        </w:rPr>
        <w:t> </w:t>
      </w:r>
      <w:r>
        <w:rPr/>
        <w:t>13</w:t>
      </w:r>
      <w:r>
        <w:rPr>
          <w:spacing w:val="-48"/>
        </w:rPr>
        <w:t> </w:t>
      </w:r>
      <w:r>
        <w:rPr>
          <w:spacing w:val="-3"/>
        </w:rPr>
        <w:t>日公司股东大会通过的《2007</w:t>
      </w:r>
      <w:r>
        <w:rPr>
          <w:spacing w:val="-50"/>
        </w:rPr>
        <w:t> </w:t>
      </w:r>
      <w:r>
        <w:rPr/>
        <w:t>年度公司利润分</w:t>
      </w:r>
    </w:p>
    <w:p>
      <w:pPr>
        <w:pStyle w:val="BodyText"/>
        <w:spacing w:line="272" w:lineRule="exact"/>
        <w:ind w:right="0"/>
        <w:jc w:val="both"/>
      </w:pPr>
      <w:r>
        <w:rPr>
          <w:spacing w:val="-13"/>
        </w:rPr>
        <w:t>配方案》，以</w:t>
      </w:r>
      <w:r>
        <w:rPr>
          <w:spacing w:val="-50"/>
        </w:rPr>
        <w:t> </w:t>
      </w:r>
      <w:r>
        <w:rPr/>
        <w:t>2007</w:t>
      </w:r>
      <w:r>
        <w:rPr>
          <w:spacing w:val="-50"/>
        </w:rPr>
        <w:t> </w:t>
      </w:r>
      <w:r>
        <w:rPr/>
        <w:t>年</w:t>
      </w:r>
      <w:r>
        <w:rPr>
          <w:spacing w:val="-52"/>
        </w:rPr>
        <w:t> </w:t>
      </w:r>
      <w:r>
        <w:rPr/>
        <w:t>12</w:t>
      </w:r>
      <w:r>
        <w:rPr>
          <w:spacing w:val="-52"/>
        </w:rPr>
        <w:t> </w:t>
      </w:r>
      <w:r>
        <w:rPr/>
        <w:t>月</w:t>
      </w:r>
      <w:r>
        <w:rPr>
          <w:spacing w:val="-50"/>
        </w:rPr>
        <w:t> </w:t>
      </w:r>
      <w:r>
        <w:rPr/>
        <w:t>31</w:t>
      </w:r>
      <w:r>
        <w:rPr>
          <w:spacing w:val="-52"/>
        </w:rPr>
        <w:t> </w:t>
      </w:r>
      <w:r>
        <w:rPr/>
        <w:t>日总股本</w:t>
      </w:r>
      <w:r>
        <w:rPr>
          <w:spacing w:val="-52"/>
        </w:rPr>
        <w:t> </w:t>
      </w:r>
      <w:r>
        <w:rPr/>
        <w:t>18,564</w:t>
      </w:r>
      <w:r>
        <w:rPr>
          <w:spacing w:val="-50"/>
        </w:rPr>
        <w:t> </w:t>
      </w:r>
      <w:r>
        <w:rPr>
          <w:spacing w:val="-5"/>
        </w:rPr>
        <w:t>万股为基数，向全体股东按每</w:t>
      </w:r>
      <w:r>
        <w:rPr>
          <w:spacing w:val="-50"/>
        </w:rPr>
        <w:t> </w:t>
      </w:r>
      <w:r>
        <w:rPr/>
        <w:t>10</w:t>
      </w:r>
      <w:r>
        <w:rPr>
          <w:spacing w:val="-52"/>
        </w:rPr>
        <w:t> </w:t>
      </w:r>
      <w:r>
        <w:rPr/>
        <w:t>股派发红股</w:t>
      </w:r>
      <w:r>
        <w:rPr>
          <w:spacing w:val="-50"/>
        </w:rPr>
        <w:t> </w:t>
      </w:r>
      <w:r>
        <w:rPr/>
        <w:t>6</w:t>
      </w:r>
      <w:r>
        <w:rPr>
          <w:spacing w:val="-52"/>
        </w:rPr>
        <w:t> </w:t>
      </w:r>
      <w:r>
        <w:rPr/>
        <w:t>股并派</w:t>
      </w:r>
    </w:p>
    <w:p>
      <w:pPr>
        <w:pStyle w:val="BodyText"/>
        <w:spacing w:line="272" w:lineRule="exact"/>
        <w:ind w:right="0"/>
        <w:jc w:val="both"/>
      </w:pPr>
      <w:r>
        <w:rPr/>
        <w:t>发现金股利</w:t>
      </w:r>
      <w:r>
        <w:rPr>
          <w:spacing w:val="-55"/>
        </w:rPr>
        <w:t> </w:t>
      </w:r>
      <w:r>
        <w:rPr/>
        <w:t>0.70</w:t>
      </w:r>
      <w:r>
        <w:rPr>
          <w:spacing w:val="-55"/>
        </w:rPr>
        <w:t> </w:t>
      </w:r>
      <w:r>
        <w:rPr/>
        <w:t>元</w:t>
      </w:r>
      <w:r>
        <w:rPr>
          <w:spacing w:val="-6"/>
        </w:rPr>
        <w:t> </w:t>
      </w:r>
      <w:r>
        <w:rPr/>
        <w:t>(含税)，总计分配现金股利</w:t>
      </w:r>
      <w:r>
        <w:rPr>
          <w:spacing w:val="-55"/>
        </w:rPr>
        <w:t> </w:t>
      </w:r>
      <w:r>
        <w:rPr/>
        <w:t>1,299.48</w:t>
      </w:r>
      <w:r>
        <w:rPr>
          <w:spacing w:val="-57"/>
        </w:rPr>
        <w:t> </w:t>
      </w:r>
      <w:r>
        <w:rPr/>
        <w:t>万元(含税)，派股后公司股本总额为</w:t>
      </w:r>
    </w:p>
    <w:p>
      <w:pPr>
        <w:pStyle w:val="BodyText"/>
        <w:spacing w:line="273" w:lineRule="exact"/>
        <w:ind w:right="0"/>
        <w:jc w:val="both"/>
      </w:pPr>
      <w:r>
        <w:rPr/>
        <w:t>29,702.40</w:t>
      </w:r>
      <w:r>
        <w:rPr>
          <w:spacing w:val="-55"/>
        </w:rPr>
        <w:t> </w:t>
      </w:r>
      <w:r>
        <w:rPr/>
        <w:t>万股。2008</w:t>
      </w:r>
      <w:r>
        <w:rPr>
          <w:spacing w:val="-55"/>
        </w:rPr>
        <w:t> </w:t>
      </w:r>
      <w:r>
        <w:rPr/>
        <w:t>年</w:t>
      </w:r>
      <w:r>
        <w:rPr>
          <w:spacing w:val="-55"/>
        </w:rPr>
        <w:t> </w:t>
      </w:r>
      <w:r>
        <w:rPr/>
        <w:t>6</w:t>
      </w:r>
      <w:r>
        <w:rPr>
          <w:spacing w:val="-53"/>
        </w:rPr>
        <w:t> </w:t>
      </w:r>
      <w:r>
        <w:rPr/>
        <w:t>月</w:t>
      </w:r>
      <w:r>
        <w:rPr>
          <w:spacing w:val="-53"/>
        </w:rPr>
        <w:t> </w:t>
      </w:r>
      <w:r>
        <w:rPr/>
        <w:t>2</w:t>
      </w:r>
      <w:r>
        <w:rPr>
          <w:spacing w:val="-55"/>
        </w:rPr>
        <w:t> </w:t>
      </w:r>
      <w:r>
        <w:rPr/>
        <w:t>日，以上方案执行完毕。</w:t>
      </w:r>
    </w:p>
    <w:p>
      <w:pPr>
        <w:spacing w:line="240" w:lineRule="auto" w:before="8"/>
        <w:rPr>
          <w:rFonts w:ascii="宋体" w:hAnsi="宋体" w:cs="宋体" w:eastAsia="宋体" w:hint="default"/>
          <w:sz w:val="20"/>
          <w:szCs w:val="20"/>
        </w:rPr>
      </w:pPr>
    </w:p>
    <w:p>
      <w:pPr>
        <w:pStyle w:val="BodyText"/>
        <w:spacing w:line="274" w:lineRule="exact"/>
        <w:ind w:right="0"/>
        <w:jc w:val="both"/>
      </w:pPr>
      <w:r>
        <w:rPr/>
        <w:t>3、董事会下设的审计委员会的履职情况汇总报告</w:t>
      </w:r>
    </w:p>
    <w:p>
      <w:pPr>
        <w:pStyle w:val="BodyText"/>
        <w:spacing w:line="272" w:lineRule="exact"/>
        <w:ind w:left="560" w:right="286"/>
        <w:jc w:val="left"/>
      </w:pPr>
      <w:r>
        <w:rPr/>
        <w:t>报告期间，公司董事会审计委员会审核了公司</w:t>
      </w:r>
      <w:r>
        <w:rPr>
          <w:spacing w:val="-56"/>
        </w:rPr>
        <w:t> </w:t>
      </w:r>
      <w:r>
        <w:rPr/>
        <w:t>2008</w:t>
      </w:r>
      <w:r>
        <w:rPr>
          <w:spacing w:val="-58"/>
        </w:rPr>
        <w:t> </w:t>
      </w:r>
      <w:r>
        <w:rPr/>
        <w:t>年</w:t>
      </w:r>
      <w:r>
        <w:rPr>
          <w:spacing w:val="-56"/>
        </w:rPr>
        <w:t> </w:t>
      </w:r>
      <w:r>
        <w:rPr/>
        <w:t>1</w:t>
      </w:r>
      <w:r>
        <w:rPr>
          <w:spacing w:val="-56"/>
        </w:rPr>
        <w:t> </w:t>
      </w:r>
      <w:r>
        <w:rPr/>
        <w:t>季度报告及摘要、2008</w:t>
      </w:r>
      <w:r>
        <w:rPr>
          <w:spacing w:val="-56"/>
        </w:rPr>
        <w:t> </w:t>
      </w:r>
      <w:r>
        <w:rPr/>
        <w:t>年中期报告及摘</w:t>
      </w:r>
    </w:p>
    <w:p>
      <w:pPr>
        <w:pStyle w:val="BodyText"/>
        <w:spacing w:line="237" w:lineRule="auto"/>
        <w:ind w:right="870"/>
        <w:jc w:val="both"/>
      </w:pPr>
      <w:r>
        <w:rPr>
          <w:w w:val="100"/>
        </w:rPr>
        <w:t>要和</w:t>
      </w:r>
      <w:r>
        <w:rPr>
          <w:spacing w:val="-54"/>
          <w:w w:val="100"/>
        </w:rPr>
        <w:t> </w:t>
      </w:r>
      <w:r>
        <w:rPr>
          <w:spacing w:val="-1"/>
          <w:w w:val="100"/>
        </w:rPr>
        <w:t>2008</w:t>
      </w:r>
      <w:r>
        <w:rPr>
          <w:spacing w:val="-56"/>
          <w:w w:val="100"/>
        </w:rPr>
        <w:t> </w:t>
      </w:r>
      <w:r>
        <w:rPr>
          <w:spacing w:val="-4"/>
          <w:w w:val="100"/>
        </w:rPr>
        <w:t>年第三季度报告及摘要，认为该报告内容和格式符合中国证监会和上海证券交易所的各项规</w:t>
      </w:r>
      <w:r>
        <w:rPr>
          <w:w w:val="100"/>
        </w:rPr>
        <w:t> </w:t>
      </w:r>
      <w:r>
        <w:rPr>
          <w:spacing w:val="-2"/>
        </w:rPr>
        <w:t>定，所包含的信息从各个方面真实地反映出公司的财务状况及经营成果和现金流量，并提请董事会对</w:t>
      </w:r>
      <w:r>
        <w:rPr>
          <w:spacing w:val="-27"/>
        </w:rPr>
        <w:t> </w:t>
      </w:r>
      <w:r>
        <w:rPr>
          <w:spacing w:val="-27"/>
        </w:rPr>
      </w:r>
      <w:r>
        <w:rPr/>
        <w:t>相关报告进行审议。</w:t>
      </w:r>
    </w:p>
    <w:p>
      <w:pPr>
        <w:pStyle w:val="BodyText"/>
        <w:spacing w:line="272" w:lineRule="exact" w:before="26"/>
        <w:ind w:left="563" w:right="286"/>
        <w:jc w:val="left"/>
      </w:pPr>
      <w:r>
        <w:rPr/>
        <w:t>审计委员会</w:t>
      </w:r>
      <w:r>
        <w:rPr>
          <w:spacing w:val="-54"/>
        </w:rPr>
        <w:t> </w:t>
      </w:r>
      <w:r>
        <w:rPr/>
        <w:t>2008</w:t>
      </w:r>
      <w:r>
        <w:rPr>
          <w:spacing w:val="-54"/>
        </w:rPr>
        <w:t> </w:t>
      </w:r>
      <w:r>
        <w:rPr/>
        <w:t>年年度报告编制工作中的履职情况：</w:t>
      </w:r>
      <w:r>
        <w:rPr>
          <w:w w:val="100"/>
        </w:rPr>
        <w:t> </w:t>
      </w:r>
      <w:r>
        <w:rPr>
          <w:spacing w:val="-2"/>
        </w:rPr>
        <w:t>根据证监会和交易所的有关规定，公司审计委员会与会计师事务所协商确定了本年度财务报告审</w:t>
      </w:r>
    </w:p>
    <w:p>
      <w:pPr>
        <w:pStyle w:val="BodyText"/>
        <w:spacing w:line="272" w:lineRule="exact" w:before="1"/>
        <w:ind w:right="286"/>
        <w:jc w:val="left"/>
      </w:pPr>
      <w:r>
        <w:rPr>
          <w:spacing w:val="-2"/>
        </w:rPr>
        <w:t>计工作的时间安排；在年审注册会计师进场前审阅了公司编制的财务会计报表，认为该报表内容和格</w:t>
      </w:r>
      <w:r>
        <w:rPr>
          <w:spacing w:val="-27"/>
        </w:rPr>
        <w:t> </w:t>
      </w:r>
      <w:r>
        <w:rPr>
          <w:spacing w:val="-27"/>
        </w:rPr>
      </w:r>
      <w:r>
        <w:rPr>
          <w:spacing w:val="-2"/>
        </w:rPr>
        <w:t>式符合中国证监会和上海证券交易所的各项规定；在审计过程中，审计委员会在年报审计工作期间督</w:t>
      </w:r>
    </w:p>
    <w:p>
      <w:pPr>
        <w:pStyle w:val="BodyText"/>
        <w:spacing w:line="272" w:lineRule="exact" w:before="1"/>
        <w:ind w:right="286"/>
        <w:jc w:val="left"/>
      </w:pPr>
      <w:r>
        <w:rPr>
          <w:spacing w:val="-2"/>
        </w:rPr>
        <w:t>促会计师事务所在约定时限内提交审计报告；年审注册会计师出具初步审计意见后，审计委员会再一</w:t>
      </w:r>
      <w:r>
        <w:rPr>
          <w:spacing w:val="-27"/>
        </w:rPr>
        <w:t> </w:t>
      </w:r>
      <w:r>
        <w:rPr>
          <w:spacing w:val="-27"/>
        </w:rPr>
      </w:r>
      <w:r>
        <w:rPr>
          <w:spacing w:val="-2"/>
        </w:rPr>
        <w:t>次审阅了公司财务会计报表，认为该报表内容和格式符合中国证监会和上海证券交易所的各项规定。</w:t>
      </w:r>
    </w:p>
    <w:p>
      <w:pPr>
        <w:pStyle w:val="BodyText"/>
        <w:spacing w:line="272" w:lineRule="exact" w:before="1"/>
        <w:ind w:right="286"/>
        <w:jc w:val="left"/>
      </w:pPr>
      <w:r>
        <w:rPr>
          <w:spacing w:val="-2"/>
        </w:rPr>
        <w:t>年审注册会计师出具最终审计意见后，审计委员会对年度财务会计报进行了表决，审计委员会全体成</w:t>
      </w:r>
      <w:r>
        <w:rPr>
          <w:spacing w:val="-27"/>
        </w:rPr>
        <w:t> </w:t>
      </w:r>
      <w:r>
        <w:rPr>
          <w:spacing w:val="-27"/>
        </w:rPr>
      </w:r>
      <w:r>
        <w:rPr/>
        <w:t>员保证公司 2008</w:t>
      </w:r>
      <w:r>
        <w:rPr>
          <w:spacing w:val="-41"/>
        </w:rPr>
        <w:t> </w:t>
      </w:r>
      <w:r>
        <w:rPr>
          <w:spacing w:val="-5"/>
        </w:rPr>
        <w:t>年财务报告所载资料不存在任何虚假记载、误导性陈述或者重大遗漏，并对其内容的</w:t>
      </w:r>
    </w:p>
    <w:p>
      <w:pPr>
        <w:pStyle w:val="BodyText"/>
        <w:spacing w:line="272" w:lineRule="exact" w:before="1"/>
        <w:ind w:right="286"/>
        <w:jc w:val="left"/>
      </w:pPr>
      <w:r>
        <w:rPr>
          <w:spacing w:val="-2"/>
        </w:rPr>
        <w:t>真实性、准确性和完整性承担个别及连带责任；形成决议后提交公司董事会审核；同时，公司董事会</w:t>
      </w:r>
      <w:r>
        <w:rPr>
          <w:spacing w:val="-27"/>
        </w:rPr>
        <w:t> </w:t>
      </w:r>
      <w:r>
        <w:rPr>
          <w:spacing w:val="-27"/>
        </w:rPr>
      </w:r>
      <w:r>
        <w:rPr>
          <w:spacing w:val="-2"/>
          <w:w w:val="100"/>
        </w:rPr>
        <w:t>审计委员会认为浙江天健东方会计师事务所已按有关规定完成了公司</w:t>
      </w:r>
      <w:r>
        <w:rPr>
          <w:w w:val="100"/>
        </w:rPr>
        <w:t> </w:t>
      </w:r>
      <w:r>
        <w:rPr>
          <w:spacing w:val="-1"/>
          <w:w w:val="100"/>
        </w:rPr>
        <w:t>2008</w:t>
      </w:r>
      <w:r>
        <w:rPr>
          <w:spacing w:val="-85"/>
          <w:w w:val="100"/>
        </w:rPr>
        <w:t> </w:t>
      </w:r>
      <w:r>
        <w:rPr>
          <w:spacing w:val="-10"/>
          <w:w w:val="100"/>
        </w:rPr>
        <w:t>年度的审计工作，决定继续</w:t>
      </w:r>
    </w:p>
    <w:p>
      <w:pPr>
        <w:pStyle w:val="BodyText"/>
        <w:spacing w:line="249" w:lineRule="exact"/>
        <w:ind w:right="0"/>
        <w:jc w:val="both"/>
      </w:pPr>
      <w:r>
        <w:rPr/>
        <w:t>聘任浙江天健东方会计师事务所为公司</w:t>
      </w:r>
      <w:r>
        <w:rPr>
          <w:spacing w:val="-57"/>
        </w:rPr>
        <w:t> </w:t>
      </w:r>
      <w:r>
        <w:rPr/>
        <w:t>2009</w:t>
      </w:r>
      <w:r>
        <w:rPr>
          <w:spacing w:val="-59"/>
        </w:rPr>
        <w:t> </w:t>
      </w:r>
      <w:r>
        <w:rPr/>
        <w:t>年度财务报告审计机构。</w:t>
      </w:r>
    </w:p>
    <w:p>
      <w:pPr>
        <w:spacing w:line="240" w:lineRule="auto" w:before="10"/>
        <w:rPr>
          <w:rFonts w:ascii="宋体" w:hAnsi="宋体" w:cs="宋体" w:eastAsia="宋体" w:hint="default"/>
          <w:sz w:val="22"/>
          <w:szCs w:val="22"/>
        </w:rPr>
      </w:pPr>
    </w:p>
    <w:p>
      <w:pPr>
        <w:pStyle w:val="BodyText"/>
        <w:spacing w:line="272" w:lineRule="exact"/>
        <w:ind w:left="560" w:right="286" w:hanging="420"/>
        <w:jc w:val="left"/>
      </w:pPr>
      <w:r>
        <w:rPr/>
        <w:t>4、董事会下设的薪酬委员会的履职情况汇总报告</w:t>
      </w:r>
      <w:r>
        <w:rPr>
          <w:w w:val="100"/>
        </w:rPr>
        <w:t> </w:t>
      </w:r>
      <w:r>
        <w:rPr>
          <w:spacing w:val="-2"/>
        </w:rPr>
        <w:t>报告期内，董事会薪酬委员会根据《公司章程》和公司董事会《薪酬委员会组织和工作办法》赋</w:t>
      </w:r>
    </w:p>
    <w:p>
      <w:pPr>
        <w:pStyle w:val="BodyText"/>
        <w:spacing w:line="246" w:lineRule="exact"/>
        <w:ind w:right="0"/>
        <w:jc w:val="both"/>
      </w:pPr>
      <w:r>
        <w:rPr/>
        <w:t>予的职责积极开展工作，圆满完成相应的工作任务。</w:t>
      </w:r>
    </w:p>
    <w:p>
      <w:pPr>
        <w:pStyle w:val="BodyText"/>
        <w:spacing w:line="272" w:lineRule="exact"/>
        <w:ind w:left="563" w:right="286"/>
        <w:jc w:val="left"/>
      </w:pPr>
      <w:r>
        <w:rPr/>
        <w:t>2008</w:t>
      </w:r>
      <w:r>
        <w:rPr>
          <w:spacing w:val="-57"/>
        </w:rPr>
        <w:t> </w:t>
      </w:r>
      <w:r>
        <w:rPr/>
        <w:t>年</w:t>
      </w:r>
      <w:r>
        <w:rPr>
          <w:spacing w:val="-56"/>
        </w:rPr>
        <w:t> </w:t>
      </w:r>
      <w:r>
        <w:rPr/>
        <w:t>4</w:t>
      </w:r>
      <w:r>
        <w:rPr>
          <w:spacing w:val="-57"/>
        </w:rPr>
        <w:t> </w:t>
      </w:r>
      <w:r>
        <w:rPr/>
        <w:t>月，薪酬委员会依据上届薪酬委员会制定的工作目标对</w:t>
      </w:r>
      <w:r>
        <w:rPr>
          <w:spacing w:val="-56"/>
        </w:rPr>
        <w:t> </w:t>
      </w:r>
      <w:r>
        <w:rPr/>
        <w:t>2007</w:t>
      </w:r>
      <w:r>
        <w:rPr>
          <w:spacing w:val="-57"/>
        </w:rPr>
        <w:t> </w:t>
      </w:r>
      <w:r>
        <w:rPr/>
        <w:t>年的薪酬工作做了总结和</w:t>
      </w:r>
    </w:p>
    <w:p>
      <w:pPr>
        <w:pStyle w:val="BodyText"/>
        <w:spacing w:line="240" w:lineRule="auto"/>
        <w:ind w:right="286"/>
        <w:jc w:val="left"/>
      </w:pPr>
      <w:r>
        <w:rPr>
          <w:spacing w:val="-8"/>
        </w:rPr>
        <w:t>肯定，并结合公司的实际情况，依照</w:t>
      </w:r>
      <w:r>
        <w:rPr>
          <w:spacing w:val="-48"/>
        </w:rPr>
        <w:t> </w:t>
      </w:r>
      <w:r>
        <w:rPr/>
        <w:t>2007</w:t>
      </w:r>
      <w:r>
        <w:rPr>
          <w:spacing w:val="-50"/>
        </w:rPr>
        <w:t> </w:t>
      </w:r>
      <w:r>
        <w:rPr/>
        <w:t>年的各项制度和办法对公司高管各项薪酬和业绩指标进行了</w:t>
      </w:r>
      <w:r>
        <w:rPr>
          <w:spacing w:val="-103"/>
        </w:rPr>
        <w:t> </w:t>
      </w:r>
      <w:r>
        <w:rPr>
          <w:spacing w:val="-103"/>
        </w:rPr>
      </w:r>
      <w:r>
        <w:rPr/>
        <w:t>考核。</w:t>
      </w:r>
    </w:p>
    <w:p>
      <w:pPr>
        <w:pStyle w:val="BodyText"/>
        <w:spacing w:line="237" w:lineRule="auto"/>
        <w:ind w:right="286" w:firstLine="422"/>
        <w:jc w:val="left"/>
      </w:pPr>
      <w:r>
        <w:rPr>
          <w:spacing w:val="-5"/>
          <w:w w:val="100"/>
        </w:rPr>
        <w:t>为进一步完善和优化公司的薪酬和激励机制，委员会对公司同城企业和同类</w:t>
      </w:r>
      <w:r>
        <w:rPr>
          <w:spacing w:val="-49"/>
          <w:w w:val="100"/>
        </w:rPr>
        <w:t> </w:t>
      </w:r>
      <w:r>
        <w:rPr>
          <w:w w:val="100"/>
        </w:rPr>
        <w:t>IT</w:t>
      </w:r>
      <w:r>
        <w:rPr>
          <w:spacing w:val="-51"/>
          <w:w w:val="100"/>
        </w:rPr>
        <w:t> </w:t>
      </w:r>
      <w:r>
        <w:rPr>
          <w:spacing w:val="-2"/>
          <w:w w:val="100"/>
        </w:rPr>
        <w:t>企业的薪酬和激励</w:t>
      </w:r>
      <w:r>
        <w:rPr>
          <w:w w:val="100"/>
        </w:rPr>
        <w:t> </w:t>
      </w:r>
      <w:r>
        <w:rPr/>
        <w:t>环境进行了考察和交流探讨，同时参考了公司人力资源部门收集的相关薪酬报告与状况分析，对公司</w:t>
      </w:r>
      <w:r>
        <w:rPr>
          <w:w w:val="100"/>
        </w:rPr>
        <w:t> </w:t>
      </w:r>
      <w:r>
        <w:rPr>
          <w:spacing w:val="-4"/>
        </w:rPr>
        <w:t>的薪酬和激励政策提供了有益的意见和建议。同时，薪酬委员会根据公司的行业发展背景和实际情况，</w:t>
      </w:r>
      <w:r>
        <w:rPr>
          <w:spacing w:val="-41"/>
        </w:rPr>
        <w:t> </w:t>
      </w:r>
      <w:r>
        <w:rPr>
          <w:spacing w:val="-41"/>
        </w:rPr>
      </w:r>
      <w:r>
        <w:rPr/>
        <w:t>经与经营层探讨并充分交流后共同制定了《2008</w:t>
      </w:r>
      <w:r>
        <w:rPr>
          <w:spacing w:val="-53"/>
        </w:rPr>
        <w:t> </w:t>
      </w:r>
      <w:r>
        <w:rPr>
          <w:spacing w:val="-3"/>
        </w:rPr>
        <w:t>年度总经理及核心管理团队成员年度考核办法》，递</w:t>
      </w:r>
      <w:r>
        <w:rPr>
          <w:spacing w:val="-99"/>
        </w:rPr>
        <w:t> </w:t>
      </w:r>
      <w:r>
        <w:rPr>
          <w:spacing w:val="-99"/>
        </w:rPr>
      </w:r>
      <w:r>
        <w:rPr/>
        <w:t>交三届十次董事会审议通过。</w:t>
      </w:r>
    </w:p>
    <w:p>
      <w:pPr>
        <w:pStyle w:val="BodyText"/>
        <w:spacing w:line="237" w:lineRule="auto" w:before="1"/>
        <w:ind w:right="286" w:firstLine="422"/>
        <w:jc w:val="left"/>
      </w:pPr>
      <w:r>
        <w:rPr/>
        <w:t>薪酬委员会同时根据公司投资部门的反馈，与投资部门共同探讨，为进一步发挥公司投资团队的</w:t>
      </w:r>
      <w:r>
        <w:rPr>
          <w:w w:val="100"/>
        </w:rPr>
        <w:t> </w:t>
      </w:r>
      <w:r>
        <w:rPr>
          <w:spacing w:val="-4"/>
        </w:rPr>
        <w:t>凝聚力，进一步激励公司投资创收，在本年度对公司投资考核办法和理财考核办法进行了相应的修订。</w:t>
      </w:r>
      <w:r>
        <w:rPr>
          <w:spacing w:val="-44"/>
        </w:rPr>
        <w:t> </w:t>
      </w:r>
      <w:r>
        <w:rPr>
          <w:spacing w:val="-44"/>
        </w:rPr>
      </w:r>
      <w:r>
        <w:rPr/>
        <w:t>薪酬委员会根据</w:t>
      </w:r>
      <w:r>
        <w:rPr>
          <w:spacing w:val="-56"/>
        </w:rPr>
        <w:t> </w:t>
      </w:r>
      <w:r>
        <w:rPr/>
        <w:t>2008</w:t>
      </w:r>
      <w:r>
        <w:rPr>
          <w:spacing w:val="-56"/>
        </w:rPr>
        <w:t> </w:t>
      </w:r>
      <w:r>
        <w:rPr/>
        <w:t>年的相关制度和考核办法对恒生电子</w:t>
      </w:r>
      <w:r>
        <w:rPr>
          <w:spacing w:val="-56"/>
        </w:rPr>
        <w:t> </w:t>
      </w:r>
      <w:r>
        <w:rPr/>
        <w:t>2008</w:t>
      </w:r>
      <w:r>
        <w:rPr>
          <w:spacing w:val="-56"/>
        </w:rPr>
        <w:t> </w:t>
      </w:r>
      <w:r>
        <w:rPr/>
        <w:t>年度薪酬和业绩考核进行了审核。薪</w:t>
      </w:r>
      <w:r>
        <w:rPr>
          <w:w w:val="100"/>
        </w:rPr>
        <w:t> </w:t>
      </w:r>
      <w:r>
        <w:rPr/>
        <w:t>酬委员会认为董事、监事、高级管理人员</w:t>
      </w:r>
      <w:r>
        <w:rPr>
          <w:spacing w:val="-56"/>
        </w:rPr>
        <w:t> </w:t>
      </w:r>
      <w:r>
        <w:rPr/>
        <w:t>2008</w:t>
      </w:r>
      <w:r>
        <w:rPr>
          <w:spacing w:val="-56"/>
        </w:rPr>
        <w:t> </w:t>
      </w:r>
      <w:r>
        <w:rPr/>
        <w:t>年度的考核结果符合公司《2008</w:t>
      </w:r>
      <w:r>
        <w:rPr>
          <w:spacing w:val="-56"/>
        </w:rPr>
        <w:t> </w:t>
      </w:r>
      <w:r>
        <w:rPr/>
        <w:t>年度总经理及核心管</w:t>
      </w:r>
      <w:r>
        <w:rPr>
          <w:w w:val="100"/>
        </w:rPr>
        <w:t> </w:t>
      </w:r>
      <w:r>
        <w:rPr/>
        <w:t>理团队成员年度考核办法》及其他相关考核制度的规定。</w:t>
      </w:r>
    </w:p>
    <w:p>
      <w:pPr>
        <w:spacing w:after="0" w:line="237" w:lineRule="auto"/>
        <w:jc w:val="left"/>
        <w:sectPr>
          <w:pgSz w:w="11900" w:h="16840"/>
          <w:pgMar w:header="745" w:footer="727" w:top="980" w:bottom="920" w:left="1220" w:right="420"/>
        </w:sectPr>
      </w:pPr>
    </w:p>
    <w:p>
      <w:pPr>
        <w:spacing w:line="240" w:lineRule="auto" w:before="1"/>
        <w:rPr>
          <w:rFonts w:ascii="宋体" w:hAnsi="宋体" w:cs="宋体" w:eastAsia="宋体" w:hint="default"/>
          <w:sz w:val="29"/>
          <w:szCs w:val="29"/>
        </w:rPr>
      </w:pPr>
    </w:p>
    <w:p>
      <w:pPr>
        <w:pStyle w:val="BodyText"/>
        <w:spacing w:line="273" w:lineRule="exact" w:before="36"/>
        <w:ind w:right="104"/>
        <w:jc w:val="left"/>
      </w:pPr>
      <w:r>
        <w:rPr/>
        <w:t>(五)</w:t>
      </w:r>
      <w:r>
        <w:rPr>
          <w:spacing w:val="-4"/>
        </w:rPr>
        <w:t> </w:t>
      </w:r>
      <w:r>
        <w:rPr/>
        <w:t>利润分配或资本公积金转增股本预案</w:t>
      </w:r>
    </w:p>
    <w:p>
      <w:pPr>
        <w:pStyle w:val="BodyText"/>
        <w:spacing w:line="272" w:lineRule="exact"/>
        <w:ind w:left="563" w:right="104"/>
        <w:jc w:val="left"/>
      </w:pPr>
      <w:r>
        <w:rPr/>
        <w:t>2008</w:t>
      </w:r>
      <w:r>
        <w:rPr>
          <w:spacing w:val="-57"/>
        </w:rPr>
        <w:t> </w:t>
      </w:r>
      <w:r>
        <w:rPr/>
        <w:t>年度公司共实现净利润</w:t>
      </w:r>
      <w:r>
        <w:rPr>
          <w:spacing w:val="-5"/>
        </w:rPr>
        <w:t> </w:t>
      </w:r>
      <w:r>
        <w:rPr/>
        <w:t>148,590,147.10</w:t>
      </w:r>
      <w:r>
        <w:rPr>
          <w:spacing w:val="-57"/>
        </w:rPr>
        <w:t> </w:t>
      </w:r>
      <w:r>
        <w:rPr/>
        <w:t>元，根据实际情况，在提取</w:t>
      </w:r>
      <w:r>
        <w:rPr>
          <w:spacing w:val="-55"/>
        </w:rPr>
        <w:t> </w:t>
      </w:r>
      <w:r>
        <w:rPr/>
        <w:t>10%法定公积金</w:t>
      </w:r>
    </w:p>
    <w:p>
      <w:pPr>
        <w:pStyle w:val="BodyText"/>
        <w:spacing w:line="272" w:lineRule="exact"/>
        <w:ind w:right="104"/>
        <w:jc w:val="left"/>
      </w:pPr>
      <w:r>
        <w:rPr/>
        <w:t>14,859,014.71</w:t>
      </w:r>
      <w:r>
        <w:rPr>
          <w:spacing w:val="-56"/>
        </w:rPr>
        <w:t> </w:t>
      </w:r>
      <w:r>
        <w:rPr/>
        <w:t>元后，拟以</w:t>
      </w:r>
      <w:r>
        <w:rPr>
          <w:spacing w:val="-54"/>
        </w:rPr>
        <w:t> </w:t>
      </w:r>
      <w:r>
        <w:rPr/>
        <w:t>2008</w:t>
      </w:r>
      <w:r>
        <w:rPr>
          <w:spacing w:val="-54"/>
        </w:rPr>
        <w:t> </w:t>
      </w:r>
      <w:r>
        <w:rPr/>
        <w:t>年总股本</w:t>
      </w:r>
      <w:r>
        <w:rPr>
          <w:spacing w:val="-54"/>
        </w:rPr>
        <w:t> </w:t>
      </w:r>
      <w:r>
        <w:rPr/>
        <w:t>297,024,000</w:t>
      </w:r>
      <w:r>
        <w:rPr>
          <w:spacing w:val="-56"/>
        </w:rPr>
        <w:t> </w:t>
      </w:r>
      <w:r>
        <w:rPr/>
        <w:t>股为基数，向全体股东按每</w:t>
      </w:r>
      <w:r>
        <w:rPr>
          <w:spacing w:val="-54"/>
        </w:rPr>
        <w:t> </w:t>
      </w:r>
      <w:r>
        <w:rPr/>
        <w:t>10</w:t>
      </w:r>
      <w:r>
        <w:rPr>
          <w:spacing w:val="-56"/>
        </w:rPr>
        <w:t> </w:t>
      </w:r>
      <w:r>
        <w:rPr/>
        <w:t>股送红股</w:t>
      </w:r>
      <w:r>
        <w:rPr>
          <w:spacing w:val="-56"/>
        </w:rPr>
        <w:t> </w:t>
      </w:r>
      <w:r>
        <w:rPr/>
        <w:t>2.5</w:t>
      </w:r>
    </w:p>
    <w:p>
      <w:pPr>
        <w:pStyle w:val="BodyText"/>
        <w:spacing w:line="240" w:lineRule="auto"/>
        <w:ind w:right="104"/>
        <w:jc w:val="left"/>
      </w:pPr>
      <w:r>
        <w:rPr/>
        <w:t>股；并派现金</w:t>
      </w:r>
      <w:r>
        <w:rPr>
          <w:spacing w:val="-55"/>
        </w:rPr>
        <w:t> </w:t>
      </w:r>
      <w:r>
        <w:rPr/>
        <w:t>1</w:t>
      </w:r>
      <w:r>
        <w:rPr>
          <w:spacing w:val="-57"/>
        </w:rPr>
        <w:t> </w:t>
      </w:r>
      <w:r>
        <w:rPr/>
        <w:t>元（含税），合计派送红股</w:t>
      </w:r>
      <w:r>
        <w:rPr>
          <w:spacing w:val="-55"/>
        </w:rPr>
        <w:t> </w:t>
      </w:r>
      <w:r>
        <w:rPr/>
        <w:t>74,256,000</w:t>
      </w:r>
      <w:r>
        <w:rPr>
          <w:spacing w:val="-57"/>
        </w:rPr>
        <w:t> </w:t>
      </w:r>
      <w:r>
        <w:rPr/>
        <w:t>股及现金</w:t>
      </w:r>
      <w:r>
        <w:rPr>
          <w:spacing w:val="-55"/>
        </w:rPr>
        <w:t> </w:t>
      </w:r>
      <w:r>
        <w:rPr/>
        <w:t>29,702,400</w:t>
      </w:r>
      <w:r>
        <w:rPr>
          <w:spacing w:val="-55"/>
        </w:rPr>
        <w:t> </w:t>
      </w:r>
      <w:r>
        <w:rPr/>
        <w:t>元；剩余可分配利润部</w:t>
      </w:r>
      <w:r>
        <w:rPr>
          <w:w w:val="100"/>
        </w:rPr>
        <w:t> </w:t>
      </w:r>
      <w:r>
        <w:rPr/>
        <w:t>分结转至下一年度。</w:t>
      </w:r>
    </w:p>
    <w:p>
      <w:pPr>
        <w:pStyle w:val="BodyText"/>
        <w:spacing w:line="271" w:lineRule="exact"/>
        <w:ind w:left="563" w:right="104"/>
        <w:jc w:val="left"/>
      </w:pPr>
      <w:r>
        <w:rPr/>
        <w:t>另以</w:t>
      </w:r>
      <w:r>
        <w:rPr>
          <w:spacing w:val="-55"/>
        </w:rPr>
        <w:t> </w:t>
      </w:r>
      <w:r>
        <w:rPr/>
        <w:t>2008</w:t>
      </w:r>
      <w:r>
        <w:rPr>
          <w:spacing w:val="-57"/>
        </w:rPr>
        <w:t> </w:t>
      </w:r>
      <w:r>
        <w:rPr/>
        <w:t>年总股本</w:t>
      </w:r>
      <w:r>
        <w:rPr>
          <w:spacing w:val="-57"/>
        </w:rPr>
        <w:t> </w:t>
      </w:r>
      <w:r>
        <w:rPr/>
        <w:t>297,024,000</w:t>
      </w:r>
      <w:r>
        <w:rPr>
          <w:spacing w:val="-55"/>
        </w:rPr>
        <w:t> </w:t>
      </w:r>
      <w:r>
        <w:rPr/>
        <w:t>股为基数，按照每</w:t>
      </w:r>
      <w:r>
        <w:rPr>
          <w:spacing w:val="-55"/>
        </w:rPr>
        <w:t> </w:t>
      </w:r>
      <w:r>
        <w:rPr/>
        <w:t>10</w:t>
      </w:r>
      <w:r>
        <w:rPr>
          <w:spacing w:val="-55"/>
        </w:rPr>
        <w:t> </w:t>
      </w:r>
      <w:r>
        <w:rPr/>
        <w:t>股股本转增</w:t>
      </w:r>
      <w:r>
        <w:rPr>
          <w:spacing w:val="-57"/>
        </w:rPr>
        <w:t> </w:t>
      </w:r>
      <w:r>
        <w:rPr/>
        <w:t>2.5</w:t>
      </w:r>
      <w:r>
        <w:rPr>
          <w:spacing w:val="-57"/>
        </w:rPr>
        <w:t> </w:t>
      </w:r>
      <w:r>
        <w:rPr/>
        <w:t>股向全体股东进行资本公</w:t>
      </w:r>
    </w:p>
    <w:p>
      <w:pPr>
        <w:pStyle w:val="BodyText"/>
        <w:spacing w:line="274" w:lineRule="exact"/>
        <w:ind w:right="104"/>
        <w:jc w:val="left"/>
      </w:pPr>
      <w:r>
        <w:rPr/>
        <w:t>积转增股本，总计转增股本</w:t>
      </w:r>
      <w:r>
        <w:rPr>
          <w:spacing w:val="-54"/>
        </w:rPr>
        <w:t> </w:t>
      </w:r>
      <w:r>
        <w:rPr/>
        <w:t>74,256,000</w:t>
      </w:r>
      <w:r>
        <w:rPr>
          <w:spacing w:val="-56"/>
        </w:rPr>
        <w:t> </w:t>
      </w:r>
      <w:r>
        <w:rPr/>
        <w:t>股。</w:t>
      </w:r>
    </w:p>
    <w:p>
      <w:pPr>
        <w:spacing w:line="240" w:lineRule="auto" w:before="11"/>
        <w:rPr>
          <w:rFonts w:ascii="宋体" w:hAnsi="宋体" w:cs="宋体" w:eastAsia="宋体" w:hint="default"/>
          <w:sz w:val="17"/>
          <w:szCs w:val="17"/>
        </w:rPr>
      </w:pPr>
    </w:p>
    <w:p>
      <w:pPr>
        <w:pStyle w:val="BodyText"/>
        <w:spacing w:line="273" w:lineRule="exact" w:before="36"/>
        <w:ind w:right="104"/>
        <w:jc w:val="left"/>
      </w:pPr>
      <w:r>
        <w:rPr/>
        <w:t>(六)</w:t>
      </w:r>
      <w:r>
        <w:rPr>
          <w:spacing w:val="-4"/>
        </w:rPr>
        <w:t> </w:t>
      </w:r>
      <w:r>
        <w:rPr/>
        <w:t>公司前三年分红情况：</w:t>
      </w:r>
    </w:p>
    <w:p>
      <w:pPr>
        <w:pStyle w:val="BodyText"/>
        <w:spacing w:line="273" w:lineRule="exact"/>
        <w:ind w:left="0" w:right="212"/>
        <w:jc w:val="right"/>
      </w:pPr>
      <w:r>
        <w:rPr/>
        <w:t>单位：万元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860"/>
        <w:gridCol w:w="2789"/>
        <w:gridCol w:w="2326"/>
        <w:gridCol w:w="2326"/>
      </w:tblGrid>
      <w:tr>
        <w:trPr>
          <w:trHeight w:val="28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现金分红的数额（含税）</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分红年度的净利润</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比率(%)</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2005</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1,122</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597</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187.93</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2006</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1,428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5,672</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25.18</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2007</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1,299.48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12,050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10.78</w:t>
            </w:r>
          </w:p>
        </w:tc>
      </w:tr>
    </w:tbl>
    <w:p>
      <w:pPr>
        <w:spacing w:line="240" w:lineRule="auto" w:before="5"/>
        <w:rPr>
          <w:rFonts w:ascii="宋体" w:hAnsi="宋体" w:cs="宋体" w:eastAsia="宋体" w:hint="default"/>
          <w:sz w:val="15"/>
          <w:szCs w:val="15"/>
        </w:rPr>
      </w:pPr>
    </w:p>
    <w:p>
      <w:pPr>
        <w:pStyle w:val="BodyText"/>
        <w:spacing w:line="274" w:lineRule="exact" w:before="36"/>
        <w:ind w:right="104"/>
        <w:jc w:val="left"/>
      </w:pPr>
      <w:r>
        <w:rPr/>
        <w:t>九、监事会报告</w:t>
      </w:r>
    </w:p>
    <w:p>
      <w:pPr>
        <w:pStyle w:val="BodyText"/>
        <w:spacing w:line="274" w:lineRule="exact"/>
        <w:ind w:right="104"/>
        <w:jc w:val="left"/>
      </w:pPr>
      <w:r>
        <w:rPr/>
        <w:t>(一)</w:t>
      </w:r>
      <w:r>
        <w:rPr>
          <w:spacing w:val="-1"/>
        </w:rPr>
        <w:t> </w:t>
      </w:r>
      <w:r>
        <w:rPr/>
        <w:t>监事会的工作情况</w:t>
      </w: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4649"/>
        <w:gridCol w:w="4651"/>
      </w:tblGrid>
      <w:tr>
        <w:trPr>
          <w:trHeight w:val="288"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70" w:right="0"/>
              <w:jc w:val="left"/>
              <w:rPr>
                <w:rFonts w:ascii="宋体" w:hAnsi="宋体" w:cs="宋体" w:eastAsia="宋体" w:hint="default"/>
                <w:sz w:val="21"/>
                <w:szCs w:val="21"/>
              </w:rPr>
            </w:pPr>
            <w:r>
              <w:rPr>
                <w:rFonts w:ascii="宋体" w:hAnsi="宋体" w:cs="宋体" w:eastAsia="宋体" w:hint="default"/>
                <w:sz w:val="21"/>
                <w:szCs w:val="21"/>
              </w:rPr>
              <w:t>监事会会议召开情况</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70" w:right="0"/>
              <w:jc w:val="left"/>
              <w:rPr>
                <w:rFonts w:ascii="宋体" w:hAnsi="宋体" w:cs="宋体" w:eastAsia="宋体" w:hint="default"/>
                <w:sz w:val="21"/>
                <w:szCs w:val="21"/>
              </w:rPr>
            </w:pPr>
            <w:r>
              <w:rPr>
                <w:rFonts w:ascii="宋体" w:hAnsi="宋体" w:cs="宋体" w:eastAsia="宋体" w:hint="default"/>
                <w:sz w:val="21"/>
                <w:szCs w:val="21"/>
              </w:rPr>
              <w:t>监事会会议议题内容</w:t>
            </w:r>
          </w:p>
        </w:tc>
      </w:tr>
      <w:tr>
        <w:trPr>
          <w:trHeight w:val="1104"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17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21</w:t>
            </w:r>
            <w:r>
              <w:rPr>
                <w:rFonts w:ascii="宋体" w:hAnsi="宋体" w:cs="宋体" w:eastAsia="宋体" w:hint="default"/>
                <w:spacing w:val="-55"/>
                <w:sz w:val="21"/>
                <w:szCs w:val="21"/>
              </w:rPr>
              <w:t> </w:t>
            </w:r>
            <w:r>
              <w:rPr>
                <w:rFonts w:ascii="宋体" w:hAnsi="宋体" w:cs="宋体" w:eastAsia="宋体" w:hint="default"/>
                <w:sz w:val="21"/>
                <w:szCs w:val="21"/>
              </w:rPr>
              <w:t>日召开了三届五次监事会，全体</w:t>
            </w:r>
            <w:r>
              <w:rPr>
                <w:rFonts w:ascii="宋体" w:hAnsi="宋体" w:cs="宋体" w:eastAsia="宋体" w:hint="default"/>
                <w:w w:val="100"/>
                <w:sz w:val="21"/>
                <w:szCs w:val="21"/>
              </w:rPr>
              <w:t> </w:t>
            </w:r>
            <w:r>
              <w:rPr>
                <w:rFonts w:ascii="宋体" w:hAnsi="宋体" w:cs="宋体" w:eastAsia="宋体" w:hint="default"/>
                <w:sz w:val="21"/>
                <w:szCs w:val="21"/>
              </w:rPr>
              <w:t>监事参加会议。</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审议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63"/>
                <w:w w:val="100"/>
                <w:sz w:val="21"/>
                <w:szCs w:val="21"/>
              </w:rPr>
              <w:t>了</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07</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公</w:t>
            </w:r>
            <w:r>
              <w:rPr>
                <w:rFonts w:ascii="宋体" w:hAnsi="宋体" w:cs="宋体" w:eastAsia="宋体" w:hint="default"/>
                <w:w w:val="100"/>
                <w:sz w:val="21"/>
                <w:szCs w:val="21"/>
              </w:rPr>
              <w:t>司年</w:t>
            </w:r>
            <w:r>
              <w:rPr>
                <w:rFonts w:ascii="宋体" w:hAnsi="宋体" w:cs="宋体" w:eastAsia="宋体" w:hint="default"/>
                <w:spacing w:val="-3"/>
                <w:w w:val="100"/>
                <w:sz w:val="21"/>
                <w:szCs w:val="21"/>
              </w:rPr>
              <w:t>报</w:t>
            </w:r>
            <w:r>
              <w:rPr>
                <w:rFonts w:ascii="宋体" w:hAnsi="宋体" w:cs="宋体" w:eastAsia="宋体" w:hint="default"/>
                <w:w w:val="100"/>
                <w:sz w:val="21"/>
                <w:szCs w:val="21"/>
              </w:rPr>
              <w:t>及</w:t>
            </w:r>
            <w:r>
              <w:rPr>
                <w:rFonts w:ascii="宋体" w:hAnsi="宋体" w:cs="宋体" w:eastAsia="宋体" w:hint="default"/>
                <w:spacing w:val="-3"/>
                <w:w w:val="100"/>
                <w:sz w:val="21"/>
                <w:szCs w:val="21"/>
              </w:rPr>
              <w:t>摘</w:t>
            </w:r>
            <w:r>
              <w:rPr>
                <w:rFonts w:ascii="宋体" w:hAnsi="宋体" w:cs="宋体" w:eastAsia="宋体" w:hint="default"/>
                <w:w w:val="100"/>
                <w:sz w:val="21"/>
                <w:szCs w:val="21"/>
              </w:rPr>
              <w:t>要</w:t>
            </w:r>
            <w:r>
              <w:rPr>
                <w:rFonts w:ascii="宋体" w:hAnsi="宋体" w:cs="宋体" w:eastAsia="宋体" w:hint="default"/>
                <w:spacing w:val="-63"/>
                <w:w w:val="100"/>
                <w:sz w:val="21"/>
                <w:szCs w:val="21"/>
              </w:rPr>
              <w:t>》</w:t>
            </w:r>
            <w:r>
              <w:rPr>
                <w:rFonts w:ascii="宋体" w:hAnsi="宋体" w:cs="宋体" w:eastAsia="宋体" w:hint="default"/>
                <w:spacing w:val="-120"/>
                <w:w w:val="100"/>
                <w:sz w:val="21"/>
                <w:szCs w:val="21"/>
              </w:rPr>
              <w:t>、</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07</w:t>
            </w:r>
          </w:p>
          <w:p>
            <w:pPr>
              <w:pStyle w:val="TableParagraph"/>
              <w:spacing w:line="237" w:lineRule="auto" w:before="2"/>
              <w:ind w:left="100" w:right="96"/>
              <w:jc w:val="both"/>
              <w:rPr>
                <w:rFonts w:ascii="宋体" w:hAnsi="宋体" w:cs="宋体" w:eastAsia="宋体" w:hint="default"/>
                <w:sz w:val="21"/>
                <w:szCs w:val="21"/>
              </w:rPr>
            </w:pPr>
            <w:r>
              <w:rPr>
                <w:rFonts w:ascii="宋体" w:hAnsi="宋体" w:cs="宋体" w:eastAsia="宋体" w:hint="default"/>
                <w:spacing w:val="-3"/>
                <w:sz w:val="21"/>
                <w:szCs w:val="21"/>
              </w:rPr>
              <w:t>年度监事会工作报告》、《2007</w:t>
            </w:r>
            <w:r>
              <w:rPr>
                <w:rFonts w:ascii="宋体" w:hAnsi="宋体" w:cs="宋体" w:eastAsia="宋体" w:hint="default"/>
                <w:spacing w:val="-44"/>
                <w:sz w:val="21"/>
                <w:szCs w:val="21"/>
              </w:rPr>
              <w:t> </w:t>
            </w:r>
            <w:r>
              <w:rPr>
                <w:rFonts w:ascii="宋体" w:hAnsi="宋体" w:cs="宋体" w:eastAsia="宋体" w:hint="default"/>
                <w:sz w:val="21"/>
                <w:szCs w:val="21"/>
              </w:rPr>
              <w:t>年度公司决算报</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3"/>
                <w:sz w:val="21"/>
                <w:szCs w:val="21"/>
              </w:rPr>
              <w:t>告》、《2007</w:t>
            </w:r>
            <w:r>
              <w:rPr>
                <w:rFonts w:ascii="宋体" w:hAnsi="宋体" w:cs="宋体" w:eastAsia="宋体" w:hint="default"/>
                <w:spacing w:val="-30"/>
                <w:sz w:val="21"/>
                <w:szCs w:val="21"/>
              </w:rPr>
              <w:t> </w:t>
            </w:r>
            <w:r>
              <w:rPr>
                <w:rFonts w:ascii="宋体" w:hAnsi="宋体" w:cs="宋体" w:eastAsia="宋体" w:hint="default"/>
                <w:spacing w:val="-3"/>
                <w:sz w:val="21"/>
                <w:szCs w:val="21"/>
              </w:rPr>
              <w:t>年公司利润分配方案》、《关于续</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聘会计师事务所的议案》。</w:t>
            </w:r>
          </w:p>
        </w:tc>
      </w:tr>
      <w:tr>
        <w:trPr>
          <w:trHeight w:val="559"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29</w:t>
            </w:r>
            <w:r>
              <w:rPr>
                <w:rFonts w:ascii="宋体" w:hAnsi="宋体" w:cs="宋体" w:eastAsia="宋体" w:hint="default"/>
                <w:spacing w:val="-55"/>
                <w:sz w:val="21"/>
                <w:szCs w:val="21"/>
              </w:rPr>
              <w:t> </w:t>
            </w:r>
            <w:r>
              <w:rPr>
                <w:rFonts w:ascii="宋体" w:hAnsi="宋体" w:cs="宋体" w:eastAsia="宋体" w:hint="default"/>
                <w:sz w:val="21"/>
                <w:szCs w:val="21"/>
              </w:rPr>
              <w:t>日召开三届六次监事会，全体监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事参加了会议。</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审议通过了《2008</w:t>
            </w:r>
            <w:r>
              <w:rPr>
                <w:rFonts w:ascii="宋体" w:hAnsi="宋体" w:cs="宋体" w:eastAsia="宋体" w:hint="default"/>
                <w:spacing w:val="-59"/>
                <w:sz w:val="21"/>
                <w:szCs w:val="21"/>
              </w:rPr>
              <w:t> </w:t>
            </w:r>
            <w:r>
              <w:rPr>
                <w:rFonts w:ascii="宋体" w:hAnsi="宋体" w:cs="宋体" w:eastAsia="宋体" w:hint="default"/>
                <w:sz w:val="21"/>
                <w:szCs w:val="21"/>
              </w:rPr>
              <w:t>年半年度报告及摘要》。</w:t>
            </w:r>
          </w:p>
        </w:tc>
      </w:tr>
      <w:tr>
        <w:trPr>
          <w:trHeight w:val="562"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日召开了三届七次监事会会议，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全体监事参加了会议。</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审议通过了《2008</w:t>
            </w:r>
            <w:r>
              <w:rPr>
                <w:rFonts w:ascii="宋体" w:hAnsi="宋体" w:cs="宋体" w:eastAsia="宋体" w:hint="default"/>
                <w:spacing w:val="-58"/>
                <w:sz w:val="21"/>
                <w:szCs w:val="21"/>
              </w:rPr>
              <w:t> </w:t>
            </w:r>
            <w:r>
              <w:rPr>
                <w:rFonts w:ascii="宋体" w:hAnsi="宋体" w:cs="宋体" w:eastAsia="宋体" w:hint="default"/>
                <w:sz w:val="21"/>
                <w:szCs w:val="21"/>
              </w:rPr>
              <w:t>年第三季度报告及摘要》。</w:t>
            </w:r>
          </w:p>
        </w:tc>
      </w:tr>
    </w:tbl>
    <w:p>
      <w:pPr>
        <w:pStyle w:val="BodyText"/>
        <w:spacing w:line="239" w:lineRule="exact"/>
        <w:ind w:left="560" w:right="104"/>
        <w:jc w:val="left"/>
      </w:pPr>
      <w:r>
        <w:rPr>
          <w:spacing w:val="-4"/>
        </w:rPr>
        <w:t>报告期内，公司监事会全体成员按照《中华人民共和国公司法》及有关法规和《公司章程》要求，</w:t>
      </w:r>
    </w:p>
    <w:p>
      <w:pPr>
        <w:pStyle w:val="BodyText"/>
        <w:spacing w:line="237" w:lineRule="auto"/>
        <w:ind w:right="210"/>
        <w:jc w:val="both"/>
      </w:pPr>
      <w:r>
        <w:rPr>
          <w:spacing w:val="-2"/>
        </w:rPr>
        <w:t>从切实维护公司利益和广大股东权益出发，谨慎、诚实地履行了自己的职责；公司监事列席了年度内</w:t>
      </w:r>
      <w:r>
        <w:rPr>
          <w:spacing w:val="-27"/>
        </w:rPr>
        <w:t> </w:t>
      </w:r>
      <w:r>
        <w:rPr>
          <w:spacing w:val="-27"/>
        </w:rPr>
      </w:r>
      <w:r>
        <w:rPr>
          <w:spacing w:val="-2"/>
        </w:rPr>
        <w:t>各次董事会会议和股东大会会议，对公司长期发展规划、重大发展项目、公司的生产经营活动、财务</w:t>
      </w:r>
      <w:r>
        <w:rPr>
          <w:spacing w:val="-27"/>
        </w:rPr>
        <w:t> </w:t>
      </w:r>
      <w:r>
        <w:rPr>
          <w:spacing w:val="-27"/>
        </w:rPr>
      </w:r>
      <w:r>
        <w:rPr/>
        <w:t>状况和公司董事、高级管理人员的履行职责情况进行了监督，促进了公司规范运作、健康发展。</w:t>
      </w:r>
    </w:p>
    <w:p>
      <w:pPr>
        <w:spacing w:line="240" w:lineRule="auto" w:before="9"/>
        <w:rPr>
          <w:rFonts w:ascii="宋体" w:hAnsi="宋体" w:cs="宋体" w:eastAsia="宋体" w:hint="default"/>
          <w:sz w:val="20"/>
          <w:szCs w:val="20"/>
        </w:rPr>
      </w:pPr>
    </w:p>
    <w:p>
      <w:pPr>
        <w:pStyle w:val="BodyText"/>
        <w:spacing w:line="240" w:lineRule="auto"/>
        <w:ind w:left="560" w:right="104" w:hanging="420"/>
        <w:jc w:val="left"/>
      </w:pPr>
      <w:r>
        <w:rPr/>
        <w:t>(二)</w:t>
      </w:r>
      <w:r>
        <w:rPr>
          <w:spacing w:val="-3"/>
        </w:rPr>
        <w:t> </w:t>
      </w:r>
      <w:r>
        <w:rPr/>
        <w:t>监事会对公司依法运作情况的独立意见</w:t>
      </w:r>
      <w:r>
        <w:rPr>
          <w:w w:val="100"/>
        </w:rPr>
        <w:t> </w:t>
      </w:r>
      <w:r>
        <w:rPr>
          <w:spacing w:val="-2"/>
        </w:rPr>
        <w:t>公司监事会根据《公司法》、《证券法》、《公司章程》及其他相关法律、法规赋予的职权，对</w:t>
      </w:r>
    </w:p>
    <w:p>
      <w:pPr>
        <w:pStyle w:val="BodyText"/>
        <w:spacing w:line="237" w:lineRule="auto"/>
        <w:ind w:right="210"/>
        <w:jc w:val="both"/>
      </w:pPr>
      <w:r>
        <w:rPr>
          <w:spacing w:val="-2"/>
        </w:rPr>
        <w:t>公司股东大会、董事会的召开程序、决议事项、董事会对股东大会决议的执行情况，公司董事、高级</w:t>
      </w:r>
      <w:r>
        <w:rPr>
          <w:spacing w:val="-27"/>
        </w:rPr>
        <w:t> </w:t>
      </w:r>
      <w:r>
        <w:rPr>
          <w:spacing w:val="-27"/>
        </w:rPr>
      </w:r>
      <w:r>
        <w:rPr>
          <w:spacing w:val="-2"/>
        </w:rPr>
        <w:t>管理人员执行职务情况等进行了监督、检查，认为公司能够严格依法规范运作，经营决策科学合理，</w:t>
      </w:r>
      <w:r>
        <w:rPr>
          <w:spacing w:val="-27"/>
        </w:rPr>
        <w:t> </w:t>
      </w:r>
      <w:r>
        <w:rPr>
          <w:spacing w:val="-27"/>
        </w:rPr>
      </w:r>
      <w:r>
        <w:rPr>
          <w:spacing w:val="-2"/>
        </w:rPr>
        <w:t>重大决策依照《公司章程》有关规定，履行了必要的决策程序。监事会未发现公司董事、高级管理人</w:t>
      </w:r>
      <w:r>
        <w:rPr>
          <w:spacing w:val="-27"/>
        </w:rPr>
        <w:t> </w:t>
      </w:r>
      <w:r>
        <w:rPr>
          <w:spacing w:val="-27"/>
        </w:rPr>
      </w:r>
      <w:r>
        <w:rPr/>
        <w:t>员在执行公司职务有违反法律、法规、公司章程和损害公司利益的行为。</w:t>
      </w:r>
    </w:p>
    <w:p>
      <w:pPr>
        <w:spacing w:line="240" w:lineRule="auto" w:before="11"/>
        <w:rPr>
          <w:rFonts w:ascii="宋体" w:hAnsi="宋体" w:cs="宋体" w:eastAsia="宋体" w:hint="default"/>
          <w:sz w:val="20"/>
          <w:szCs w:val="20"/>
        </w:rPr>
      </w:pPr>
    </w:p>
    <w:p>
      <w:pPr>
        <w:pStyle w:val="BodyText"/>
        <w:spacing w:line="237" w:lineRule="auto"/>
        <w:ind w:right="106"/>
        <w:jc w:val="left"/>
      </w:pPr>
      <w:r>
        <w:rPr/>
        <w:t>(三)</w:t>
      </w:r>
      <w:r>
        <w:rPr>
          <w:spacing w:val="-3"/>
        </w:rPr>
        <w:t> </w:t>
      </w:r>
      <w:r>
        <w:rPr/>
        <w:t>监事会对检查公司财务情况的独立意见</w:t>
      </w:r>
      <w:r>
        <w:rPr>
          <w:w w:val="100"/>
        </w:rPr>
        <w:t> </w:t>
      </w:r>
      <w:r>
        <w:rPr/>
        <w:t>公司监事会对公司财务结构和财务状况进行了认真、细致的检查，认为公司</w:t>
      </w:r>
      <w:r>
        <w:rPr>
          <w:spacing w:val="-58"/>
        </w:rPr>
        <w:t> </w:t>
      </w:r>
      <w:r>
        <w:rPr/>
        <w:t>2008</w:t>
      </w:r>
      <w:r>
        <w:rPr>
          <w:spacing w:val="-58"/>
        </w:rPr>
        <w:t> </w:t>
      </w:r>
      <w:r>
        <w:rPr/>
        <w:t>年度财务结构合理，</w:t>
      </w:r>
      <w:r>
        <w:rPr>
          <w:w w:val="100"/>
        </w:rPr>
        <w:t> </w:t>
      </w:r>
      <w:r>
        <w:rPr/>
        <w:t>财务状况良好。浙江天健东方会计师事务所出具的标准无保留意见审计报告和对所涉及事项作出的评</w:t>
      </w:r>
      <w:r>
        <w:rPr>
          <w:w w:val="100"/>
        </w:rPr>
        <w:t> </w:t>
      </w:r>
      <w:r>
        <w:rPr/>
        <w:t>价是客观公正的，公司</w:t>
      </w:r>
      <w:r>
        <w:rPr>
          <w:spacing w:val="-60"/>
        </w:rPr>
        <w:t> </w:t>
      </w:r>
      <w:r>
        <w:rPr/>
        <w:t>2008</w:t>
      </w:r>
      <w:r>
        <w:rPr>
          <w:spacing w:val="-60"/>
        </w:rPr>
        <w:t> </w:t>
      </w:r>
      <w:r>
        <w:rPr/>
        <w:t>年度财务报告能够真实反映公司的财务状况和经营成果。</w:t>
      </w:r>
    </w:p>
    <w:p>
      <w:pPr>
        <w:spacing w:line="240" w:lineRule="auto" w:before="9"/>
        <w:rPr>
          <w:rFonts w:ascii="宋体" w:hAnsi="宋体" w:cs="宋体" w:eastAsia="宋体" w:hint="default"/>
          <w:sz w:val="20"/>
          <w:szCs w:val="20"/>
        </w:rPr>
      </w:pPr>
    </w:p>
    <w:p>
      <w:pPr>
        <w:pStyle w:val="BodyText"/>
        <w:spacing w:line="273" w:lineRule="exact"/>
        <w:ind w:right="0"/>
        <w:jc w:val="both"/>
      </w:pPr>
      <w:r>
        <w:rPr/>
        <w:t>(四)</w:t>
      </w:r>
      <w:r>
        <w:rPr>
          <w:spacing w:val="-6"/>
        </w:rPr>
        <w:t> </w:t>
      </w:r>
      <w:r>
        <w:rPr/>
        <w:t>监事会对公司最近一次募集资金实际投入情况的独立意见</w:t>
      </w:r>
    </w:p>
    <w:p>
      <w:pPr>
        <w:pStyle w:val="BodyText"/>
        <w:spacing w:line="272" w:lineRule="exact"/>
        <w:ind w:left="560" w:right="104"/>
        <w:jc w:val="left"/>
      </w:pPr>
      <w:r>
        <w:rPr>
          <w:w w:val="100"/>
        </w:rPr>
        <w:t>公</w:t>
      </w:r>
      <w:r>
        <w:rPr>
          <w:spacing w:val="-3"/>
          <w:w w:val="100"/>
        </w:rPr>
        <w:t>司</w:t>
      </w:r>
      <w:r>
        <w:rPr>
          <w:w w:val="100"/>
        </w:rPr>
        <w:t>于</w:t>
      </w:r>
      <w:r>
        <w:rPr>
          <w:spacing w:val="-53"/>
        </w:rPr>
        <w:t> </w:t>
      </w:r>
      <w:r>
        <w:rPr>
          <w:w w:val="100"/>
        </w:rPr>
        <w:t>20</w:t>
      </w:r>
      <w:r>
        <w:rPr>
          <w:spacing w:val="-3"/>
          <w:w w:val="100"/>
        </w:rPr>
        <w:t>0</w:t>
      </w:r>
      <w:r>
        <w:rPr>
          <w:w w:val="100"/>
        </w:rPr>
        <w:t>3</w:t>
      </w:r>
      <w:r>
        <w:rPr>
          <w:spacing w:val="-53"/>
        </w:rPr>
        <w:t> </w:t>
      </w:r>
      <w:r>
        <w:rPr>
          <w:w w:val="100"/>
        </w:rPr>
        <w:t>年</w:t>
      </w:r>
      <w:r>
        <w:rPr>
          <w:spacing w:val="-55"/>
        </w:rPr>
        <w:t> </w:t>
      </w:r>
      <w:r>
        <w:rPr>
          <w:w w:val="100"/>
        </w:rPr>
        <w:t>12</w:t>
      </w:r>
      <w:r>
        <w:rPr>
          <w:spacing w:val="-55"/>
        </w:rPr>
        <w:t> </w:t>
      </w:r>
      <w:r>
        <w:rPr>
          <w:w w:val="100"/>
        </w:rPr>
        <w:t>月</w:t>
      </w:r>
      <w:r>
        <w:rPr>
          <w:spacing w:val="-53"/>
        </w:rPr>
        <w:t> </w:t>
      </w:r>
      <w:r>
        <w:rPr>
          <w:w w:val="100"/>
        </w:rPr>
        <w:t>1</w:t>
      </w:r>
      <w:r>
        <w:rPr>
          <w:spacing w:val="-53"/>
        </w:rPr>
        <w:t> </w:t>
      </w:r>
      <w:r>
        <w:rPr>
          <w:spacing w:val="-3"/>
          <w:w w:val="100"/>
        </w:rPr>
        <w:t>日</w:t>
      </w:r>
      <w:r>
        <w:rPr>
          <w:w w:val="100"/>
        </w:rPr>
        <w:t>向社</w:t>
      </w:r>
      <w:r>
        <w:rPr>
          <w:spacing w:val="-3"/>
          <w:w w:val="100"/>
        </w:rPr>
        <w:t>会</w:t>
      </w:r>
      <w:r>
        <w:rPr>
          <w:w w:val="100"/>
        </w:rPr>
        <w:t>公</w:t>
      </w:r>
      <w:r>
        <w:rPr>
          <w:spacing w:val="-3"/>
          <w:w w:val="100"/>
        </w:rPr>
        <w:t>开</w:t>
      </w:r>
      <w:r>
        <w:rPr>
          <w:w w:val="100"/>
        </w:rPr>
        <w:t>发</w:t>
      </w:r>
      <w:r>
        <w:rPr>
          <w:spacing w:val="-3"/>
          <w:w w:val="100"/>
        </w:rPr>
        <w:t>行</w:t>
      </w:r>
      <w:r>
        <w:rPr>
          <w:w w:val="100"/>
        </w:rPr>
        <w:t>人</w:t>
      </w:r>
      <w:r>
        <w:rPr>
          <w:spacing w:val="-3"/>
          <w:w w:val="100"/>
        </w:rPr>
        <w:t>民</w:t>
      </w:r>
      <w:r>
        <w:rPr>
          <w:w w:val="100"/>
        </w:rPr>
        <w:t>币</w:t>
      </w:r>
      <w:r>
        <w:rPr>
          <w:spacing w:val="-3"/>
          <w:w w:val="100"/>
        </w:rPr>
        <w:t>股</w:t>
      </w:r>
      <w:r>
        <w:rPr>
          <w:w w:val="100"/>
        </w:rPr>
        <w:t>普</w:t>
      </w:r>
      <w:r>
        <w:rPr>
          <w:spacing w:val="-3"/>
          <w:w w:val="100"/>
        </w:rPr>
        <w:t>通</w:t>
      </w:r>
      <w:r>
        <w:rPr>
          <w:w w:val="100"/>
        </w:rPr>
        <w:t>股</w:t>
      </w:r>
      <w:r>
        <w:rPr>
          <w:spacing w:val="-53"/>
        </w:rPr>
        <w:t> </w:t>
      </w:r>
      <w:r>
        <w:rPr>
          <w:w w:val="100"/>
        </w:rPr>
        <w:t>17</w:t>
      </w:r>
      <w:r>
        <w:rPr>
          <w:spacing w:val="-3"/>
          <w:w w:val="100"/>
        </w:rPr>
        <w:t>0</w:t>
      </w:r>
      <w:r>
        <w:rPr>
          <w:w w:val="100"/>
        </w:rPr>
        <w:t>0</w:t>
      </w:r>
      <w:r>
        <w:rPr>
          <w:spacing w:val="-53"/>
        </w:rPr>
        <w:t> </w:t>
      </w:r>
      <w:r>
        <w:rPr>
          <w:spacing w:val="-3"/>
          <w:w w:val="100"/>
        </w:rPr>
        <w:t>万</w:t>
      </w:r>
      <w:r>
        <w:rPr>
          <w:w w:val="100"/>
        </w:rPr>
        <w:t>股</w:t>
      </w:r>
      <w:r>
        <w:rPr>
          <w:spacing w:val="-106"/>
          <w:w w:val="100"/>
        </w:rPr>
        <w:t>，</w:t>
      </w:r>
      <w:r>
        <w:rPr>
          <w:w w:val="100"/>
        </w:rPr>
        <w:t>共</w:t>
      </w:r>
      <w:r>
        <w:rPr>
          <w:spacing w:val="-3"/>
          <w:w w:val="100"/>
        </w:rPr>
        <w:t>募集</w:t>
      </w:r>
      <w:r>
        <w:rPr>
          <w:w w:val="100"/>
        </w:rPr>
        <w:t>资金</w:t>
      </w:r>
      <w:r>
        <w:rPr>
          <w:spacing w:val="-53"/>
        </w:rPr>
        <w:t> </w:t>
      </w:r>
      <w:r>
        <w:rPr>
          <w:spacing w:val="-3"/>
          <w:w w:val="100"/>
        </w:rPr>
        <w:t>2</w:t>
      </w:r>
      <w:r>
        <w:rPr>
          <w:w w:val="100"/>
        </w:rPr>
        <w:t>.44</w:t>
      </w:r>
      <w:r>
        <w:rPr>
          <w:spacing w:val="-55"/>
        </w:rPr>
        <w:t> </w:t>
      </w:r>
      <w:r>
        <w:rPr>
          <w:w w:val="100"/>
        </w:rPr>
        <w:t>亿元</w:t>
      </w:r>
      <w:r>
        <w:rPr>
          <w:spacing w:val="-3"/>
          <w:w w:val="100"/>
        </w:rPr>
        <w:t>(</w:t>
      </w:r>
      <w:r>
        <w:rPr>
          <w:w w:val="100"/>
        </w:rPr>
        <w:t>扣除</w:t>
      </w:r>
    </w:p>
    <w:p>
      <w:pPr>
        <w:pStyle w:val="BodyText"/>
        <w:spacing w:line="272" w:lineRule="exact"/>
        <w:ind w:right="0"/>
        <w:jc w:val="both"/>
      </w:pPr>
      <w:r>
        <w:rPr/>
        <w:t>发行费用)，以上募集资金于</w:t>
      </w:r>
      <w:r>
        <w:rPr>
          <w:spacing w:val="-58"/>
        </w:rPr>
        <w:t> </w:t>
      </w:r>
      <w:r>
        <w:rPr/>
        <w:t>2008</w:t>
      </w:r>
      <w:r>
        <w:rPr>
          <w:spacing w:val="-58"/>
        </w:rPr>
        <w:t> </w:t>
      </w:r>
      <w:r>
        <w:rPr/>
        <w:t>年上半年已使用完毕。</w:t>
      </w:r>
    </w:p>
    <w:p>
      <w:pPr>
        <w:pStyle w:val="BodyText"/>
        <w:spacing w:line="237" w:lineRule="auto"/>
        <w:ind w:right="104" w:firstLine="422"/>
        <w:jc w:val="left"/>
      </w:pPr>
      <w:r>
        <w:rPr/>
        <w:t>2006</w:t>
      </w:r>
      <w:r>
        <w:rPr>
          <w:spacing w:val="-13"/>
        </w:rPr>
        <w:t> </w:t>
      </w:r>
      <w:r>
        <w:rPr>
          <w:spacing w:val="-3"/>
        </w:rPr>
        <w:t>年下半年以来，中国金融市场逐步走上稳健发展的道路，各种金融创新带来了金融产品的丰</w:t>
      </w:r>
      <w:r>
        <w:rPr>
          <w:w w:val="100"/>
        </w:rPr>
        <w:t> </w:t>
      </w:r>
      <w:r>
        <w:rPr/>
        <w:t>富，优化金融服务的</w:t>
      </w:r>
      <w:r>
        <w:rPr>
          <w:spacing w:val="-56"/>
        </w:rPr>
        <w:t> </w:t>
      </w:r>
      <w:r>
        <w:rPr/>
        <w:t>IT</w:t>
      </w:r>
      <w:r>
        <w:rPr>
          <w:spacing w:val="-58"/>
        </w:rPr>
        <w:t> </w:t>
      </w:r>
      <w:r>
        <w:rPr/>
        <w:t>需求以及金融风险控制和管理的</w:t>
      </w:r>
      <w:r>
        <w:rPr>
          <w:spacing w:val="-56"/>
        </w:rPr>
        <w:t> </w:t>
      </w:r>
      <w:r>
        <w:rPr/>
        <w:t>IT</w:t>
      </w:r>
      <w:r>
        <w:rPr>
          <w:spacing w:val="-56"/>
        </w:rPr>
        <w:t> </w:t>
      </w:r>
      <w:r>
        <w:rPr/>
        <w:t>需求也逐步增加，投资活动日渐活跃，都</w:t>
      </w:r>
      <w:r>
        <w:rPr>
          <w:w w:val="100"/>
        </w:rPr>
        <w:t> </w:t>
      </w:r>
      <w:r>
        <w:rPr/>
        <w:t>带来国内金融</w:t>
      </w:r>
      <w:r>
        <w:rPr>
          <w:spacing w:val="-56"/>
        </w:rPr>
        <w:t> </w:t>
      </w:r>
      <w:r>
        <w:rPr/>
        <w:t>IT</w:t>
      </w:r>
      <w:r>
        <w:rPr>
          <w:spacing w:val="-56"/>
        </w:rPr>
        <w:t> </w:t>
      </w:r>
      <w:r>
        <w:rPr/>
        <w:t>产品和服务的需求持续增长，公司前期投入的募集资金研发产品得到市场良好的反</w:t>
      </w:r>
      <w:r>
        <w:rPr>
          <w:w w:val="100"/>
        </w:rPr>
        <w:t> </w:t>
      </w:r>
      <w:r>
        <w:rPr/>
        <w:t>响，因此，大部分募集项目取得了较好的收益。</w:t>
      </w:r>
    </w:p>
    <w:p>
      <w:pPr>
        <w:spacing w:after="0" w:line="237" w:lineRule="auto"/>
        <w:jc w:val="left"/>
        <w:sectPr>
          <w:footerReference w:type="default" r:id="rId13"/>
          <w:pgSz w:w="11900" w:h="16840"/>
          <w:pgMar w:footer="727" w:header="745" w:top="980" w:bottom="920" w:left="1220" w:right="1080"/>
          <w:pgNumType w:start="20"/>
        </w:sectPr>
      </w:pPr>
    </w:p>
    <w:p>
      <w:pPr>
        <w:spacing w:line="240" w:lineRule="auto" w:before="1"/>
        <w:rPr>
          <w:rFonts w:ascii="宋体" w:hAnsi="宋体" w:cs="宋体" w:eastAsia="宋体" w:hint="default"/>
          <w:sz w:val="29"/>
          <w:szCs w:val="29"/>
        </w:rPr>
      </w:pPr>
    </w:p>
    <w:p>
      <w:pPr>
        <w:pStyle w:val="BodyText"/>
        <w:spacing w:line="272" w:lineRule="exact" w:before="64"/>
        <w:ind w:left="560" w:right="0" w:hanging="420"/>
        <w:jc w:val="left"/>
      </w:pPr>
      <w:r>
        <w:rPr/>
        <w:t>(五)</w:t>
      </w:r>
      <w:r>
        <w:rPr>
          <w:spacing w:val="-3"/>
        </w:rPr>
        <w:t> </w:t>
      </w:r>
      <w:r>
        <w:rPr/>
        <w:t>监事会对公司收购、出售资产情况的独立意见</w:t>
      </w:r>
      <w:r>
        <w:rPr>
          <w:w w:val="100"/>
        </w:rPr>
        <w:t> </w:t>
      </w:r>
      <w:r>
        <w:rPr>
          <w:spacing w:val="-2"/>
        </w:rPr>
        <w:t>报告期内，公司收购、出售资产交易价格合理，无内幕交易及损害部分股东的权益或造成公司资</w:t>
      </w:r>
    </w:p>
    <w:p>
      <w:pPr>
        <w:pStyle w:val="BodyText"/>
        <w:spacing w:line="247" w:lineRule="exact"/>
        <w:ind w:right="0"/>
        <w:jc w:val="left"/>
      </w:pPr>
      <w:r>
        <w:rPr/>
        <w:t>产流失的情况发生。</w:t>
      </w:r>
    </w:p>
    <w:p>
      <w:pPr>
        <w:pStyle w:val="BodyText"/>
        <w:spacing w:line="240" w:lineRule="auto"/>
        <w:ind w:left="560" w:right="0" w:hanging="420"/>
        <w:jc w:val="left"/>
      </w:pPr>
      <w:r>
        <w:rPr/>
        <w:t>(六)</w:t>
      </w:r>
      <w:r>
        <w:rPr>
          <w:spacing w:val="-3"/>
        </w:rPr>
        <w:t> </w:t>
      </w:r>
      <w:r>
        <w:rPr/>
        <w:t>监事会对公司关联交易情况的独立意见</w:t>
      </w:r>
      <w:r>
        <w:rPr>
          <w:w w:val="100"/>
        </w:rPr>
        <w:t> </w:t>
      </w:r>
      <w:r>
        <w:rPr>
          <w:spacing w:val="-2"/>
        </w:rPr>
        <w:t>报告期内，公司关联交易事项符合《公司法》、《证券法》等有关法律、法规和公司《章程》的</w:t>
      </w:r>
    </w:p>
    <w:p>
      <w:pPr>
        <w:pStyle w:val="BodyText"/>
        <w:spacing w:line="271" w:lineRule="exact"/>
        <w:ind w:right="0"/>
        <w:jc w:val="left"/>
      </w:pPr>
      <w:r>
        <w:rPr/>
        <w:t>规定。关联交易的定价合理，不存在损害公司及其他股东特别是中小股东利益的情况。</w:t>
      </w:r>
    </w:p>
    <w:p>
      <w:pPr>
        <w:spacing w:line="240" w:lineRule="auto" w:before="8"/>
        <w:rPr>
          <w:rFonts w:ascii="宋体" w:hAnsi="宋体" w:cs="宋体" w:eastAsia="宋体" w:hint="default"/>
          <w:sz w:val="20"/>
          <w:szCs w:val="20"/>
        </w:rPr>
      </w:pPr>
    </w:p>
    <w:p>
      <w:pPr>
        <w:pStyle w:val="BodyText"/>
        <w:spacing w:line="274" w:lineRule="exact"/>
        <w:ind w:right="0"/>
        <w:jc w:val="left"/>
      </w:pPr>
      <w:r>
        <w:rPr/>
        <w:t>十、重要事项</w:t>
      </w:r>
    </w:p>
    <w:p>
      <w:pPr>
        <w:pStyle w:val="BodyText"/>
        <w:spacing w:line="272" w:lineRule="exact" w:before="27"/>
        <w:ind w:left="563" w:right="5140" w:hanging="423"/>
        <w:jc w:val="left"/>
      </w:pPr>
      <w:r>
        <w:rPr/>
        <w:t>(一)</w:t>
      </w:r>
      <w:r>
        <w:rPr>
          <w:spacing w:val="-2"/>
        </w:rPr>
        <w:t> </w:t>
      </w:r>
      <w:r>
        <w:rPr/>
        <w:t>重大诉讼仲裁事项</w:t>
      </w:r>
      <w:r>
        <w:rPr>
          <w:w w:val="100"/>
        </w:rPr>
        <w:t> </w:t>
      </w:r>
      <w:r>
        <w:rPr>
          <w:spacing w:val="-2"/>
        </w:rPr>
        <w:t>本年度公司无重大诉讼、仲裁事项。</w:t>
      </w:r>
    </w:p>
    <w:p>
      <w:pPr>
        <w:pStyle w:val="BodyText"/>
        <w:spacing w:line="272" w:lineRule="exact" w:before="1"/>
        <w:ind w:left="563" w:right="5140" w:hanging="423"/>
        <w:jc w:val="left"/>
      </w:pPr>
      <w:r>
        <w:rPr/>
        <w:t>(二)</w:t>
      </w:r>
      <w:r>
        <w:rPr>
          <w:spacing w:val="-2"/>
        </w:rPr>
        <w:t> </w:t>
      </w:r>
      <w:r>
        <w:rPr/>
        <w:t>破产重整相关事项</w:t>
      </w:r>
      <w:r>
        <w:rPr>
          <w:w w:val="100"/>
        </w:rPr>
        <w:t> </w:t>
      </w:r>
      <w:r>
        <w:rPr>
          <w:spacing w:val="-2"/>
        </w:rPr>
        <w:t>本年度公司无破产重整相关事项。</w:t>
      </w:r>
    </w:p>
    <w:p>
      <w:pPr>
        <w:pStyle w:val="BodyText"/>
        <w:spacing w:line="272" w:lineRule="exact" w:before="1"/>
        <w:ind w:right="5140"/>
        <w:jc w:val="left"/>
      </w:pPr>
      <w:r>
        <w:rPr/>
        <w:t>(三)</w:t>
      </w:r>
      <w:r>
        <w:rPr>
          <w:spacing w:val="-5"/>
        </w:rPr>
        <w:t> </w:t>
      </w:r>
      <w:r>
        <w:rPr/>
        <w:t>其他重大事项及其影响和解决方案的分析说明</w:t>
      </w:r>
      <w:r>
        <w:rPr>
          <w:w w:val="100"/>
        </w:rPr>
        <w:t> </w:t>
      </w:r>
      <w:r>
        <w:rPr/>
        <w:t>1、证券投资情况</w:t>
      </w:r>
    </w:p>
    <w:tbl>
      <w:tblPr>
        <w:tblW w:w="0" w:type="auto"/>
        <w:jc w:val="left"/>
        <w:tblInd w:w="126" w:type="dxa"/>
        <w:tblLayout w:type="fixed"/>
        <w:tblCellMar>
          <w:top w:w="0" w:type="dxa"/>
          <w:left w:w="0" w:type="dxa"/>
          <w:bottom w:w="0" w:type="dxa"/>
          <w:right w:w="0" w:type="dxa"/>
        </w:tblCellMar>
        <w:tblLook w:val="01E0"/>
      </w:tblPr>
      <w:tblGrid>
        <w:gridCol w:w="530"/>
        <w:gridCol w:w="425"/>
        <w:gridCol w:w="847"/>
        <w:gridCol w:w="480"/>
        <w:gridCol w:w="1685"/>
        <w:gridCol w:w="1582"/>
        <w:gridCol w:w="1685"/>
        <w:gridCol w:w="847"/>
        <w:gridCol w:w="1685"/>
      </w:tblGrid>
      <w:tr>
        <w:trPr>
          <w:trHeight w:val="1104" w:hRule="exact"/>
        </w:trPr>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51" w:right="151"/>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证</w:t>
            </w: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品</w:t>
            </w:r>
            <w:r>
              <w:rPr>
                <w:rFonts w:ascii="宋体" w:hAnsi="宋体" w:cs="宋体" w:eastAsia="宋体" w:hint="default"/>
                <w:w w:val="100"/>
                <w:sz w:val="21"/>
                <w:szCs w:val="21"/>
              </w:rPr>
              <w:t> </w:t>
            </w:r>
            <w:r>
              <w:rPr>
                <w:rFonts w:ascii="宋体" w:hAnsi="宋体" w:cs="宋体" w:eastAsia="宋体" w:hint="default"/>
                <w:sz w:val="21"/>
                <w:szCs w:val="21"/>
              </w:rPr>
              <w:t>种</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09" w:right="96" w:hanging="209"/>
              <w:jc w:val="left"/>
              <w:rPr>
                <w:rFonts w:ascii="宋体" w:hAnsi="宋体" w:cs="宋体" w:eastAsia="宋体" w:hint="default"/>
                <w:sz w:val="21"/>
                <w:szCs w:val="21"/>
              </w:rPr>
            </w:pPr>
            <w:r>
              <w:rPr>
                <w:rFonts w:ascii="宋体" w:hAnsi="宋体" w:cs="宋体" w:eastAsia="宋体" w:hint="default"/>
                <w:sz w:val="21"/>
                <w:szCs w:val="21"/>
              </w:rPr>
              <w:t>证券代</w:t>
            </w:r>
            <w:r>
              <w:rPr>
                <w:rFonts w:ascii="宋体" w:hAnsi="宋体" w:cs="宋体" w:eastAsia="宋体" w:hint="default"/>
                <w:spacing w:val="-102"/>
                <w:sz w:val="21"/>
                <w:szCs w:val="21"/>
              </w:rPr>
              <w:t> </w:t>
            </w:r>
            <w:r>
              <w:rPr>
                <w:rFonts w:ascii="宋体" w:hAnsi="宋体" w:cs="宋体" w:eastAsia="宋体" w:hint="default"/>
                <w:sz w:val="21"/>
                <w:szCs w:val="21"/>
              </w:rPr>
              <w:t>码</w:t>
            </w:r>
          </w:p>
        </w:tc>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7" w:right="0"/>
              <w:jc w:val="both"/>
              <w:rPr>
                <w:rFonts w:ascii="宋体" w:hAnsi="宋体" w:cs="宋体" w:eastAsia="宋体" w:hint="default"/>
                <w:sz w:val="21"/>
                <w:szCs w:val="21"/>
              </w:rPr>
            </w:pPr>
            <w:r>
              <w:rPr>
                <w:rFonts w:ascii="宋体" w:hAnsi="宋体" w:cs="宋体" w:eastAsia="宋体" w:hint="default"/>
                <w:w w:val="100"/>
                <w:sz w:val="21"/>
                <w:szCs w:val="21"/>
              </w:rPr>
              <w:t>证</w:t>
            </w:r>
          </w:p>
          <w:p>
            <w:pPr>
              <w:pStyle w:val="TableParagraph"/>
              <w:spacing w:line="237" w:lineRule="auto"/>
              <w:ind w:left="127" w:right="125"/>
              <w:jc w:val="both"/>
              <w:rPr>
                <w:rFonts w:ascii="宋体" w:hAnsi="宋体" w:cs="宋体" w:eastAsia="宋体" w:hint="default"/>
                <w:sz w:val="21"/>
                <w:szCs w:val="21"/>
              </w:rPr>
            </w:pP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简</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初始投资金额</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期末账面值</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占期末</w:t>
            </w:r>
          </w:p>
          <w:p>
            <w:pPr>
              <w:pStyle w:val="TableParagraph"/>
              <w:spacing w:line="240" w:lineRule="auto"/>
              <w:ind w:left="100" w:right="96"/>
              <w:jc w:val="left"/>
              <w:rPr>
                <w:rFonts w:ascii="宋体" w:hAnsi="宋体" w:cs="宋体" w:eastAsia="宋体" w:hint="default"/>
                <w:sz w:val="21"/>
                <w:szCs w:val="21"/>
              </w:rPr>
            </w:pPr>
            <w:r>
              <w:rPr>
                <w:rFonts w:ascii="宋体" w:hAnsi="宋体" w:cs="宋体" w:eastAsia="宋体" w:hint="default"/>
                <w:sz w:val="21"/>
                <w:szCs w:val="21"/>
              </w:rPr>
              <w:t>证券投</w:t>
            </w:r>
            <w:r>
              <w:rPr>
                <w:rFonts w:ascii="宋体" w:hAnsi="宋体" w:cs="宋体" w:eastAsia="宋体" w:hint="default"/>
                <w:spacing w:val="-102"/>
                <w:sz w:val="21"/>
                <w:szCs w:val="21"/>
              </w:rPr>
              <w:t> </w:t>
            </w:r>
            <w:r>
              <w:rPr>
                <w:rFonts w:ascii="宋体" w:hAnsi="宋体" w:cs="宋体" w:eastAsia="宋体" w:hint="default"/>
                <w:sz w:val="21"/>
                <w:szCs w:val="21"/>
              </w:rPr>
              <w:t>资比例</w:t>
            </w:r>
          </w:p>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2194" w:hRule="exact"/>
        </w:trPr>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0" w:right="0"/>
              <w:jc w:val="left"/>
              <w:rPr>
                <w:rFonts w:ascii="宋体" w:hAnsi="宋体" w:cs="宋体" w:eastAsia="宋体" w:hint="default"/>
                <w:sz w:val="21"/>
                <w:szCs w:val="21"/>
              </w:rPr>
            </w:pPr>
            <w:r>
              <w:rPr>
                <w:rFonts w:ascii="宋体"/>
                <w:sz w:val="21"/>
              </w:rPr>
              <w:t>1.</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z w:val="21"/>
                <w:szCs w:val="21"/>
              </w:rPr>
              <w:t>货</w:t>
            </w:r>
            <w:r>
              <w:rPr>
                <w:rFonts w:ascii="宋体" w:hAnsi="宋体" w:cs="宋体" w:eastAsia="宋体" w:hint="default"/>
                <w:w w:val="100"/>
                <w:sz w:val="21"/>
                <w:szCs w:val="21"/>
              </w:rPr>
              <w:t> </w:t>
            </w:r>
            <w:r>
              <w:rPr>
                <w:rFonts w:ascii="宋体" w:hAnsi="宋体" w:cs="宋体" w:eastAsia="宋体" w:hint="default"/>
                <w:sz w:val="21"/>
                <w:szCs w:val="21"/>
              </w:rPr>
              <w:t>币</w:t>
            </w:r>
            <w:r>
              <w:rPr>
                <w:rFonts w:ascii="宋体" w:hAnsi="宋体" w:cs="宋体" w:eastAsia="宋体" w:hint="default"/>
                <w:w w:val="100"/>
                <w:sz w:val="21"/>
                <w:szCs w:val="21"/>
              </w:rPr>
              <w:t> </w:t>
            </w:r>
            <w:r>
              <w:rPr>
                <w:rFonts w:ascii="宋体" w:hAnsi="宋体" w:cs="宋体" w:eastAsia="宋体" w:hint="default"/>
                <w:sz w:val="21"/>
                <w:szCs w:val="21"/>
              </w:rPr>
              <w:t>基</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2" w:right="0"/>
              <w:jc w:val="center"/>
              <w:rPr>
                <w:rFonts w:ascii="宋体" w:hAnsi="宋体" w:cs="宋体" w:eastAsia="宋体" w:hint="default"/>
                <w:sz w:val="21"/>
                <w:szCs w:val="21"/>
              </w:rPr>
            </w:pPr>
            <w:r>
              <w:rPr>
                <w:rFonts w:ascii="宋体"/>
                <w:sz w:val="21"/>
              </w:rPr>
              <w:t>519999</w:t>
            </w:r>
          </w:p>
        </w:tc>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长</w:t>
            </w:r>
          </w:p>
          <w:p>
            <w:pPr>
              <w:pStyle w:val="TableParagraph"/>
              <w:spacing w:line="237" w:lineRule="auto"/>
              <w:ind w:left="100" w:right="151"/>
              <w:jc w:val="both"/>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基</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96"/>
              <w:jc w:val="right"/>
              <w:rPr>
                <w:rFonts w:ascii="宋体" w:hAnsi="宋体" w:cs="宋体" w:eastAsia="宋体" w:hint="default"/>
                <w:sz w:val="21"/>
                <w:szCs w:val="21"/>
              </w:rPr>
            </w:pPr>
            <w:r>
              <w:rPr>
                <w:rFonts w:ascii="宋体"/>
                <w:spacing w:val="-1"/>
                <w:sz w:val="21"/>
              </w:rPr>
              <w:t>50,000,000.00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2" w:right="0"/>
              <w:jc w:val="center"/>
              <w:rPr>
                <w:rFonts w:ascii="宋体" w:hAnsi="宋体" w:cs="宋体" w:eastAsia="宋体" w:hint="default"/>
                <w:sz w:val="21"/>
                <w:szCs w:val="21"/>
              </w:rPr>
            </w:pPr>
            <w:r>
              <w:rPr>
                <w:rFonts w:ascii="宋体"/>
                <w:sz w:val="21"/>
              </w:rPr>
              <w:t>50,000,000.00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96"/>
              <w:jc w:val="right"/>
              <w:rPr>
                <w:rFonts w:ascii="宋体" w:hAnsi="宋体" w:cs="宋体" w:eastAsia="宋体" w:hint="default"/>
                <w:sz w:val="21"/>
                <w:szCs w:val="21"/>
              </w:rPr>
            </w:pPr>
            <w:r>
              <w:rPr>
                <w:rFonts w:ascii="宋体"/>
                <w:spacing w:val="-1"/>
                <w:sz w:val="21"/>
              </w:rPr>
              <w:t>50,000,000.00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98"/>
              <w:jc w:val="right"/>
              <w:rPr>
                <w:rFonts w:ascii="宋体" w:hAnsi="宋体" w:cs="宋体" w:eastAsia="宋体" w:hint="default"/>
                <w:sz w:val="21"/>
                <w:szCs w:val="21"/>
              </w:rPr>
            </w:pPr>
            <w:r>
              <w:rPr>
                <w:rFonts w:ascii="宋体"/>
                <w:sz w:val="21"/>
              </w:rPr>
              <w:t>25.61</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96"/>
              <w:jc w:val="right"/>
              <w:rPr>
                <w:rFonts w:ascii="宋体" w:hAnsi="宋体" w:cs="宋体" w:eastAsia="宋体" w:hint="default"/>
                <w:sz w:val="21"/>
                <w:szCs w:val="21"/>
              </w:rPr>
            </w:pPr>
            <w:r>
              <w:rPr>
                <w:rFonts w:ascii="宋体"/>
                <w:w w:val="100"/>
                <w:sz w:val="21"/>
              </w:rPr>
              <w:t>0</w:t>
            </w:r>
          </w:p>
        </w:tc>
      </w:tr>
      <w:tr>
        <w:trPr>
          <w:trHeight w:val="1649" w:hRule="exact"/>
        </w:trPr>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sz w:val="21"/>
              </w:rPr>
              <w:t>2.</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00" w:right="96"/>
              <w:jc w:val="both"/>
              <w:rPr>
                <w:rFonts w:ascii="宋体" w:hAnsi="宋体" w:cs="宋体" w:eastAsia="宋体" w:hint="default"/>
                <w:sz w:val="21"/>
                <w:szCs w:val="21"/>
              </w:rPr>
            </w:pP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z w:val="21"/>
                <w:szCs w:val="21"/>
              </w:rPr>
              <w:t>放</w:t>
            </w:r>
            <w:r>
              <w:rPr>
                <w:rFonts w:ascii="宋体" w:hAnsi="宋体" w:cs="宋体" w:eastAsia="宋体" w:hint="default"/>
                <w:w w:val="100"/>
                <w:sz w:val="21"/>
                <w:szCs w:val="21"/>
              </w:rPr>
              <w:t> </w:t>
            </w:r>
            <w:r>
              <w:rPr>
                <w:rFonts w:ascii="宋体" w:hAnsi="宋体" w:cs="宋体" w:eastAsia="宋体" w:hint="default"/>
                <w:sz w:val="21"/>
                <w:szCs w:val="21"/>
              </w:rPr>
              <w:t>式</w:t>
            </w:r>
            <w:r>
              <w:rPr>
                <w:rFonts w:ascii="宋体" w:hAnsi="宋体" w:cs="宋体" w:eastAsia="宋体" w:hint="default"/>
                <w:w w:val="100"/>
                <w:sz w:val="21"/>
                <w:szCs w:val="21"/>
              </w:rPr>
              <w:t> </w:t>
            </w:r>
            <w:r>
              <w:rPr>
                <w:rFonts w:ascii="宋体" w:hAnsi="宋体" w:cs="宋体" w:eastAsia="宋体" w:hint="default"/>
                <w:sz w:val="21"/>
                <w:szCs w:val="21"/>
              </w:rPr>
              <w:t>基</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sz w:val="21"/>
              </w:rPr>
              <w:t>217008</w:t>
            </w:r>
          </w:p>
        </w:tc>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招</w:t>
            </w:r>
          </w:p>
          <w:p>
            <w:pPr>
              <w:pStyle w:val="TableParagraph"/>
              <w:spacing w:line="237" w:lineRule="auto"/>
              <w:ind w:left="100" w:right="151"/>
              <w:jc w:val="both"/>
              <w:rPr>
                <w:rFonts w:ascii="宋体" w:hAnsi="宋体" w:cs="宋体" w:eastAsia="宋体" w:hint="default"/>
                <w:sz w:val="21"/>
                <w:szCs w:val="21"/>
              </w:rPr>
            </w:pPr>
            <w:r>
              <w:rPr>
                <w:rFonts w:ascii="宋体" w:hAnsi="宋体" w:cs="宋体" w:eastAsia="宋体" w:hint="default"/>
                <w:sz w:val="21"/>
                <w:szCs w:val="21"/>
              </w:rPr>
              <w:t>商</w:t>
            </w:r>
            <w:r>
              <w:rPr>
                <w:rFonts w:ascii="宋体" w:hAnsi="宋体" w:cs="宋体" w:eastAsia="宋体" w:hint="default"/>
                <w:w w:val="100"/>
                <w:sz w:val="21"/>
                <w:szCs w:val="21"/>
              </w:rPr>
              <w:t> </w:t>
            </w:r>
            <w:r>
              <w:rPr>
                <w:rFonts w:ascii="宋体" w:hAnsi="宋体" w:cs="宋体" w:eastAsia="宋体" w:hint="default"/>
                <w:sz w:val="21"/>
                <w:szCs w:val="21"/>
              </w:rPr>
              <w:t>安</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利</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32,536,990.26</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sz w:val="21"/>
              </w:rPr>
              <w:t>28,949,817.89</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33,240,180.94</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17.03</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1,517,127.60</w:t>
            </w:r>
          </w:p>
        </w:tc>
      </w:tr>
      <w:tr>
        <w:trPr>
          <w:trHeight w:val="1649" w:hRule="exact"/>
        </w:trPr>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sz w:val="21"/>
              </w:rPr>
              <w:t>3.</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z w:val="21"/>
                <w:szCs w:val="21"/>
              </w:rPr>
              <w:t>货</w:t>
            </w:r>
            <w:r>
              <w:rPr>
                <w:rFonts w:ascii="宋体" w:hAnsi="宋体" w:cs="宋体" w:eastAsia="宋体" w:hint="default"/>
                <w:w w:val="100"/>
                <w:sz w:val="21"/>
                <w:szCs w:val="21"/>
              </w:rPr>
              <w:t> </w:t>
            </w:r>
            <w:r>
              <w:rPr>
                <w:rFonts w:ascii="宋体" w:hAnsi="宋体" w:cs="宋体" w:eastAsia="宋体" w:hint="default"/>
                <w:sz w:val="21"/>
                <w:szCs w:val="21"/>
              </w:rPr>
              <w:t>币</w:t>
            </w:r>
            <w:r>
              <w:rPr>
                <w:rFonts w:ascii="宋体" w:hAnsi="宋体" w:cs="宋体" w:eastAsia="宋体" w:hint="default"/>
                <w:w w:val="100"/>
                <w:sz w:val="21"/>
                <w:szCs w:val="21"/>
              </w:rPr>
              <w:t> </w:t>
            </w:r>
            <w:r>
              <w:rPr>
                <w:rFonts w:ascii="宋体" w:hAnsi="宋体" w:cs="宋体" w:eastAsia="宋体" w:hint="default"/>
                <w:sz w:val="21"/>
                <w:szCs w:val="21"/>
              </w:rPr>
              <w:t>基</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sz w:val="21"/>
              </w:rPr>
              <w:t>202301</w:t>
            </w:r>
          </w:p>
        </w:tc>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南</w:t>
            </w:r>
          </w:p>
          <w:p>
            <w:pPr>
              <w:pStyle w:val="TableParagraph"/>
              <w:spacing w:line="237" w:lineRule="auto"/>
              <w:ind w:left="100" w:right="151"/>
              <w:jc w:val="both"/>
              <w:rPr>
                <w:rFonts w:ascii="宋体" w:hAnsi="宋体" w:cs="宋体" w:eastAsia="宋体" w:hint="default"/>
                <w:sz w:val="21"/>
                <w:szCs w:val="21"/>
              </w:rPr>
            </w:pP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利</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20,184,475.65</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sz w:val="21"/>
              </w:rPr>
              <w:t>20,261,024.35</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20,261,024.35</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10.38</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76,548.70</w:t>
            </w:r>
          </w:p>
        </w:tc>
      </w:tr>
      <w:tr>
        <w:trPr>
          <w:trHeight w:val="1649" w:hRule="exact"/>
        </w:trPr>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sz w:val="21"/>
              </w:rPr>
              <w:t>4.</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00" w:right="96"/>
              <w:jc w:val="both"/>
              <w:rPr>
                <w:rFonts w:ascii="宋体" w:hAnsi="宋体" w:cs="宋体" w:eastAsia="宋体" w:hint="default"/>
                <w:sz w:val="21"/>
                <w:szCs w:val="21"/>
              </w:rPr>
            </w:pP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z w:val="21"/>
                <w:szCs w:val="21"/>
              </w:rPr>
              <w:t>放</w:t>
            </w:r>
            <w:r>
              <w:rPr>
                <w:rFonts w:ascii="宋体" w:hAnsi="宋体" w:cs="宋体" w:eastAsia="宋体" w:hint="default"/>
                <w:w w:val="100"/>
                <w:sz w:val="21"/>
                <w:szCs w:val="21"/>
              </w:rPr>
              <w:t> </w:t>
            </w:r>
            <w:r>
              <w:rPr>
                <w:rFonts w:ascii="宋体" w:hAnsi="宋体" w:cs="宋体" w:eastAsia="宋体" w:hint="default"/>
                <w:sz w:val="21"/>
                <w:szCs w:val="21"/>
              </w:rPr>
              <w:t>式</w:t>
            </w:r>
            <w:r>
              <w:rPr>
                <w:rFonts w:ascii="宋体" w:hAnsi="宋体" w:cs="宋体" w:eastAsia="宋体" w:hint="default"/>
                <w:w w:val="100"/>
                <w:sz w:val="21"/>
                <w:szCs w:val="21"/>
              </w:rPr>
              <w:t> </w:t>
            </w:r>
            <w:r>
              <w:rPr>
                <w:rFonts w:ascii="宋体" w:hAnsi="宋体" w:cs="宋体" w:eastAsia="宋体" w:hint="default"/>
                <w:sz w:val="21"/>
                <w:szCs w:val="21"/>
              </w:rPr>
              <w:t>基</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sz w:val="21"/>
              </w:rPr>
              <w:t>070005</w:t>
            </w:r>
          </w:p>
        </w:tc>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嘉</w:t>
            </w:r>
          </w:p>
          <w:p>
            <w:pPr>
              <w:pStyle w:val="TableParagraph"/>
              <w:spacing w:line="237" w:lineRule="auto" w:before="2"/>
              <w:ind w:left="100" w:right="151"/>
              <w:jc w:val="both"/>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w w:val="100"/>
                <w:sz w:val="21"/>
                <w:szCs w:val="21"/>
              </w:rPr>
              <w:t> </w:t>
            </w:r>
            <w:r>
              <w:rPr>
                <w:rFonts w:ascii="宋体" w:hAnsi="宋体" w:cs="宋体" w:eastAsia="宋体" w:hint="default"/>
                <w:sz w:val="21"/>
                <w:szCs w:val="21"/>
              </w:rPr>
              <w:t>债</w:t>
            </w:r>
            <w:r>
              <w:rPr>
                <w:rFonts w:ascii="宋体" w:hAnsi="宋体" w:cs="宋体" w:eastAsia="宋体" w:hint="default"/>
                <w:w w:val="100"/>
                <w:sz w:val="21"/>
                <w:szCs w:val="21"/>
              </w:rPr>
              <w:t> </w:t>
            </w: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基</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16,000,000.00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sz w:val="21"/>
              </w:rPr>
              <w:t>13,445,336.99</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16,524,319.16</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8.46</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1,036,730.30</w:t>
            </w:r>
          </w:p>
        </w:tc>
      </w:tr>
      <w:tr>
        <w:trPr>
          <w:trHeight w:val="1922" w:hRule="exact"/>
        </w:trPr>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sz w:val="21"/>
              </w:rPr>
              <w:t>5.</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z w:val="21"/>
                <w:szCs w:val="21"/>
              </w:rPr>
              <w:t>货</w:t>
            </w:r>
            <w:r>
              <w:rPr>
                <w:rFonts w:ascii="宋体" w:hAnsi="宋体" w:cs="宋体" w:eastAsia="宋体" w:hint="default"/>
                <w:w w:val="100"/>
                <w:sz w:val="21"/>
                <w:szCs w:val="21"/>
              </w:rPr>
              <w:t> </w:t>
            </w:r>
            <w:r>
              <w:rPr>
                <w:rFonts w:ascii="宋体" w:hAnsi="宋体" w:cs="宋体" w:eastAsia="宋体" w:hint="default"/>
                <w:sz w:val="21"/>
                <w:szCs w:val="21"/>
              </w:rPr>
              <w:t>币</w:t>
            </w:r>
            <w:r>
              <w:rPr>
                <w:rFonts w:ascii="宋体" w:hAnsi="宋体" w:cs="宋体" w:eastAsia="宋体" w:hint="default"/>
                <w:w w:val="100"/>
                <w:sz w:val="21"/>
                <w:szCs w:val="21"/>
              </w:rPr>
              <w:t> </w:t>
            </w:r>
            <w:r>
              <w:rPr>
                <w:rFonts w:ascii="宋体" w:hAnsi="宋体" w:cs="宋体" w:eastAsia="宋体" w:hint="default"/>
                <w:sz w:val="21"/>
                <w:szCs w:val="21"/>
              </w:rPr>
              <w:t>基</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sz w:val="21"/>
              </w:rPr>
              <w:t>091005</w:t>
            </w:r>
          </w:p>
        </w:tc>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大</w:t>
            </w:r>
          </w:p>
          <w:p>
            <w:pPr>
              <w:pStyle w:val="TableParagraph"/>
              <w:spacing w:line="237" w:lineRule="auto" w:before="2"/>
              <w:ind w:left="100" w:right="151"/>
              <w:jc w:val="both"/>
              <w:rPr>
                <w:rFonts w:ascii="宋体" w:hAnsi="宋体" w:cs="宋体" w:eastAsia="宋体" w:hint="default"/>
                <w:sz w:val="21"/>
                <w:szCs w:val="21"/>
              </w:rPr>
            </w:pPr>
            <w:r>
              <w:rPr>
                <w:rFonts w:ascii="宋体" w:hAnsi="宋体" w:cs="宋体" w:eastAsia="宋体" w:hint="default"/>
                <w:sz w:val="21"/>
                <w:szCs w:val="21"/>
              </w:rPr>
              <w:t>成</w:t>
            </w:r>
            <w:r>
              <w:rPr>
                <w:rFonts w:ascii="宋体" w:hAnsi="宋体" w:cs="宋体" w:eastAsia="宋体" w:hint="default"/>
                <w:w w:val="100"/>
                <w:sz w:val="21"/>
                <w:szCs w:val="21"/>
              </w:rPr>
              <w:t> </w:t>
            </w:r>
            <w:r>
              <w:rPr>
                <w:rFonts w:ascii="宋体" w:hAnsi="宋体" w:cs="宋体" w:eastAsia="宋体" w:hint="default"/>
                <w:sz w:val="21"/>
                <w:szCs w:val="21"/>
              </w:rPr>
              <w:t>货</w:t>
            </w:r>
            <w:r>
              <w:rPr>
                <w:rFonts w:ascii="宋体" w:hAnsi="宋体" w:cs="宋体" w:eastAsia="宋体" w:hint="default"/>
                <w:w w:val="100"/>
                <w:sz w:val="21"/>
                <w:szCs w:val="21"/>
              </w:rPr>
              <w:t> </w:t>
            </w:r>
            <w:r>
              <w:rPr>
                <w:rFonts w:ascii="宋体" w:hAnsi="宋体" w:cs="宋体" w:eastAsia="宋体" w:hint="default"/>
                <w:sz w:val="21"/>
                <w:szCs w:val="21"/>
              </w:rPr>
              <w:t>币</w:t>
            </w:r>
            <w:r>
              <w:rPr>
                <w:rFonts w:ascii="宋体" w:hAnsi="宋体" w:cs="宋体" w:eastAsia="宋体" w:hint="default"/>
                <w:w w:val="100"/>
                <w:sz w:val="21"/>
                <w:szCs w:val="21"/>
              </w:rPr>
              <w:t> </w:t>
            </w:r>
            <w:r>
              <w:rPr>
                <w:rFonts w:ascii="宋体" w:hAnsi="宋体" w:cs="宋体" w:eastAsia="宋体" w:hint="default"/>
                <w:sz w:val="21"/>
                <w:szCs w:val="21"/>
              </w:rPr>
              <w:t>B</w:t>
            </w:r>
          </w:p>
          <w:p>
            <w:pPr>
              <w:pStyle w:val="TableParagraph"/>
              <w:spacing w:line="272" w:lineRule="exact" w:before="26"/>
              <w:ind w:left="100" w:right="151"/>
              <w:jc w:val="both"/>
              <w:rPr>
                <w:rFonts w:ascii="宋体" w:hAnsi="宋体" w:cs="宋体" w:eastAsia="宋体" w:hint="default"/>
                <w:sz w:val="21"/>
                <w:szCs w:val="21"/>
              </w:rPr>
            </w:pPr>
            <w:r>
              <w:rPr>
                <w:rFonts w:ascii="宋体" w:hAnsi="宋体" w:cs="宋体" w:eastAsia="宋体" w:hint="default"/>
                <w:sz w:val="21"/>
                <w:szCs w:val="21"/>
              </w:rPr>
              <w:t>基</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12,000,000.00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sz w:val="21"/>
              </w:rPr>
              <w:t>12,079,939.38</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12,079,939.38</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6.19</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79,939.38</w:t>
            </w:r>
          </w:p>
        </w:tc>
      </w:tr>
    </w:tbl>
    <w:p>
      <w:pPr>
        <w:spacing w:after="0" w:line="240" w:lineRule="auto"/>
        <w:jc w:val="right"/>
        <w:rPr>
          <w:rFonts w:ascii="宋体" w:hAnsi="宋体" w:cs="宋体" w:eastAsia="宋体" w:hint="default"/>
          <w:sz w:val="21"/>
          <w:szCs w:val="21"/>
        </w:rPr>
        <w:sectPr>
          <w:pgSz w:w="11900" w:h="16840"/>
          <w:pgMar w:header="745" w:footer="727" w:top="980" w:bottom="920" w:left="1220" w:right="6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530"/>
        <w:gridCol w:w="425"/>
        <w:gridCol w:w="847"/>
        <w:gridCol w:w="480"/>
        <w:gridCol w:w="1685"/>
        <w:gridCol w:w="1582"/>
        <w:gridCol w:w="1685"/>
        <w:gridCol w:w="847"/>
        <w:gridCol w:w="1685"/>
      </w:tblGrid>
      <w:tr>
        <w:trPr>
          <w:trHeight w:val="1104" w:hRule="exact"/>
        </w:trPr>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sz w:val="21"/>
              </w:rPr>
              <w:t>6.</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货</w:t>
            </w: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z w:val="21"/>
                <w:szCs w:val="21"/>
              </w:rPr>
              <w:t>币</w:t>
            </w:r>
            <w:r>
              <w:rPr>
                <w:rFonts w:ascii="宋体" w:hAnsi="宋体" w:cs="宋体" w:eastAsia="宋体" w:hint="default"/>
                <w:w w:val="100"/>
                <w:sz w:val="21"/>
                <w:szCs w:val="21"/>
              </w:rPr>
              <w:t> </w:t>
            </w:r>
            <w:r>
              <w:rPr>
                <w:rFonts w:ascii="宋体" w:hAnsi="宋体" w:cs="宋体" w:eastAsia="宋体" w:hint="default"/>
                <w:sz w:val="21"/>
                <w:szCs w:val="21"/>
              </w:rPr>
              <w:t>基</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217004</w:t>
            </w:r>
          </w:p>
        </w:tc>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招</w:t>
            </w:r>
          </w:p>
          <w:p>
            <w:pPr>
              <w:pStyle w:val="TableParagraph"/>
              <w:spacing w:line="237" w:lineRule="auto"/>
              <w:ind w:left="100" w:right="151"/>
              <w:jc w:val="both"/>
              <w:rPr>
                <w:rFonts w:ascii="宋体" w:hAnsi="宋体" w:cs="宋体" w:eastAsia="宋体" w:hint="default"/>
                <w:sz w:val="21"/>
                <w:szCs w:val="21"/>
              </w:rPr>
            </w:pPr>
            <w:r>
              <w:rPr>
                <w:rFonts w:ascii="宋体" w:hAnsi="宋体" w:cs="宋体" w:eastAsia="宋体" w:hint="default"/>
                <w:sz w:val="21"/>
                <w:szCs w:val="21"/>
              </w:rPr>
              <w:t>商</w:t>
            </w:r>
            <w:r>
              <w:rPr>
                <w:rFonts w:ascii="宋体" w:hAnsi="宋体" w:cs="宋体" w:eastAsia="宋体" w:hint="default"/>
                <w:w w:val="100"/>
                <w:sz w:val="21"/>
                <w:szCs w:val="21"/>
              </w:rPr>
              <w:t> </w:t>
            </w: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11,000,000.00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11,037,010.90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11,037,010.90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5.65</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37,010.90</w:t>
            </w:r>
          </w:p>
        </w:tc>
      </w:tr>
      <w:tr>
        <w:trPr>
          <w:trHeight w:val="1649" w:hRule="exact"/>
        </w:trPr>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sz w:val="21"/>
              </w:rPr>
              <w:t>7.</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00" w:right="96"/>
              <w:jc w:val="both"/>
              <w:rPr>
                <w:rFonts w:ascii="宋体" w:hAnsi="宋体" w:cs="宋体" w:eastAsia="宋体" w:hint="default"/>
                <w:sz w:val="21"/>
                <w:szCs w:val="21"/>
              </w:rPr>
            </w:pP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z w:val="21"/>
                <w:szCs w:val="21"/>
              </w:rPr>
              <w:t>放</w:t>
            </w:r>
            <w:r>
              <w:rPr>
                <w:rFonts w:ascii="宋体" w:hAnsi="宋体" w:cs="宋体" w:eastAsia="宋体" w:hint="default"/>
                <w:w w:val="100"/>
                <w:sz w:val="21"/>
                <w:szCs w:val="21"/>
              </w:rPr>
              <w:t> </w:t>
            </w:r>
            <w:r>
              <w:rPr>
                <w:rFonts w:ascii="宋体" w:hAnsi="宋体" w:cs="宋体" w:eastAsia="宋体" w:hint="default"/>
                <w:sz w:val="21"/>
                <w:szCs w:val="21"/>
              </w:rPr>
              <w:t>式</w:t>
            </w:r>
            <w:r>
              <w:rPr>
                <w:rFonts w:ascii="宋体" w:hAnsi="宋体" w:cs="宋体" w:eastAsia="宋体" w:hint="default"/>
                <w:w w:val="100"/>
                <w:sz w:val="21"/>
                <w:szCs w:val="21"/>
              </w:rPr>
              <w:t> </w:t>
            </w:r>
            <w:r>
              <w:rPr>
                <w:rFonts w:ascii="宋体" w:hAnsi="宋体" w:cs="宋体" w:eastAsia="宋体" w:hint="default"/>
                <w:sz w:val="21"/>
                <w:szCs w:val="21"/>
              </w:rPr>
              <w:t>基</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sz w:val="21"/>
              </w:rPr>
              <w:t>288102</w:t>
            </w:r>
          </w:p>
        </w:tc>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中</w:t>
            </w:r>
          </w:p>
          <w:p>
            <w:pPr>
              <w:pStyle w:val="TableParagraph"/>
              <w:spacing w:line="237" w:lineRule="auto" w:before="2"/>
              <w:ind w:left="100" w:right="151"/>
              <w:jc w:val="both"/>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稳</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双</w:t>
            </w:r>
            <w:r>
              <w:rPr>
                <w:rFonts w:ascii="宋体" w:hAnsi="宋体" w:cs="宋体" w:eastAsia="宋体" w:hint="default"/>
                <w:w w:val="100"/>
                <w:sz w:val="21"/>
                <w:szCs w:val="21"/>
              </w:rPr>
              <w:t> </w:t>
            </w:r>
            <w:r>
              <w:rPr>
                <w:rFonts w:ascii="宋体" w:hAnsi="宋体" w:cs="宋体" w:eastAsia="宋体" w:hint="default"/>
                <w:sz w:val="21"/>
                <w:szCs w:val="21"/>
              </w:rPr>
              <w:t>利</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10,680,000.00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9,938,772.71</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10,793,507.16</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5.53</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721,259.56</w:t>
            </w:r>
          </w:p>
        </w:tc>
      </w:tr>
      <w:tr>
        <w:trPr>
          <w:trHeight w:val="1649" w:hRule="exact"/>
        </w:trPr>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sz w:val="21"/>
              </w:rPr>
              <w:t>8.</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z w:val="21"/>
                <w:szCs w:val="21"/>
              </w:rPr>
              <w:t>货</w:t>
            </w:r>
            <w:r>
              <w:rPr>
                <w:rFonts w:ascii="宋体" w:hAnsi="宋体" w:cs="宋体" w:eastAsia="宋体" w:hint="default"/>
                <w:w w:val="100"/>
                <w:sz w:val="21"/>
                <w:szCs w:val="21"/>
              </w:rPr>
              <w:t> </w:t>
            </w:r>
            <w:r>
              <w:rPr>
                <w:rFonts w:ascii="宋体" w:hAnsi="宋体" w:cs="宋体" w:eastAsia="宋体" w:hint="default"/>
                <w:sz w:val="21"/>
                <w:szCs w:val="21"/>
              </w:rPr>
              <w:t>币</w:t>
            </w:r>
            <w:r>
              <w:rPr>
                <w:rFonts w:ascii="宋体" w:hAnsi="宋体" w:cs="宋体" w:eastAsia="宋体" w:hint="default"/>
                <w:w w:val="100"/>
                <w:sz w:val="21"/>
                <w:szCs w:val="21"/>
              </w:rPr>
              <w:t> </w:t>
            </w:r>
            <w:r>
              <w:rPr>
                <w:rFonts w:ascii="宋体" w:hAnsi="宋体" w:cs="宋体" w:eastAsia="宋体" w:hint="default"/>
                <w:sz w:val="21"/>
                <w:szCs w:val="21"/>
              </w:rPr>
              <w:t>基</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sz w:val="21"/>
              </w:rPr>
              <w:t>110016</w:t>
            </w:r>
          </w:p>
        </w:tc>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易</w:t>
            </w:r>
          </w:p>
          <w:p>
            <w:pPr>
              <w:pStyle w:val="TableParagraph"/>
              <w:spacing w:line="237" w:lineRule="auto" w:before="2"/>
              <w:ind w:left="100" w:right="151"/>
              <w:jc w:val="both"/>
              <w:rPr>
                <w:rFonts w:ascii="宋体" w:hAnsi="宋体" w:cs="宋体" w:eastAsia="宋体" w:hint="default"/>
                <w:sz w:val="21"/>
                <w:szCs w:val="21"/>
              </w:rPr>
            </w:pPr>
            <w:r>
              <w:rPr>
                <w:rFonts w:ascii="宋体" w:hAnsi="宋体" w:cs="宋体" w:eastAsia="宋体" w:hint="default"/>
                <w:sz w:val="21"/>
                <w:szCs w:val="21"/>
              </w:rPr>
              <w:t>基</w:t>
            </w:r>
            <w:r>
              <w:rPr>
                <w:rFonts w:ascii="宋体" w:hAnsi="宋体" w:cs="宋体" w:eastAsia="宋体" w:hint="default"/>
                <w:w w:val="100"/>
                <w:sz w:val="21"/>
                <w:szCs w:val="21"/>
              </w:rPr>
              <w:t> </w:t>
            </w:r>
            <w:r>
              <w:rPr>
                <w:rFonts w:ascii="宋体" w:hAnsi="宋体" w:cs="宋体" w:eastAsia="宋体" w:hint="default"/>
                <w:sz w:val="21"/>
                <w:szCs w:val="21"/>
              </w:rPr>
              <w:t>货</w:t>
            </w:r>
            <w:r>
              <w:rPr>
                <w:rFonts w:ascii="宋体" w:hAnsi="宋体" w:cs="宋体" w:eastAsia="宋体" w:hint="default"/>
                <w:w w:val="100"/>
                <w:sz w:val="21"/>
                <w:szCs w:val="21"/>
              </w:rPr>
              <w:t> </w:t>
            </w:r>
            <w:r>
              <w:rPr>
                <w:rFonts w:ascii="宋体" w:hAnsi="宋体" w:cs="宋体" w:eastAsia="宋体" w:hint="default"/>
                <w:sz w:val="21"/>
                <w:szCs w:val="21"/>
              </w:rPr>
              <w:t>币</w:t>
            </w:r>
            <w:r>
              <w:rPr>
                <w:rFonts w:ascii="宋体" w:hAnsi="宋体" w:cs="宋体" w:eastAsia="宋体" w:hint="default"/>
                <w:w w:val="100"/>
                <w:sz w:val="21"/>
                <w:szCs w:val="21"/>
              </w:rPr>
              <w:t> </w:t>
            </w:r>
            <w:r>
              <w:rPr>
                <w:rFonts w:ascii="宋体" w:hAnsi="宋体" w:cs="宋体" w:eastAsia="宋体" w:hint="default"/>
                <w:sz w:val="21"/>
                <w:szCs w:val="21"/>
              </w:rPr>
              <w:t>B</w:t>
            </w:r>
          </w:p>
          <w:p>
            <w:pPr>
              <w:pStyle w:val="TableParagraph"/>
              <w:spacing w:line="274"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级</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10,000,000.00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10,000,000.00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10,000,000.00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5.12</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w w:val="100"/>
                <w:sz w:val="21"/>
              </w:rPr>
              <w:t>0</w:t>
            </w:r>
          </w:p>
        </w:tc>
      </w:tr>
      <w:tr>
        <w:trPr>
          <w:trHeight w:val="1649" w:hRule="exact"/>
        </w:trPr>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sz w:val="21"/>
              </w:rPr>
              <w:t>9.</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z w:val="21"/>
                <w:szCs w:val="21"/>
              </w:rPr>
              <w:t>货</w:t>
            </w:r>
            <w:r>
              <w:rPr>
                <w:rFonts w:ascii="宋体" w:hAnsi="宋体" w:cs="宋体" w:eastAsia="宋体" w:hint="default"/>
                <w:w w:val="100"/>
                <w:sz w:val="21"/>
                <w:szCs w:val="21"/>
              </w:rPr>
              <w:t> </w:t>
            </w:r>
            <w:r>
              <w:rPr>
                <w:rFonts w:ascii="宋体" w:hAnsi="宋体" w:cs="宋体" w:eastAsia="宋体" w:hint="default"/>
                <w:sz w:val="21"/>
                <w:szCs w:val="21"/>
              </w:rPr>
              <w:t>币</w:t>
            </w:r>
            <w:r>
              <w:rPr>
                <w:rFonts w:ascii="宋体" w:hAnsi="宋体" w:cs="宋体" w:eastAsia="宋体" w:hint="default"/>
                <w:w w:val="100"/>
                <w:sz w:val="21"/>
                <w:szCs w:val="21"/>
              </w:rPr>
              <w:t> </w:t>
            </w:r>
            <w:r>
              <w:rPr>
                <w:rFonts w:ascii="宋体" w:hAnsi="宋体" w:cs="宋体" w:eastAsia="宋体" w:hint="default"/>
                <w:sz w:val="21"/>
                <w:szCs w:val="21"/>
              </w:rPr>
              <w:t>基</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sz w:val="21"/>
              </w:rPr>
              <w:t>020007</w:t>
            </w:r>
          </w:p>
        </w:tc>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国</w:t>
            </w:r>
          </w:p>
          <w:p>
            <w:pPr>
              <w:pStyle w:val="TableParagraph"/>
              <w:spacing w:line="237" w:lineRule="auto" w:before="2"/>
              <w:ind w:left="100" w:right="151"/>
              <w:jc w:val="both"/>
              <w:rPr>
                <w:rFonts w:ascii="宋体" w:hAnsi="宋体" w:cs="宋体" w:eastAsia="宋体" w:hint="default"/>
                <w:sz w:val="21"/>
                <w:szCs w:val="21"/>
              </w:rPr>
            </w:pPr>
            <w:r>
              <w:rPr>
                <w:rFonts w:ascii="宋体" w:hAnsi="宋体" w:cs="宋体" w:eastAsia="宋体" w:hint="default"/>
                <w:sz w:val="21"/>
                <w:szCs w:val="21"/>
              </w:rPr>
              <w:t>泰</w:t>
            </w:r>
            <w:r>
              <w:rPr>
                <w:rFonts w:ascii="宋体" w:hAnsi="宋体" w:cs="宋体" w:eastAsia="宋体" w:hint="default"/>
                <w:w w:val="100"/>
                <w:sz w:val="21"/>
                <w:szCs w:val="21"/>
              </w:rPr>
              <w:t> </w:t>
            </w:r>
            <w:r>
              <w:rPr>
                <w:rFonts w:ascii="宋体" w:hAnsi="宋体" w:cs="宋体" w:eastAsia="宋体" w:hint="default"/>
                <w:sz w:val="21"/>
                <w:szCs w:val="21"/>
              </w:rPr>
              <w:t>货</w:t>
            </w:r>
            <w:r>
              <w:rPr>
                <w:rFonts w:ascii="宋体" w:hAnsi="宋体" w:cs="宋体" w:eastAsia="宋体" w:hint="default"/>
                <w:w w:val="100"/>
                <w:sz w:val="21"/>
                <w:szCs w:val="21"/>
              </w:rPr>
              <w:t> </w:t>
            </w:r>
            <w:r>
              <w:rPr>
                <w:rFonts w:ascii="宋体" w:hAnsi="宋体" w:cs="宋体" w:eastAsia="宋体" w:hint="default"/>
                <w:sz w:val="21"/>
                <w:szCs w:val="21"/>
              </w:rPr>
              <w:t>币</w:t>
            </w:r>
            <w:r>
              <w:rPr>
                <w:rFonts w:ascii="宋体" w:hAnsi="宋体" w:cs="宋体" w:eastAsia="宋体" w:hint="default"/>
                <w:w w:val="100"/>
                <w:sz w:val="21"/>
                <w:szCs w:val="21"/>
              </w:rPr>
              <w:t> </w:t>
            </w:r>
            <w:r>
              <w:rPr>
                <w:rFonts w:ascii="宋体" w:hAnsi="宋体" w:cs="宋体" w:eastAsia="宋体" w:hint="default"/>
                <w:sz w:val="21"/>
                <w:szCs w:val="21"/>
              </w:rPr>
              <w:t>基</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8,000,000.00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8,000,000.00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8,000,000.00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4.10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w w:val="100"/>
                <w:sz w:val="21"/>
              </w:rPr>
              <w:t>0</w:t>
            </w:r>
          </w:p>
        </w:tc>
      </w:tr>
      <w:tr>
        <w:trPr>
          <w:trHeight w:val="1106" w:hRule="exact"/>
        </w:trPr>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sz w:val="21"/>
              </w:rPr>
              <w:t>10.</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货</w:t>
            </w:r>
          </w:p>
          <w:p>
            <w:pPr>
              <w:pStyle w:val="TableParagraph"/>
              <w:spacing w:line="237" w:lineRule="auto" w:before="2"/>
              <w:ind w:left="100" w:right="96"/>
              <w:jc w:val="both"/>
              <w:rPr>
                <w:rFonts w:ascii="宋体" w:hAnsi="宋体" w:cs="宋体" w:eastAsia="宋体" w:hint="default"/>
                <w:sz w:val="21"/>
                <w:szCs w:val="21"/>
              </w:rPr>
            </w:pPr>
            <w:r>
              <w:rPr>
                <w:rFonts w:ascii="宋体" w:hAnsi="宋体" w:cs="宋体" w:eastAsia="宋体" w:hint="default"/>
                <w:sz w:val="21"/>
                <w:szCs w:val="21"/>
              </w:rPr>
              <w:t>币</w:t>
            </w:r>
            <w:r>
              <w:rPr>
                <w:rFonts w:ascii="宋体" w:hAnsi="宋体" w:cs="宋体" w:eastAsia="宋体" w:hint="default"/>
                <w:w w:val="100"/>
                <w:sz w:val="21"/>
                <w:szCs w:val="21"/>
              </w:rPr>
              <w:t> </w:t>
            </w:r>
            <w:r>
              <w:rPr>
                <w:rFonts w:ascii="宋体" w:hAnsi="宋体" w:cs="宋体" w:eastAsia="宋体" w:hint="default"/>
                <w:sz w:val="21"/>
                <w:szCs w:val="21"/>
              </w:rPr>
              <w:t>基</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050003</w:t>
            </w:r>
          </w:p>
        </w:tc>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博</w:t>
            </w:r>
          </w:p>
          <w:p>
            <w:pPr>
              <w:pStyle w:val="TableParagraph"/>
              <w:spacing w:line="237" w:lineRule="auto" w:before="2"/>
              <w:ind w:left="100" w:right="151"/>
              <w:jc w:val="both"/>
              <w:rPr>
                <w:rFonts w:ascii="宋体" w:hAnsi="宋体" w:cs="宋体" w:eastAsia="宋体" w:hint="default"/>
                <w:sz w:val="21"/>
                <w:szCs w:val="21"/>
              </w:rPr>
            </w:pP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7,200,000.00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7,210,814.34</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7,210,814.34</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3.69</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10,814.34</w:t>
            </w:r>
          </w:p>
        </w:tc>
      </w:tr>
      <w:tr>
        <w:trPr>
          <w:trHeight w:val="559" w:hRule="exact"/>
        </w:trPr>
        <w:tc>
          <w:tcPr>
            <w:tcW w:w="2282" w:type="dxa"/>
            <w:gridSpan w:val="4"/>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期末持有的其他证券</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17,988,701.38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16,066,729.62</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8.23</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-1,712,750.99</w:t>
            </w:r>
          </w:p>
        </w:tc>
      </w:tr>
      <w:tr>
        <w:trPr>
          <w:trHeight w:val="559" w:hRule="exact"/>
        </w:trPr>
        <w:tc>
          <w:tcPr>
            <w:tcW w:w="2282" w:type="dxa"/>
            <w:gridSpan w:val="4"/>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报告期已出售证券投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资损益</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4"/>
              <w:jc w:val="right"/>
              <w:rPr>
                <w:rFonts w:ascii="宋体" w:hAnsi="宋体" w:cs="宋体" w:eastAsia="宋体" w:hint="default"/>
                <w:sz w:val="21"/>
                <w:szCs w:val="21"/>
              </w:rPr>
            </w:pPr>
            <w:r>
              <w:rPr>
                <w:rFonts w:ascii="宋体"/>
                <w:spacing w:val="-1"/>
                <w:sz w:val="21"/>
              </w:rPr>
              <w:t>-28,986,139.03</w:t>
            </w:r>
          </w:p>
        </w:tc>
      </w:tr>
      <w:tr>
        <w:trPr>
          <w:trHeight w:val="288" w:hRule="exact"/>
        </w:trPr>
        <w:tc>
          <w:tcPr>
            <w:tcW w:w="228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195,590,167.29</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195,213,525.85</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sz w:val="21"/>
              </w:rPr>
              <w:t>100%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-27,219,459.24</w:t>
            </w:r>
          </w:p>
        </w:tc>
      </w:tr>
    </w:tbl>
    <w:p>
      <w:pPr>
        <w:pStyle w:val="BodyText"/>
        <w:spacing w:line="240" w:lineRule="exact"/>
        <w:ind w:right="0"/>
        <w:jc w:val="left"/>
      </w:pPr>
      <w:r>
        <w:rPr/>
        <w:t>2、持有其他上市公司股权情况</w:t>
      </w:r>
    </w:p>
    <w:p>
      <w:pPr>
        <w:pStyle w:val="BodyText"/>
        <w:spacing w:line="274" w:lineRule="exact"/>
        <w:ind w:left="0" w:right="634"/>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845"/>
        <w:gridCol w:w="542"/>
        <w:gridCol w:w="1582"/>
        <w:gridCol w:w="886"/>
        <w:gridCol w:w="1582"/>
        <w:gridCol w:w="790"/>
        <w:gridCol w:w="1685"/>
        <w:gridCol w:w="696"/>
        <w:gridCol w:w="694"/>
      </w:tblGrid>
      <w:tr>
        <w:trPr>
          <w:trHeight w:val="1104"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09" w:right="94" w:hanging="209"/>
              <w:jc w:val="left"/>
              <w:rPr>
                <w:rFonts w:ascii="宋体" w:hAnsi="宋体" w:cs="宋体" w:eastAsia="宋体" w:hint="default"/>
                <w:sz w:val="21"/>
                <w:szCs w:val="21"/>
              </w:rPr>
            </w:pPr>
            <w:r>
              <w:rPr>
                <w:rFonts w:ascii="宋体" w:hAnsi="宋体" w:cs="宋体" w:eastAsia="宋体" w:hint="default"/>
                <w:sz w:val="21"/>
                <w:szCs w:val="21"/>
              </w:rPr>
              <w:t>证券代</w:t>
            </w:r>
            <w:r>
              <w:rPr>
                <w:rFonts w:ascii="宋体" w:hAnsi="宋体" w:cs="宋体" w:eastAsia="宋体" w:hint="default"/>
                <w:spacing w:val="-102"/>
                <w:sz w:val="21"/>
                <w:szCs w:val="21"/>
              </w:rPr>
              <w:t> </w:t>
            </w:r>
            <w:r>
              <w:rPr>
                <w:rFonts w:ascii="宋体" w:hAnsi="宋体" w:cs="宋体" w:eastAsia="宋体" w:hint="default"/>
                <w:sz w:val="21"/>
                <w:szCs w:val="21"/>
              </w:rPr>
              <w:t>码</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8" w:right="0"/>
              <w:jc w:val="both"/>
              <w:rPr>
                <w:rFonts w:ascii="宋体" w:hAnsi="宋体" w:cs="宋体" w:eastAsia="宋体" w:hint="default"/>
                <w:sz w:val="21"/>
                <w:szCs w:val="21"/>
              </w:rPr>
            </w:pPr>
            <w:r>
              <w:rPr>
                <w:rFonts w:ascii="宋体" w:hAnsi="宋体" w:cs="宋体" w:eastAsia="宋体" w:hint="default"/>
                <w:w w:val="100"/>
                <w:sz w:val="21"/>
                <w:szCs w:val="21"/>
              </w:rPr>
              <w:t>证</w:t>
            </w:r>
          </w:p>
          <w:p>
            <w:pPr>
              <w:pStyle w:val="TableParagraph"/>
              <w:spacing w:line="237" w:lineRule="auto"/>
              <w:ind w:left="158" w:right="156"/>
              <w:jc w:val="both"/>
              <w:rPr>
                <w:rFonts w:ascii="宋体" w:hAnsi="宋体" w:cs="宋体" w:eastAsia="宋体" w:hint="default"/>
                <w:sz w:val="21"/>
                <w:szCs w:val="21"/>
              </w:rPr>
            </w:pP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简</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初始投资金额</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hAnsi="宋体" w:cs="宋体" w:eastAsia="宋体" w:hint="default"/>
                <w:sz w:val="21"/>
                <w:szCs w:val="21"/>
              </w:rPr>
              <w:t>占该公</w:t>
            </w:r>
          </w:p>
          <w:p>
            <w:pPr>
              <w:pStyle w:val="TableParagraph"/>
              <w:spacing w:line="240" w:lineRule="auto"/>
              <w:ind w:left="225" w:right="115" w:hanging="106"/>
              <w:jc w:val="left"/>
              <w:rPr>
                <w:rFonts w:ascii="宋体" w:hAnsi="宋体" w:cs="宋体" w:eastAsia="宋体" w:hint="default"/>
                <w:sz w:val="21"/>
                <w:szCs w:val="21"/>
              </w:rPr>
            </w:pPr>
            <w:r>
              <w:rPr>
                <w:rFonts w:ascii="宋体" w:hAnsi="宋体" w:cs="宋体" w:eastAsia="宋体" w:hint="default"/>
                <w:sz w:val="21"/>
                <w:szCs w:val="21"/>
              </w:rPr>
              <w:t>司股权</w:t>
            </w:r>
            <w:r>
              <w:rPr>
                <w:rFonts w:ascii="宋体" w:hAnsi="宋体" w:cs="宋体" w:eastAsia="宋体" w:hint="default"/>
                <w:spacing w:val="-102"/>
                <w:sz w:val="21"/>
                <w:szCs w:val="21"/>
              </w:rPr>
              <w:t> </w:t>
            </w:r>
            <w:r>
              <w:rPr>
                <w:rFonts w:ascii="宋体" w:hAnsi="宋体" w:cs="宋体" w:eastAsia="宋体" w:hint="default"/>
                <w:sz w:val="21"/>
                <w:szCs w:val="21"/>
              </w:rPr>
              <w:t>比例</w:t>
            </w:r>
          </w:p>
          <w:p>
            <w:pPr>
              <w:pStyle w:val="TableParagraph"/>
              <w:spacing w:line="271" w:lineRule="exact"/>
              <w:ind w:left="117" w:right="0"/>
              <w:jc w:val="left"/>
              <w:rPr>
                <w:rFonts w:ascii="宋体" w:hAnsi="宋体" w:cs="宋体" w:eastAsia="宋体" w:hint="default"/>
                <w:sz w:val="21"/>
                <w:szCs w:val="21"/>
              </w:rPr>
            </w:pPr>
            <w:r>
              <w:rPr>
                <w:rFonts w:ascii="宋体" w:hAnsi="宋体" w:cs="宋体" w:eastAsia="宋体" w:hint="default"/>
                <w:sz w:val="21"/>
                <w:szCs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期末账面值</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77" w:right="173"/>
              <w:jc w:val="both"/>
              <w:rPr>
                <w:rFonts w:ascii="宋体" w:hAnsi="宋体" w:cs="宋体" w:eastAsia="宋体" w:hint="default"/>
                <w:sz w:val="21"/>
                <w:szCs w:val="21"/>
              </w:rPr>
            </w:pPr>
            <w:r>
              <w:rPr>
                <w:rFonts w:ascii="宋体" w:hAnsi="宋体" w:cs="宋体" w:eastAsia="宋体" w:hint="default"/>
                <w:sz w:val="21"/>
                <w:szCs w:val="21"/>
              </w:rPr>
              <w:t>报告</w:t>
            </w:r>
            <w:r>
              <w:rPr>
                <w:rFonts w:ascii="宋体" w:hAnsi="宋体" w:cs="宋体" w:eastAsia="宋体" w:hint="default"/>
                <w:spacing w:val="-103"/>
                <w:sz w:val="21"/>
                <w:szCs w:val="21"/>
              </w:rPr>
              <w:t> </w:t>
            </w:r>
            <w:r>
              <w:rPr>
                <w:rFonts w:ascii="宋体" w:hAnsi="宋体" w:cs="宋体" w:eastAsia="宋体" w:hint="default"/>
                <w:sz w:val="21"/>
                <w:szCs w:val="21"/>
              </w:rPr>
              <w:t>期损</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18" w:right="94" w:hanging="418"/>
              <w:jc w:val="left"/>
              <w:rPr>
                <w:rFonts w:ascii="宋体" w:hAnsi="宋体" w:cs="宋体" w:eastAsia="宋体" w:hint="default"/>
                <w:sz w:val="21"/>
                <w:szCs w:val="21"/>
              </w:rPr>
            </w:pPr>
            <w:r>
              <w:rPr>
                <w:rFonts w:ascii="宋体" w:hAnsi="宋体" w:cs="宋体" w:eastAsia="宋体" w:hint="default"/>
                <w:sz w:val="21"/>
                <w:szCs w:val="21"/>
              </w:rPr>
              <w:t>报告期所有者权</w:t>
            </w:r>
            <w:r>
              <w:rPr>
                <w:rFonts w:ascii="宋体" w:hAnsi="宋体" w:cs="宋体" w:eastAsia="宋体" w:hint="default"/>
                <w:w w:val="100"/>
                <w:sz w:val="21"/>
                <w:szCs w:val="21"/>
              </w:rPr>
              <w:t> </w:t>
            </w:r>
            <w:r>
              <w:rPr>
                <w:rFonts w:ascii="宋体" w:hAnsi="宋体" w:cs="宋体" w:eastAsia="宋体" w:hint="default"/>
                <w:sz w:val="21"/>
                <w:szCs w:val="21"/>
              </w:rPr>
              <w:t>益变动</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27" w:right="127" w:firstLine="2"/>
              <w:jc w:val="both"/>
              <w:rPr>
                <w:rFonts w:ascii="宋体" w:hAnsi="宋体" w:cs="宋体" w:eastAsia="宋体" w:hint="default"/>
                <w:sz w:val="21"/>
                <w:szCs w:val="21"/>
              </w:rPr>
            </w:pPr>
            <w:r>
              <w:rPr>
                <w:rFonts w:ascii="宋体" w:hAnsi="宋体" w:cs="宋体" w:eastAsia="宋体" w:hint="default"/>
                <w:sz w:val="21"/>
                <w:szCs w:val="21"/>
              </w:rPr>
              <w:t>会计</w:t>
            </w:r>
            <w:r>
              <w:rPr>
                <w:rFonts w:ascii="宋体" w:hAnsi="宋体" w:cs="宋体" w:eastAsia="宋体" w:hint="default"/>
                <w:w w:val="100"/>
                <w:sz w:val="21"/>
                <w:szCs w:val="21"/>
              </w:rPr>
              <w:t> </w:t>
            </w:r>
            <w:r>
              <w:rPr>
                <w:rFonts w:ascii="宋体" w:hAnsi="宋体" w:cs="宋体" w:eastAsia="宋体" w:hint="default"/>
                <w:sz w:val="21"/>
                <w:szCs w:val="21"/>
              </w:rPr>
              <w:t>核算</w:t>
            </w:r>
            <w:r>
              <w:rPr>
                <w:rFonts w:ascii="宋体" w:hAnsi="宋体" w:cs="宋体" w:eastAsia="宋体" w:hint="default"/>
                <w:spacing w:val="-103"/>
                <w:sz w:val="21"/>
                <w:szCs w:val="21"/>
              </w:rPr>
              <w:t> </w:t>
            </w:r>
            <w:r>
              <w:rPr>
                <w:rFonts w:ascii="宋体" w:hAnsi="宋体" w:cs="宋体" w:eastAsia="宋体" w:hint="default"/>
                <w:sz w:val="21"/>
                <w:szCs w:val="21"/>
              </w:rPr>
              <w:t>科目</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27" w:right="125" w:firstLine="2"/>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w w:val="100"/>
                <w:sz w:val="21"/>
                <w:szCs w:val="21"/>
              </w:rPr>
              <w:t> </w:t>
            </w:r>
            <w:r>
              <w:rPr>
                <w:rFonts w:ascii="宋体" w:hAnsi="宋体" w:cs="宋体" w:eastAsia="宋体" w:hint="default"/>
                <w:sz w:val="21"/>
                <w:szCs w:val="21"/>
              </w:rPr>
              <w:t>来源</w:t>
            </w:r>
          </w:p>
        </w:tc>
      </w:tr>
      <w:tr>
        <w:trPr>
          <w:trHeight w:val="1104"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sz w:val="21"/>
              </w:rPr>
              <w:t>000793</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长</w:t>
            </w:r>
          </w:p>
          <w:p>
            <w:pPr>
              <w:pStyle w:val="TableParagraph"/>
              <w:spacing w:line="237" w:lineRule="auto" w:before="2"/>
              <w:ind w:left="100" w:right="214"/>
              <w:jc w:val="both"/>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w w:val="100"/>
                <w:sz w:val="21"/>
                <w:szCs w:val="21"/>
              </w:rPr>
              <w:t> </w:t>
            </w:r>
            <w:r>
              <w:rPr>
                <w:rFonts w:ascii="宋体" w:hAnsi="宋体" w:cs="宋体" w:eastAsia="宋体" w:hint="default"/>
                <w:sz w:val="21"/>
                <w:szCs w:val="21"/>
              </w:rPr>
              <w:t>证</w:t>
            </w:r>
            <w:r>
              <w:rPr>
                <w:rFonts w:ascii="宋体" w:hAnsi="宋体" w:cs="宋体" w:eastAsia="宋体" w:hint="default"/>
                <w:w w:val="100"/>
                <w:sz w:val="21"/>
                <w:szCs w:val="21"/>
              </w:rPr>
              <w:t> </w:t>
            </w:r>
            <w:r>
              <w:rPr>
                <w:rFonts w:ascii="宋体" w:hAnsi="宋体" w:cs="宋体" w:eastAsia="宋体" w:hint="default"/>
                <w:sz w:val="21"/>
                <w:szCs w:val="21"/>
              </w:rPr>
              <w:t>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24,000,000.00</w:t>
            </w:r>
          </w:p>
        </w:tc>
        <w:tc>
          <w:tcPr>
            <w:tcW w:w="88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29,419,684.14</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w w:val="100"/>
                <w:sz w:val="21"/>
              </w:rPr>
              <w:t>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sz w:val="21"/>
              </w:rPr>
              <w:t>-80,957,240.48</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可供</w:t>
            </w:r>
          </w:p>
          <w:p>
            <w:pPr>
              <w:pStyle w:val="TableParagraph"/>
              <w:spacing w:line="237" w:lineRule="auto" w:before="2"/>
              <w:ind w:left="100" w:right="156"/>
              <w:jc w:val="both"/>
              <w:rPr>
                <w:rFonts w:ascii="宋体" w:hAnsi="宋体" w:cs="宋体" w:eastAsia="宋体" w:hint="default"/>
                <w:sz w:val="21"/>
                <w:szCs w:val="21"/>
              </w:rPr>
            </w:pPr>
            <w:r>
              <w:rPr>
                <w:rFonts w:ascii="宋体" w:hAnsi="宋体" w:cs="宋体" w:eastAsia="宋体" w:hint="default"/>
                <w:sz w:val="21"/>
                <w:szCs w:val="21"/>
              </w:rPr>
              <w:t>出售</w:t>
            </w:r>
            <w:r>
              <w:rPr>
                <w:rFonts w:ascii="宋体" w:hAnsi="宋体" w:cs="宋体" w:eastAsia="宋体" w:hint="default"/>
                <w:spacing w:val="-103"/>
                <w:sz w:val="21"/>
                <w:szCs w:val="21"/>
              </w:rPr>
              <w:t> </w:t>
            </w:r>
            <w:r>
              <w:rPr>
                <w:rFonts w:ascii="宋体" w:hAnsi="宋体" w:cs="宋体" w:eastAsia="宋体" w:hint="default"/>
                <w:sz w:val="21"/>
                <w:szCs w:val="21"/>
              </w:rPr>
              <w:t>金融</w:t>
            </w:r>
            <w:r>
              <w:rPr>
                <w:rFonts w:ascii="宋体" w:hAnsi="宋体" w:cs="宋体" w:eastAsia="宋体" w:hint="default"/>
                <w:spacing w:val="-103"/>
                <w:sz w:val="21"/>
                <w:szCs w:val="21"/>
              </w:rPr>
              <w:t> </w:t>
            </w:r>
            <w:r>
              <w:rPr>
                <w:rFonts w:ascii="宋体" w:hAnsi="宋体" w:cs="宋体" w:eastAsia="宋体" w:hint="default"/>
                <w:sz w:val="21"/>
                <w:szCs w:val="21"/>
              </w:rPr>
              <w:t>资产</w:t>
            </w:r>
          </w:p>
        </w:tc>
        <w:tc>
          <w:tcPr>
            <w:tcW w:w="6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8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24,000,000.00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29,419,684.14</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-80,957,240.48</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pStyle w:val="BodyText"/>
        <w:spacing w:line="241" w:lineRule="exact"/>
        <w:ind w:right="0"/>
        <w:jc w:val="left"/>
      </w:pPr>
      <w:r>
        <w:rPr/>
        <w:t>3、持有非上市金融企业股权情况</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706"/>
        <w:gridCol w:w="1267"/>
        <w:gridCol w:w="1265"/>
        <w:gridCol w:w="898"/>
        <w:gridCol w:w="1579"/>
        <w:gridCol w:w="898"/>
        <w:gridCol w:w="895"/>
        <w:gridCol w:w="895"/>
        <w:gridCol w:w="898"/>
      </w:tblGrid>
      <w:tr>
        <w:trPr>
          <w:trHeight w:val="1104"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34" w:right="130" w:firstLine="2"/>
              <w:jc w:val="both"/>
              <w:rPr>
                <w:rFonts w:ascii="宋体" w:hAnsi="宋体" w:cs="宋体" w:eastAsia="宋体" w:hint="default"/>
                <w:sz w:val="21"/>
                <w:szCs w:val="21"/>
              </w:rPr>
            </w:pPr>
            <w:r>
              <w:rPr>
                <w:rFonts w:ascii="宋体" w:hAnsi="宋体" w:cs="宋体" w:eastAsia="宋体" w:hint="default"/>
                <w:sz w:val="21"/>
                <w:szCs w:val="21"/>
              </w:rPr>
              <w:t>所持</w:t>
            </w:r>
            <w:r>
              <w:rPr>
                <w:rFonts w:ascii="宋体" w:hAnsi="宋体" w:cs="宋体" w:eastAsia="宋体" w:hint="default"/>
                <w:w w:val="100"/>
                <w:sz w:val="21"/>
                <w:szCs w:val="21"/>
              </w:rPr>
              <w:t> </w:t>
            </w:r>
            <w:r>
              <w:rPr>
                <w:rFonts w:ascii="宋体" w:hAnsi="宋体" w:cs="宋体" w:eastAsia="宋体" w:hint="default"/>
                <w:sz w:val="21"/>
                <w:szCs w:val="21"/>
              </w:rPr>
              <w:t>对象</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03" w:right="96" w:hanging="104"/>
              <w:jc w:val="left"/>
              <w:rPr>
                <w:rFonts w:ascii="宋体" w:hAnsi="宋体" w:cs="宋体" w:eastAsia="宋体" w:hint="default"/>
                <w:sz w:val="21"/>
                <w:szCs w:val="21"/>
              </w:rPr>
            </w:pPr>
            <w:r>
              <w:rPr>
                <w:rFonts w:ascii="宋体" w:hAnsi="宋体" w:cs="宋体" w:eastAsia="宋体" w:hint="default"/>
                <w:sz w:val="21"/>
                <w:szCs w:val="21"/>
              </w:rPr>
              <w:t>初始投资金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额（元）</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占该公</w:t>
            </w:r>
          </w:p>
          <w:p>
            <w:pPr>
              <w:pStyle w:val="TableParagraph"/>
              <w:spacing w:line="240" w:lineRule="auto"/>
              <w:ind w:left="230" w:right="122" w:hanging="106"/>
              <w:jc w:val="left"/>
              <w:rPr>
                <w:rFonts w:ascii="宋体" w:hAnsi="宋体" w:cs="宋体" w:eastAsia="宋体" w:hint="default"/>
                <w:sz w:val="21"/>
                <w:szCs w:val="21"/>
              </w:rPr>
            </w:pPr>
            <w:r>
              <w:rPr>
                <w:rFonts w:ascii="宋体" w:hAnsi="宋体" w:cs="宋体" w:eastAsia="宋体" w:hint="default"/>
                <w:sz w:val="21"/>
                <w:szCs w:val="21"/>
              </w:rPr>
              <w:t>司股权</w:t>
            </w:r>
            <w:r>
              <w:rPr>
                <w:rFonts w:ascii="宋体" w:hAnsi="宋体" w:cs="宋体" w:eastAsia="宋体" w:hint="default"/>
                <w:spacing w:val="-102"/>
                <w:sz w:val="21"/>
                <w:szCs w:val="21"/>
              </w:rPr>
              <w:t> </w:t>
            </w:r>
            <w:r>
              <w:rPr>
                <w:rFonts w:ascii="宋体" w:hAnsi="宋体" w:cs="宋体" w:eastAsia="宋体" w:hint="default"/>
                <w:sz w:val="21"/>
                <w:szCs w:val="21"/>
              </w:rPr>
              <w:t>比例</w:t>
            </w:r>
          </w:p>
          <w:p>
            <w:pPr>
              <w:pStyle w:val="TableParagraph"/>
              <w:spacing w:line="271" w:lineRule="exact"/>
              <w:ind w:left="175" w:right="0"/>
              <w:jc w:val="left"/>
              <w:rPr>
                <w:rFonts w:ascii="宋体" w:hAnsi="宋体" w:cs="宋体" w:eastAsia="宋体" w:hint="default"/>
                <w:sz w:val="21"/>
                <w:szCs w:val="21"/>
              </w:rPr>
            </w:pPr>
            <w:r>
              <w:rPr>
                <w:rFonts w:ascii="宋体" w:hAnsi="宋体" w:cs="宋体" w:eastAsia="宋体" w:hint="default"/>
                <w:sz w:val="21"/>
                <w:szCs w:val="21"/>
              </w:rPr>
              <w:t>（%）</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期末账面值</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230" w:right="122" w:hanging="106"/>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损益</w:t>
            </w:r>
          </w:p>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z w:val="21"/>
                <w:szCs w:val="21"/>
              </w:rPr>
              <w:t>（元）</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4" w:right="0"/>
              <w:jc w:val="both"/>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37" w:lineRule="auto"/>
              <w:ind w:left="100" w:right="-8" w:firstLine="24"/>
              <w:jc w:val="both"/>
              <w:rPr>
                <w:rFonts w:ascii="宋体" w:hAnsi="宋体" w:cs="宋体" w:eastAsia="宋体" w:hint="default"/>
                <w:sz w:val="21"/>
                <w:szCs w:val="21"/>
              </w:rPr>
            </w:pPr>
            <w:r>
              <w:rPr>
                <w:rFonts w:ascii="宋体" w:hAnsi="宋体" w:cs="宋体" w:eastAsia="宋体" w:hint="default"/>
                <w:sz w:val="21"/>
                <w:szCs w:val="21"/>
              </w:rPr>
              <w:t>所有者</w:t>
            </w:r>
            <w:r>
              <w:rPr>
                <w:rFonts w:ascii="宋体" w:hAnsi="宋体" w:cs="宋体" w:eastAsia="宋体" w:hint="default"/>
                <w:w w:val="100"/>
                <w:sz w:val="21"/>
                <w:szCs w:val="21"/>
              </w:rPr>
              <w:t> </w:t>
            </w:r>
            <w:r>
              <w:rPr>
                <w:rFonts w:ascii="宋体" w:hAnsi="宋体" w:cs="宋体" w:eastAsia="宋体" w:hint="default"/>
                <w:sz w:val="21"/>
                <w:szCs w:val="21"/>
              </w:rPr>
              <w:t>权益变</w:t>
            </w:r>
            <w:r>
              <w:rPr>
                <w:rFonts w:ascii="宋体" w:hAnsi="宋体" w:cs="宋体" w:eastAsia="宋体" w:hint="default"/>
                <w:spacing w:val="-102"/>
                <w:sz w:val="21"/>
                <w:szCs w:val="21"/>
              </w:rPr>
              <w:t> </w:t>
            </w:r>
            <w:r>
              <w:rPr>
                <w:rFonts w:ascii="宋体" w:hAnsi="宋体" w:cs="宋体" w:eastAsia="宋体" w:hint="default"/>
                <w:spacing w:val="-15"/>
                <w:sz w:val="21"/>
                <w:szCs w:val="21"/>
              </w:rPr>
              <w:t>动（元）</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22" w:right="120" w:firstLine="2"/>
              <w:jc w:val="left"/>
              <w:rPr>
                <w:rFonts w:ascii="宋体" w:hAnsi="宋体" w:cs="宋体" w:eastAsia="宋体" w:hint="default"/>
                <w:sz w:val="21"/>
                <w:szCs w:val="21"/>
              </w:rPr>
            </w:pPr>
            <w:r>
              <w:rPr>
                <w:rFonts w:ascii="宋体" w:hAnsi="宋体" w:cs="宋体" w:eastAsia="宋体" w:hint="default"/>
                <w:sz w:val="21"/>
                <w:szCs w:val="21"/>
              </w:rPr>
              <w:t>会计核</w:t>
            </w:r>
            <w:r>
              <w:rPr>
                <w:rFonts w:ascii="宋体" w:hAnsi="宋体" w:cs="宋体" w:eastAsia="宋体" w:hint="default"/>
                <w:w w:val="100"/>
                <w:sz w:val="21"/>
                <w:szCs w:val="21"/>
              </w:rPr>
              <w:t> </w:t>
            </w:r>
            <w:r>
              <w:rPr>
                <w:rFonts w:ascii="宋体" w:hAnsi="宋体" w:cs="宋体" w:eastAsia="宋体" w:hint="default"/>
                <w:sz w:val="21"/>
                <w:szCs w:val="21"/>
              </w:rPr>
              <w:t>算科目</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33" w:right="122" w:hanging="209"/>
              <w:jc w:val="left"/>
              <w:rPr>
                <w:rFonts w:ascii="宋体" w:hAnsi="宋体" w:cs="宋体" w:eastAsia="宋体" w:hint="default"/>
                <w:sz w:val="21"/>
                <w:szCs w:val="21"/>
              </w:rPr>
            </w:pPr>
            <w:r>
              <w:rPr>
                <w:rFonts w:ascii="宋体" w:hAnsi="宋体" w:cs="宋体" w:eastAsia="宋体" w:hint="default"/>
                <w:sz w:val="21"/>
                <w:szCs w:val="21"/>
              </w:rPr>
              <w:t>股份来</w:t>
            </w:r>
            <w:r>
              <w:rPr>
                <w:rFonts w:ascii="宋体" w:hAnsi="宋体" w:cs="宋体" w:eastAsia="宋体" w:hint="default"/>
                <w:spacing w:val="-102"/>
                <w:sz w:val="21"/>
                <w:szCs w:val="21"/>
              </w:rPr>
              <w:t> </w:t>
            </w:r>
            <w:r>
              <w:rPr>
                <w:rFonts w:ascii="宋体" w:hAnsi="宋体" w:cs="宋体" w:eastAsia="宋体" w:hint="default"/>
                <w:sz w:val="21"/>
                <w:szCs w:val="21"/>
              </w:rPr>
              <w:t>源</w:t>
            </w:r>
          </w:p>
        </w:tc>
      </w:tr>
      <w:tr>
        <w:trPr>
          <w:trHeight w:val="833"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青岛</w:t>
            </w:r>
          </w:p>
          <w:p>
            <w:pPr>
              <w:pStyle w:val="TableParagraph"/>
              <w:spacing w:line="240" w:lineRule="auto"/>
              <w:ind w:left="100" w:right="166"/>
              <w:jc w:val="left"/>
              <w:rPr>
                <w:rFonts w:ascii="宋体" w:hAnsi="宋体" w:cs="宋体" w:eastAsia="宋体" w:hint="default"/>
                <w:sz w:val="21"/>
                <w:szCs w:val="21"/>
              </w:rPr>
            </w:pPr>
            <w:r>
              <w:rPr>
                <w:rFonts w:ascii="宋体" w:hAnsi="宋体" w:cs="宋体" w:eastAsia="宋体" w:hint="default"/>
                <w:sz w:val="21"/>
                <w:szCs w:val="21"/>
              </w:rPr>
              <w:t>商业</w:t>
            </w:r>
            <w:r>
              <w:rPr>
                <w:rFonts w:ascii="宋体" w:hAnsi="宋体" w:cs="宋体" w:eastAsia="宋体" w:hint="default"/>
                <w:spacing w:val="-103"/>
                <w:sz w:val="21"/>
                <w:szCs w:val="21"/>
              </w:rPr>
              <w:t> </w:t>
            </w:r>
            <w:r>
              <w:rPr>
                <w:rFonts w:ascii="宋体" w:hAnsi="宋体" w:cs="宋体" w:eastAsia="宋体" w:hint="default"/>
                <w:sz w:val="21"/>
                <w:szCs w:val="21"/>
              </w:rPr>
              <w:t>银行</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52,000,000</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sz w:val="21"/>
              </w:rPr>
              <w:t>20,000,000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57" w:right="0"/>
              <w:jc w:val="left"/>
              <w:rPr>
                <w:rFonts w:ascii="宋体" w:hAnsi="宋体" w:cs="宋体" w:eastAsia="宋体" w:hint="default"/>
                <w:sz w:val="21"/>
                <w:szCs w:val="21"/>
              </w:rPr>
            </w:pPr>
            <w:r>
              <w:rPr>
                <w:rFonts w:ascii="宋体"/>
                <w:sz w:val="21"/>
              </w:rPr>
              <w:t>1.01</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52,000,000.00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w w:val="100"/>
                <w:sz w:val="21"/>
              </w:rPr>
              <w:t>0</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100" w:right="144"/>
              <w:jc w:val="left"/>
              <w:rPr>
                <w:rFonts w:ascii="宋体" w:hAnsi="宋体" w:cs="宋体" w:eastAsia="宋体" w:hint="default"/>
                <w:sz w:val="21"/>
                <w:szCs w:val="21"/>
              </w:rPr>
            </w:pPr>
            <w:r>
              <w:rPr>
                <w:rFonts w:ascii="宋体" w:hAnsi="宋体" w:cs="宋体" w:eastAsia="宋体" w:hint="default"/>
                <w:sz w:val="21"/>
                <w:szCs w:val="21"/>
              </w:rPr>
              <w:t>长期股</w:t>
            </w:r>
            <w:r>
              <w:rPr>
                <w:rFonts w:ascii="宋体" w:hAnsi="宋体" w:cs="宋体" w:eastAsia="宋体" w:hint="default"/>
                <w:spacing w:val="-102"/>
                <w:sz w:val="21"/>
                <w:szCs w:val="21"/>
              </w:rPr>
              <w:t> </w:t>
            </w:r>
            <w:r>
              <w:rPr>
                <w:rFonts w:ascii="宋体" w:hAnsi="宋体" w:cs="宋体" w:eastAsia="宋体" w:hint="default"/>
                <w:sz w:val="21"/>
                <w:szCs w:val="21"/>
              </w:rPr>
              <w:t>权投资</w:t>
            </w:r>
          </w:p>
        </w:tc>
        <w:tc>
          <w:tcPr>
            <w:tcW w:w="8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52,000,000</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20,000,000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6" w:right="0"/>
              <w:jc w:val="left"/>
              <w:rPr>
                <w:rFonts w:ascii="宋体" w:hAnsi="宋体" w:cs="宋体" w:eastAsia="宋体" w:hint="default"/>
                <w:sz w:val="21"/>
                <w:szCs w:val="21"/>
              </w:rPr>
            </w:pPr>
            <w:r>
              <w:rPr>
                <w:rFonts w:ascii="宋体"/>
                <w:w w:val="100"/>
                <w:sz w:val="21"/>
              </w:rPr>
              <w:t>/</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52,000,000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pgSz w:w="11900" w:h="16840"/>
          <w:pgMar w:header="745" w:footer="727" w:top="980" w:bottom="920" w:left="1220" w:right="6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36"/>
        <w:ind w:left="563" w:right="4323" w:hanging="423"/>
        <w:jc w:val="left"/>
      </w:pPr>
      <w:r>
        <w:rPr/>
        <w:t>(四)</w:t>
      </w:r>
      <w:r>
        <w:rPr>
          <w:spacing w:val="-4"/>
        </w:rPr>
        <w:t> </w:t>
      </w:r>
      <w:r>
        <w:rPr/>
        <w:t>报告期内公司收购及出售资产、吸收合并事项</w:t>
      </w:r>
      <w:r>
        <w:rPr>
          <w:w w:val="100"/>
        </w:rPr>
        <w:t> </w:t>
      </w:r>
      <w:r>
        <w:rPr>
          <w:spacing w:val="-2"/>
        </w:rPr>
        <w:t>本年度公司无收购及出售资产、吸收合并事项。</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00" w:h="16840"/>
          <w:pgMar w:header="745" w:footer="727" w:top="980" w:bottom="920" w:left="1220" w:right="1120"/>
        </w:sectPr>
      </w:pPr>
    </w:p>
    <w:p>
      <w:pPr>
        <w:pStyle w:val="BodyText"/>
        <w:spacing w:line="272" w:lineRule="exact" w:before="64"/>
        <w:ind w:right="-14"/>
        <w:jc w:val="left"/>
      </w:pPr>
      <w:r>
        <w:rPr/>
        <w:t>(五)</w:t>
      </w:r>
      <w:r>
        <w:rPr>
          <w:spacing w:val="-3"/>
        </w:rPr>
        <w:t> </w:t>
      </w:r>
      <w:r>
        <w:rPr/>
        <w:t>报告期内公司重大关联交易事项</w:t>
      </w:r>
      <w:r>
        <w:rPr>
          <w:w w:val="100"/>
        </w:rPr>
        <w:t> </w:t>
      </w:r>
      <w:r>
        <w:rPr/>
        <w:t>1、与日常经营相关的关联交易</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1900" w:h="16840"/>
          <w:pgMar w:top="1600" w:bottom="280" w:left="1220" w:right="1120"/>
          <w:cols w:num="2" w:equalWidth="0">
            <w:col w:w="3609" w:space="3636"/>
            <w:col w:w="2315"/>
          </w:cols>
        </w:sectPr>
      </w:pP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782"/>
        <w:gridCol w:w="780"/>
        <w:gridCol w:w="782"/>
        <w:gridCol w:w="782"/>
        <w:gridCol w:w="782"/>
        <w:gridCol w:w="782"/>
        <w:gridCol w:w="1476"/>
        <w:gridCol w:w="782"/>
        <w:gridCol w:w="782"/>
        <w:gridCol w:w="782"/>
        <w:gridCol w:w="785"/>
      </w:tblGrid>
      <w:tr>
        <w:trPr>
          <w:trHeight w:val="279" w:hRule="exact"/>
        </w:trPr>
        <w:tc>
          <w:tcPr>
            <w:tcW w:w="782" w:type="dxa"/>
            <w:tcBorders>
              <w:top w:val="single" w:sz="6" w:space="0" w:color="000000"/>
              <w:left w:val="single" w:sz="6" w:space="0" w:color="000000"/>
              <w:bottom w:val="nil" w:sz="6" w:space="0" w:color="auto"/>
              <w:right w:val="single" w:sz="6" w:space="0" w:color="000000"/>
            </w:tcBorders>
          </w:tcPr>
          <w:p>
            <w:pPr/>
          </w:p>
        </w:tc>
        <w:tc>
          <w:tcPr>
            <w:tcW w:w="780" w:type="dxa"/>
            <w:tcBorders>
              <w:top w:val="single" w:sz="6" w:space="0" w:color="000000"/>
              <w:left w:val="single" w:sz="6" w:space="0" w:color="000000"/>
              <w:bottom w:val="nil" w:sz="6" w:space="0" w:color="auto"/>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交易</w:t>
            </w:r>
          </w:p>
        </w:tc>
      </w:tr>
      <w:tr>
        <w:trPr>
          <w:trHeight w:val="1907" w:hRule="exact"/>
        </w:trPr>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37" w:lineRule="auto"/>
              <w:ind w:left="172" w:right="170"/>
              <w:jc w:val="both"/>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78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72" w:right="168"/>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37" w:lineRule="auto"/>
              <w:ind w:left="172" w:right="170"/>
              <w:jc w:val="both"/>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37" w:lineRule="auto"/>
              <w:ind w:left="172" w:right="170"/>
              <w:jc w:val="both"/>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内容</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37" w:lineRule="auto"/>
              <w:ind w:left="172" w:right="170"/>
              <w:jc w:val="both"/>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定价</w:t>
            </w:r>
            <w:r>
              <w:rPr>
                <w:rFonts w:ascii="宋体" w:hAnsi="宋体" w:cs="宋体" w:eastAsia="宋体" w:hint="default"/>
                <w:spacing w:val="-103"/>
                <w:sz w:val="21"/>
                <w:szCs w:val="21"/>
              </w:rPr>
              <w:t> </w:t>
            </w:r>
            <w:r>
              <w:rPr>
                <w:rFonts w:ascii="宋体" w:hAnsi="宋体" w:cs="宋体" w:eastAsia="宋体" w:hint="default"/>
                <w:sz w:val="21"/>
                <w:szCs w:val="21"/>
              </w:rPr>
              <w:t>原则</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37" w:lineRule="auto"/>
              <w:ind w:left="172" w:right="170"/>
              <w:jc w:val="both"/>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价格</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hAnsi="宋体" w:cs="宋体" w:eastAsia="宋体" w:hint="default"/>
                <w:spacing w:val="-1"/>
                <w:sz w:val="21"/>
                <w:szCs w:val="21"/>
              </w:rPr>
              <w:t>关联交易金额</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37" w:lineRule="auto" w:before="104"/>
              <w:ind w:left="172" w:right="170"/>
              <w:jc w:val="both"/>
              <w:rPr>
                <w:rFonts w:ascii="宋体" w:hAnsi="宋体" w:cs="宋体" w:eastAsia="宋体" w:hint="default"/>
                <w:sz w:val="21"/>
                <w:szCs w:val="21"/>
              </w:rPr>
            </w:pPr>
            <w:r>
              <w:rPr>
                <w:rFonts w:ascii="宋体" w:hAnsi="宋体" w:cs="宋体" w:eastAsia="宋体" w:hint="default"/>
                <w:sz w:val="21"/>
                <w:szCs w:val="21"/>
              </w:rPr>
              <w:t>占同</w:t>
            </w:r>
            <w:r>
              <w:rPr>
                <w:rFonts w:ascii="宋体" w:hAnsi="宋体" w:cs="宋体" w:eastAsia="宋体" w:hint="default"/>
                <w:spacing w:val="-103"/>
                <w:sz w:val="21"/>
                <w:szCs w:val="21"/>
              </w:rPr>
              <w:t> </w:t>
            </w:r>
            <w:r>
              <w:rPr>
                <w:rFonts w:ascii="宋体" w:hAnsi="宋体" w:cs="宋体" w:eastAsia="宋体" w:hint="default"/>
                <w:sz w:val="21"/>
                <w:szCs w:val="21"/>
              </w:rPr>
              <w:t>类交</w:t>
            </w:r>
            <w:r>
              <w:rPr>
                <w:rFonts w:ascii="宋体" w:hAnsi="宋体" w:cs="宋体" w:eastAsia="宋体" w:hint="default"/>
                <w:spacing w:val="-103"/>
                <w:sz w:val="21"/>
                <w:szCs w:val="21"/>
              </w:rPr>
              <w:t> </w:t>
            </w:r>
            <w:r>
              <w:rPr>
                <w:rFonts w:ascii="宋体" w:hAnsi="宋体" w:cs="宋体" w:eastAsia="宋体" w:hint="default"/>
                <w:sz w:val="21"/>
                <w:szCs w:val="21"/>
              </w:rPr>
              <w:t>易金</w:t>
            </w:r>
            <w:r>
              <w:rPr>
                <w:rFonts w:ascii="宋体" w:hAnsi="宋体" w:cs="宋体" w:eastAsia="宋体" w:hint="default"/>
                <w:spacing w:val="-103"/>
                <w:sz w:val="21"/>
                <w:szCs w:val="21"/>
              </w:rPr>
              <w:t> </w:t>
            </w:r>
            <w:r>
              <w:rPr>
                <w:rFonts w:ascii="宋体" w:hAnsi="宋体" w:cs="宋体" w:eastAsia="宋体" w:hint="default"/>
                <w:sz w:val="21"/>
                <w:szCs w:val="21"/>
              </w:rPr>
              <w:t>额的</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37" w:lineRule="auto"/>
              <w:ind w:left="172" w:right="170"/>
              <w:jc w:val="both"/>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结算</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72" w:right="170"/>
              <w:jc w:val="left"/>
              <w:rPr>
                <w:rFonts w:ascii="宋体" w:hAnsi="宋体" w:cs="宋体" w:eastAsia="宋体" w:hint="default"/>
                <w:sz w:val="21"/>
                <w:szCs w:val="21"/>
              </w:rPr>
            </w:pPr>
            <w:r>
              <w:rPr>
                <w:rFonts w:ascii="宋体" w:hAnsi="宋体" w:cs="宋体" w:eastAsia="宋体" w:hint="default"/>
                <w:sz w:val="21"/>
                <w:szCs w:val="21"/>
              </w:rPr>
              <w:t>市场</w:t>
            </w:r>
            <w:r>
              <w:rPr>
                <w:rFonts w:ascii="宋体" w:hAnsi="宋体" w:cs="宋体" w:eastAsia="宋体" w:hint="default"/>
                <w:spacing w:val="-103"/>
                <w:sz w:val="21"/>
                <w:szCs w:val="21"/>
              </w:rPr>
              <w:t> </w:t>
            </w:r>
            <w:r>
              <w:rPr>
                <w:rFonts w:ascii="宋体" w:hAnsi="宋体" w:cs="宋体" w:eastAsia="宋体" w:hint="default"/>
                <w:sz w:val="21"/>
                <w:szCs w:val="21"/>
              </w:rPr>
              <w:t>价格</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72" w:right="0"/>
              <w:jc w:val="both"/>
              <w:rPr>
                <w:rFonts w:ascii="宋体" w:hAnsi="宋体" w:cs="宋体" w:eastAsia="宋体" w:hint="default"/>
                <w:sz w:val="21"/>
                <w:szCs w:val="21"/>
              </w:rPr>
            </w:pPr>
            <w:r>
              <w:rPr>
                <w:rFonts w:ascii="宋体" w:hAnsi="宋体" w:cs="宋体" w:eastAsia="宋体" w:hint="default"/>
                <w:sz w:val="21"/>
                <w:szCs w:val="21"/>
              </w:rPr>
              <w:t>价格</w:t>
            </w:r>
          </w:p>
          <w:p>
            <w:pPr>
              <w:pStyle w:val="TableParagraph"/>
              <w:spacing w:line="237" w:lineRule="auto"/>
              <w:ind w:left="172" w:right="173"/>
              <w:jc w:val="both"/>
              <w:rPr>
                <w:rFonts w:ascii="宋体" w:hAnsi="宋体" w:cs="宋体" w:eastAsia="宋体" w:hint="default"/>
                <w:sz w:val="21"/>
                <w:szCs w:val="21"/>
              </w:rPr>
            </w:pPr>
            <w:r>
              <w:rPr>
                <w:rFonts w:ascii="宋体" w:hAnsi="宋体" w:cs="宋体" w:eastAsia="宋体" w:hint="default"/>
                <w:sz w:val="21"/>
                <w:szCs w:val="21"/>
              </w:rPr>
              <w:t>与市</w:t>
            </w:r>
            <w:r>
              <w:rPr>
                <w:rFonts w:ascii="宋体" w:hAnsi="宋体" w:cs="宋体" w:eastAsia="宋体" w:hint="default"/>
                <w:spacing w:val="-103"/>
                <w:sz w:val="21"/>
                <w:szCs w:val="21"/>
              </w:rPr>
              <w:t> </w:t>
            </w:r>
            <w:r>
              <w:rPr>
                <w:rFonts w:ascii="宋体" w:hAnsi="宋体" w:cs="宋体" w:eastAsia="宋体" w:hint="default"/>
                <w:sz w:val="21"/>
                <w:szCs w:val="21"/>
              </w:rPr>
              <w:t>场参</w:t>
            </w:r>
            <w:r>
              <w:rPr>
                <w:rFonts w:ascii="宋体" w:hAnsi="宋体" w:cs="宋体" w:eastAsia="宋体" w:hint="default"/>
                <w:spacing w:val="-103"/>
                <w:sz w:val="21"/>
                <w:szCs w:val="21"/>
              </w:rPr>
              <w:t> </w:t>
            </w:r>
            <w:r>
              <w:rPr>
                <w:rFonts w:ascii="宋体" w:hAnsi="宋体" w:cs="宋体" w:eastAsia="宋体" w:hint="default"/>
                <w:sz w:val="21"/>
                <w:szCs w:val="21"/>
              </w:rPr>
              <w:t>考价</w:t>
            </w:r>
            <w:r>
              <w:rPr>
                <w:rFonts w:ascii="宋体" w:hAnsi="宋体" w:cs="宋体" w:eastAsia="宋体" w:hint="default"/>
                <w:spacing w:val="-103"/>
                <w:sz w:val="21"/>
                <w:szCs w:val="21"/>
              </w:rPr>
              <w:t> </w:t>
            </w:r>
            <w:r>
              <w:rPr>
                <w:rFonts w:ascii="宋体" w:hAnsi="宋体" w:cs="宋体" w:eastAsia="宋体" w:hint="default"/>
                <w:sz w:val="21"/>
                <w:szCs w:val="21"/>
              </w:rPr>
              <w:t>格差</w:t>
            </w:r>
            <w:r>
              <w:rPr>
                <w:rFonts w:ascii="宋体" w:hAnsi="宋体" w:cs="宋体" w:eastAsia="宋体" w:hint="default"/>
                <w:spacing w:val="-103"/>
                <w:sz w:val="21"/>
                <w:szCs w:val="21"/>
              </w:rPr>
              <w:t> </w:t>
            </w:r>
            <w:r>
              <w:rPr>
                <w:rFonts w:ascii="宋体" w:hAnsi="宋体" w:cs="宋体" w:eastAsia="宋体" w:hint="default"/>
                <w:sz w:val="21"/>
                <w:szCs w:val="21"/>
              </w:rPr>
              <w:t>异较</w:t>
            </w:r>
            <w:r>
              <w:rPr>
                <w:rFonts w:ascii="宋体" w:hAnsi="宋体" w:cs="宋体" w:eastAsia="宋体" w:hint="default"/>
                <w:spacing w:val="-103"/>
                <w:sz w:val="21"/>
                <w:szCs w:val="21"/>
              </w:rPr>
              <w:t> </w:t>
            </w:r>
            <w:r>
              <w:rPr>
                <w:rFonts w:ascii="宋体" w:hAnsi="宋体" w:cs="宋体" w:eastAsia="宋体" w:hint="default"/>
                <w:sz w:val="21"/>
                <w:szCs w:val="21"/>
              </w:rPr>
              <w:t>大的</w:t>
            </w:r>
          </w:p>
        </w:tc>
      </w:tr>
      <w:tr>
        <w:trPr>
          <w:trHeight w:val="281" w:hRule="exact"/>
        </w:trPr>
        <w:tc>
          <w:tcPr>
            <w:tcW w:w="782" w:type="dxa"/>
            <w:tcBorders>
              <w:top w:val="nil" w:sz="6" w:space="0" w:color="auto"/>
              <w:left w:val="single" w:sz="6" w:space="0" w:color="000000"/>
              <w:bottom w:val="single" w:sz="6" w:space="0" w:color="000000"/>
              <w:right w:val="single" w:sz="6" w:space="0" w:color="000000"/>
            </w:tcBorders>
          </w:tcPr>
          <w:p>
            <w:pPr/>
          </w:p>
        </w:tc>
        <w:tc>
          <w:tcPr>
            <w:tcW w:w="780" w:type="dxa"/>
            <w:tcBorders>
              <w:top w:val="nil" w:sz="6" w:space="0" w:color="auto"/>
              <w:left w:val="single" w:sz="6" w:space="0" w:color="000000"/>
              <w:bottom w:val="single" w:sz="6" w:space="0" w:color="000000"/>
              <w:right w:val="single" w:sz="6" w:space="0" w:color="000000"/>
            </w:tcBorders>
          </w:tcPr>
          <w:p>
            <w:pPr/>
          </w:p>
        </w:tc>
        <w:tc>
          <w:tcPr>
            <w:tcW w:w="782" w:type="dxa"/>
            <w:tcBorders>
              <w:top w:val="nil" w:sz="6" w:space="0" w:color="auto"/>
              <w:left w:val="single" w:sz="6" w:space="0" w:color="000000"/>
              <w:bottom w:val="single" w:sz="6" w:space="0" w:color="000000"/>
              <w:right w:val="single" w:sz="6" w:space="0" w:color="000000"/>
            </w:tcBorders>
          </w:tcPr>
          <w:p>
            <w:pPr/>
          </w:p>
        </w:tc>
        <w:tc>
          <w:tcPr>
            <w:tcW w:w="782" w:type="dxa"/>
            <w:tcBorders>
              <w:top w:val="nil" w:sz="6" w:space="0" w:color="auto"/>
              <w:left w:val="single" w:sz="6" w:space="0" w:color="000000"/>
              <w:bottom w:val="single" w:sz="6" w:space="0" w:color="000000"/>
              <w:right w:val="single" w:sz="6" w:space="0" w:color="000000"/>
            </w:tcBorders>
          </w:tcPr>
          <w:p>
            <w:pPr/>
          </w:p>
        </w:tc>
        <w:tc>
          <w:tcPr>
            <w:tcW w:w="782" w:type="dxa"/>
            <w:tcBorders>
              <w:top w:val="nil" w:sz="6" w:space="0" w:color="auto"/>
              <w:left w:val="single" w:sz="6" w:space="0" w:color="000000"/>
              <w:bottom w:val="single" w:sz="6" w:space="0" w:color="000000"/>
              <w:right w:val="single" w:sz="6" w:space="0" w:color="000000"/>
            </w:tcBorders>
          </w:tcPr>
          <w:p>
            <w:pPr/>
          </w:p>
        </w:tc>
        <w:tc>
          <w:tcPr>
            <w:tcW w:w="782"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782" w:type="dxa"/>
            <w:tcBorders>
              <w:top w:val="nil" w:sz="6" w:space="0" w:color="auto"/>
              <w:left w:val="single" w:sz="6" w:space="0" w:color="000000"/>
              <w:bottom w:val="single" w:sz="6" w:space="0" w:color="000000"/>
              <w:right w:val="single" w:sz="6" w:space="0" w:color="000000"/>
            </w:tcBorders>
          </w:tcPr>
          <w:p>
            <w:pPr/>
          </w:p>
        </w:tc>
        <w:tc>
          <w:tcPr>
            <w:tcW w:w="782" w:type="dxa"/>
            <w:tcBorders>
              <w:top w:val="nil" w:sz="6" w:space="0" w:color="auto"/>
              <w:left w:val="single" w:sz="6" w:space="0" w:color="000000"/>
              <w:bottom w:val="single" w:sz="6" w:space="0" w:color="000000"/>
              <w:right w:val="single" w:sz="6" w:space="0" w:color="000000"/>
            </w:tcBorders>
          </w:tcPr>
          <w:p>
            <w:pPr/>
          </w:p>
        </w:tc>
        <w:tc>
          <w:tcPr>
            <w:tcW w:w="782"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原因</w:t>
            </w:r>
          </w:p>
        </w:tc>
      </w:tr>
      <w:tr>
        <w:trPr>
          <w:trHeight w:val="278" w:hRule="exact"/>
        </w:trPr>
        <w:tc>
          <w:tcPr>
            <w:tcW w:w="78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780" w:type="dxa"/>
            <w:tcBorders>
              <w:top w:val="single" w:sz="6" w:space="0" w:color="000000"/>
              <w:left w:val="single" w:sz="6" w:space="0" w:color="000000"/>
              <w:bottom w:val="nil" w:sz="6" w:space="0" w:color="auto"/>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
        </w:tc>
        <w:tc>
          <w:tcPr>
            <w:tcW w:w="782" w:type="dxa"/>
            <w:vMerge w:val="restart"/>
            <w:tcBorders>
              <w:top w:val="single" w:sz="6" w:space="0" w:color="000000"/>
              <w:left w:val="single" w:sz="6" w:space="0" w:color="000000"/>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
        </w:tc>
        <w:tc>
          <w:tcPr>
            <w:tcW w:w="782" w:type="dxa"/>
            <w:vMerge w:val="restart"/>
            <w:tcBorders>
              <w:top w:val="single" w:sz="6" w:space="0" w:color="000000"/>
              <w:left w:val="single" w:sz="6" w:space="0" w:color="000000"/>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
        </w:tc>
        <w:tc>
          <w:tcPr>
            <w:tcW w:w="782" w:type="dxa"/>
            <w:vMerge w:val="restart"/>
            <w:tcBorders>
              <w:top w:val="single" w:sz="6" w:space="0" w:color="000000"/>
              <w:left w:val="single" w:sz="6" w:space="0" w:color="000000"/>
              <w:right w:val="single" w:sz="6" w:space="0" w:color="000000"/>
            </w:tcBorders>
          </w:tcPr>
          <w:p>
            <w:pPr/>
          </w:p>
        </w:tc>
        <w:tc>
          <w:tcPr>
            <w:tcW w:w="782" w:type="dxa"/>
            <w:vMerge w:val="restart"/>
            <w:tcBorders>
              <w:top w:val="single" w:sz="6" w:space="0" w:color="000000"/>
              <w:left w:val="single" w:sz="6" w:space="0" w:color="000000"/>
              <w:right w:val="single" w:sz="6" w:space="0" w:color="000000"/>
            </w:tcBorders>
          </w:tcPr>
          <w:p>
            <w:pPr/>
          </w:p>
        </w:tc>
        <w:tc>
          <w:tcPr>
            <w:tcW w:w="785" w:type="dxa"/>
            <w:vMerge w:val="restart"/>
            <w:tcBorders>
              <w:top w:val="single" w:sz="6" w:space="0" w:color="000000"/>
              <w:left w:val="single" w:sz="6" w:space="0" w:color="000000"/>
              <w:right w:val="single" w:sz="6" w:space="0" w:color="000000"/>
            </w:tcBorders>
          </w:tcPr>
          <w:p>
            <w:pPr/>
          </w:p>
        </w:tc>
      </w:tr>
      <w:tr>
        <w:trPr>
          <w:trHeight w:val="1090" w:hRule="exact"/>
        </w:trPr>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数字</w:t>
            </w:r>
          </w:p>
          <w:p>
            <w:pPr>
              <w:pStyle w:val="TableParagraph"/>
              <w:spacing w:line="237" w:lineRule="auto" w:before="2"/>
              <w:ind w:left="100" w:right="242"/>
              <w:jc w:val="both"/>
              <w:rPr>
                <w:rFonts w:ascii="宋体" w:hAnsi="宋体" w:cs="宋体" w:eastAsia="宋体" w:hint="default"/>
                <w:sz w:val="21"/>
                <w:szCs w:val="21"/>
              </w:rPr>
            </w:pPr>
            <w:r>
              <w:rPr>
                <w:rFonts w:ascii="宋体" w:hAnsi="宋体" w:cs="宋体" w:eastAsia="宋体" w:hint="default"/>
                <w:sz w:val="21"/>
                <w:szCs w:val="21"/>
              </w:rPr>
              <w:t>设备</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有限</w:t>
            </w:r>
          </w:p>
        </w:tc>
        <w:tc>
          <w:tcPr>
            <w:tcW w:w="780" w:type="dxa"/>
            <w:tcBorders>
              <w:top w:val="nil" w:sz="6" w:space="0" w:color="auto"/>
              <w:left w:val="single" w:sz="6" w:space="0" w:color="000000"/>
              <w:bottom w:val="nil" w:sz="6" w:space="0" w:color="auto"/>
              <w:right w:val="single" w:sz="6" w:space="0" w:color="000000"/>
            </w:tcBorders>
          </w:tcPr>
          <w:p>
            <w:pPr>
              <w:pStyle w:val="TableParagraph"/>
              <w:spacing w:line="237" w:lineRule="auto" w:before="105"/>
              <w:ind w:left="100" w:right="240"/>
              <w:jc w:val="both"/>
              <w:rPr>
                <w:rFonts w:ascii="宋体" w:hAnsi="宋体" w:cs="宋体" w:eastAsia="宋体" w:hint="default"/>
                <w:sz w:val="21"/>
                <w:szCs w:val="21"/>
              </w:rPr>
            </w:pPr>
            <w:r>
              <w:rPr>
                <w:rFonts w:ascii="宋体" w:hAnsi="宋体" w:cs="宋体" w:eastAsia="宋体" w:hint="default"/>
                <w:sz w:val="21"/>
                <w:szCs w:val="21"/>
              </w:rPr>
              <w:t>参股</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00" w:right="242"/>
              <w:jc w:val="left"/>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782" w:type="dxa"/>
            <w:vMerge/>
            <w:tcBorders>
              <w:left w:val="single" w:sz="6" w:space="0" w:color="000000"/>
              <w:right w:val="single" w:sz="6" w:space="0" w:color="000000"/>
            </w:tcBorders>
          </w:tcPr>
          <w:p>
            <w:pP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00" w:right="242"/>
              <w:jc w:val="left"/>
              <w:rPr>
                <w:rFonts w:ascii="宋体" w:hAnsi="宋体" w:cs="宋体" w:eastAsia="宋体" w:hint="default"/>
                <w:sz w:val="21"/>
                <w:szCs w:val="21"/>
              </w:rPr>
            </w:pPr>
            <w:r>
              <w:rPr>
                <w:rFonts w:ascii="宋体" w:hAnsi="宋体" w:cs="宋体" w:eastAsia="宋体" w:hint="default"/>
                <w:sz w:val="21"/>
                <w:szCs w:val="21"/>
              </w:rPr>
              <w:t>市场</w:t>
            </w:r>
            <w:r>
              <w:rPr>
                <w:rFonts w:ascii="宋体" w:hAnsi="宋体" w:cs="宋体" w:eastAsia="宋体" w:hint="default"/>
                <w:spacing w:val="-103"/>
                <w:sz w:val="21"/>
                <w:szCs w:val="21"/>
              </w:rPr>
              <w:t> </w:t>
            </w:r>
            <w:r>
              <w:rPr>
                <w:rFonts w:ascii="宋体" w:hAnsi="宋体" w:cs="宋体" w:eastAsia="宋体" w:hint="default"/>
                <w:sz w:val="21"/>
                <w:szCs w:val="21"/>
              </w:rPr>
              <w:t>价</w:t>
            </w:r>
          </w:p>
        </w:tc>
        <w:tc>
          <w:tcPr>
            <w:tcW w:w="782"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1,416,606.10</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5.14</w:t>
            </w:r>
          </w:p>
        </w:tc>
        <w:tc>
          <w:tcPr>
            <w:tcW w:w="782" w:type="dxa"/>
            <w:vMerge/>
            <w:tcBorders>
              <w:left w:val="single" w:sz="6" w:space="0" w:color="000000"/>
              <w:right w:val="single" w:sz="6" w:space="0" w:color="000000"/>
            </w:tcBorders>
          </w:tcPr>
          <w:p>
            <w:pPr/>
          </w:p>
        </w:tc>
        <w:tc>
          <w:tcPr>
            <w:tcW w:w="782" w:type="dxa"/>
            <w:vMerge/>
            <w:tcBorders>
              <w:left w:val="single" w:sz="6" w:space="0" w:color="000000"/>
              <w:right w:val="single" w:sz="6" w:space="0" w:color="000000"/>
            </w:tcBorders>
          </w:tcPr>
          <w:p>
            <w:pPr/>
          </w:p>
        </w:tc>
        <w:tc>
          <w:tcPr>
            <w:tcW w:w="785" w:type="dxa"/>
            <w:vMerge/>
            <w:tcBorders>
              <w:left w:val="single" w:sz="6" w:space="0" w:color="000000"/>
              <w:right w:val="single" w:sz="6" w:space="0" w:color="000000"/>
            </w:tcBorders>
          </w:tcPr>
          <w:p>
            <w:pPr/>
          </w:p>
        </w:tc>
      </w:tr>
      <w:tr>
        <w:trPr>
          <w:trHeight w:val="281" w:hRule="exact"/>
        </w:trPr>
        <w:tc>
          <w:tcPr>
            <w:tcW w:w="78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80" w:type="dxa"/>
            <w:tcBorders>
              <w:top w:val="nil" w:sz="6" w:space="0" w:color="auto"/>
              <w:left w:val="single" w:sz="6" w:space="0" w:color="000000"/>
              <w:bottom w:val="single" w:sz="6" w:space="0" w:color="000000"/>
              <w:right w:val="single" w:sz="6" w:space="0" w:color="000000"/>
            </w:tcBorders>
          </w:tcPr>
          <w:p>
            <w:pPr/>
          </w:p>
        </w:tc>
        <w:tc>
          <w:tcPr>
            <w:tcW w:w="782" w:type="dxa"/>
            <w:tcBorders>
              <w:top w:val="nil" w:sz="6" w:space="0" w:color="auto"/>
              <w:left w:val="single" w:sz="6" w:space="0" w:color="000000"/>
              <w:bottom w:val="single" w:sz="6" w:space="0" w:color="000000"/>
              <w:right w:val="single" w:sz="6" w:space="0" w:color="000000"/>
            </w:tcBorders>
          </w:tcPr>
          <w:p>
            <w:pPr/>
          </w:p>
        </w:tc>
        <w:tc>
          <w:tcPr>
            <w:tcW w:w="782" w:type="dxa"/>
            <w:vMerge/>
            <w:tcBorders>
              <w:left w:val="single" w:sz="6" w:space="0" w:color="000000"/>
              <w:bottom w:val="single" w:sz="6" w:space="0" w:color="000000"/>
              <w:right w:val="single" w:sz="6" w:space="0" w:color="000000"/>
            </w:tcBorders>
          </w:tcPr>
          <w:p>
            <w:pPr/>
          </w:p>
        </w:tc>
        <w:tc>
          <w:tcPr>
            <w:tcW w:w="782" w:type="dxa"/>
            <w:tcBorders>
              <w:top w:val="nil" w:sz="6" w:space="0" w:color="auto"/>
              <w:left w:val="single" w:sz="6" w:space="0" w:color="000000"/>
              <w:bottom w:val="single" w:sz="6" w:space="0" w:color="000000"/>
              <w:right w:val="single" w:sz="6" w:space="0" w:color="000000"/>
            </w:tcBorders>
          </w:tcPr>
          <w:p>
            <w:pPr/>
          </w:p>
        </w:tc>
        <w:tc>
          <w:tcPr>
            <w:tcW w:w="782" w:type="dxa"/>
            <w:vMerge/>
            <w:tcBorders>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782" w:type="dxa"/>
            <w:tcBorders>
              <w:top w:val="nil" w:sz="6" w:space="0" w:color="auto"/>
              <w:left w:val="single" w:sz="6" w:space="0" w:color="000000"/>
              <w:bottom w:val="single" w:sz="6" w:space="0" w:color="000000"/>
              <w:right w:val="single" w:sz="6" w:space="0" w:color="000000"/>
            </w:tcBorders>
          </w:tcPr>
          <w:p>
            <w:pPr/>
          </w:p>
        </w:tc>
        <w:tc>
          <w:tcPr>
            <w:tcW w:w="782" w:type="dxa"/>
            <w:vMerge/>
            <w:tcBorders>
              <w:left w:val="single" w:sz="6" w:space="0" w:color="000000"/>
              <w:bottom w:val="single" w:sz="6" w:space="0" w:color="000000"/>
              <w:right w:val="single" w:sz="6" w:space="0" w:color="000000"/>
            </w:tcBorders>
          </w:tcPr>
          <w:p>
            <w:pPr/>
          </w:p>
        </w:tc>
        <w:tc>
          <w:tcPr>
            <w:tcW w:w="782" w:type="dxa"/>
            <w:vMerge/>
            <w:tcBorders>
              <w:left w:val="single" w:sz="6" w:space="0" w:color="000000"/>
              <w:bottom w:val="single" w:sz="6" w:space="0" w:color="000000"/>
              <w:right w:val="single" w:sz="6" w:space="0" w:color="000000"/>
            </w:tcBorders>
          </w:tcPr>
          <w:p>
            <w:pPr/>
          </w:p>
        </w:tc>
        <w:tc>
          <w:tcPr>
            <w:tcW w:w="785" w:type="dxa"/>
            <w:vMerge/>
            <w:tcBorders>
              <w:left w:val="single" w:sz="6" w:space="0" w:color="000000"/>
              <w:bottom w:val="single" w:sz="6" w:space="0" w:color="000000"/>
              <w:right w:val="single" w:sz="6" w:space="0" w:color="000000"/>
            </w:tcBorders>
          </w:tcPr>
          <w:p>
            <w:pPr/>
          </w:p>
        </w:tc>
      </w:tr>
      <w:tr>
        <w:trPr>
          <w:trHeight w:val="278" w:hRule="exact"/>
        </w:trPr>
        <w:tc>
          <w:tcPr>
            <w:tcW w:w="78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九江</w:t>
            </w:r>
          </w:p>
        </w:tc>
        <w:tc>
          <w:tcPr>
            <w:tcW w:w="780" w:type="dxa"/>
            <w:tcBorders>
              <w:top w:val="single" w:sz="6" w:space="0" w:color="000000"/>
              <w:left w:val="single" w:sz="6" w:space="0" w:color="000000"/>
              <w:bottom w:val="nil" w:sz="6" w:space="0" w:color="auto"/>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
        </w:tc>
        <w:tc>
          <w:tcPr>
            <w:tcW w:w="782" w:type="dxa"/>
            <w:vMerge w:val="restart"/>
            <w:tcBorders>
              <w:top w:val="single" w:sz="6" w:space="0" w:color="000000"/>
              <w:left w:val="single" w:sz="6" w:space="0" w:color="000000"/>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
        </w:tc>
        <w:tc>
          <w:tcPr>
            <w:tcW w:w="782" w:type="dxa"/>
            <w:vMerge w:val="restart"/>
            <w:tcBorders>
              <w:top w:val="single" w:sz="6" w:space="0" w:color="000000"/>
              <w:left w:val="single" w:sz="6" w:space="0" w:color="000000"/>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
        </w:tc>
        <w:tc>
          <w:tcPr>
            <w:tcW w:w="782" w:type="dxa"/>
            <w:vMerge w:val="restart"/>
            <w:tcBorders>
              <w:top w:val="single" w:sz="6" w:space="0" w:color="000000"/>
              <w:left w:val="single" w:sz="6" w:space="0" w:color="000000"/>
              <w:right w:val="single" w:sz="6" w:space="0" w:color="000000"/>
            </w:tcBorders>
          </w:tcPr>
          <w:p>
            <w:pPr/>
          </w:p>
        </w:tc>
        <w:tc>
          <w:tcPr>
            <w:tcW w:w="782" w:type="dxa"/>
            <w:vMerge w:val="restart"/>
            <w:tcBorders>
              <w:top w:val="single" w:sz="6" w:space="0" w:color="000000"/>
              <w:left w:val="single" w:sz="6" w:space="0" w:color="000000"/>
              <w:right w:val="single" w:sz="6" w:space="0" w:color="000000"/>
            </w:tcBorders>
          </w:tcPr>
          <w:p>
            <w:pPr/>
          </w:p>
        </w:tc>
        <w:tc>
          <w:tcPr>
            <w:tcW w:w="785" w:type="dxa"/>
            <w:vMerge w:val="restart"/>
            <w:tcBorders>
              <w:top w:val="single" w:sz="6" w:space="0" w:color="000000"/>
              <w:left w:val="single" w:sz="6" w:space="0" w:color="000000"/>
              <w:right w:val="single" w:sz="6" w:space="0" w:color="000000"/>
            </w:tcBorders>
          </w:tcPr>
          <w:p>
            <w:pPr/>
          </w:p>
        </w:tc>
      </w:tr>
      <w:tr>
        <w:trPr>
          <w:trHeight w:val="818" w:hRule="exact"/>
        </w:trPr>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恒盛</w:t>
            </w:r>
          </w:p>
          <w:p>
            <w:pPr>
              <w:pStyle w:val="TableParagraph"/>
              <w:spacing w:line="272" w:lineRule="exact" w:before="27"/>
              <w:ind w:left="100" w:right="242"/>
              <w:jc w:val="left"/>
              <w:rPr>
                <w:rFonts w:ascii="宋体" w:hAnsi="宋体" w:cs="宋体" w:eastAsia="宋体" w:hint="default"/>
                <w:sz w:val="21"/>
                <w:szCs w:val="21"/>
              </w:rPr>
            </w:pPr>
            <w:r>
              <w:rPr>
                <w:rFonts w:ascii="宋体" w:hAnsi="宋体" w:cs="宋体" w:eastAsia="宋体" w:hint="default"/>
                <w:sz w:val="21"/>
                <w:szCs w:val="21"/>
              </w:rPr>
              <w:t>置业</w:t>
            </w:r>
            <w:r>
              <w:rPr>
                <w:rFonts w:ascii="宋体" w:hAnsi="宋体" w:cs="宋体" w:eastAsia="宋体" w:hint="default"/>
                <w:spacing w:val="-103"/>
                <w:sz w:val="21"/>
                <w:szCs w:val="21"/>
              </w:rPr>
              <w:t> </w:t>
            </w:r>
            <w:r>
              <w:rPr>
                <w:rFonts w:ascii="宋体" w:hAnsi="宋体" w:cs="宋体" w:eastAsia="宋体" w:hint="default"/>
                <w:sz w:val="21"/>
                <w:szCs w:val="21"/>
              </w:rPr>
              <w:t>有限</w:t>
            </w:r>
          </w:p>
        </w:tc>
        <w:tc>
          <w:tcPr>
            <w:tcW w:w="780"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40" w:lineRule="auto"/>
              <w:ind w:left="100" w:right="240"/>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人</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242"/>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782" w:type="dxa"/>
            <w:vMerge/>
            <w:tcBorders>
              <w:left w:val="single" w:sz="6" w:space="0" w:color="000000"/>
              <w:right w:val="single" w:sz="6" w:space="0" w:color="000000"/>
            </w:tcBorders>
          </w:tcPr>
          <w:p>
            <w:pP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242"/>
              <w:jc w:val="left"/>
              <w:rPr>
                <w:rFonts w:ascii="宋体" w:hAnsi="宋体" w:cs="宋体" w:eastAsia="宋体" w:hint="default"/>
                <w:sz w:val="21"/>
                <w:szCs w:val="21"/>
              </w:rPr>
            </w:pPr>
            <w:r>
              <w:rPr>
                <w:rFonts w:ascii="宋体" w:hAnsi="宋体" w:cs="宋体" w:eastAsia="宋体" w:hint="default"/>
                <w:sz w:val="21"/>
                <w:szCs w:val="21"/>
              </w:rPr>
              <w:t>市场</w:t>
            </w:r>
            <w:r>
              <w:rPr>
                <w:rFonts w:ascii="宋体" w:hAnsi="宋体" w:cs="宋体" w:eastAsia="宋体" w:hint="default"/>
                <w:spacing w:val="-103"/>
                <w:sz w:val="21"/>
                <w:szCs w:val="21"/>
              </w:rPr>
              <w:t> </w:t>
            </w:r>
            <w:r>
              <w:rPr>
                <w:rFonts w:ascii="宋体" w:hAnsi="宋体" w:cs="宋体" w:eastAsia="宋体" w:hint="default"/>
                <w:sz w:val="21"/>
                <w:szCs w:val="21"/>
              </w:rPr>
              <w:t>价</w:t>
            </w:r>
          </w:p>
        </w:tc>
        <w:tc>
          <w:tcPr>
            <w:tcW w:w="782"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1,600,000</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2.72</w:t>
            </w:r>
          </w:p>
        </w:tc>
        <w:tc>
          <w:tcPr>
            <w:tcW w:w="782" w:type="dxa"/>
            <w:vMerge/>
            <w:tcBorders>
              <w:left w:val="single" w:sz="6" w:space="0" w:color="000000"/>
              <w:right w:val="single" w:sz="6" w:space="0" w:color="000000"/>
            </w:tcBorders>
          </w:tcPr>
          <w:p>
            <w:pPr/>
          </w:p>
        </w:tc>
        <w:tc>
          <w:tcPr>
            <w:tcW w:w="782" w:type="dxa"/>
            <w:vMerge/>
            <w:tcBorders>
              <w:left w:val="single" w:sz="6" w:space="0" w:color="000000"/>
              <w:right w:val="single" w:sz="6" w:space="0" w:color="000000"/>
            </w:tcBorders>
          </w:tcPr>
          <w:p>
            <w:pPr/>
          </w:p>
        </w:tc>
        <w:tc>
          <w:tcPr>
            <w:tcW w:w="785" w:type="dxa"/>
            <w:vMerge/>
            <w:tcBorders>
              <w:left w:val="single" w:sz="6" w:space="0" w:color="000000"/>
              <w:right w:val="single" w:sz="6" w:space="0" w:color="000000"/>
            </w:tcBorders>
          </w:tcPr>
          <w:p>
            <w:pPr/>
          </w:p>
        </w:tc>
      </w:tr>
      <w:tr>
        <w:trPr>
          <w:trHeight w:val="281" w:hRule="exact"/>
        </w:trPr>
        <w:tc>
          <w:tcPr>
            <w:tcW w:w="78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80" w:type="dxa"/>
            <w:tcBorders>
              <w:top w:val="nil" w:sz="6" w:space="0" w:color="auto"/>
              <w:left w:val="single" w:sz="6" w:space="0" w:color="000000"/>
              <w:bottom w:val="single" w:sz="6" w:space="0" w:color="000000"/>
              <w:right w:val="single" w:sz="6" w:space="0" w:color="000000"/>
            </w:tcBorders>
          </w:tcPr>
          <w:p>
            <w:pPr/>
          </w:p>
        </w:tc>
        <w:tc>
          <w:tcPr>
            <w:tcW w:w="782" w:type="dxa"/>
            <w:tcBorders>
              <w:top w:val="nil" w:sz="6" w:space="0" w:color="auto"/>
              <w:left w:val="single" w:sz="6" w:space="0" w:color="000000"/>
              <w:bottom w:val="single" w:sz="6" w:space="0" w:color="000000"/>
              <w:right w:val="single" w:sz="6" w:space="0" w:color="000000"/>
            </w:tcBorders>
          </w:tcPr>
          <w:p>
            <w:pPr/>
          </w:p>
        </w:tc>
        <w:tc>
          <w:tcPr>
            <w:tcW w:w="782" w:type="dxa"/>
            <w:vMerge/>
            <w:tcBorders>
              <w:left w:val="single" w:sz="6" w:space="0" w:color="000000"/>
              <w:bottom w:val="single" w:sz="6" w:space="0" w:color="000000"/>
              <w:right w:val="single" w:sz="6" w:space="0" w:color="000000"/>
            </w:tcBorders>
          </w:tcPr>
          <w:p>
            <w:pPr/>
          </w:p>
        </w:tc>
        <w:tc>
          <w:tcPr>
            <w:tcW w:w="782" w:type="dxa"/>
            <w:tcBorders>
              <w:top w:val="nil" w:sz="6" w:space="0" w:color="auto"/>
              <w:left w:val="single" w:sz="6" w:space="0" w:color="000000"/>
              <w:bottom w:val="single" w:sz="6" w:space="0" w:color="000000"/>
              <w:right w:val="single" w:sz="6" w:space="0" w:color="000000"/>
            </w:tcBorders>
          </w:tcPr>
          <w:p>
            <w:pPr/>
          </w:p>
        </w:tc>
        <w:tc>
          <w:tcPr>
            <w:tcW w:w="782" w:type="dxa"/>
            <w:vMerge/>
            <w:tcBorders>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782" w:type="dxa"/>
            <w:tcBorders>
              <w:top w:val="nil" w:sz="6" w:space="0" w:color="auto"/>
              <w:left w:val="single" w:sz="6" w:space="0" w:color="000000"/>
              <w:bottom w:val="single" w:sz="6" w:space="0" w:color="000000"/>
              <w:right w:val="single" w:sz="6" w:space="0" w:color="000000"/>
            </w:tcBorders>
          </w:tcPr>
          <w:p>
            <w:pPr/>
          </w:p>
        </w:tc>
        <w:tc>
          <w:tcPr>
            <w:tcW w:w="782" w:type="dxa"/>
            <w:vMerge/>
            <w:tcBorders>
              <w:left w:val="single" w:sz="6" w:space="0" w:color="000000"/>
              <w:bottom w:val="single" w:sz="6" w:space="0" w:color="000000"/>
              <w:right w:val="single" w:sz="6" w:space="0" w:color="000000"/>
            </w:tcBorders>
          </w:tcPr>
          <w:p>
            <w:pPr/>
          </w:p>
        </w:tc>
        <w:tc>
          <w:tcPr>
            <w:tcW w:w="782" w:type="dxa"/>
            <w:vMerge/>
            <w:tcBorders>
              <w:left w:val="single" w:sz="6" w:space="0" w:color="000000"/>
              <w:bottom w:val="single" w:sz="6" w:space="0" w:color="000000"/>
              <w:right w:val="single" w:sz="6" w:space="0" w:color="000000"/>
            </w:tcBorders>
          </w:tcPr>
          <w:p>
            <w:pPr/>
          </w:p>
        </w:tc>
        <w:tc>
          <w:tcPr>
            <w:tcW w:w="785" w:type="dxa"/>
            <w:vMerge/>
            <w:tcBorders>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right="149"/>
        <w:jc w:val="left"/>
      </w:pPr>
      <w:r>
        <w:rPr/>
        <w:t>2、共同对外投资的重大关联交易</w:t>
      </w:r>
    </w:p>
    <w:p>
      <w:pPr>
        <w:pStyle w:val="BodyText"/>
        <w:spacing w:line="274" w:lineRule="exact"/>
        <w:ind w:left="0" w:right="174"/>
        <w:jc w:val="right"/>
      </w:pPr>
      <w:r>
        <w:rPr/>
        <w:t>单位:万元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066"/>
        <w:gridCol w:w="1258"/>
        <w:gridCol w:w="874"/>
        <w:gridCol w:w="1066"/>
        <w:gridCol w:w="1066"/>
        <w:gridCol w:w="1066"/>
        <w:gridCol w:w="1356"/>
        <w:gridCol w:w="1550"/>
      </w:tblGrid>
      <w:tr>
        <w:trPr>
          <w:trHeight w:val="833"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19" w:right="101" w:hanging="315"/>
              <w:jc w:val="left"/>
              <w:rPr>
                <w:rFonts w:ascii="宋体" w:hAnsi="宋体" w:cs="宋体" w:eastAsia="宋体" w:hint="default"/>
                <w:sz w:val="21"/>
                <w:szCs w:val="21"/>
              </w:rPr>
            </w:pPr>
            <w:r>
              <w:rPr>
                <w:rFonts w:ascii="宋体" w:hAnsi="宋体" w:cs="宋体" w:eastAsia="宋体" w:hint="default"/>
                <w:sz w:val="21"/>
                <w:szCs w:val="21"/>
              </w:rPr>
              <w:t>共同投资</w:t>
            </w:r>
            <w:r>
              <w:rPr>
                <w:rFonts w:ascii="宋体" w:hAnsi="宋体" w:cs="宋体" w:eastAsia="宋体" w:hint="default"/>
                <w:w w:val="100"/>
                <w:sz w:val="21"/>
                <w:szCs w:val="21"/>
              </w:rPr>
              <w:t> </w:t>
            </w:r>
            <w:r>
              <w:rPr>
                <w:rFonts w:ascii="宋体" w:hAnsi="宋体" w:cs="宋体" w:eastAsia="宋体" w:hint="default"/>
                <w:sz w:val="21"/>
                <w:szCs w:val="21"/>
              </w:rPr>
              <w:t>方</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被投资</w:t>
            </w:r>
          </w:p>
          <w:p>
            <w:pPr>
              <w:pStyle w:val="TableParagraph"/>
              <w:spacing w:line="272" w:lineRule="exact" w:before="27"/>
              <w:ind w:left="215" w:right="110" w:hanging="104"/>
              <w:jc w:val="left"/>
              <w:rPr>
                <w:rFonts w:ascii="宋体" w:hAnsi="宋体" w:cs="宋体" w:eastAsia="宋体" w:hint="default"/>
                <w:sz w:val="21"/>
                <w:szCs w:val="21"/>
              </w:rPr>
            </w:pPr>
            <w:r>
              <w:rPr>
                <w:rFonts w:ascii="宋体" w:hAnsi="宋体" w:cs="宋体" w:eastAsia="宋体" w:hint="default"/>
                <w:sz w:val="21"/>
                <w:szCs w:val="21"/>
              </w:rPr>
              <w:t>企业的</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被投资企</w:t>
            </w:r>
          </w:p>
          <w:p>
            <w:pPr>
              <w:pStyle w:val="TableParagraph"/>
              <w:spacing w:line="272" w:lineRule="exact" w:before="27"/>
              <w:ind w:left="314" w:right="101" w:hanging="209"/>
              <w:jc w:val="left"/>
              <w:rPr>
                <w:rFonts w:ascii="宋体" w:hAnsi="宋体" w:cs="宋体" w:eastAsia="宋体" w:hint="default"/>
                <w:sz w:val="21"/>
                <w:szCs w:val="21"/>
              </w:rPr>
            </w:pPr>
            <w:r>
              <w:rPr>
                <w:rFonts w:ascii="宋体" w:hAnsi="宋体" w:cs="宋体" w:eastAsia="宋体" w:hint="default"/>
                <w:sz w:val="21"/>
                <w:szCs w:val="21"/>
              </w:rPr>
              <w:t>业的主营</w:t>
            </w:r>
            <w:r>
              <w:rPr>
                <w:rFonts w:ascii="宋体" w:hAnsi="宋体" w:cs="宋体" w:eastAsia="宋体" w:hint="default"/>
                <w:w w:val="100"/>
                <w:sz w:val="21"/>
                <w:szCs w:val="21"/>
              </w:rPr>
              <w:t> </w:t>
            </w:r>
            <w:r>
              <w:rPr>
                <w:rFonts w:ascii="宋体" w:hAnsi="宋体" w:cs="宋体" w:eastAsia="宋体" w:hint="default"/>
                <w:sz w:val="21"/>
                <w:szCs w:val="21"/>
              </w:rPr>
              <w:t>业务</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被投资企</w:t>
            </w:r>
          </w:p>
          <w:p>
            <w:pPr>
              <w:pStyle w:val="TableParagraph"/>
              <w:spacing w:line="272" w:lineRule="exact" w:before="27"/>
              <w:ind w:left="314" w:right="101" w:hanging="209"/>
              <w:jc w:val="left"/>
              <w:rPr>
                <w:rFonts w:ascii="宋体" w:hAnsi="宋体" w:cs="宋体" w:eastAsia="宋体" w:hint="default"/>
                <w:sz w:val="21"/>
                <w:szCs w:val="21"/>
              </w:rPr>
            </w:pPr>
            <w:r>
              <w:rPr>
                <w:rFonts w:ascii="宋体" w:hAnsi="宋体" w:cs="宋体" w:eastAsia="宋体" w:hint="default"/>
                <w:sz w:val="21"/>
                <w:szCs w:val="21"/>
              </w:rPr>
              <w:t>业的注册</w:t>
            </w:r>
            <w:r>
              <w:rPr>
                <w:rFonts w:ascii="宋体" w:hAnsi="宋体" w:cs="宋体" w:eastAsia="宋体" w:hint="default"/>
                <w:w w:val="100"/>
                <w:sz w:val="21"/>
                <w:szCs w:val="21"/>
              </w:rPr>
              <w:t> </w:t>
            </w:r>
            <w:r>
              <w:rPr>
                <w:rFonts w:ascii="宋体" w:hAnsi="宋体" w:cs="宋体" w:eastAsia="宋体" w:hint="default"/>
                <w:sz w:val="21"/>
                <w:szCs w:val="21"/>
              </w:rPr>
              <w:t>资本</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被投资企</w:t>
            </w:r>
          </w:p>
          <w:p>
            <w:pPr>
              <w:pStyle w:val="TableParagraph"/>
              <w:spacing w:line="272" w:lineRule="exact" w:before="27"/>
              <w:ind w:left="314" w:right="101" w:hanging="209"/>
              <w:jc w:val="left"/>
              <w:rPr>
                <w:rFonts w:ascii="宋体" w:hAnsi="宋体" w:cs="宋体" w:eastAsia="宋体" w:hint="default"/>
                <w:sz w:val="21"/>
                <w:szCs w:val="21"/>
              </w:rPr>
            </w:pPr>
            <w:r>
              <w:rPr>
                <w:rFonts w:ascii="宋体" w:hAnsi="宋体" w:cs="宋体" w:eastAsia="宋体" w:hint="default"/>
                <w:sz w:val="21"/>
                <w:szCs w:val="21"/>
              </w:rPr>
              <w:t>业的资产</w:t>
            </w:r>
            <w:r>
              <w:rPr>
                <w:rFonts w:ascii="宋体" w:hAnsi="宋体" w:cs="宋体" w:eastAsia="宋体" w:hint="default"/>
                <w:w w:val="100"/>
                <w:sz w:val="21"/>
                <w:szCs w:val="21"/>
              </w:rPr>
              <w:t> </w:t>
            </w:r>
            <w:r>
              <w:rPr>
                <w:rFonts w:ascii="宋体" w:hAnsi="宋体" w:cs="宋体" w:eastAsia="宋体" w:hint="default"/>
                <w:sz w:val="21"/>
                <w:szCs w:val="21"/>
              </w:rPr>
              <w:t>规模</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49" w:right="142" w:hanging="106"/>
              <w:jc w:val="left"/>
              <w:rPr>
                <w:rFonts w:ascii="宋体" w:hAnsi="宋体" w:cs="宋体" w:eastAsia="宋体" w:hint="default"/>
                <w:sz w:val="21"/>
                <w:szCs w:val="21"/>
              </w:rPr>
            </w:pPr>
            <w:r>
              <w:rPr>
                <w:rFonts w:ascii="宋体" w:hAnsi="宋体" w:cs="宋体" w:eastAsia="宋体" w:hint="default"/>
                <w:sz w:val="21"/>
                <w:szCs w:val="21"/>
              </w:rPr>
              <w:t>被投资企业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hAnsi="宋体" w:cs="宋体" w:eastAsia="宋体" w:hint="default"/>
                <w:sz w:val="21"/>
                <w:szCs w:val="21"/>
              </w:rPr>
              <w:t>被投资企业的</w:t>
            </w:r>
          </w:p>
          <w:p>
            <w:pPr>
              <w:pStyle w:val="TableParagraph"/>
              <w:spacing w:line="272" w:lineRule="exact" w:before="27"/>
              <w:ind w:left="239" w:right="134" w:hanging="104"/>
              <w:jc w:val="left"/>
              <w:rPr>
                <w:rFonts w:ascii="宋体" w:hAnsi="宋体" w:cs="宋体" w:eastAsia="宋体" w:hint="default"/>
                <w:sz w:val="21"/>
                <w:szCs w:val="21"/>
              </w:rPr>
            </w:pPr>
            <w:r>
              <w:rPr>
                <w:rFonts w:ascii="宋体" w:hAnsi="宋体" w:cs="宋体" w:eastAsia="宋体" w:hint="default"/>
                <w:sz w:val="21"/>
                <w:szCs w:val="21"/>
              </w:rPr>
              <w:t>重大在建项目</w:t>
            </w:r>
            <w:r>
              <w:rPr>
                <w:rFonts w:ascii="宋体" w:hAnsi="宋体" w:cs="宋体" w:eastAsia="宋体" w:hint="default"/>
                <w:w w:val="100"/>
                <w:sz w:val="21"/>
                <w:szCs w:val="21"/>
              </w:rPr>
              <w:t> </w:t>
            </w:r>
            <w:r>
              <w:rPr>
                <w:rFonts w:ascii="宋体" w:hAnsi="宋体" w:cs="宋体" w:eastAsia="宋体" w:hint="default"/>
                <w:sz w:val="21"/>
                <w:szCs w:val="21"/>
              </w:rPr>
              <w:t>的进展情况</w:t>
            </w:r>
          </w:p>
        </w:tc>
      </w:tr>
      <w:tr>
        <w:trPr>
          <w:trHeight w:val="278" w:hRule="exact"/>
        </w:trPr>
        <w:tc>
          <w:tcPr>
            <w:tcW w:w="1066" w:type="dxa"/>
            <w:tcBorders>
              <w:top w:val="single" w:sz="6" w:space="0" w:color="000000"/>
              <w:left w:val="single" w:sz="6" w:space="0" w:color="000000"/>
              <w:bottom w:val="nil" w:sz="6" w:space="0" w:color="auto"/>
              <w:right w:val="single" w:sz="6" w:space="0" w:color="000000"/>
            </w:tcBorders>
          </w:tcPr>
          <w:p>
            <w:pPr/>
          </w:p>
        </w:tc>
        <w:tc>
          <w:tcPr>
            <w:tcW w:w="1258" w:type="dxa"/>
            <w:tcBorders>
              <w:top w:val="single" w:sz="6" w:space="0" w:color="000000"/>
              <w:left w:val="single" w:sz="6" w:space="0" w:color="000000"/>
              <w:bottom w:val="nil" w:sz="6" w:space="0" w:color="auto"/>
              <w:right w:val="single" w:sz="6" w:space="0" w:color="000000"/>
            </w:tcBorders>
          </w:tcPr>
          <w:p>
            <w:pPr/>
          </w:p>
        </w:tc>
        <w:tc>
          <w:tcPr>
            <w:tcW w:w="874" w:type="dxa"/>
            <w:tcBorders>
              <w:top w:val="single" w:sz="6" w:space="0" w:color="000000"/>
              <w:left w:val="single" w:sz="6" w:space="0" w:color="000000"/>
              <w:bottom w:val="nil" w:sz="6" w:space="0" w:color="auto"/>
              <w:right w:val="single" w:sz="6" w:space="0" w:color="000000"/>
            </w:tcBorders>
          </w:tcPr>
          <w:p>
            <w:pPr/>
          </w:p>
        </w:tc>
        <w:tc>
          <w:tcPr>
            <w:tcW w:w="106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主营业务</w:t>
            </w:r>
          </w:p>
        </w:tc>
        <w:tc>
          <w:tcPr>
            <w:tcW w:w="1066" w:type="dxa"/>
            <w:tcBorders>
              <w:top w:val="single" w:sz="6" w:space="0" w:color="000000"/>
              <w:left w:val="single" w:sz="6" w:space="0" w:color="000000"/>
              <w:bottom w:val="nil" w:sz="6" w:space="0" w:color="auto"/>
              <w:right w:val="single" w:sz="6" w:space="0" w:color="000000"/>
            </w:tcBorders>
          </w:tcPr>
          <w:p>
            <w:pPr/>
          </w:p>
        </w:tc>
        <w:tc>
          <w:tcPr>
            <w:tcW w:w="1066" w:type="dxa"/>
            <w:tcBorders>
              <w:top w:val="single" w:sz="6" w:space="0" w:color="000000"/>
              <w:left w:val="single" w:sz="6" w:space="0" w:color="000000"/>
              <w:bottom w:val="nil" w:sz="6" w:space="0" w:color="auto"/>
              <w:right w:val="single" w:sz="6" w:space="0" w:color="000000"/>
            </w:tcBorders>
          </w:tcPr>
          <w:p>
            <w:pPr/>
          </w:p>
        </w:tc>
        <w:tc>
          <w:tcPr>
            <w:tcW w:w="1356" w:type="dxa"/>
            <w:tcBorders>
              <w:top w:val="single" w:sz="6" w:space="0" w:color="000000"/>
              <w:left w:val="single" w:sz="6" w:space="0" w:color="000000"/>
              <w:bottom w:val="nil" w:sz="6" w:space="0" w:color="auto"/>
              <w:right w:val="single" w:sz="6" w:space="0" w:color="000000"/>
            </w:tcBorders>
          </w:tcPr>
          <w:p>
            <w:pPr/>
          </w:p>
        </w:tc>
        <w:tc>
          <w:tcPr>
            <w:tcW w:w="1550" w:type="dxa"/>
            <w:vMerge w:val="restart"/>
            <w:tcBorders>
              <w:top w:val="single" w:sz="6" w:space="0" w:color="000000"/>
              <w:left w:val="single" w:sz="6" w:space="0" w:color="000000"/>
              <w:right w:val="single" w:sz="6" w:space="0" w:color="000000"/>
            </w:tcBorders>
          </w:tcPr>
          <w:p>
            <w:pPr/>
          </w:p>
        </w:tc>
      </w:tr>
      <w:tr>
        <w:trPr>
          <w:trHeight w:val="272" w:hRule="exact"/>
        </w:trPr>
        <w:tc>
          <w:tcPr>
            <w:tcW w:w="1066" w:type="dxa"/>
            <w:tcBorders>
              <w:top w:val="nil" w:sz="6" w:space="0" w:color="auto"/>
              <w:left w:val="single" w:sz="6" w:space="0" w:color="000000"/>
              <w:bottom w:val="nil" w:sz="6" w:space="0" w:color="auto"/>
              <w:right w:val="single" w:sz="6" w:space="0" w:color="000000"/>
            </w:tcBorders>
          </w:tcPr>
          <w:p>
            <w:pPr/>
          </w:p>
        </w:tc>
        <w:tc>
          <w:tcPr>
            <w:tcW w:w="1258" w:type="dxa"/>
            <w:tcBorders>
              <w:top w:val="nil" w:sz="6" w:space="0" w:color="auto"/>
              <w:left w:val="single" w:sz="6" w:space="0" w:color="000000"/>
              <w:bottom w:val="nil" w:sz="6" w:space="0" w:color="auto"/>
              <w:right w:val="single" w:sz="6" w:space="0" w:color="000000"/>
            </w:tcBorders>
          </w:tcPr>
          <w:p>
            <w:pPr/>
          </w:p>
        </w:tc>
        <w:tc>
          <w:tcPr>
            <w:tcW w:w="874" w:type="dxa"/>
            <w:tcBorders>
              <w:top w:val="nil" w:sz="6" w:space="0" w:color="auto"/>
              <w:left w:val="single" w:sz="6" w:space="0" w:color="000000"/>
              <w:bottom w:val="nil" w:sz="6" w:space="0" w:color="auto"/>
              <w:right w:val="single" w:sz="6" w:space="0" w:color="000000"/>
            </w:tcBorders>
          </w:tcPr>
          <w:p>
            <w:pPr/>
          </w:p>
        </w:tc>
        <w:tc>
          <w:tcPr>
            <w:tcW w:w="106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是为安防</w:t>
            </w:r>
          </w:p>
        </w:tc>
        <w:tc>
          <w:tcPr>
            <w:tcW w:w="1066" w:type="dxa"/>
            <w:tcBorders>
              <w:top w:val="nil" w:sz="6" w:space="0" w:color="auto"/>
              <w:left w:val="single" w:sz="6" w:space="0" w:color="000000"/>
              <w:bottom w:val="nil" w:sz="6" w:space="0" w:color="auto"/>
              <w:right w:val="single" w:sz="6" w:space="0" w:color="000000"/>
            </w:tcBorders>
          </w:tcPr>
          <w:p>
            <w:pPr/>
          </w:p>
        </w:tc>
        <w:tc>
          <w:tcPr>
            <w:tcW w:w="1066" w:type="dxa"/>
            <w:tcBorders>
              <w:top w:val="nil" w:sz="6" w:space="0" w:color="auto"/>
              <w:left w:val="single" w:sz="6" w:space="0" w:color="000000"/>
              <w:bottom w:val="nil" w:sz="6" w:space="0" w:color="auto"/>
              <w:right w:val="single" w:sz="6" w:space="0" w:color="000000"/>
            </w:tcBorders>
          </w:tcPr>
          <w:p>
            <w:pPr/>
          </w:p>
        </w:tc>
        <w:tc>
          <w:tcPr>
            <w:tcW w:w="1356" w:type="dxa"/>
            <w:tcBorders>
              <w:top w:val="nil" w:sz="6" w:space="0" w:color="auto"/>
              <w:left w:val="single" w:sz="6" w:space="0" w:color="000000"/>
              <w:bottom w:val="nil" w:sz="6" w:space="0" w:color="auto"/>
              <w:right w:val="single" w:sz="6" w:space="0" w:color="000000"/>
            </w:tcBorders>
          </w:tcPr>
          <w:p>
            <w:pPr/>
          </w:p>
        </w:tc>
        <w:tc>
          <w:tcPr>
            <w:tcW w:w="1550" w:type="dxa"/>
            <w:vMerge/>
            <w:tcBorders>
              <w:left w:val="single" w:sz="6" w:space="0" w:color="000000"/>
              <w:right w:val="single" w:sz="6" w:space="0" w:color="000000"/>
            </w:tcBorders>
          </w:tcPr>
          <w:p>
            <w:pPr/>
          </w:p>
        </w:tc>
      </w:tr>
      <w:tr>
        <w:trPr>
          <w:trHeight w:val="272" w:hRule="exact"/>
        </w:trPr>
        <w:tc>
          <w:tcPr>
            <w:tcW w:w="1066" w:type="dxa"/>
            <w:tcBorders>
              <w:top w:val="nil" w:sz="6" w:space="0" w:color="auto"/>
              <w:left w:val="single" w:sz="6" w:space="0" w:color="000000"/>
              <w:bottom w:val="nil" w:sz="6" w:space="0" w:color="auto"/>
              <w:right w:val="single" w:sz="6" w:space="0" w:color="000000"/>
            </w:tcBorders>
          </w:tcPr>
          <w:p>
            <w:pPr/>
          </w:p>
        </w:tc>
        <w:tc>
          <w:tcPr>
            <w:tcW w:w="1258" w:type="dxa"/>
            <w:tcBorders>
              <w:top w:val="nil" w:sz="6" w:space="0" w:color="auto"/>
              <w:left w:val="single" w:sz="6" w:space="0" w:color="000000"/>
              <w:bottom w:val="nil" w:sz="6" w:space="0" w:color="auto"/>
              <w:right w:val="single" w:sz="6" w:space="0" w:color="000000"/>
            </w:tcBorders>
          </w:tcPr>
          <w:p>
            <w:pPr/>
          </w:p>
        </w:tc>
        <w:tc>
          <w:tcPr>
            <w:tcW w:w="874"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w:t>
            </w:r>
          </w:p>
        </w:tc>
        <w:tc>
          <w:tcPr>
            <w:tcW w:w="1066"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5"/>
              <w:jc w:val="center"/>
              <w:rPr>
                <w:rFonts w:ascii="宋体" w:hAnsi="宋体" w:cs="宋体" w:eastAsia="宋体" w:hint="default"/>
                <w:sz w:val="21"/>
                <w:szCs w:val="21"/>
              </w:rPr>
            </w:pPr>
            <w:r>
              <w:rPr>
                <w:rFonts w:ascii="宋体" w:hAnsi="宋体" w:cs="宋体" w:eastAsia="宋体" w:hint="default"/>
                <w:sz w:val="21"/>
                <w:szCs w:val="21"/>
              </w:rPr>
              <w:t>行业的经</w:t>
            </w:r>
          </w:p>
        </w:tc>
        <w:tc>
          <w:tcPr>
            <w:tcW w:w="1066" w:type="dxa"/>
            <w:tcBorders>
              <w:top w:val="nil" w:sz="6" w:space="0" w:color="auto"/>
              <w:left w:val="single" w:sz="6" w:space="0" w:color="000000"/>
              <w:bottom w:val="nil" w:sz="6" w:space="0" w:color="auto"/>
              <w:right w:val="single" w:sz="6" w:space="0" w:color="000000"/>
            </w:tcBorders>
          </w:tcPr>
          <w:p>
            <w:pPr/>
          </w:p>
        </w:tc>
        <w:tc>
          <w:tcPr>
            <w:tcW w:w="1066" w:type="dxa"/>
            <w:tcBorders>
              <w:top w:val="nil" w:sz="6" w:space="0" w:color="auto"/>
              <w:left w:val="single" w:sz="6" w:space="0" w:color="000000"/>
              <w:bottom w:val="nil" w:sz="6" w:space="0" w:color="auto"/>
              <w:right w:val="single" w:sz="6" w:space="0" w:color="000000"/>
            </w:tcBorders>
          </w:tcPr>
          <w:p>
            <w:pPr/>
          </w:p>
        </w:tc>
        <w:tc>
          <w:tcPr>
            <w:tcW w:w="1356" w:type="dxa"/>
            <w:tcBorders>
              <w:top w:val="nil" w:sz="6" w:space="0" w:color="auto"/>
              <w:left w:val="single" w:sz="6" w:space="0" w:color="000000"/>
              <w:bottom w:val="nil" w:sz="6" w:space="0" w:color="auto"/>
              <w:right w:val="single" w:sz="6" w:space="0" w:color="000000"/>
            </w:tcBorders>
          </w:tcPr>
          <w:p>
            <w:pPr/>
          </w:p>
        </w:tc>
        <w:tc>
          <w:tcPr>
            <w:tcW w:w="1550" w:type="dxa"/>
            <w:vMerge/>
            <w:tcBorders>
              <w:left w:val="single" w:sz="6" w:space="0" w:color="000000"/>
              <w:right w:val="single" w:sz="6" w:space="0" w:color="000000"/>
            </w:tcBorders>
          </w:tcPr>
          <w:p>
            <w:pPr/>
          </w:p>
        </w:tc>
      </w:tr>
      <w:tr>
        <w:trPr>
          <w:trHeight w:val="274" w:hRule="exact"/>
        </w:trPr>
        <w:tc>
          <w:tcPr>
            <w:tcW w:w="1066" w:type="dxa"/>
            <w:tcBorders>
              <w:top w:val="nil" w:sz="6" w:space="0" w:color="auto"/>
              <w:left w:val="single" w:sz="6" w:space="0" w:color="000000"/>
              <w:bottom w:val="nil" w:sz="6" w:space="0" w:color="auto"/>
              <w:right w:val="single" w:sz="6"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杭州恒生</w:t>
            </w:r>
          </w:p>
        </w:tc>
        <w:tc>
          <w:tcPr>
            <w:tcW w:w="1258" w:type="dxa"/>
            <w:tcBorders>
              <w:top w:val="nil" w:sz="6" w:space="0" w:color="auto"/>
              <w:left w:val="single" w:sz="6" w:space="0" w:color="000000"/>
              <w:bottom w:val="nil" w:sz="6" w:space="0" w:color="auto"/>
              <w:right w:val="single" w:sz="6" w:space="0" w:color="000000"/>
            </w:tcBorders>
          </w:tcPr>
          <w:p>
            <w:pPr/>
          </w:p>
        </w:tc>
        <w:tc>
          <w:tcPr>
            <w:tcW w:w="87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生数字</w:t>
            </w:r>
          </w:p>
        </w:tc>
        <w:tc>
          <w:tcPr>
            <w:tcW w:w="106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销商、系</w:t>
            </w:r>
          </w:p>
        </w:tc>
        <w:tc>
          <w:tcPr>
            <w:tcW w:w="1066" w:type="dxa"/>
            <w:tcBorders>
              <w:top w:val="nil" w:sz="6" w:space="0" w:color="auto"/>
              <w:left w:val="single" w:sz="6" w:space="0" w:color="000000"/>
              <w:bottom w:val="nil" w:sz="6" w:space="0" w:color="auto"/>
              <w:right w:val="single" w:sz="6" w:space="0" w:color="000000"/>
            </w:tcBorders>
          </w:tcPr>
          <w:p>
            <w:pPr/>
          </w:p>
        </w:tc>
        <w:tc>
          <w:tcPr>
            <w:tcW w:w="1066"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356" w:type="dxa"/>
            <w:tcBorders>
              <w:top w:val="nil" w:sz="6" w:space="0" w:color="auto"/>
              <w:left w:val="single" w:sz="6" w:space="0" w:color="000000"/>
              <w:bottom w:val="nil" w:sz="6" w:space="0" w:color="auto"/>
              <w:right w:val="single" w:sz="6" w:space="0" w:color="000000"/>
            </w:tcBorders>
          </w:tcPr>
          <w:p>
            <w:pPr/>
          </w:p>
        </w:tc>
        <w:tc>
          <w:tcPr>
            <w:tcW w:w="1550" w:type="dxa"/>
            <w:vMerge/>
            <w:tcBorders>
              <w:left w:val="single" w:sz="6" w:space="0" w:color="000000"/>
              <w:right w:val="single" w:sz="6" w:space="0" w:color="000000"/>
            </w:tcBorders>
          </w:tcPr>
          <w:p>
            <w:pPr/>
          </w:p>
        </w:tc>
      </w:tr>
      <w:tr>
        <w:trPr>
          <w:trHeight w:val="271" w:hRule="exact"/>
        </w:trPr>
        <w:tc>
          <w:tcPr>
            <w:tcW w:w="106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电子集团</w:t>
            </w:r>
          </w:p>
        </w:tc>
        <w:tc>
          <w:tcPr>
            <w:tcW w:w="12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87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设备科</w:t>
            </w:r>
          </w:p>
        </w:tc>
        <w:tc>
          <w:tcPr>
            <w:tcW w:w="106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统集成商</w:t>
            </w:r>
          </w:p>
        </w:tc>
        <w:tc>
          <w:tcPr>
            <w:tcW w:w="106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549.41</w:t>
            </w:r>
          </w:p>
        </w:tc>
        <w:tc>
          <w:tcPr>
            <w:tcW w:w="106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底总资产</w:t>
            </w:r>
          </w:p>
        </w:tc>
        <w:tc>
          <w:tcPr>
            <w:tcW w:w="135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81.53</w:t>
            </w:r>
          </w:p>
        </w:tc>
        <w:tc>
          <w:tcPr>
            <w:tcW w:w="1550" w:type="dxa"/>
            <w:vMerge/>
            <w:tcBorders>
              <w:left w:val="single" w:sz="6" w:space="0" w:color="000000"/>
              <w:right w:val="single" w:sz="6" w:space="0" w:color="000000"/>
            </w:tcBorders>
          </w:tcPr>
          <w:p>
            <w:pPr/>
          </w:p>
        </w:tc>
      </w:tr>
      <w:tr>
        <w:trPr>
          <w:trHeight w:val="274" w:hRule="exact"/>
        </w:trPr>
        <w:tc>
          <w:tcPr>
            <w:tcW w:w="1066" w:type="dxa"/>
            <w:tcBorders>
              <w:top w:val="nil" w:sz="6" w:space="0" w:color="auto"/>
              <w:left w:val="single" w:sz="6" w:space="0" w:color="000000"/>
              <w:bottom w:val="nil" w:sz="6" w:space="0" w:color="auto"/>
              <w:right w:val="single" w:sz="6"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258" w:type="dxa"/>
            <w:tcBorders>
              <w:top w:val="nil" w:sz="6" w:space="0" w:color="auto"/>
              <w:left w:val="single" w:sz="6" w:space="0" w:color="000000"/>
              <w:bottom w:val="nil" w:sz="6" w:space="0" w:color="auto"/>
              <w:right w:val="single" w:sz="6" w:space="0" w:color="000000"/>
            </w:tcBorders>
          </w:tcPr>
          <w:p>
            <w:pPr/>
          </w:p>
        </w:tc>
        <w:tc>
          <w:tcPr>
            <w:tcW w:w="87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w:t>
            </w:r>
          </w:p>
        </w:tc>
        <w:tc>
          <w:tcPr>
            <w:tcW w:w="106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提供数字</w:t>
            </w:r>
          </w:p>
        </w:tc>
        <w:tc>
          <w:tcPr>
            <w:tcW w:w="1066" w:type="dxa"/>
            <w:tcBorders>
              <w:top w:val="nil" w:sz="6" w:space="0" w:color="auto"/>
              <w:left w:val="single" w:sz="6" w:space="0" w:color="000000"/>
              <w:bottom w:val="nil" w:sz="6" w:space="0" w:color="auto"/>
              <w:right w:val="single" w:sz="6" w:space="0" w:color="000000"/>
            </w:tcBorders>
          </w:tcPr>
          <w:p>
            <w:pPr/>
          </w:p>
        </w:tc>
        <w:tc>
          <w:tcPr>
            <w:tcW w:w="1066"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3105.62</w:t>
            </w:r>
          </w:p>
        </w:tc>
        <w:tc>
          <w:tcPr>
            <w:tcW w:w="1356" w:type="dxa"/>
            <w:tcBorders>
              <w:top w:val="nil" w:sz="6" w:space="0" w:color="auto"/>
              <w:left w:val="single" w:sz="6" w:space="0" w:color="000000"/>
              <w:bottom w:val="nil" w:sz="6" w:space="0" w:color="auto"/>
              <w:right w:val="single" w:sz="6" w:space="0" w:color="000000"/>
            </w:tcBorders>
          </w:tcPr>
          <w:p>
            <w:pPr/>
          </w:p>
        </w:tc>
        <w:tc>
          <w:tcPr>
            <w:tcW w:w="1550" w:type="dxa"/>
            <w:vMerge/>
            <w:tcBorders>
              <w:left w:val="single" w:sz="6" w:space="0" w:color="000000"/>
              <w:right w:val="single" w:sz="6" w:space="0" w:color="000000"/>
            </w:tcBorders>
          </w:tcPr>
          <w:p>
            <w:pPr/>
          </w:p>
        </w:tc>
      </w:tr>
      <w:tr>
        <w:trPr>
          <w:trHeight w:val="271" w:hRule="exact"/>
        </w:trPr>
        <w:tc>
          <w:tcPr>
            <w:tcW w:w="1066" w:type="dxa"/>
            <w:tcBorders>
              <w:top w:val="nil" w:sz="6" w:space="0" w:color="auto"/>
              <w:left w:val="single" w:sz="6" w:space="0" w:color="000000"/>
              <w:bottom w:val="nil" w:sz="6" w:space="0" w:color="auto"/>
              <w:right w:val="single" w:sz="6" w:space="0" w:color="000000"/>
            </w:tcBorders>
          </w:tcPr>
          <w:p>
            <w:pPr/>
          </w:p>
        </w:tc>
        <w:tc>
          <w:tcPr>
            <w:tcW w:w="1258" w:type="dxa"/>
            <w:tcBorders>
              <w:top w:val="nil" w:sz="6" w:space="0" w:color="auto"/>
              <w:left w:val="single" w:sz="6" w:space="0" w:color="000000"/>
              <w:bottom w:val="nil" w:sz="6" w:space="0" w:color="auto"/>
              <w:right w:val="single" w:sz="6" w:space="0" w:color="000000"/>
            </w:tcBorders>
          </w:tcPr>
          <w:p>
            <w:pPr/>
          </w:p>
        </w:tc>
        <w:tc>
          <w:tcPr>
            <w:tcW w:w="87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6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监控产品</w:t>
            </w:r>
          </w:p>
        </w:tc>
        <w:tc>
          <w:tcPr>
            <w:tcW w:w="1066" w:type="dxa"/>
            <w:tcBorders>
              <w:top w:val="nil" w:sz="6" w:space="0" w:color="auto"/>
              <w:left w:val="single" w:sz="6" w:space="0" w:color="000000"/>
              <w:bottom w:val="nil" w:sz="6" w:space="0" w:color="auto"/>
              <w:right w:val="single" w:sz="6" w:space="0" w:color="000000"/>
            </w:tcBorders>
          </w:tcPr>
          <w:p>
            <w:pPr/>
          </w:p>
        </w:tc>
        <w:tc>
          <w:tcPr>
            <w:tcW w:w="1066" w:type="dxa"/>
            <w:tcBorders>
              <w:top w:val="nil" w:sz="6" w:space="0" w:color="auto"/>
              <w:left w:val="single" w:sz="6" w:space="0" w:color="000000"/>
              <w:bottom w:val="nil" w:sz="6" w:space="0" w:color="auto"/>
              <w:right w:val="single" w:sz="6" w:space="0" w:color="000000"/>
            </w:tcBorders>
          </w:tcPr>
          <w:p>
            <w:pPr/>
          </w:p>
        </w:tc>
        <w:tc>
          <w:tcPr>
            <w:tcW w:w="1356" w:type="dxa"/>
            <w:tcBorders>
              <w:top w:val="nil" w:sz="6" w:space="0" w:color="auto"/>
              <w:left w:val="single" w:sz="6" w:space="0" w:color="000000"/>
              <w:bottom w:val="nil" w:sz="6" w:space="0" w:color="auto"/>
              <w:right w:val="single" w:sz="6" w:space="0" w:color="000000"/>
            </w:tcBorders>
          </w:tcPr>
          <w:p>
            <w:pPr/>
          </w:p>
        </w:tc>
        <w:tc>
          <w:tcPr>
            <w:tcW w:w="1550" w:type="dxa"/>
            <w:vMerge/>
            <w:tcBorders>
              <w:left w:val="single" w:sz="6" w:space="0" w:color="000000"/>
              <w:right w:val="single" w:sz="6" w:space="0" w:color="000000"/>
            </w:tcBorders>
          </w:tcPr>
          <w:p>
            <w:pPr/>
          </w:p>
        </w:tc>
      </w:tr>
      <w:tr>
        <w:trPr>
          <w:trHeight w:val="272" w:hRule="exact"/>
        </w:trPr>
        <w:tc>
          <w:tcPr>
            <w:tcW w:w="1066" w:type="dxa"/>
            <w:tcBorders>
              <w:top w:val="nil" w:sz="6" w:space="0" w:color="auto"/>
              <w:left w:val="single" w:sz="6" w:space="0" w:color="000000"/>
              <w:bottom w:val="nil" w:sz="6" w:space="0" w:color="auto"/>
              <w:right w:val="single" w:sz="6" w:space="0" w:color="000000"/>
            </w:tcBorders>
          </w:tcPr>
          <w:p>
            <w:pPr/>
          </w:p>
        </w:tc>
        <w:tc>
          <w:tcPr>
            <w:tcW w:w="1258" w:type="dxa"/>
            <w:tcBorders>
              <w:top w:val="nil" w:sz="6" w:space="0" w:color="auto"/>
              <w:left w:val="single" w:sz="6" w:space="0" w:color="000000"/>
              <w:bottom w:val="nil" w:sz="6" w:space="0" w:color="auto"/>
              <w:right w:val="single" w:sz="6" w:space="0" w:color="000000"/>
            </w:tcBorders>
          </w:tcPr>
          <w:p>
            <w:pPr/>
          </w:p>
        </w:tc>
        <w:tc>
          <w:tcPr>
            <w:tcW w:w="874" w:type="dxa"/>
            <w:tcBorders>
              <w:top w:val="nil" w:sz="6" w:space="0" w:color="auto"/>
              <w:left w:val="single" w:sz="6" w:space="0" w:color="000000"/>
              <w:bottom w:val="nil" w:sz="6" w:space="0" w:color="auto"/>
              <w:right w:val="single" w:sz="6" w:space="0" w:color="000000"/>
            </w:tcBorders>
          </w:tcPr>
          <w:p>
            <w:pPr/>
          </w:p>
        </w:tc>
        <w:tc>
          <w:tcPr>
            <w:tcW w:w="106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和行业解</w:t>
            </w:r>
          </w:p>
        </w:tc>
        <w:tc>
          <w:tcPr>
            <w:tcW w:w="1066" w:type="dxa"/>
            <w:tcBorders>
              <w:top w:val="nil" w:sz="6" w:space="0" w:color="auto"/>
              <w:left w:val="single" w:sz="6" w:space="0" w:color="000000"/>
              <w:bottom w:val="nil" w:sz="6" w:space="0" w:color="auto"/>
              <w:right w:val="single" w:sz="6" w:space="0" w:color="000000"/>
            </w:tcBorders>
          </w:tcPr>
          <w:p>
            <w:pPr/>
          </w:p>
        </w:tc>
        <w:tc>
          <w:tcPr>
            <w:tcW w:w="1066" w:type="dxa"/>
            <w:tcBorders>
              <w:top w:val="nil" w:sz="6" w:space="0" w:color="auto"/>
              <w:left w:val="single" w:sz="6" w:space="0" w:color="000000"/>
              <w:bottom w:val="nil" w:sz="6" w:space="0" w:color="auto"/>
              <w:right w:val="single" w:sz="6" w:space="0" w:color="000000"/>
            </w:tcBorders>
          </w:tcPr>
          <w:p>
            <w:pPr/>
          </w:p>
        </w:tc>
        <w:tc>
          <w:tcPr>
            <w:tcW w:w="1356" w:type="dxa"/>
            <w:tcBorders>
              <w:top w:val="nil" w:sz="6" w:space="0" w:color="auto"/>
              <w:left w:val="single" w:sz="6" w:space="0" w:color="000000"/>
              <w:bottom w:val="nil" w:sz="6" w:space="0" w:color="auto"/>
              <w:right w:val="single" w:sz="6" w:space="0" w:color="000000"/>
            </w:tcBorders>
          </w:tcPr>
          <w:p>
            <w:pPr/>
          </w:p>
        </w:tc>
        <w:tc>
          <w:tcPr>
            <w:tcW w:w="1550" w:type="dxa"/>
            <w:vMerge/>
            <w:tcBorders>
              <w:left w:val="single" w:sz="6" w:space="0" w:color="000000"/>
              <w:right w:val="single" w:sz="6" w:space="0" w:color="000000"/>
            </w:tcBorders>
          </w:tcPr>
          <w:p>
            <w:pPr/>
          </w:p>
        </w:tc>
      </w:tr>
      <w:tr>
        <w:trPr>
          <w:trHeight w:val="282" w:hRule="exact"/>
        </w:trPr>
        <w:tc>
          <w:tcPr>
            <w:tcW w:w="1066" w:type="dxa"/>
            <w:tcBorders>
              <w:top w:val="nil" w:sz="6" w:space="0" w:color="auto"/>
              <w:left w:val="single" w:sz="6" w:space="0" w:color="000000"/>
              <w:bottom w:val="single" w:sz="6" w:space="0" w:color="000000"/>
              <w:right w:val="single" w:sz="6" w:space="0" w:color="000000"/>
            </w:tcBorders>
          </w:tcPr>
          <w:p>
            <w:pPr/>
          </w:p>
        </w:tc>
        <w:tc>
          <w:tcPr>
            <w:tcW w:w="1258" w:type="dxa"/>
            <w:tcBorders>
              <w:top w:val="nil" w:sz="6" w:space="0" w:color="auto"/>
              <w:left w:val="single" w:sz="6" w:space="0" w:color="000000"/>
              <w:bottom w:val="single" w:sz="6" w:space="0" w:color="000000"/>
              <w:right w:val="single" w:sz="6" w:space="0" w:color="000000"/>
            </w:tcBorders>
          </w:tcPr>
          <w:p>
            <w:pPr/>
          </w:p>
        </w:tc>
        <w:tc>
          <w:tcPr>
            <w:tcW w:w="874" w:type="dxa"/>
            <w:tcBorders>
              <w:top w:val="nil" w:sz="6" w:space="0" w:color="auto"/>
              <w:left w:val="single" w:sz="6" w:space="0" w:color="000000"/>
              <w:bottom w:val="single" w:sz="6" w:space="0" w:color="000000"/>
              <w:right w:val="single" w:sz="6" w:space="0" w:color="000000"/>
            </w:tcBorders>
          </w:tcPr>
          <w:p>
            <w:pPr/>
          </w:p>
        </w:tc>
        <w:tc>
          <w:tcPr>
            <w:tcW w:w="1066"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right="5"/>
              <w:jc w:val="center"/>
              <w:rPr>
                <w:rFonts w:ascii="宋体" w:hAnsi="宋体" w:cs="宋体" w:eastAsia="宋体" w:hint="default"/>
                <w:sz w:val="21"/>
                <w:szCs w:val="21"/>
              </w:rPr>
            </w:pPr>
            <w:r>
              <w:rPr>
                <w:rFonts w:ascii="宋体" w:hAnsi="宋体" w:cs="宋体" w:eastAsia="宋体" w:hint="default"/>
                <w:sz w:val="21"/>
                <w:szCs w:val="21"/>
              </w:rPr>
              <w:t>决方案。</w:t>
            </w:r>
          </w:p>
        </w:tc>
        <w:tc>
          <w:tcPr>
            <w:tcW w:w="1066" w:type="dxa"/>
            <w:tcBorders>
              <w:top w:val="nil" w:sz="6" w:space="0" w:color="auto"/>
              <w:left w:val="single" w:sz="6" w:space="0" w:color="000000"/>
              <w:bottom w:val="single" w:sz="6" w:space="0" w:color="000000"/>
              <w:right w:val="single" w:sz="6" w:space="0" w:color="000000"/>
            </w:tcBorders>
          </w:tcPr>
          <w:p>
            <w:pPr/>
          </w:p>
        </w:tc>
        <w:tc>
          <w:tcPr>
            <w:tcW w:w="1066" w:type="dxa"/>
            <w:tcBorders>
              <w:top w:val="nil" w:sz="6" w:space="0" w:color="auto"/>
              <w:left w:val="single" w:sz="6" w:space="0" w:color="000000"/>
              <w:bottom w:val="single" w:sz="6" w:space="0" w:color="000000"/>
              <w:right w:val="single" w:sz="6" w:space="0" w:color="000000"/>
            </w:tcBorders>
          </w:tcPr>
          <w:p>
            <w:pPr/>
          </w:p>
        </w:tc>
        <w:tc>
          <w:tcPr>
            <w:tcW w:w="1356" w:type="dxa"/>
            <w:tcBorders>
              <w:top w:val="nil" w:sz="6" w:space="0" w:color="auto"/>
              <w:left w:val="single" w:sz="6" w:space="0" w:color="000000"/>
              <w:bottom w:val="single" w:sz="6" w:space="0" w:color="000000"/>
              <w:right w:val="single" w:sz="6" w:space="0" w:color="000000"/>
            </w:tcBorders>
          </w:tcPr>
          <w:p>
            <w:pPr/>
          </w:p>
        </w:tc>
        <w:tc>
          <w:tcPr>
            <w:tcW w:w="1550" w:type="dxa"/>
            <w:vMerge/>
            <w:tcBorders>
              <w:left w:val="single" w:sz="6" w:space="0" w:color="000000"/>
              <w:bottom w:val="single" w:sz="6" w:space="0" w:color="000000"/>
              <w:right w:val="single" w:sz="6" w:space="0" w:color="000000"/>
            </w:tcBorders>
          </w:tcPr>
          <w:p>
            <w:pPr/>
          </w:p>
        </w:tc>
      </w:tr>
      <w:tr>
        <w:trPr>
          <w:trHeight w:val="278" w:hRule="exact"/>
        </w:trPr>
        <w:tc>
          <w:tcPr>
            <w:tcW w:w="1066" w:type="dxa"/>
            <w:tcBorders>
              <w:top w:val="single" w:sz="6" w:space="0" w:color="000000"/>
              <w:left w:val="single" w:sz="6" w:space="0" w:color="000000"/>
              <w:bottom w:val="nil" w:sz="6" w:space="0" w:color="auto"/>
              <w:right w:val="single" w:sz="6" w:space="0" w:color="000000"/>
            </w:tcBorders>
          </w:tcPr>
          <w:p>
            <w:pPr/>
          </w:p>
        </w:tc>
        <w:tc>
          <w:tcPr>
            <w:tcW w:w="1258" w:type="dxa"/>
            <w:tcBorders>
              <w:top w:val="single" w:sz="6" w:space="0" w:color="000000"/>
              <w:left w:val="single" w:sz="6" w:space="0" w:color="000000"/>
              <w:bottom w:val="nil" w:sz="6" w:space="0" w:color="auto"/>
              <w:right w:val="single" w:sz="6" w:space="0" w:color="000000"/>
            </w:tcBorders>
          </w:tcPr>
          <w:p>
            <w:pPr/>
          </w:p>
        </w:tc>
        <w:tc>
          <w:tcPr>
            <w:tcW w:w="874" w:type="dxa"/>
            <w:tcBorders>
              <w:top w:val="single" w:sz="6" w:space="0" w:color="000000"/>
              <w:left w:val="single" w:sz="6" w:space="0" w:color="000000"/>
              <w:bottom w:val="nil" w:sz="6" w:space="0" w:color="auto"/>
              <w:right w:val="single" w:sz="6" w:space="0" w:color="000000"/>
            </w:tcBorders>
          </w:tcPr>
          <w:p>
            <w:pPr/>
          </w:p>
        </w:tc>
        <w:tc>
          <w:tcPr>
            <w:tcW w:w="106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主营业务</w:t>
            </w:r>
          </w:p>
        </w:tc>
        <w:tc>
          <w:tcPr>
            <w:tcW w:w="1066" w:type="dxa"/>
            <w:tcBorders>
              <w:top w:val="single" w:sz="6" w:space="0" w:color="000000"/>
              <w:left w:val="single" w:sz="6" w:space="0" w:color="000000"/>
              <w:bottom w:val="nil" w:sz="6" w:space="0" w:color="auto"/>
              <w:right w:val="single" w:sz="6" w:space="0" w:color="000000"/>
            </w:tcBorders>
          </w:tcPr>
          <w:p>
            <w:pPr/>
          </w:p>
        </w:tc>
        <w:tc>
          <w:tcPr>
            <w:tcW w:w="1066" w:type="dxa"/>
            <w:tcBorders>
              <w:top w:val="single" w:sz="6" w:space="0" w:color="000000"/>
              <w:left w:val="single" w:sz="6" w:space="0" w:color="000000"/>
              <w:bottom w:val="nil" w:sz="6" w:space="0" w:color="auto"/>
              <w:right w:val="single" w:sz="6" w:space="0" w:color="000000"/>
            </w:tcBorders>
          </w:tcPr>
          <w:p>
            <w:pPr/>
          </w:p>
        </w:tc>
        <w:tc>
          <w:tcPr>
            <w:tcW w:w="1356" w:type="dxa"/>
            <w:tcBorders>
              <w:top w:val="single" w:sz="6" w:space="0" w:color="000000"/>
              <w:left w:val="single" w:sz="6" w:space="0" w:color="000000"/>
              <w:bottom w:val="nil" w:sz="6" w:space="0" w:color="auto"/>
              <w:right w:val="single" w:sz="6" w:space="0" w:color="000000"/>
            </w:tcBorders>
          </w:tcPr>
          <w:p>
            <w:pPr/>
          </w:p>
        </w:tc>
        <w:tc>
          <w:tcPr>
            <w:tcW w:w="1550" w:type="dxa"/>
            <w:vMerge w:val="restart"/>
            <w:tcBorders>
              <w:top w:val="single" w:sz="6" w:space="0" w:color="000000"/>
              <w:left w:val="single" w:sz="6" w:space="0" w:color="000000"/>
              <w:right w:val="single" w:sz="6" w:space="0" w:color="000000"/>
            </w:tcBorders>
          </w:tcPr>
          <w:p>
            <w:pPr/>
          </w:p>
        </w:tc>
      </w:tr>
      <w:tr>
        <w:trPr>
          <w:trHeight w:val="271" w:hRule="exact"/>
        </w:trPr>
        <w:tc>
          <w:tcPr>
            <w:tcW w:w="1066" w:type="dxa"/>
            <w:tcBorders>
              <w:top w:val="nil" w:sz="6" w:space="0" w:color="auto"/>
              <w:left w:val="single" w:sz="6" w:space="0" w:color="000000"/>
              <w:bottom w:val="nil" w:sz="6" w:space="0" w:color="auto"/>
              <w:right w:val="single" w:sz="6" w:space="0" w:color="000000"/>
            </w:tcBorders>
          </w:tcPr>
          <w:p>
            <w:pPr/>
          </w:p>
        </w:tc>
        <w:tc>
          <w:tcPr>
            <w:tcW w:w="1258" w:type="dxa"/>
            <w:tcBorders>
              <w:top w:val="nil" w:sz="6" w:space="0" w:color="auto"/>
              <w:left w:val="single" w:sz="6" w:space="0" w:color="000000"/>
              <w:bottom w:val="nil" w:sz="6" w:space="0" w:color="auto"/>
              <w:right w:val="single" w:sz="6" w:space="0" w:color="000000"/>
            </w:tcBorders>
          </w:tcPr>
          <w:p>
            <w:pPr/>
          </w:p>
        </w:tc>
        <w:tc>
          <w:tcPr>
            <w:tcW w:w="874" w:type="dxa"/>
            <w:tcBorders>
              <w:top w:val="nil" w:sz="6" w:space="0" w:color="auto"/>
              <w:left w:val="single" w:sz="6" w:space="0" w:color="000000"/>
              <w:bottom w:val="nil" w:sz="6" w:space="0" w:color="auto"/>
              <w:right w:val="single" w:sz="6" w:space="0" w:color="000000"/>
            </w:tcBorders>
          </w:tcPr>
          <w:p>
            <w:pPr/>
          </w:p>
        </w:tc>
        <w:tc>
          <w:tcPr>
            <w:tcW w:w="106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是为安防</w:t>
            </w:r>
          </w:p>
        </w:tc>
        <w:tc>
          <w:tcPr>
            <w:tcW w:w="1066" w:type="dxa"/>
            <w:tcBorders>
              <w:top w:val="nil" w:sz="6" w:space="0" w:color="auto"/>
              <w:left w:val="single" w:sz="6" w:space="0" w:color="000000"/>
              <w:bottom w:val="nil" w:sz="6" w:space="0" w:color="auto"/>
              <w:right w:val="single" w:sz="6" w:space="0" w:color="000000"/>
            </w:tcBorders>
          </w:tcPr>
          <w:p>
            <w:pPr/>
          </w:p>
        </w:tc>
        <w:tc>
          <w:tcPr>
            <w:tcW w:w="1066" w:type="dxa"/>
            <w:tcBorders>
              <w:top w:val="nil" w:sz="6" w:space="0" w:color="auto"/>
              <w:left w:val="single" w:sz="6" w:space="0" w:color="000000"/>
              <w:bottom w:val="nil" w:sz="6" w:space="0" w:color="auto"/>
              <w:right w:val="single" w:sz="6" w:space="0" w:color="000000"/>
            </w:tcBorders>
          </w:tcPr>
          <w:p>
            <w:pPr/>
          </w:p>
        </w:tc>
        <w:tc>
          <w:tcPr>
            <w:tcW w:w="1356" w:type="dxa"/>
            <w:tcBorders>
              <w:top w:val="nil" w:sz="6" w:space="0" w:color="auto"/>
              <w:left w:val="single" w:sz="6" w:space="0" w:color="000000"/>
              <w:bottom w:val="nil" w:sz="6" w:space="0" w:color="auto"/>
              <w:right w:val="single" w:sz="6" w:space="0" w:color="000000"/>
            </w:tcBorders>
          </w:tcPr>
          <w:p>
            <w:pPr/>
          </w:p>
        </w:tc>
        <w:tc>
          <w:tcPr>
            <w:tcW w:w="1550" w:type="dxa"/>
            <w:vMerge/>
            <w:tcBorders>
              <w:left w:val="single" w:sz="6" w:space="0" w:color="000000"/>
              <w:right w:val="single" w:sz="6" w:space="0" w:color="000000"/>
            </w:tcBorders>
          </w:tcPr>
          <w:p>
            <w:pPr/>
          </w:p>
        </w:tc>
      </w:tr>
      <w:tr>
        <w:trPr>
          <w:trHeight w:val="274" w:hRule="exact"/>
        </w:trPr>
        <w:tc>
          <w:tcPr>
            <w:tcW w:w="1066" w:type="dxa"/>
            <w:tcBorders>
              <w:top w:val="nil" w:sz="6" w:space="0" w:color="auto"/>
              <w:left w:val="single" w:sz="6" w:space="0" w:color="000000"/>
              <w:bottom w:val="nil" w:sz="6" w:space="0" w:color="auto"/>
              <w:right w:val="single" w:sz="6" w:space="0" w:color="000000"/>
            </w:tcBorders>
          </w:tcPr>
          <w:p>
            <w:pPr/>
          </w:p>
        </w:tc>
        <w:tc>
          <w:tcPr>
            <w:tcW w:w="1258" w:type="dxa"/>
            <w:tcBorders>
              <w:top w:val="nil" w:sz="6" w:space="0" w:color="auto"/>
              <w:left w:val="single" w:sz="6" w:space="0" w:color="000000"/>
              <w:bottom w:val="nil" w:sz="6" w:space="0" w:color="auto"/>
              <w:right w:val="single" w:sz="6" w:space="0" w:color="000000"/>
            </w:tcBorders>
          </w:tcPr>
          <w:p>
            <w:pPr/>
          </w:p>
        </w:tc>
        <w:tc>
          <w:tcPr>
            <w:tcW w:w="874"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w:t>
            </w:r>
          </w:p>
        </w:tc>
        <w:tc>
          <w:tcPr>
            <w:tcW w:w="106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行业的经</w:t>
            </w:r>
          </w:p>
        </w:tc>
        <w:tc>
          <w:tcPr>
            <w:tcW w:w="1066" w:type="dxa"/>
            <w:tcBorders>
              <w:top w:val="nil" w:sz="6" w:space="0" w:color="auto"/>
              <w:left w:val="single" w:sz="6" w:space="0" w:color="000000"/>
              <w:bottom w:val="nil" w:sz="6" w:space="0" w:color="auto"/>
              <w:right w:val="single" w:sz="6" w:space="0" w:color="000000"/>
            </w:tcBorders>
          </w:tcPr>
          <w:p>
            <w:pPr/>
          </w:p>
        </w:tc>
        <w:tc>
          <w:tcPr>
            <w:tcW w:w="1066" w:type="dxa"/>
            <w:tcBorders>
              <w:top w:val="nil" w:sz="6" w:space="0" w:color="auto"/>
              <w:left w:val="single" w:sz="6" w:space="0" w:color="000000"/>
              <w:bottom w:val="nil" w:sz="6" w:space="0" w:color="auto"/>
              <w:right w:val="single" w:sz="6" w:space="0" w:color="000000"/>
            </w:tcBorders>
          </w:tcPr>
          <w:p>
            <w:pPr/>
          </w:p>
        </w:tc>
        <w:tc>
          <w:tcPr>
            <w:tcW w:w="1356" w:type="dxa"/>
            <w:tcBorders>
              <w:top w:val="nil" w:sz="6" w:space="0" w:color="auto"/>
              <w:left w:val="single" w:sz="6" w:space="0" w:color="000000"/>
              <w:bottom w:val="nil" w:sz="6" w:space="0" w:color="auto"/>
              <w:right w:val="single" w:sz="6" w:space="0" w:color="000000"/>
            </w:tcBorders>
          </w:tcPr>
          <w:p>
            <w:pPr/>
          </w:p>
        </w:tc>
        <w:tc>
          <w:tcPr>
            <w:tcW w:w="1550" w:type="dxa"/>
            <w:vMerge/>
            <w:tcBorders>
              <w:left w:val="single" w:sz="6" w:space="0" w:color="000000"/>
              <w:right w:val="single" w:sz="6" w:space="0" w:color="000000"/>
            </w:tcBorders>
          </w:tcPr>
          <w:p>
            <w:pPr/>
          </w:p>
        </w:tc>
      </w:tr>
      <w:tr>
        <w:trPr>
          <w:trHeight w:val="272" w:hRule="exact"/>
        </w:trPr>
        <w:tc>
          <w:tcPr>
            <w:tcW w:w="1066" w:type="dxa"/>
            <w:tcBorders>
              <w:top w:val="nil" w:sz="6" w:space="0" w:color="auto"/>
              <w:left w:val="single" w:sz="6" w:space="0" w:color="000000"/>
              <w:bottom w:val="nil" w:sz="6" w:space="0" w:color="auto"/>
              <w:right w:val="single" w:sz="6"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杭州恒生</w:t>
            </w:r>
          </w:p>
        </w:tc>
        <w:tc>
          <w:tcPr>
            <w:tcW w:w="1258"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w:t>
            </w:r>
          </w:p>
        </w:tc>
        <w:tc>
          <w:tcPr>
            <w:tcW w:w="87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生数字</w:t>
            </w:r>
          </w:p>
        </w:tc>
        <w:tc>
          <w:tcPr>
            <w:tcW w:w="106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销商、系</w:t>
            </w:r>
          </w:p>
        </w:tc>
        <w:tc>
          <w:tcPr>
            <w:tcW w:w="1066" w:type="dxa"/>
            <w:tcBorders>
              <w:top w:val="nil" w:sz="6" w:space="0" w:color="auto"/>
              <w:left w:val="single" w:sz="6" w:space="0" w:color="000000"/>
              <w:bottom w:val="nil" w:sz="6" w:space="0" w:color="auto"/>
              <w:right w:val="single" w:sz="6" w:space="0" w:color="000000"/>
            </w:tcBorders>
          </w:tcPr>
          <w:p>
            <w:pPr/>
          </w:p>
        </w:tc>
        <w:tc>
          <w:tcPr>
            <w:tcW w:w="1066"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356" w:type="dxa"/>
            <w:tcBorders>
              <w:top w:val="nil" w:sz="6" w:space="0" w:color="auto"/>
              <w:left w:val="single" w:sz="6" w:space="0" w:color="000000"/>
              <w:bottom w:val="nil" w:sz="6" w:space="0" w:color="auto"/>
              <w:right w:val="single" w:sz="6" w:space="0" w:color="000000"/>
            </w:tcBorders>
          </w:tcPr>
          <w:p>
            <w:pPr/>
          </w:p>
        </w:tc>
        <w:tc>
          <w:tcPr>
            <w:tcW w:w="1550" w:type="dxa"/>
            <w:vMerge/>
            <w:tcBorders>
              <w:left w:val="single" w:sz="6" w:space="0" w:color="000000"/>
              <w:right w:val="single" w:sz="6" w:space="0" w:color="000000"/>
            </w:tcBorders>
          </w:tcPr>
          <w:p>
            <w:pPr/>
          </w:p>
        </w:tc>
      </w:tr>
      <w:tr>
        <w:trPr>
          <w:trHeight w:val="272" w:hRule="exact"/>
        </w:trPr>
        <w:tc>
          <w:tcPr>
            <w:tcW w:w="1066"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5"/>
              <w:jc w:val="center"/>
              <w:rPr>
                <w:rFonts w:ascii="宋体" w:hAnsi="宋体" w:cs="宋体" w:eastAsia="宋体" w:hint="default"/>
                <w:sz w:val="21"/>
                <w:szCs w:val="21"/>
              </w:rPr>
            </w:pPr>
            <w:r>
              <w:rPr>
                <w:rFonts w:ascii="宋体" w:hAnsi="宋体" w:cs="宋体" w:eastAsia="宋体" w:hint="default"/>
                <w:sz w:val="21"/>
                <w:szCs w:val="21"/>
              </w:rPr>
              <w:t>世纪实业</w:t>
            </w:r>
          </w:p>
        </w:tc>
        <w:tc>
          <w:tcPr>
            <w:tcW w:w="125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控股子公</w:t>
            </w:r>
          </w:p>
        </w:tc>
        <w:tc>
          <w:tcPr>
            <w:tcW w:w="87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设备科</w:t>
            </w:r>
          </w:p>
        </w:tc>
        <w:tc>
          <w:tcPr>
            <w:tcW w:w="1066" w:type="dxa"/>
            <w:tcBorders>
              <w:top w:val="nil" w:sz="6" w:space="0" w:color="auto"/>
              <w:left w:val="single" w:sz="6" w:space="0" w:color="000000"/>
              <w:bottom w:val="nil" w:sz="6" w:space="0" w:color="auto"/>
              <w:right w:val="single" w:sz="6"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统集成商</w:t>
            </w:r>
          </w:p>
        </w:tc>
        <w:tc>
          <w:tcPr>
            <w:tcW w:w="1066"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549.41</w:t>
            </w:r>
          </w:p>
        </w:tc>
        <w:tc>
          <w:tcPr>
            <w:tcW w:w="106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底总资产</w:t>
            </w:r>
          </w:p>
        </w:tc>
        <w:tc>
          <w:tcPr>
            <w:tcW w:w="1356"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81.53</w:t>
            </w:r>
          </w:p>
        </w:tc>
        <w:tc>
          <w:tcPr>
            <w:tcW w:w="1550" w:type="dxa"/>
            <w:vMerge/>
            <w:tcBorders>
              <w:left w:val="single" w:sz="6" w:space="0" w:color="000000"/>
              <w:right w:val="single" w:sz="6" w:space="0" w:color="000000"/>
            </w:tcBorders>
          </w:tcPr>
          <w:p>
            <w:pPr/>
          </w:p>
        </w:tc>
      </w:tr>
      <w:tr>
        <w:trPr>
          <w:trHeight w:val="271" w:hRule="exact"/>
        </w:trPr>
        <w:tc>
          <w:tcPr>
            <w:tcW w:w="106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2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87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w:t>
            </w:r>
          </w:p>
        </w:tc>
        <w:tc>
          <w:tcPr>
            <w:tcW w:w="106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提供数字</w:t>
            </w:r>
          </w:p>
        </w:tc>
        <w:tc>
          <w:tcPr>
            <w:tcW w:w="1066" w:type="dxa"/>
            <w:tcBorders>
              <w:top w:val="nil" w:sz="6" w:space="0" w:color="auto"/>
              <w:left w:val="single" w:sz="6" w:space="0" w:color="000000"/>
              <w:bottom w:val="nil" w:sz="6" w:space="0" w:color="auto"/>
              <w:right w:val="single" w:sz="6" w:space="0" w:color="000000"/>
            </w:tcBorders>
          </w:tcPr>
          <w:p>
            <w:pPr/>
          </w:p>
        </w:tc>
        <w:tc>
          <w:tcPr>
            <w:tcW w:w="106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3105.62</w:t>
            </w:r>
          </w:p>
        </w:tc>
        <w:tc>
          <w:tcPr>
            <w:tcW w:w="1356" w:type="dxa"/>
            <w:tcBorders>
              <w:top w:val="nil" w:sz="6" w:space="0" w:color="auto"/>
              <w:left w:val="single" w:sz="6" w:space="0" w:color="000000"/>
              <w:bottom w:val="nil" w:sz="6" w:space="0" w:color="auto"/>
              <w:right w:val="single" w:sz="6" w:space="0" w:color="000000"/>
            </w:tcBorders>
          </w:tcPr>
          <w:p>
            <w:pPr/>
          </w:p>
        </w:tc>
        <w:tc>
          <w:tcPr>
            <w:tcW w:w="1550" w:type="dxa"/>
            <w:vMerge/>
            <w:tcBorders>
              <w:left w:val="single" w:sz="6" w:space="0" w:color="000000"/>
              <w:right w:val="single" w:sz="6" w:space="0" w:color="000000"/>
            </w:tcBorders>
          </w:tcPr>
          <w:p>
            <w:pPr/>
          </w:p>
        </w:tc>
      </w:tr>
      <w:tr>
        <w:trPr>
          <w:trHeight w:val="272" w:hRule="exact"/>
        </w:trPr>
        <w:tc>
          <w:tcPr>
            <w:tcW w:w="1066" w:type="dxa"/>
            <w:tcBorders>
              <w:top w:val="nil" w:sz="6" w:space="0" w:color="auto"/>
              <w:left w:val="single" w:sz="6" w:space="0" w:color="000000"/>
              <w:bottom w:val="nil" w:sz="6" w:space="0" w:color="auto"/>
              <w:right w:val="single" w:sz="6" w:space="0" w:color="000000"/>
            </w:tcBorders>
          </w:tcPr>
          <w:p>
            <w:pPr/>
          </w:p>
        </w:tc>
        <w:tc>
          <w:tcPr>
            <w:tcW w:w="1258" w:type="dxa"/>
            <w:tcBorders>
              <w:top w:val="nil" w:sz="6" w:space="0" w:color="auto"/>
              <w:left w:val="single" w:sz="6" w:space="0" w:color="000000"/>
              <w:bottom w:val="nil" w:sz="6" w:space="0" w:color="auto"/>
              <w:right w:val="single" w:sz="6" w:space="0" w:color="000000"/>
            </w:tcBorders>
          </w:tcPr>
          <w:p>
            <w:pPr/>
          </w:p>
        </w:tc>
        <w:tc>
          <w:tcPr>
            <w:tcW w:w="87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6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监控产品</w:t>
            </w:r>
          </w:p>
        </w:tc>
        <w:tc>
          <w:tcPr>
            <w:tcW w:w="1066" w:type="dxa"/>
            <w:tcBorders>
              <w:top w:val="nil" w:sz="6" w:space="0" w:color="auto"/>
              <w:left w:val="single" w:sz="6" w:space="0" w:color="000000"/>
              <w:bottom w:val="nil" w:sz="6" w:space="0" w:color="auto"/>
              <w:right w:val="single" w:sz="6" w:space="0" w:color="000000"/>
            </w:tcBorders>
          </w:tcPr>
          <w:p>
            <w:pPr/>
          </w:p>
        </w:tc>
        <w:tc>
          <w:tcPr>
            <w:tcW w:w="1066" w:type="dxa"/>
            <w:tcBorders>
              <w:top w:val="nil" w:sz="6" w:space="0" w:color="auto"/>
              <w:left w:val="single" w:sz="6" w:space="0" w:color="000000"/>
              <w:bottom w:val="nil" w:sz="6" w:space="0" w:color="auto"/>
              <w:right w:val="single" w:sz="6" w:space="0" w:color="000000"/>
            </w:tcBorders>
          </w:tcPr>
          <w:p>
            <w:pPr/>
          </w:p>
        </w:tc>
        <w:tc>
          <w:tcPr>
            <w:tcW w:w="1356" w:type="dxa"/>
            <w:tcBorders>
              <w:top w:val="nil" w:sz="6" w:space="0" w:color="auto"/>
              <w:left w:val="single" w:sz="6" w:space="0" w:color="000000"/>
              <w:bottom w:val="nil" w:sz="6" w:space="0" w:color="auto"/>
              <w:right w:val="single" w:sz="6" w:space="0" w:color="000000"/>
            </w:tcBorders>
          </w:tcPr>
          <w:p>
            <w:pPr/>
          </w:p>
        </w:tc>
        <w:tc>
          <w:tcPr>
            <w:tcW w:w="1550" w:type="dxa"/>
            <w:vMerge/>
            <w:tcBorders>
              <w:left w:val="single" w:sz="6" w:space="0" w:color="000000"/>
              <w:right w:val="single" w:sz="6" w:space="0" w:color="000000"/>
            </w:tcBorders>
          </w:tcPr>
          <w:p>
            <w:pPr/>
          </w:p>
        </w:tc>
      </w:tr>
      <w:tr>
        <w:trPr>
          <w:trHeight w:val="272" w:hRule="exact"/>
        </w:trPr>
        <w:tc>
          <w:tcPr>
            <w:tcW w:w="1066" w:type="dxa"/>
            <w:tcBorders>
              <w:top w:val="nil" w:sz="6" w:space="0" w:color="auto"/>
              <w:left w:val="single" w:sz="6" w:space="0" w:color="000000"/>
              <w:bottom w:val="nil" w:sz="6" w:space="0" w:color="auto"/>
              <w:right w:val="single" w:sz="6" w:space="0" w:color="000000"/>
            </w:tcBorders>
          </w:tcPr>
          <w:p>
            <w:pPr/>
          </w:p>
        </w:tc>
        <w:tc>
          <w:tcPr>
            <w:tcW w:w="1258" w:type="dxa"/>
            <w:tcBorders>
              <w:top w:val="nil" w:sz="6" w:space="0" w:color="auto"/>
              <w:left w:val="single" w:sz="6" w:space="0" w:color="000000"/>
              <w:bottom w:val="nil" w:sz="6" w:space="0" w:color="auto"/>
              <w:right w:val="single" w:sz="6" w:space="0" w:color="000000"/>
            </w:tcBorders>
          </w:tcPr>
          <w:p>
            <w:pPr/>
          </w:p>
        </w:tc>
        <w:tc>
          <w:tcPr>
            <w:tcW w:w="874" w:type="dxa"/>
            <w:tcBorders>
              <w:top w:val="nil" w:sz="6" w:space="0" w:color="auto"/>
              <w:left w:val="single" w:sz="6" w:space="0" w:color="000000"/>
              <w:bottom w:val="nil" w:sz="6" w:space="0" w:color="auto"/>
              <w:right w:val="single" w:sz="6" w:space="0" w:color="000000"/>
            </w:tcBorders>
          </w:tcPr>
          <w:p>
            <w:pPr/>
          </w:p>
        </w:tc>
        <w:tc>
          <w:tcPr>
            <w:tcW w:w="1066"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5"/>
              <w:jc w:val="center"/>
              <w:rPr>
                <w:rFonts w:ascii="宋体" w:hAnsi="宋体" w:cs="宋体" w:eastAsia="宋体" w:hint="default"/>
                <w:sz w:val="21"/>
                <w:szCs w:val="21"/>
              </w:rPr>
            </w:pPr>
            <w:r>
              <w:rPr>
                <w:rFonts w:ascii="宋体" w:hAnsi="宋体" w:cs="宋体" w:eastAsia="宋体" w:hint="default"/>
                <w:sz w:val="21"/>
                <w:szCs w:val="21"/>
              </w:rPr>
              <w:t>和行业解</w:t>
            </w:r>
          </w:p>
        </w:tc>
        <w:tc>
          <w:tcPr>
            <w:tcW w:w="1066" w:type="dxa"/>
            <w:tcBorders>
              <w:top w:val="nil" w:sz="6" w:space="0" w:color="auto"/>
              <w:left w:val="single" w:sz="6" w:space="0" w:color="000000"/>
              <w:bottom w:val="nil" w:sz="6" w:space="0" w:color="auto"/>
              <w:right w:val="single" w:sz="6" w:space="0" w:color="000000"/>
            </w:tcBorders>
          </w:tcPr>
          <w:p>
            <w:pPr/>
          </w:p>
        </w:tc>
        <w:tc>
          <w:tcPr>
            <w:tcW w:w="1066" w:type="dxa"/>
            <w:tcBorders>
              <w:top w:val="nil" w:sz="6" w:space="0" w:color="auto"/>
              <w:left w:val="single" w:sz="6" w:space="0" w:color="000000"/>
              <w:bottom w:val="nil" w:sz="6" w:space="0" w:color="auto"/>
              <w:right w:val="single" w:sz="6" w:space="0" w:color="000000"/>
            </w:tcBorders>
          </w:tcPr>
          <w:p>
            <w:pPr/>
          </w:p>
        </w:tc>
        <w:tc>
          <w:tcPr>
            <w:tcW w:w="1356" w:type="dxa"/>
            <w:tcBorders>
              <w:top w:val="nil" w:sz="6" w:space="0" w:color="auto"/>
              <w:left w:val="single" w:sz="6" w:space="0" w:color="000000"/>
              <w:bottom w:val="nil" w:sz="6" w:space="0" w:color="auto"/>
              <w:right w:val="single" w:sz="6" w:space="0" w:color="000000"/>
            </w:tcBorders>
          </w:tcPr>
          <w:p>
            <w:pPr/>
          </w:p>
        </w:tc>
        <w:tc>
          <w:tcPr>
            <w:tcW w:w="1550" w:type="dxa"/>
            <w:vMerge/>
            <w:tcBorders>
              <w:left w:val="single" w:sz="6" w:space="0" w:color="000000"/>
              <w:right w:val="single" w:sz="6" w:space="0" w:color="000000"/>
            </w:tcBorders>
          </w:tcPr>
          <w:p>
            <w:pPr/>
          </w:p>
        </w:tc>
      </w:tr>
      <w:tr>
        <w:trPr>
          <w:trHeight w:val="281" w:hRule="exact"/>
        </w:trPr>
        <w:tc>
          <w:tcPr>
            <w:tcW w:w="1066" w:type="dxa"/>
            <w:tcBorders>
              <w:top w:val="nil" w:sz="6" w:space="0" w:color="auto"/>
              <w:left w:val="single" w:sz="6" w:space="0" w:color="000000"/>
              <w:bottom w:val="single" w:sz="6" w:space="0" w:color="000000"/>
              <w:right w:val="single" w:sz="6" w:space="0" w:color="000000"/>
            </w:tcBorders>
          </w:tcPr>
          <w:p>
            <w:pPr/>
          </w:p>
        </w:tc>
        <w:tc>
          <w:tcPr>
            <w:tcW w:w="1258" w:type="dxa"/>
            <w:tcBorders>
              <w:top w:val="nil" w:sz="6" w:space="0" w:color="auto"/>
              <w:left w:val="single" w:sz="6" w:space="0" w:color="000000"/>
              <w:bottom w:val="single" w:sz="6" w:space="0" w:color="000000"/>
              <w:right w:val="single" w:sz="6" w:space="0" w:color="000000"/>
            </w:tcBorders>
          </w:tcPr>
          <w:p>
            <w:pPr/>
          </w:p>
        </w:tc>
        <w:tc>
          <w:tcPr>
            <w:tcW w:w="874" w:type="dxa"/>
            <w:tcBorders>
              <w:top w:val="nil" w:sz="6" w:space="0" w:color="auto"/>
              <w:left w:val="single" w:sz="6" w:space="0" w:color="000000"/>
              <w:bottom w:val="single" w:sz="6" w:space="0" w:color="000000"/>
              <w:right w:val="single" w:sz="6" w:space="0" w:color="000000"/>
            </w:tcBorders>
          </w:tcPr>
          <w:p>
            <w:pPr/>
          </w:p>
        </w:tc>
        <w:tc>
          <w:tcPr>
            <w:tcW w:w="106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决方案。</w:t>
            </w:r>
          </w:p>
        </w:tc>
        <w:tc>
          <w:tcPr>
            <w:tcW w:w="1066" w:type="dxa"/>
            <w:tcBorders>
              <w:top w:val="nil" w:sz="6" w:space="0" w:color="auto"/>
              <w:left w:val="single" w:sz="6" w:space="0" w:color="000000"/>
              <w:bottom w:val="single" w:sz="6" w:space="0" w:color="000000"/>
              <w:right w:val="single" w:sz="6" w:space="0" w:color="000000"/>
            </w:tcBorders>
          </w:tcPr>
          <w:p>
            <w:pPr/>
          </w:p>
        </w:tc>
        <w:tc>
          <w:tcPr>
            <w:tcW w:w="1066" w:type="dxa"/>
            <w:tcBorders>
              <w:top w:val="nil" w:sz="6" w:space="0" w:color="auto"/>
              <w:left w:val="single" w:sz="6" w:space="0" w:color="000000"/>
              <w:bottom w:val="single" w:sz="6" w:space="0" w:color="000000"/>
              <w:right w:val="single" w:sz="6" w:space="0" w:color="000000"/>
            </w:tcBorders>
          </w:tcPr>
          <w:p>
            <w:pPr/>
          </w:p>
        </w:tc>
        <w:tc>
          <w:tcPr>
            <w:tcW w:w="1356" w:type="dxa"/>
            <w:tcBorders>
              <w:top w:val="nil" w:sz="6" w:space="0" w:color="auto"/>
              <w:left w:val="single" w:sz="6" w:space="0" w:color="000000"/>
              <w:bottom w:val="single" w:sz="6" w:space="0" w:color="000000"/>
              <w:right w:val="single" w:sz="6" w:space="0" w:color="000000"/>
            </w:tcBorders>
          </w:tcPr>
          <w:p>
            <w:pPr/>
          </w:p>
        </w:tc>
        <w:tc>
          <w:tcPr>
            <w:tcW w:w="1550" w:type="dxa"/>
            <w:vMerge/>
            <w:tcBorders>
              <w:left w:val="single" w:sz="6" w:space="0" w:color="000000"/>
              <w:bottom w:val="single" w:sz="6" w:space="0" w:color="000000"/>
              <w:right w:val="single" w:sz="6" w:space="0" w:color="000000"/>
            </w:tcBorders>
          </w:tcPr>
          <w:p>
            <w:pPr/>
          </w:p>
        </w:tc>
      </w:tr>
    </w:tbl>
    <w:p>
      <w:pPr>
        <w:spacing w:after="0"/>
        <w:sectPr>
          <w:type w:val="continuous"/>
          <w:pgSz w:w="1190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73" w:lineRule="exact" w:before="36"/>
        <w:ind w:left="560" w:right="104"/>
        <w:jc w:val="left"/>
      </w:pPr>
      <w:r>
        <w:rPr/>
        <w:t>2008</w:t>
      </w:r>
      <w:r>
        <w:rPr>
          <w:spacing w:val="-56"/>
        </w:rPr>
        <w:t> </w:t>
      </w:r>
      <w:r>
        <w:rPr/>
        <w:t>年</w:t>
      </w:r>
      <w:r>
        <w:rPr>
          <w:spacing w:val="-54"/>
        </w:rPr>
        <w:t> </w:t>
      </w:r>
      <w:r>
        <w:rPr/>
        <w:t>4</w:t>
      </w:r>
      <w:r>
        <w:rPr>
          <w:spacing w:val="-56"/>
        </w:rPr>
        <w:t> </w:t>
      </w:r>
      <w:r>
        <w:rPr/>
        <w:t>月</w:t>
      </w:r>
      <w:r>
        <w:rPr>
          <w:spacing w:val="-54"/>
        </w:rPr>
        <w:t> </w:t>
      </w:r>
      <w:r>
        <w:rPr/>
        <w:t>21</w:t>
      </w:r>
      <w:r>
        <w:rPr>
          <w:spacing w:val="-56"/>
        </w:rPr>
        <w:t> </w:t>
      </w:r>
      <w:r>
        <w:rPr/>
        <w:t>日召开的三届十次董事会审议通过了《关于投资参股杭州恒生数字设备科技有限</w:t>
      </w:r>
    </w:p>
    <w:p>
      <w:pPr>
        <w:pStyle w:val="BodyText"/>
        <w:spacing w:line="237" w:lineRule="auto"/>
        <w:ind w:right="104"/>
        <w:jc w:val="left"/>
      </w:pPr>
      <w:r>
        <w:rPr>
          <w:spacing w:val="-6"/>
        </w:rPr>
        <w:t>公司的议案》，公司出资</w:t>
      </w:r>
      <w:r>
        <w:rPr>
          <w:spacing w:val="-38"/>
        </w:rPr>
        <w:t> </w:t>
      </w:r>
      <w:r>
        <w:rPr/>
        <w:t>649.04</w:t>
      </w:r>
      <w:r>
        <w:rPr>
          <w:spacing w:val="-40"/>
        </w:rPr>
        <w:t> </w:t>
      </w:r>
      <w:r>
        <w:rPr>
          <w:spacing w:val="-4"/>
        </w:rPr>
        <w:t>万元人民币（货币现金出资），认购杭州恒生数字设备科技有限公司</w:t>
      </w:r>
      <w:r>
        <w:rPr>
          <w:spacing w:val="-67"/>
        </w:rPr>
        <w:t> </w:t>
      </w:r>
      <w:r>
        <w:rPr>
          <w:spacing w:val="-67"/>
        </w:rPr>
      </w:r>
      <w:r>
        <w:rPr/>
        <w:t>本次增资后</w:t>
      </w:r>
      <w:r>
        <w:rPr>
          <w:spacing w:val="-41"/>
        </w:rPr>
        <w:t> </w:t>
      </w:r>
      <w:r>
        <w:rPr>
          <w:spacing w:val="-5"/>
        </w:rPr>
        <w:t>5.03%的股份，数字设备公司的发起人股东中包括杭州恒生电子集团有限公司（下简称“集</w:t>
      </w:r>
      <w:r>
        <w:rPr>
          <w:spacing w:val="-76"/>
        </w:rPr>
        <w:t> </w:t>
      </w:r>
      <w:r>
        <w:rPr>
          <w:spacing w:val="-76"/>
        </w:rPr>
      </w:r>
      <w:r>
        <w:rPr>
          <w:spacing w:val="-6"/>
        </w:rPr>
        <w:t>团公司”）和杭州恒生世纪实业有限公司（下简称“实业公司”），集团公司拥有本公司 </w:t>
      </w:r>
      <w:r>
        <w:rPr/>
        <w:t>22.04%股权，</w:t>
      </w:r>
      <w:r>
        <w:rPr>
          <w:spacing w:val="-88"/>
        </w:rPr>
        <w:t> </w:t>
      </w:r>
      <w:r>
        <w:rPr>
          <w:spacing w:val="-88"/>
        </w:rPr>
      </w:r>
      <w:r>
        <w:rPr/>
        <w:t>是本公司第一大股东；实业公司系集团公司控股</w:t>
      </w:r>
      <w:r>
        <w:rPr>
          <w:spacing w:val="-57"/>
        </w:rPr>
        <w:t> </w:t>
      </w:r>
      <w:r>
        <w:rPr/>
        <w:t>51%股权的企业；根据《上海证券交易所股票上市规</w:t>
      </w:r>
      <w:r>
        <w:rPr>
          <w:w w:val="100"/>
        </w:rPr>
        <w:t> </w:t>
      </w:r>
      <w:r>
        <w:rPr/>
        <w:t>则》的有关规定，本次共同投资构成关联交易。该事项已详细披露在</w:t>
      </w:r>
      <w:r>
        <w:rPr>
          <w:spacing w:val="-54"/>
        </w:rPr>
        <w:t> </w:t>
      </w:r>
      <w:r>
        <w:rPr/>
        <w:t>2008</w:t>
      </w:r>
      <w:r>
        <w:rPr>
          <w:spacing w:val="-56"/>
        </w:rPr>
        <w:t> </w:t>
      </w:r>
      <w:r>
        <w:rPr/>
        <w:t>年</w:t>
      </w:r>
      <w:r>
        <w:rPr>
          <w:spacing w:val="-54"/>
        </w:rPr>
        <w:t> </w:t>
      </w:r>
      <w:r>
        <w:rPr/>
        <w:t>4</w:t>
      </w:r>
      <w:r>
        <w:rPr>
          <w:spacing w:val="-56"/>
        </w:rPr>
        <w:t> </w:t>
      </w:r>
      <w:r>
        <w:rPr/>
        <w:t>月</w:t>
      </w:r>
      <w:r>
        <w:rPr>
          <w:spacing w:val="-54"/>
        </w:rPr>
        <w:t> </w:t>
      </w:r>
      <w:r>
        <w:rPr/>
        <w:t>23</w:t>
      </w:r>
      <w:r>
        <w:rPr>
          <w:spacing w:val="-56"/>
        </w:rPr>
        <w:t> </w:t>
      </w:r>
      <w:r>
        <w:rPr/>
        <w:t>日发表的《上海</w:t>
      </w:r>
    </w:p>
    <w:p>
      <w:pPr>
        <w:pStyle w:val="BodyText"/>
        <w:spacing w:line="274" w:lineRule="exact"/>
        <w:ind w:right="104"/>
        <w:jc w:val="left"/>
      </w:pPr>
      <w:r>
        <w:rPr/>
        <w:t>证券报》。以上事项于</w:t>
      </w:r>
      <w:r>
        <w:rPr>
          <w:spacing w:val="-54"/>
        </w:rPr>
        <w:t> </w:t>
      </w:r>
      <w:r>
        <w:rPr/>
        <w:t>2008</w:t>
      </w:r>
      <w:r>
        <w:rPr>
          <w:spacing w:val="-54"/>
        </w:rPr>
        <w:t> </w:t>
      </w:r>
      <w:r>
        <w:rPr/>
        <w:t>年</w:t>
      </w:r>
      <w:r>
        <w:rPr>
          <w:spacing w:val="-56"/>
        </w:rPr>
        <w:t> </w:t>
      </w:r>
      <w:r>
        <w:rPr/>
        <w:t>5</w:t>
      </w:r>
      <w:r>
        <w:rPr>
          <w:spacing w:val="-54"/>
        </w:rPr>
        <w:t> </w:t>
      </w:r>
      <w:r>
        <w:rPr/>
        <w:t>月</w:t>
      </w:r>
      <w:r>
        <w:rPr>
          <w:spacing w:val="-56"/>
        </w:rPr>
        <w:t> </w:t>
      </w:r>
      <w:r>
        <w:rPr/>
        <w:t>4</w:t>
      </w:r>
      <w:r>
        <w:rPr>
          <w:spacing w:val="-54"/>
        </w:rPr>
        <w:t> </w:t>
      </w:r>
      <w:r>
        <w:rPr/>
        <w:t>日实施完毕。</w:t>
      </w:r>
    </w:p>
    <w:p>
      <w:pPr>
        <w:spacing w:line="240" w:lineRule="auto" w:before="11"/>
        <w:rPr>
          <w:rFonts w:ascii="宋体" w:hAnsi="宋体" w:cs="宋体" w:eastAsia="宋体" w:hint="default"/>
          <w:sz w:val="20"/>
          <w:szCs w:val="20"/>
        </w:rPr>
      </w:pPr>
    </w:p>
    <w:p>
      <w:pPr>
        <w:pStyle w:val="BodyText"/>
        <w:spacing w:line="237" w:lineRule="auto"/>
        <w:ind w:right="6819"/>
        <w:jc w:val="left"/>
      </w:pPr>
      <w:r>
        <w:rPr/>
        <w:t>(六)</w:t>
      </w:r>
      <w:r>
        <w:rPr>
          <w:spacing w:val="-4"/>
        </w:rPr>
        <w:t> </w:t>
      </w:r>
      <w:r>
        <w:rPr/>
        <w:t>重大合同及其履行情况</w:t>
      </w:r>
      <w:r>
        <w:rPr>
          <w:w w:val="100"/>
        </w:rPr>
        <w:t> </w:t>
      </w:r>
      <w:r>
        <w:rPr/>
        <w:t>1、托管、承包、租赁事项</w:t>
      </w:r>
      <w:r>
        <w:rPr>
          <w:w w:val="100"/>
        </w:rPr>
        <w:t> </w:t>
      </w:r>
      <w:r>
        <w:rPr/>
        <w:t>(1)</w:t>
      </w:r>
      <w:r>
        <w:rPr>
          <w:spacing w:val="-1"/>
        </w:rPr>
        <w:t> </w:t>
      </w:r>
      <w:r>
        <w:rPr/>
        <w:t>托管情况</w:t>
      </w:r>
    </w:p>
    <w:p>
      <w:pPr>
        <w:pStyle w:val="BodyText"/>
        <w:spacing w:line="271" w:lineRule="exact"/>
        <w:ind w:left="563" w:right="104"/>
        <w:jc w:val="left"/>
      </w:pPr>
      <w:r>
        <w:rPr/>
        <w:t>本年度公司无托管事项。</w:t>
      </w:r>
    </w:p>
    <w:p>
      <w:pPr>
        <w:spacing w:line="240" w:lineRule="auto" w:before="8"/>
        <w:rPr>
          <w:rFonts w:ascii="宋体" w:hAnsi="宋体" w:cs="宋体" w:eastAsia="宋体" w:hint="default"/>
          <w:sz w:val="20"/>
          <w:szCs w:val="20"/>
        </w:rPr>
      </w:pPr>
    </w:p>
    <w:p>
      <w:pPr>
        <w:pStyle w:val="BodyText"/>
        <w:spacing w:line="274" w:lineRule="exact"/>
        <w:ind w:right="104"/>
        <w:jc w:val="left"/>
      </w:pPr>
      <w:r>
        <w:rPr/>
        <w:t>(2)</w:t>
      </w:r>
      <w:r>
        <w:rPr>
          <w:spacing w:val="-1"/>
        </w:rPr>
        <w:t> </w:t>
      </w:r>
      <w:r>
        <w:rPr/>
        <w:t>承包情况</w:t>
      </w:r>
    </w:p>
    <w:p>
      <w:pPr>
        <w:pStyle w:val="BodyText"/>
        <w:spacing w:line="274" w:lineRule="exact"/>
        <w:ind w:left="563" w:right="104"/>
        <w:jc w:val="left"/>
      </w:pPr>
      <w:r>
        <w:rPr/>
        <w:t>本年度公司无承包事项。</w:t>
      </w:r>
    </w:p>
    <w:p>
      <w:pPr>
        <w:spacing w:line="240" w:lineRule="auto" w:before="8"/>
        <w:rPr>
          <w:rFonts w:ascii="宋体" w:hAnsi="宋体" w:cs="宋体" w:eastAsia="宋体" w:hint="default"/>
          <w:sz w:val="20"/>
          <w:szCs w:val="20"/>
        </w:rPr>
      </w:pPr>
    </w:p>
    <w:p>
      <w:pPr>
        <w:pStyle w:val="BodyText"/>
        <w:spacing w:line="273" w:lineRule="exact"/>
        <w:ind w:right="104"/>
        <w:jc w:val="left"/>
      </w:pPr>
      <w:r>
        <w:rPr/>
        <w:t>(3)</w:t>
      </w:r>
      <w:r>
        <w:rPr>
          <w:spacing w:val="-1"/>
        </w:rPr>
        <w:t> </w:t>
      </w:r>
      <w:r>
        <w:rPr/>
        <w:t>租赁情况</w:t>
      </w:r>
    </w:p>
    <w:p>
      <w:pPr>
        <w:pStyle w:val="BodyText"/>
        <w:spacing w:line="273" w:lineRule="exact"/>
        <w:ind w:left="563" w:right="104"/>
        <w:jc w:val="left"/>
      </w:pPr>
      <w:r>
        <w:rPr/>
        <w:t>本年度公司无租赁事项。</w:t>
      </w:r>
    </w:p>
    <w:p>
      <w:pPr>
        <w:spacing w:line="240" w:lineRule="auto" w:before="11"/>
        <w:rPr>
          <w:rFonts w:ascii="宋体" w:hAnsi="宋体" w:cs="宋体" w:eastAsia="宋体" w:hint="default"/>
          <w:sz w:val="17"/>
          <w:szCs w:val="17"/>
        </w:rPr>
      </w:pPr>
    </w:p>
    <w:p>
      <w:pPr>
        <w:pStyle w:val="BodyText"/>
        <w:spacing w:line="274" w:lineRule="exact" w:before="36"/>
        <w:ind w:right="104"/>
        <w:jc w:val="left"/>
      </w:pPr>
      <w:r>
        <w:rPr/>
        <w:t>2、担保情况</w:t>
      </w:r>
    </w:p>
    <w:p>
      <w:pPr>
        <w:pStyle w:val="BodyText"/>
        <w:spacing w:line="274" w:lineRule="exact"/>
        <w:ind w:left="0" w:right="216"/>
        <w:jc w:val="right"/>
      </w:pPr>
      <w:r>
        <w:rPr/>
        <w:t>单位:万元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650"/>
        <w:gridCol w:w="650"/>
        <w:gridCol w:w="650"/>
        <w:gridCol w:w="653"/>
        <w:gridCol w:w="650"/>
        <w:gridCol w:w="650"/>
        <w:gridCol w:w="650"/>
        <w:gridCol w:w="653"/>
        <w:gridCol w:w="650"/>
        <w:gridCol w:w="650"/>
        <w:gridCol w:w="650"/>
        <w:gridCol w:w="653"/>
        <w:gridCol w:w="650"/>
        <w:gridCol w:w="838"/>
      </w:tblGrid>
      <w:tr>
        <w:trPr>
          <w:trHeight w:val="288" w:hRule="exact"/>
        </w:trPr>
        <w:tc>
          <w:tcPr>
            <w:tcW w:w="9300" w:type="dxa"/>
            <w:gridSpan w:val="1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39"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920" w:hRule="exact"/>
        </w:trPr>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211" w:right="103" w:hanging="10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07" w:right="103"/>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r>
              <w:rPr>
                <w:rFonts w:ascii="宋体" w:hAnsi="宋体" w:cs="宋体" w:eastAsia="宋体" w:hint="default"/>
                <w:spacing w:val="-103"/>
                <w:sz w:val="21"/>
                <w:szCs w:val="21"/>
              </w:rPr>
              <w:t> </w:t>
            </w:r>
            <w:r>
              <w:rPr>
                <w:rFonts w:ascii="宋体" w:hAnsi="宋体" w:cs="宋体" w:eastAsia="宋体" w:hint="default"/>
                <w:sz w:val="21"/>
                <w:szCs w:val="21"/>
              </w:rPr>
              <w:t>系</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05" w:right="103" w:firstLine="2"/>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w w:val="100"/>
                <w:sz w:val="21"/>
                <w:szCs w:val="21"/>
              </w:rPr>
              <w:t> </w:t>
            </w:r>
            <w:r>
              <w:rPr>
                <w:rFonts w:ascii="宋体" w:hAnsi="宋体" w:cs="宋体" w:eastAsia="宋体" w:hint="default"/>
                <w:sz w:val="21"/>
                <w:szCs w:val="21"/>
              </w:rPr>
              <w:t>保方</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05" w:right="106" w:firstLine="2"/>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ind w:left="107" w:right="103"/>
              <w:jc w:val="center"/>
              <w:rPr>
                <w:rFonts w:ascii="宋体" w:hAnsi="宋体" w:cs="宋体" w:eastAsia="宋体" w:hint="default"/>
                <w:sz w:val="21"/>
                <w:szCs w:val="21"/>
              </w:rPr>
            </w:pPr>
            <w:r>
              <w:rPr>
                <w:rFonts w:ascii="宋体" w:hAnsi="宋体" w:cs="宋体" w:eastAsia="宋体" w:hint="default"/>
                <w:sz w:val="21"/>
                <w:szCs w:val="21"/>
              </w:rPr>
              <w:t>发生</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w w:val="100"/>
                <w:sz w:val="21"/>
                <w:szCs w:val="21"/>
              </w:rPr>
              <w:t> </w:t>
            </w:r>
            <w:r>
              <w:rPr>
                <w:rFonts w:ascii="宋体" w:hAnsi="宋体" w:cs="宋体" w:eastAsia="宋体" w:hint="default"/>
                <w:sz w:val="21"/>
                <w:szCs w:val="21"/>
              </w:rPr>
              <w:t>(协</w:t>
            </w:r>
            <w:r>
              <w:rPr>
                <w:rFonts w:ascii="宋体" w:hAnsi="宋体" w:cs="宋体" w:eastAsia="宋体" w:hint="default"/>
                <w:w w:val="100"/>
                <w:sz w:val="21"/>
                <w:szCs w:val="21"/>
              </w:rPr>
              <w:t> </w:t>
            </w:r>
            <w:r>
              <w:rPr>
                <w:rFonts w:ascii="宋体" w:hAnsi="宋体" w:cs="宋体" w:eastAsia="宋体" w:hint="default"/>
                <w:sz w:val="21"/>
                <w:szCs w:val="21"/>
              </w:rPr>
              <w:t>议签</w:t>
            </w:r>
            <w:r>
              <w:rPr>
                <w:rFonts w:ascii="宋体" w:hAnsi="宋体" w:cs="宋体" w:eastAsia="宋体" w:hint="default"/>
                <w:w w:val="100"/>
                <w:sz w:val="21"/>
                <w:szCs w:val="21"/>
              </w:rPr>
              <w:t> </w:t>
            </w:r>
            <w:r>
              <w:rPr>
                <w:rFonts w:ascii="宋体" w:hAnsi="宋体" w:cs="宋体" w:eastAsia="宋体" w:hint="default"/>
                <w:sz w:val="21"/>
                <w:szCs w:val="21"/>
              </w:rPr>
              <w:t>署</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7" w:right="103"/>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起始</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7" w:right="103"/>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05" w:right="106" w:firstLine="2"/>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类型</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5" w:right="103" w:firstLine="2"/>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5" w:right="103" w:firstLine="2"/>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5" w:right="103" w:firstLine="2"/>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逾期</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7" w:right="106"/>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反担</w:t>
            </w:r>
            <w:r>
              <w:rPr>
                <w:rFonts w:ascii="宋体" w:hAnsi="宋体" w:cs="宋体" w:eastAsia="宋体" w:hint="default"/>
                <w:spacing w:val="-103"/>
                <w:sz w:val="21"/>
                <w:szCs w:val="21"/>
              </w:rPr>
              <w:t> </w:t>
            </w:r>
            <w:r>
              <w:rPr>
                <w:rFonts w:ascii="宋体" w:hAnsi="宋体" w:cs="宋体" w:eastAsia="宋体" w:hint="default"/>
                <w:sz w:val="21"/>
                <w:szCs w:val="21"/>
              </w:rPr>
              <w:t>保</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5" w:right="103" w:firstLine="2"/>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w w:val="100"/>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99" w:right="197" w:firstLine="2"/>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w w:val="100"/>
                <w:sz w:val="21"/>
                <w:szCs w:val="21"/>
              </w:rPr>
              <w:t> </w:t>
            </w:r>
            <w:r>
              <w:rPr>
                <w:rFonts w:ascii="宋体" w:hAnsi="宋体" w:cs="宋体" w:eastAsia="宋体" w:hint="default"/>
                <w:sz w:val="21"/>
                <w:szCs w:val="21"/>
              </w:rPr>
              <w:t>关系</w:t>
            </w:r>
          </w:p>
        </w:tc>
      </w:tr>
      <w:tr>
        <w:trPr>
          <w:trHeight w:val="288" w:hRule="exact"/>
        </w:trPr>
        <w:tc>
          <w:tcPr>
            <w:tcW w:w="650"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650"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555"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报告期内担保发生额合计（不包括对子公司的担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保）</w:t>
            </w:r>
          </w:p>
        </w:tc>
        <w:tc>
          <w:tcPr>
            <w:tcW w:w="4745"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r>
      <w:tr>
        <w:trPr>
          <w:trHeight w:val="559" w:hRule="exact"/>
        </w:trPr>
        <w:tc>
          <w:tcPr>
            <w:tcW w:w="4555"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报告期末担保余额合计（不包括对子公司的担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保）</w:t>
            </w:r>
          </w:p>
        </w:tc>
        <w:tc>
          <w:tcPr>
            <w:tcW w:w="4745"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r>
      <w:tr>
        <w:trPr>
          <w:trHeight w:val="288" w:hRule="exact"/>
        </w:trPr>
        <w:tc>
          <w:tcPr>
            <w:tcW w:w="9300" w:type="dxa"/>
            <w:gridSpan w:val="1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288" w:hRule="exact"/>
        </w:trPr>
        <w:tc>
          <w:tcPr>
            <w:tcW w:w="4555"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4745"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3,900</w:t>
            </w:r>
          </w:p>
        </w:tc>
      </w:tr>
      <w:tr>
        <w:trPr>
          <w:trHeight w:val="288" w:hRule="exact"/>
        </w:trPr>
        <w:tc>
          <w:tcPr>
            <w:tcW w:w="4555"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p>
        </w:tc>
        <w:tc>
          <w:tcPr>
            <w:tcW w:w="4745"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3,900</w:t>
            </w:r>
          </w:p>
        </w:tc>
      </w:tr>
      <w:tr>
        <w:trPr>
          <w:trHeight w:val="286" w:hRule="exact"/>
        </w:trPr>
        <w:tc>
          <w:tcPr>
            <w:tcW w:w="9300" w:type="dxa"/>
            <w:gridSpan w:val="1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44"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288" w:hRule="exact"/>
        </w:trPr>
        <w:tc>
          <w:tcPr>
            <w:tcW w:w="4555"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w:t>
            </w:r>
          </w:p>
        </w:tc>
        <w:tc>
          <w:tcPr>
            <w:tcW w:w="4745"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3,900</w:t>
            </w:r>
          </w:p>
        </w:tc>
      </w:tr>
      <w:tr>
        <w:trPr>
          <w:trHeight w:val="288" w:hRule="exact"/>
        </w:trPr>
        <w:tc>
          <w:tcPr>
            <w:tcW w:w="4555"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p>
        </w:tc>
        <w:tc>
          <w:tcPr>
            <w:tcW w:w="4745"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6.07</w:t>
            </w:r>
          </w:p>
        </w:tc>
      </w:tr>
      <w:tr>
        <w:trPr>
          <w:trHeight w:val="288" w:hRule="exact"/>
        </w:trPr>
        <w:tc>
          <w:tcPr>
            <w:tcW w:w="9300" w:type="dxa"/>
            <w:gridSpan w:val="1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286" w:hRule="exact"/>
        </w:trPr>
        <w:tc>
          <w:tcPr>
            <w:tcW w:w="4555"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为股东、实际控制人及其关联方提供担保的金额</w:t>
            </w:r>
          </w:p>
        </w:tc>
        <w:tc>
          <w:tcPr>
            <w:tcW w:w="4745"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559" w:hRule="exact"/>
        </w:trPr>
        <w:tc>
          <w:tcPr>
            <w:tcW w:w="4555"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59"/>
                <w:sz w:val="21"/>
                <w:szCs w:val="21"/>
              </w:rPr>
              <w:t> </w:t>
            </w:r>
            <w:r>
              <w:rPr>
                <w:rFonts w:ascii="宋体" w:hAnsi="宋体" w:cs="宋体" w:eastAsia="宋体" w:hint="default"/>
                <w:sz w:val="21"/>
                <w:szCs w:val="21"/>
              </w:rPr>
              <w:t>70％的被担保对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象提供的债务担保金额</w:t>
            </w:r>
          </w:p>
        </w:tc>
        <w:tc>
          <w:tcPr>
            <w:tcW w:w="4745"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r>
      <w:tr>
        <w:trPr>
          <w:trHeight w:val="288" w:hRule="exact"/>
        </w:trPr>
        <w:tc>
          <w:tcPr>
            <w:tcW w:w="4555"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7"/>
                <w:sz w:val="21"/>
                <w:szCs w:val="21"/>
              </w:rPr>
              <w:t> </w:t>
            </w:r>
            <w:r>
              <w:rPr>
                <w:rFonts w:ascii="宋体" w:hAnsi="宋体" w:cs="宋体" w:eastAsia="宋体" w:hint="default"/>
                <w:sz w:val="21"/>
                <w:szCs w:val="21"/>
              </w:rPr>
              <w:t>50％部分的金额</w:t>
            </w:r>
          </w:p>
        </w:tc>
        <w:tc>
          <w:tcPr>
            <w:tcW w:w="4745"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8" w:hRule="exact"/>
        </w:trPr>
        <w:tc>
          <w:tcPr>
            <w:tcW w:w="4555"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p>
        </w:tc>
        <w:tc>
          <w:tcPr>
            <w:tcW w:w="4745"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pStyle w:val="BodyText"/>
        <w:spacing w:line="240" w:lineRule="exact"/>
        <w:ind w:right="104"/>
        <w:jc w:val="left"/>
      </w:pPr>
      <w:r>
        <w:rPr/>
        <w:t>3、委托理财情况</w:t>
      </w:r>
    </w:p>
    <w:p>
      <w:pPr>
        <w:pStyle w:val="BodyText"/>
        <w:spacing w:line="274" w:lineRule="exact"/>
        <w:ind w:left="563" w:right="104"/>
        <w:jc w:val="left"/>
      </w:pPr>
      <w:r>
        <w:rPr/>
        <w:t>本年度公司无委托理财事项。</w:t>
      </w:r>
    </w:p>
    <w:p>
      <w:pPr>
        <w:spacing w:line="240" w:lineRule="auto" w:before="10"/>
        <w:rPr>
          <w:rFonts w:ascii="宋体" w:hAnsi="宋体" w:cs="宋体" w:eastAsia="宋体" w:hint="default"/>
          <w:sz w:val="22"/>
          <w:szCs w:val="22"/>
        </w:rPr>
      </w:pPr>
    </w:p>
    <w:p>
      <w:pPr>
        <w:pStyle w:val="BodyText"/>
        <w:spacing w:line="272" w:lineRule="exact"/>
        <w:ind w:left="563" w:right="5351" w:hanging="423"/>
        <w:jc w:val="left"/>
      </w:pPr>
      <w:r>
        <w:rPr/>
        <w:t>4、其他重大合同</w:t>
      </w:r>
      <w:r>
        <w:rPr>
          <w:w w:val="100"/>
        </w:rPr>
        <w:t> </w:t>
      </w:r>
      <w:r>
        <w:rPr>
          <w:spacing w:val="-2"/>
        </w:rPr>
        <w:t>本年度公司无其他重大合同。</w:t>
      </w:r>
    </w:p>
    <w:p>
      <w:pPr>
        <w:spacing w:after="0" w:line="272" w:lineRule="exact"/>
        <w:jc w:val="left"/>
        <w:sectPr>
          <w:pgSz w:w="11900" w:h="16840"/>
          <w:pgMar w:header="745" w:footer="727" w:top="980" w:bottom="920" w:left="1220" w:right="10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74" w:lineRule="exact" w:before="36"/>
        <w:ind w:right="149"/>
        <w:jc w:val="left"/>
      </w:pPr>
      <w:r>
        <w:rPr/>
        <w:t>(七)</w:t>
      </w:r>
      <w:r>
        <w:rPr>
          <w:spacing w:val="-1"/>
        </w:rPr>
        <w:t> </w:t>
      </w:r>
      <w:r>
        <w:rPr/>
        <w:t>承诺事项履行情况</w:t>
      </w:r>
    </w:p>
    <w:p>
      <w:pPr>
        <w:pStyle w:val="BodyText"/>
        <w:spacing w:line="274" w:lineRule="exact"/>
        <w:ind w:right="149"/>
        <w:jc w:val="left"/>
      </w:pPr>
      <w:r>
        <w:rPr>
          <w:spacing w:val="-1"/>
        </w:rPr>
        <w:t>1、公司或持股</w:t>
      </w:r>
      <w:r>
        <w:rPr>
          <w:spacing w:val="-5"/>
        </w:rPr>
        <w:t> </w:t>
      </w:r>
      <w:r>
        <w:rPr>
          <w:spacing w:val="-2"/>
        </w:rPr>
        <w:t>5%以上股东在报告期内或持续到报告期内的承诺事项</w:t>
      </w: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970"/>
        <w:gridCol w:w="4138"/>
        <w:gridCol w:w="3192"/>
      </w:tblGrid>
      <w:tr>
        <w:trPr>
          <w:trHeight w:val="288" w:hRule="exact"/>
        </w:trPr>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hAnsi="宋体" w:cs="宋体" w:eastAsia="宋体" w:hint="default"/>
                <w:sz w:val="21"/>
                <w:szCs w:val="21"/>
              </w:rPr>
              <w:t>承诺事项</w:t>
            </w:r>
          </w:p>
        </w:tc>
        <w:tc>
          <w:tcPr>
            <w:tcW w:w="4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履行情况</w:t>
            </w:r>
          </w:p>
        </w:tc>
      </w:tr>
      <w:tr>
        <w:trPr>
          <w:trHeight w:val="278" w:hRule="exact"/>
        </w:trPr>
        <w:tc>
          <w:tcPr>
            <w:tcW w:w="1970" w:type="dxa"/>
            <w:tcBorders>
              <w:top w:val="single" w:sz="6" w:space="0" w:color="000000"/>
              <w:left w:val="single" w:sz="6" w:space="0" w:color="000000"/>
              <w:bottom w:val="nil" w:sz="6" w:space="0" w:color="auto"/>
              <w:right w:val="single" w:sz="6" w:space="0" w:color="000000"/>
            </w:tcBorders>
          </w:tcPr>
          <w:p>
            <w:pPr/>
          </w:p>
        </w:tc>
        <w:tc>
          <w:tcPr>
            <w:tcW w:w="413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1、公司或持股</w:t>
            </w:r>
            <w:r>
              <w:rPr>
                <w:rFonts w:ascii="宋体" w:hAnsi="宋体" w:cs="宋体" w:eastAsia="宋体" w:hint="default"/>
                <w:spacing w:val="-46"/>
                <w:sz w:val="21"/>
                <w:szCs w:val="21"/>
              </w:rPr>
              <w:t> </w:t>
            </w:r>
            <w:r>
              <w:rPr>
                <w:rFonts w:ascii="宋体" w:hAnsi="宋体" w:cs="宋体" w:eastAsia="宋体" w:hint="default"/>
                <w:sz w:val="21"/>
                <w:szCs w:val="21"/>
              </w:rPr>
              <w:t>5%以上股东在报告期内或持</w:t>
            </w:r>
          </w:p>
        </w:tc>
        <w:tc>
          <w:tcPr>
            <w:tcW w:w="3192" w:type="dxa"/>
            <w:tcBorders>
              <w:top w:val="single" w:sz="6" w:space="0" w:color="000000"/>
              <w:left w:val="single" w:sz="6" w:space="0" w:color="000000"/>
              <w:bottom w:val="nil" w:sz="6" w:space="0" w:color="auto"/>
              <w:right w:val="single" w:sz="6" w:space="0" w:color="000000"/>
            </w:tcBorders>
          </w:tcPr>
          <w:p>
            <w:pPr/>
          </w:p>
        </w:tc>
      </w:tr>
      <w:tr>
        <w:trPr>
          <w:trHeight w:val="274" w:hRule="exact"/>
        </w:trPr>
        <w:tc>
          <w:tcPr>
            <w:tcW w:w="1970" w:type="dxa"/>
            <w:tcBorders>
              <w:top w:val="nil" w:sz="6" w:space="0" w:color="auto"/>
              <w:left w:val="single" w:sz="6" w:space="0" w:color="000000"/>
              <w:bottom w:val="nil" w:sz="6" w:space="0" w:color="auto"/>
              <w:right w:val="single" w:sz="6" w:space="0" w:color="000000"/>
            </w:tcBorders>
          </w:tcPr>
          <w:p>
            <w:pPr/>
          </w:p>
        </w:tc>
        <w:tc>
          <w:tcPr>
            <w:tcW w:w="4138"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续到报告期内的承诺</w:t>
            </w:r>
          </w:p>
        </w:tc>
        <w:tc>
          <w:tcPr>
            <w:tcW w:w="31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经核查，截至本核查报告签署</w:t>
            </w:r>
          </w:p>
        </w:tc>
      </w:tr>
      <w:tr>
        <w:trPr>
          <w:trHeight w:val="271" w:hRule="exact"/>
        </w:trPr>
        <w:tc>
          <w:tcPr>
            <w:tcW w:w="1970" w:type="dxa"/>
            <w:tcBorders>
              <w:top w:val="nil" w:sz="6" w:space="0" w:color="auto"/>
              <w:left w:val="single" w:sz="6" w:space="0" w:color="000000"/>
              <w:bottom w:val="nil" w:sz="6" w:space="0" w:color="auto"/>
              <w:right w:val="single" w:sz="6" w:space="0" w:color="000000"/>
            </w:tcBorders>
          </w:tcPr>
          <w:p>
            <w:pPr/>
          </w:p>
        </w:tc>
        <w:tc>
          <w:tcPr>
            <w:tcW w:w="413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1、自非流通股获得上市流通权之日起，至</w:t>
            </w:r>
          </w:p>
        </w:tc>
        <w:tc>
          <w:tcPr>
            <w:tcW w:w="31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之日，恒生电子限售股份持有人</w:t>
            </w:r>
          </w:p>
        </w:tc>
      </w:tr>
      <w:tr>
        <w:trPr>
          <w:trHeight w:val="274" w:hRule="exact"/>
        </w:trPr>
        <w:tc>
          <w:tcPr>
            <w:tcW w:w="1970" w:type="dxa"/>
            <w:tcBorders>
              <w:top w:val="nil" w:sz="6" w:space="0" w:color="auto"/>
              <w:left w:val="single" w:sz="6" w:space="0" w:color="000000"/>
              <w:bottom w:val="nil" w:sz="6" w:space="0" w:color="auto"/>
              <w:right w:val="single" w:sz="6" w:space="0" w:color="000000"/>
            </w:tcBorders>
          </w:tcPr>
          <w:p>
            <w:pPr/>
          </w:p>
        </w:tc>
        <w:tc>
          <w:tcPr>
            <w:tcW w:w="4138"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少在</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个月内不上市交易或者转让，并在</w:t>
            </w:r>
          </w:p>
        </w:tc>
        <w:tc>
          <w:tcPr>
            <w:tcW w:w="31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均严格履行了其在公司股权分置</w:t>
            </w:r>
          </w:p>
        </w:tc>
      </w:tr>
      <w:tr>
        <w:trPr>
          <w:trHeight w:val="271" w:hRule="exact"/>
        </w:trPr>
        <w:tc>
          <w:tcPr>
            <w:tcW w:w="1970" w:type="dxa"/>
            <w:tcBorders>
              <w:top w:val="nil" w:sz="6" w:space="0" w:color="auto"/>
              <w:left w:val="single" w:sz="6" w:space="0" w:color="000000"/>
              <w:bottom w:val="nil" w:sz="6" w:space="0" w:color="auto"/>
              <w:right w:val="single" w:sz="6" w:space="0" w:color="000000"/>
            </w:tcBorders>
          </w:tcPr>
          <w:p>
            <w:pPr/>
          </w:p>
        </w:tc>
        <w:tc>
          <w:tcPr>
            <w:tcW w:w="413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遵守前项承诺的前提下，通过交易所挂牌交</w:t>
            </w:r>
          </w:p>
        </w:tc>
        <w:tc>
          <w:tcPr>
            <w:tcW w:w="31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改革方案中做出的各项承诺。由</w:t>
            </w:r>
          </w:p>
        </w:tc>
      </w:tr>
      <w:tr>
        <w:trPr>
          <w:trHeight w:val="274" w:hRule="exact"/>
        </w:trPr>
        <w:tc>
          <w:tcPr>
            <w:tcW w:w="1970" w:type="dxa"/>
            <w:tcBorders>
              <w:top w:val="nil" w:sz="6" w:space="0" w:color="auto"/>
              <w:left w:val="single" w:sz="6" w:space="0" w:color="000000"/>
              <w:bottom w:val="nil" w:sz="6" w:space="0" w:color="auto"/>
              <w:right w:val="single" w:sz="6" w:space="0" w:color="000000"/>
            </w:tcBorders>
          </w:tcPr>
          <w:p>
            <w:pPr/>
          </w:p>
        </w:tc>
        <w:tc>
          <w:tcPr>
            <w:tcW w:w="4138"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易出售的股份数量达到公司股份总数的</w:t>
            </w:r>
            <w:r>
              <w:rPr>
                <w:rFonts w:ascii="宋体" w:hAnsi="宋体" w:cs="宋体" w:eastAsia="宋体" w:hint="default"/>
                <w:spacing w:val="-58"/>
                <w:sz w:val="21"/>
                <w:szCs w:val="21"/>
              </w:rPr>
              <w:t> </w:t>
            </w:r>
            <w:r>
              <w:rPr>
                <w:rFonts w:ascii="宋体" w:hAnsi="宋体" w:cs="宋体" w:eastAsia="宋体" w:hint="default"/>
                <w:sz w:val="21"/>
                <w:szCs w:val="21"/>
              </w:rPr>
              <w:t>1%</w:t>
            </w:r>
          </w:p>
        </w:tc>
        <w:tc>
          <w:tcPr>
            <w:tcW w:w="31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于公司实施了</w:t>
            </w:r>
            <w:r>
              <w:rPr>
                <w:rFonts w:ascii="宋体" w:hAnsi="宋体" w:cs="宋体" w:eastAsia="宋体" w:hint="default"/>
                <w:spacing w:val="-54"/>
                <w:sz w:val="21"/>
                <w:szCs w:val="21"/>
              </w:rPr>
              <w:t> </w:t>
            </w:r>
            <w:r>
              <w:rPr>
                <w:rFonts w:ascii="宋体" w:hAnsi="宋体" w:cs="宋体" w:eastAsia="宋体" w:hint="default"/>
                <w:sz w:val="21"/>
                <w:szCs w:val="21"/>
              </w:rPr>
              <w:t>2005</w:t>
            </w:r>
            <w:r>
              <w:rPr>
                <w:rFonts w:ascii="宋体" w:hAnsi="宋体" w:cs="宋体" w:eastAsia="宋体" w:hint="default"/>
                <w:spacing w:val="-56"/>
                <w:sz w:val="21"/>
                <w:szCs w:val="21"/>
              </w:rPr>
              <w:t> </w:t>
            </w:r>
            <w:r>
              <w:rPr>
                <w:rFonts w:ascii="宋体" w:hAnsi="宋体" w:cs="宋体" w:eastAsia="宋体" w:hint="default"/>
                <w:sz w:val="21"/>
                <w:szCs w:val="21"/>
              </w:rPr>
              <w:t>年度利润分</w:t>
            </w:r>
          </w:p>
        </w:tc>
      </w:tr>
      <w:tr>
        <w:trPr>
          <w:trHeight w:val="271" w:hRule="exact"/>
        </w:trPr>
        <w:tc>
          <w:tcPr>
            <w:tcW w:w="1970" w:type="dxa"/>
            <w:tcBorders>
              <w:top w:val="nil" w:sz="6" w:space="0" w:color="auto"/>
              <w:left w:val="single" w:sz="6" w:space="0" w:color="000000"/>
              <w:bottom w:val="nil" w:sz="6" w:space="0" w:color="auto"/>
              <w:right w:val="single" w:sz="6" w:space="0" w:color="000000"/>
            </w:tcBorders>
          </w:tcPr>
          <w:p>
            <w:pPr/>
          </w:p>
        </w:tc>
        <w:tc>
          <w:tcPr>
            <w:tcW w:w="413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的，自该事实发生之日起两个工作日内作出</w:t>
            </w:r>
          </w:p>
        </w:tc>
        <w:tc>
          <w:tcPr>
            <w:tcW w:w="31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配和资本公积金转增股本方案，</w:t>
            </w:r>
          </w:p>
        </w:tc>
      </w:tr>
      <w:tr>
        <w:trPr>
          <w:trHeight w:val="271" w:hRule="exact"/>
        </w:trPr>
        <w:tc>
          <w:tcPr>
            <w:tcW w:w="1970" w:type="dxa"/>
            <w:tcBorders>
              <w:top w:val="nil" w:sz="6" w:space="0" w:color="auto"/>
              <w:left w:val="single" w:sz="6" w:space="0" w:color="000000"/>
              <w:bottom w:val="nil" w:sz="6" w:space="0" w:color="auto"/>
              <w:right w:val="single" w:sz="6" w:space="0" w:color="000000"/>
            </w:tcBorders>
          </w:tcPr>
          <w:p>
            <w:pPr/>
          </w:p>
        </w:tc>
        <w:tc>
          <w:tcPr>
            <w:tcW w:w="413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31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公司的总股本由股权分置改革完</w:t>
            </w:r>
          </w:p>
        </w:tc>
      </w:tr>
      <w:tr>
        <w:trPr>
          <w:trHeight w:val="274" w:hRule="exact"/>
        </w:trPr>
        <w:tc>
          <w:tcPr>
            <w:tcW w:w="1970" w:type="dxa"/>
            <w:tcBorders>
              <w:top w:val="nil" w:sz="6" w:space="0" w:color="auto"/>
              <w:left w:val="single" w:sz="6" w:space="0" w:color="000000"/>
              <w:bottom w:val="nil" w:sz="6" w:space="0" w:color="auto"/>
              <w:right w:val="single" w:sz="6" w:space="0" w:color="000000"/>
            </w:tcBorders>
          </w:tcPr>
          <w:p>
            <w:pPr/>
          </w:p>
        </w:tc>
        <w:tc>
          <w:tcPr>
            <w:tcW w:w="4138"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2、持有公司股份总数百分之五以上的非流</w:t>
            </w:r>
          </w:p>
        </w:tc>
        <w:tc>
          <w:tcPr>
            <w:tcW w:w="31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成时的</w:t>
            </w:r>
            <w:r>
              <w:rPr>
                <w:rFonts w:ascii="宋体" w:hAnsi="宋体" w:cs="宋体" w:eastAsia="宋体" w:hint="default"/>
                <w:spacing w:val="-54"/>
                <w:sz w:val="21"/>
                <w:szCs w:val="21"/>
              </w:rPr>
              <w:t> </w:t>
            </w:r>
            <w:r>
              <w:rPr>
                <w:rFonts w:ascii="宋体" w:hAnsi="宋体" w:cs="宋体" w:eastAsia="宋体" w:hint="default"/>
                <w:sz w:val="21"/>
                <w:szCs w:val="21"/>
              </w:rPr>
              <w:t>10200</w:t>
            </w:r>
            <w:r>
              <w:rPr>
                <w:rFonts w:ascii="宋体" w:hAnsi="宋体" w:cs="宋体" w:eastAsia="宋体" w:hint="default"/>
                <w:spacing w:val="-54"/>
                <w:sz w:val="21"/>
                <w:szCs w:val="21"/>
              </w:rPr>
              <w:t> </w:t>
            </w:r>
            <w:r>
              <w:rPr>
                <w:rFonts w:ascii="宋体" w:hAnsi="宋体" w:cs="宋体" w:eastAsia="宋体" w:hint="default"/>
                <w:sz w:val="21"/>
                <w:szCs w:val="21"/>
              </w:rPr>
              <w:t>万股变更为</w:t>
            </w:r>
            <w:r>
              <w:rPr>
                <w:rFonts w:ascii="宋体" w:hAnsi="宋体" w:cs="宋体" w:eastAsia="宋体" w:hint="default"/>
                <w:spacing w:val="-56"/>
                <w:sz w:val="21"/>
                <w:szCs w:val="21"/>
              </w:rPr>
              <w:t> </w:t>
            </w:r>
            <w:r>
              <w:rPr>
                <w:rFonts w:ascii="宋体" w:hAnsi="宋体" w:cs="宋体" w:eastAsia="宋体" w:hint="default"/>
                <w:sz w:val="21"/>
                <w:szCs w:val="21"/>
              </w:rPr>
              <w:t>14280</w:t>
            </w:r>
          </w:p>
        </w:tc>
      </w:tr>
      <w:tr>
        <w:trPr>
          <w:trHeight w:val="545" w:hRule="exact"/>
        </w:trPr>
        <w:tc>
          <w:tcPr>
            <w:tcW w:w="1970"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413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通股股东在遵循前述所有承诺以外，还分别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承诺：所持股份获得上市流通权之日</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个</w:t>
            </w:r>
          </w:p>
        </w:tc>
        <w:tc>
          <w:tcPr>
            <w:tcW w:w="3192"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万股。因此集团公司用于激励的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股票数额相应由</w:t>
            </w:r>
            <w:r>
              <w:rPr>
                <w:rFonts w:ascii="宋体" w:hAnsi="宋体" w:cs="宋体" w:eastAsia="宋体" w:hint="default"/>
                <w:spacing w:val="-52"/>
                <w:sz w:val="21"/>
                <w:szCs w:val="21"/>
              </w:rPr>
              <w:t> </w:t>
            </w:r>
            <w:r>
              <w:rPr>
                <w:rFonts w:ascii="宋体" w:hAnsi="宋体" w:cs="宋体" w:eastAsia="宋体" w:hint="default"/>
                <w:sz w:val="21"/>
                <w:szCs w:val="21"/>
              </w:rPr>
              <w:t>400</w:t>
            </w:r>
            <w:r>
              <w:rPr>
                <w:rFonts w:ascii="宋体" w:hAnsi="宋体" w:cs="宋体" w:eastAsia="宋体" w:hint="default"/>
                <w:spacing w:val="-54"/>
                <w:sz w:val="21"/>
                <w:szCs w:val="21"/>
              </w:rPr>
              <w:t> </w:t>
            </w:r>
            <w:r>
              <w:rPr>
                <w:rFonts w:ascii="宋体" w:hAnsi="宋体" w:cs="宋体" w:eastAsia="宋体" w:hint="default"/>
                <w:sz w:val="21"/>
                <w:szCs w:val="21"/>
              </w:rPr>
              <w:t>万股变更为</w:t>
            </w:r>
          </w:p>
        </w:tc>
      </w:tr>
      <w:tr>
        <w:trPr>
          <w:trHeight w:val="271" w:hRule="exact"/>
        </w:trPr>
        <w:tc>
          <w:tcPr>
            <w:tcW w:w="1970" w:type="dxa"/>
            <w:tcBorders>
              <w:top w:val="nil" w:sz="6" w:space="0" w:color="auto"/>
              <w:left w:val="single" w:sz="6" w:space="0" w:color="000000"/>
              <w:bottom w:val="nil" w:sz="6" w:space="0" w:color="auto"/>
              <w:right w:val="single" w:sz="6" w:space="0" w:color="000000"/>
            </w:tcBorders>
          </w:tcPr>
          <w:p>
            <w:pPr/>
          </w:p>
        </w:tc>
        <w:tc>
          <w:tcPr>
            <w:tcW w:w="413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月内不上市交易或转让的承诺期期满后，通</w:t>
            </w:r>
          </w:p>
        </w:tc>
        <w:tc>
          <w:tcPr>
            <w:tcW w:w="31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560</w:t>
            </w:r>
            <w:r>
              <w:rPr>
                <w:rFonts w:ascii="宋体" w:hAnsi="宋体" w:cs="宋体" w:eastAsia="宋体" w:hint="default"/>
                <w:spacing w:val="-52"/>
                <w:sz w:val="21"/>
                <w:szCs w:val="21"/>
              </w:rPr>
              <w:t> </w:t>
            </w:r>
            <w:r>
              <w:rPr>
                <w:rFonts w:ascii="宋体" w:hAnsi="宋体" w:cs="宋体" w:eastAsia="宋体" w:hint="default"/>
                <w:sz w:val="21"/>
                <w:szCs w:val="21"/>
              </w:rPr>
              <w:t>万股。2007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月董事会审</w:t>
            </w:r>
          </w:p>
        </w:tc>
      </w:tr>
      <w:tr>
        <w:trPr>
          <w:trHeight w:val="274" w:hRule="exact"/>
        </w:trPr>
        <w:tc>
          <w:tcPr>
            <w:tcW w:w="1970" w:type="dxa"/>
            <w:tcBorders>
              <w:top w:val="nil" w:sz="6" w:space="0" w:color="auto"/>
              <w:left w:val="single" w:sz="6" w:space="0" w:color="000000"/>
              <w:bottom w:val="nil" w:sz="6" w:space="0" w:color="auto"/>
              <w:right w:val="single" w:sz="6" w:space="0" w:color="000000"/>
            </w:tcBorders>
          </w:tcPr>
          <w:p>
            <w:pPr/>
          </w:p>
        </w:tc>
        <w:tc>
          <w:tcPr>
            <w:tcW w:w="4138"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过证券交易所挂牌交易出售股份，出售数量</w:t>
            </w:r>
          </w:p>
        </w:tc>
        <w:tc>
          <w:tcPr>
            <w:tcW w:w="31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议同意将其中的</w:t>
            </w:r>
            <w:r>
              <w:rPr>
                <w:rFonts w:ascii="宋体" w:hAnsi="宋体" w:cs="宋体" w:eastAsia="宋体" w:hint="default"/>
                <w:spacing w:val="-55"/>
                <w:sz w:val="21"/>
                <w:szCs w:val="21"/>
              </w:rPr>
              <w:t> </w:t>
            </w:r>
            <w:r>
              <w:rPr>
                <w:rFonts w:ascii="宋体" w:hAnsi="宋体" w:cs="宋体" w:eastAsia="宋体" w:hint="default"/>
                <w:sz w:val="21"/>
                <w:szCs w:val="21"/>
              </w:rPr>
              <w:t>4，238，915</w:t>
            </w:r>
            <w:r>
              <w:rPr>
                <w:rFonts w:ascii="宋体" w:hAnsi="宋体" w:cs="宋体" w:eastAsia="宋体" w:hint="default"/>
                <w:spacing w:val="-55"/>
                <w:sz w:val="21"/>
                <w:szCs w:val="21"/>
              </w:rPr>
              <w:t> </w:t>
            </w:r>
            <w:r>
              <w:rPr>
                <w:rFonts w:ascii="宋体" w:hAnsi="宋体" w:cs="宋体" w:eastAsia="宋体" w:hint="default"/>
                <w:sz w:val="21"/>
                <w:szCs w:val="21"/>
              </w:rPr>
              <w:t>股</w:t>
            </w:r>
          </w:p>
        </w:tc>
      </w:tr>
      <w:tr>
        <w:trPr>
          <w:trHeight w:val="271" w:hRule="exact"/>
        </w:trPr>
        <w:tc>
          <w:tcPr>
            <w:tcW w:w="1970" w:type="dxa"/>
            <w:tcBorders>
              <w:top w:val="nil" w:sz="6" w:space="0" w:color="auto"/>
              <w:left w:val="single" w:sz="6" w:space="0" w:color="000000"/>
              <w:bottom w:val="nil" w:sz="6" w:space="0" w:color="auto"/>
              <w:right w:val="single" w:sz="6" w:space="0" w:color="000000"/>
            </w:tcBorders>
          </w:tcPr>
          <w:p>
            <w:pPr/>
          </w:p>
        </w:tc>
        <w:tc>
          <w:tcPr>
            <w:tcW w:w="413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占公司股份总数的比例在</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个月内不超过</w:t>
            </w:r>
          </w:p>
        </w:tc>
        <w:tc>
          <w:tcPr>
            <w:tcW w:w="31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转让给公司部分员工，上述事项</w:t>
            </w:r>
          </w:p>
        </w:tc>
      </w:tr>
      <w:tr>
        <w:trPr>
          <w:trHeight w:val="274" w:hRule="exact"/>
        </w:trPr>
        <w:tc>
          <w:tcPr>
            <w:tcW w:w="1970" w:type="dxa"/>
            <w:tcBorders>
              <w:top w:val="nil" w:sz="6" w:space="0" w:color="auto"/>
              <w:left w:val="single" w:sz="6" w:space="0" w:color="000000"/>
              <w:bottom w:val="nil" w:sz="6" w:space="0" w:color="auto"/>
              <w:right w:val="single" w:sz="6" w:space="0" w:color="000000"/>
            </w:tcBorders>
          </w:tcPr>
          <w:p>
            <w:pPr/>
          </w:p>
        </w:tc>
        <w:tc>
          <w:tcPr>
            <w:tcW w:w="4138"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5%，在</w:t>
            </w:r>
            <w:r>
              <w:rPr>
                <w:rFonts w:ascii="宋体" w:hAnsi="宋体" w:cs="宋体" w:eastAsia="宋体" w:hint="default"/>
                <w:spacing w:val="-53"/>
                <w:sz w:val="21"/>
                <w:szCs w:val="21"/>
              </w:rPr>
              <w:t> </w:t>
            </w:r>
            <w:r>
              <w:rPr>
                <w:rFonts w:ascii="宋体" w:hAnsi="宋体" w:cs="宋体" w:eastAsia="宋体" w:hint="default"/>
                <w:sz w:val="21"/>
                <w:szCs w:val="21"/>
              </w:rPr>
              <w:t>24</w:t>
            </w:r>
            <w:r>
              <w:rPr>
                <w:rFonts w:ascii="宋体" w:hAnsi="宋体" w:cs="宋体" w:eastAsia="宋体" w:hint="default"/>
                <w:spacing w:val="-55"/>
                <w:sz w:val="21"/>
                <w:szCs w:val="21"/>
              </w:rPr>
              <w:t> </w:t>
            </w:r>
            <w:r>
              <w:rPr>
                <w:rFonts w:ascii="宋体" w:hAnsi="宋体" w:cs="宋体" w:eastAsia="宋体" w:hint="default"/>
                <w:sz w:val="21"/>
                <w:szCs w:val="21"/>
              </w:rPr>
              <w:t>个月内不超过</w:t>
            </w:r>
            <w:r>
              <w:rPr>
                <w:rFonts w:ascii="宋体" w:hAnsi="宋体" w:cs="宋体" w:eastAsia="宋体" w:hint="default"/>
                <w:spacing w:val="-55"/>
                <w:sz w:val="21"/>
                <w:szCs w:val="21"/>
              </w:rPr>
              <w:t> </w:t>
            </w:r>
            <w:r>
              <w:rPr>
                <w:rFonts w:ascii="宋体" w:hAnsi="宋体" w:cs="宋体" w:eastAsia="宋体" w:hint="default"/>
                <w:sz w:val="21"/>
                <w:szCs w:val="21"/>
              </w:rPr>
              <w:t>10%。</w:t>
            </w:r>
          </w:p>
        </w:tc>
        <w:tc>
          <w:tcPr>
            <w:tcW w:w="31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月办理完毕。剩余</w:t>
            </w:r>
          </w:p>
        </w:tc>
      </w:tr>
      <w:tr>
        <w:trPr>
          <w:trHeight w:val="271" w:hRule="exact"/>
        </w:trPr>
        <w:tc>
          <w:tcPr>
            <w:tcW w:w="1970" w:type="dxa"/>
            <w:tcBorders>
              <w:top w:val="nil" w:sz="6" w:space="0" w:color="auto"/>
              <w:left w:val="single" w:sz="6" w:space="0" w:color="000000"/>
              <w:bottom w:val="nil" w:sz="6" w:space="0" w:color="auto"/>
              <w:right w:val="single" w:sz="6" w:space="0" w:color="000000"/>
            </w:tcBorders>
          </w:tcPr>
          <w:p>
            <w:pPr/>
          </w:p>
        </w:tc>
        <w:tc>
          <w:tcPr>
            <w:tcW w:w="413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3、杭州恒生电子集团有限公司承诺在股权</w:t>
            </w:r>
          </w:p>
        </w:tc>
        <w:tc>
          <w:tcPr>
            <w:tcW w:w="31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1,361,085</w:t>
            </w:r>
            <w:r>
              <w:rPr>
                <w:rFonts w:ascii="宋体" w:hAnsi="宋体" w:cs="宋体" w:eastAsia="宋体" w:hint="default"/>
                <w:spacing w:val="-53"/>
                <w:sz w:val="21"/>
                <w:szCs w:val="21"/>
              </w:rPr>
              <w:t> </w:t>
            </w:r>
            <w:r>
              <w:rPr>
                <w:rFonts w:ascii="宋体" w:hAnsi="宋体" w:cs="宋体" w:eastAsia="宋体" w:hint="default"/>
                <w:sz w:val="21"/>
                <w:szCs w:val="21"/>
              </w:rPr>
              <w:t>股尚未实施，经过公</w:t>
            </w:r>
          </w:p>
        </w:tc>
      </w:tr>
      <w:tr>
        <w:trPr>
          <w:trHeight w:val="274" w:hRule="exact"/>
        </w:trPr>
        <w:tc>
          <w:tcPr>
            <w:tcW w:w="1970" w:type="dxa"/>
            <w:tcBorders>
              <w:top w:val="nil" w:sz="6" w:space="0" w:color="auto"/>
              <w:left w:val="single" w:sz="6" w:space="0" w:color="000000"/>
              <w:bottom w:val="nil" w:sz="6" w:space="0" w:color="auto"/>
              <w:right w:val="single" w:sz="6" w:space="0" w:color="000000"/>
            </w:tcBorders>
          </w:tcPr>
          <w:p>
            <w:pPr/>
          </w:p>
        </w:tc>
        <w:tc>
          <w:tcPr>
            <w:tcW w:w="4138"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分置改革方案实施后，以其持有的恒生电子</w:t>
            </w:r>
          </w:p>
        </w:tc>
        <w:tc>
          <w:tcPr>
            <w:tcW w:w="31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44"/>
                <w:sz w:val="21"/>
                <w:szCs w:val="21"/>
              </w:rPr>
              <w:t> </w:t>
            </w:r>
            <w:r>
              <w:rPr>
                <w:rFonts w:ascii="宋体" w:hAnsi="宋体" w:cs="宋体" w:eastAsia="宋体" w:hint="default"/>
                <w:sz w:val="21"/>
                <w:szCs w:val="21"/>
              </w:rPr>
              <w:t>2006</w:t>
            </w:r>
            <w:r>
              <w:rPr>
                <w:rFonts w:ascii="宋体" w:hAnsi="宋体" w:cs="宋体" w:eastAsia="宋体" w:hint="default"/>
                <w:spacing w:val="-44"/>
                <w:sz w:val="21"/>
                <w:szCs w:val="21"/>
              </w:rPr>
              <w:t> </w:t>
            </w:r>
            <w:r>
              <w:rPr>
                <w:rFonts w:ascii="宋体" w:hAnsi="宋体" w:cs="宋体" w:eastAsia="宋体" w:hint="default"/>
                <w:spacing w:val="-7"/>
                <w:sz w:val="21"/>
                <w:szCs w:val="21"/>
              </w:rPr>
              <w:t>年公积金转增股本、2007</w:t>
            </w:r>
          </w:p>
        </w:tc>
      </w:tr>
      <w:tr>
        <w:trPr>
          <w:trHeight w:val="271" w:hRule="exact"/>
        </w:trPr>
        <w:tc>
          <w:tcPr>
            <w:tcW w:w="1970" w:type="dxa"/>
            <w:tcBorders>
              <w:top w:val="nil" w:sz="6" w:space="0" w:color="auto"/>
              <w:left w:val="single" w:sz="6" w:space="0" w:color="000000"/>
              <w:bottom w:val="nil" w:sz="6" w:space="0" w:color="auto"/>
              <w:right w:val="single" w:sz="6" w:space="0" w:color="000000"/>
            </w:tcBorders>
          </w:tcPr>
          <w:p>
            <w:pPr/>
          </w:p>
        </w:tc>
        <w:tc>
          <w:tcPr>
            <w:tcW w:w="413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400</w:t>
            </w:r>
            <w:r>
              <w:rPr>
                <w:rFonts w:ascii="宋体" w:hAnsi="宋体" w:cs="宋体" w:eastAsia="宋体" w:hint="default"/>
                <w:spacing w:val="-73"/>
                <w:sz w:val="21"/>
                <w:szCs w:val="21"/>
              </w:rPr>
              <w:t> </w:t>
            </w:r>
            <w:r>
              <w:rPr>
                <w:rFonts w:ascii="宋体" w:hAnsi="宋体" w:cs="宋体" w:eastAsia="宋体" w:hint="default"/>
                <w:sz w:val="21"/>
                <w:szCs w:val="21"/>
              </w:rPr>
              <w:t>万股股份用作对恒生电子员工实施期权</w:t>
            </w:r>
          </w:p>
        </w:tc>
        <w:tc>
          <w:tcPr>
            <w:tcW w:w="31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年利润分配后，未实施部分股份</w:t>
            </w:r>
          </w:p>
        </w:tc>
      </w:tr>
      <w:tr>
        <w:trPr>
          <w:trHeight w:val="555" w:hRule="exact"/>
        </w:trPr>
        <w:tc>
          <w:tcPr>
            <w:tcW w:w="1970" w:type="dxa"/>
            <w:tcBorders>
              <w:top w:val="nil" w:sz="6" w:space="0" w:color="auto"/>
              <w:left w:val="single" w:sz="6" w:space="0" w:color="000000"/>
              <w:bottom w:val="single" w:sz="6" w:space="0" w:color="000000"/>
              <w:right w:val="single" w:sz="6" w:space="0" w:color="000000"/>
            </w:tcBorders>
          </w:tcPr>
          <w:p>
            <w:pPr/>
          </w:p>
        </w:tc>
        <w:tc>
          <w:tcPr>
            <w:tcW w:w="4138" w:type="dxa"/>
            <w:tcBorders>
              <w:top w:val="nil" w:sz="6" w:space="0" w:color="auto"/>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激励计划使用。</w:t>
            </w:r>
          </w:p>
        </w:tc>
        <w:tc>
          <w:tcPr>
            <w:tcW w:w="319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余额为</w:t>
            </w:r>
            <w:r>
              <w:rPr>
                <w:rFonts w:ascii="宋体" w:hAnsi="宋体" w:cs="宋体" w:eastAsia="宋体" w:hint="default"/>
                <w:spacing w:val="-54"/>
                <w:sz w:val="21"/>
                <w:szCs w:val="21"/>
              </w:rPr>
              <w:t> </w:t>
            </w:r>
            <w:r>
              <w:rPr>
                <w:rFonts w:ascii="宋体" w:hAnsi="宋体" w:cs="宋体" w:eastAsia="宋体" w:hint="default"/>
                <w:sz w:val="21"/>
                <w:szCs w:val="21"/>
              </w:rPr>
              <w:t>2,831,057</w:t>
            </w:r>
            <w:r>
              <w:rPr>
                <w:rFonts w:ascii="宋体" w:hAnsi="宋体" w:cs="宋体" w:eastAsia="宋体" w:hint="default"/>
                <w:spacing w:val="-54"/>
                <w:sz w:val="21"/>
                <w:szCs w:val="21"/>
              </w:rPr>
              <w:t> </w:t>
            </w:r>
            <w:r>
              <w:rPr>
                <w:rFonts w:ascii="宋体" w:hAnsi="宋体" w:cs="宋体" w:eastAsia="宋体" w:hint="default"/>
                <w:sz w:val="21"/>
                <w:szCs w:val="21"/>
              </w:rPr>
              <w:t>股。</w:t>
            </w:r>
          </w:p>
        </w:tc>
      </w:tr>
    </w:tbl>
    <w:p>
      <w:pPr>
        <w:spacing w:line="240" w:lineRule="auto" w:before="7"/>
        <w:rPr>
          <w:rFonts w:ascii="宋体" w:hAnsi="宋体" w:cs="宋体" w:eastAsia="宋体" w:hint="default"/>
          <w:sz w:val="15"/>
          <w:szCs w:val="15"/>
        </w:rPr>
      </w:pPr>
    </w:p>
    <w:p>
      <w:pPr>
        <w:pStyle w:val="BodyText"/>
        <w:spacing w:line="273" w:lineRule="exact" w:before="36"/>
        <w:ind w:right="149"/>
        <w:jc w:val="left"/>
      </w:pPr>
      <w:r>
        <w:rPr/>
        <w:t>(八)</w:t>
      </w:r>
      <w:r>
        <w:rPr>
          <w:spacing w:val="-4"/>
        </w:rPr>
        <w:t> </w:t>
      </w:r>
      <w:r>
        <w:rPr/>
        <w:t>聘任、解聘会计师事务所情况</w:t>
      </w:r>
    </w:p>
    <w:p>
      <w:pPr>
        <w:pStyle w:val="BodyText"/>
        <w:spacing w:line="273" w:lineRule="exact"/>
        <w:ind w:left="0" w:right="174"/>
        <w:jc w:val="right"/>
      </w:pPr>
      <w:r>
        <w:rPr/>
        <w:t>单位:万元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4649"/>
        <w:gridCol w:w="4651"/>
      </w:tblGrid>
      <w:tr>
        <w:trPr>
          <w:trHeight w:val="286"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4649" w:type="dxa"/>
            <w:tcBorders>
              <w:top w:val="single" w:sz="6" w:space="0" w:color="000000"/>
              <w:left w:val="single" w:sz="6" w:space="0" w:color="000000"/>
              <w:bottom w:val="single" w:sz="6" w:space="0" w:color="000000"/>
              <w:right w:val="single" w:sz="6" w:space="0" w:color="000000"/>
            </w:tcBorders>
          </w:tcPr>
          <w:p>
            <w:pP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8"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浙江天健东方会计师事务所</w:t>
            </w:r>
          </w:p>
        </w:tc>
      </w:tr>
      <w:tr>
        <w:trPr>
          <w:trHeight w:val="288"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73</w:t>
            </w:r>
          </w:p>
        </w:tc>
      </w:tr>
      <w:tr>
        <w:trPr>
          <w:trHeight w:val="288"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line="240" w:lineRule="auto" w:before="5"/>
        <w:rPr>
          <w:rFonts w:ascii="宋体" w:hAnsi="宋体" w:cs="宋体" w:eastAsia="宋体" w:hint="default"/>
          <w:sz w:val="15"/>
          <w:szCs w:val="15"/>
        </w:rPr>
      </w:pPr>
    </w:p>
    <w:p>
      <w:pPr>
        <w:pStyle w:val="BodyText"/>
        <w:spacing w:line="272" w:lineRule="exact" w:before="64"/>
        <w:ind w:right="1323"/>
        <w:jc w:val="left"/>
      </w:pPr>
      <w:r>
        <w:rPr/>
        <w:t>(九)</w:t>
      </w:r>
      <w:r>
        <w:rPr>
          <w:spacing w:val="-8"/>
        </w:rPr>
        <w:t> </w:t>
      </w:r>
      <w:r>
        <w:rPr/>
        <w:t>上市公司及其董事、监事、高级管理人员、公司股东、实际控制人处罚及整改情况</w:t>
      </w:r>
      <w:r>
        <w:rPr>
          <w:w w:val="100"/>
        </w:rPr>
        <w:t> </w:t>
      </w:r>
      <w:r>
        <w:rPr/>
        <w:t>无</w:t>
      </w:r>
    </w:p>
    <w:p>
      <w:pPr>
        <w:spacing w:line="240" w:lineRule="auto" w:before="10"/>
        <w:rPr>
          <w:rFonts w:ascii="宋体" w:hAnsi="宋体" w:cs="宋体" w:eastAsia="宋体" w:hint="default"/>
          <w:sz w:val="18"/>
          <w:szCs w:val="18"/>
        </w:rPr>
      </w:pPr>
    </w:p>
    <w:p>
      <w:pPr>
        <w:pStyle w:val="BodyText"/>
        <w:spacing w:line="240" w:lineRule="auto"/>
        <w:ind w:left="563" w:right="4323" w:hanging="423"/>
        <w:jc w:val="left"/>
      </w:pPr>
      <w:r>
        <w:rPr/>
        <w:t>(十)</w:t>
      </w:r>
      <w:r>
        <w:rPr>
          <w:spacing w:val="-2"/>
        </w:rPr>
        <w:t> </w:t>
      </w:r>
      <w:r>
        <w:rPr/>
        <w:t>其他重大事项的说明</w:t>
      </w:r>
      <w:r>
        <w:rPr>
          <w:w w:val="100"/>
        </w:rPr>
        <w:t> </w:t>
      </w:r>
      <w:r>
        <w:rPr>
          <w:spacing w:val="-2"/>
        </w:rPr>
        <w:t>本年度公司无其他重大事项。</w:t>
      </w:r>
    </w:p>
    <w:p>
      <w:pPr>
        <w:spacing w:line="240" w:lineRule="auto" w:before="8"/>
        <w:rPr>
          <w:rFonts w:ascii="宋体" w:hAnsi="宋体" w:cs="宋体" w:eastAsia="宋体" w:hint="default"/>
          <w:sz w:val="20"/>
          <w:szCs w:val="20"/>
        </w:rPr>
      </w:pPr>
    </w:p>
    <w:p>
      <w:pPr>
        <w:pStyle w:val="BodyText"/>
        <w:spacing w:line="240" w:lineRule="auto"/>
        <w:ind w:right="149"/>
        <w:jc w:val="left"/>
      </w:pPr>
      <w:r>
        <w:rPr/>
        <w:t>(十一)</w:t>
      </w:r>
      <w:r>
        <w:rPr>
          <w:spacing w:val="-2"/>
        </w:rPr>
        <w:t> </w:t>
      </w:r>
      <w:r>
        <w:rPr/>
        <w:t>信息披露索引</w:t>
      </w: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992"/>
        <w:gridCol w:w="2371"/>
        <w:gridCol w:w="1615"/>
        <w:gridCol w:w="3322"/>
      </w:tblGrid>
      <w:tr>
        <w:trPr>
          <w:trHeight w:val="28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w:t>
            </w:r>
          </w:p>
        </w:tc>
        <w:tc>
          <w:tcPr>
            <w:tcW w:w="2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刊载的报刊名称及版面</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刊载的互联网网站及检索路径</w:t>
            </w:r>
          </w:p>
        </w:tc>
      </w:tr>
      <w:tr>
        <w:trPr>
          <w:trHeight w:val="55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年度业绩预增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2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2"/>
                <w:sz w:val="21"/>
                <w:szCs w:val="21"/>
              </w:rPr>
              <w:t> </w:t>
            </w:r>
            <w:r>
              <w:rPr>
                <w:rFonts w:ascii="宋体" w:hAnsi="宋体" w:cs="宋体" w:eastAsia="宋体" w:hint="default"/>
                <w:sz w:val="21"/>
                <w:szCs w:val="21"/>
              </w:rPr>
              <w:t>D17</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color w:val="0000FF"/>
                <w:w w:val="100"/>
                <w:sz w:val="21"/>
              </w:rPr>
            </w:r>
            <w:hyperlink r:id="rId10">
              <w:r>
                <w:rPr>
                  <w:rFonts w:ascii="宋体"/>
                  <w:color w:val="0000FF"/>
                  <w:sz w:val="21"/>
                  <w:u w:val="single" w:color="0000FF"/>
                </w:rPr>
                <w:t>www.sse.com.cn</w:t>
              </w:r>
              <w:r>
                <w:rPr>
                  <w:rFonts w:ascii="宋体"/>
                  <w:color w:val="0000FF"/>
                  <w:sz w:val="21"/>
                </w:rPr>
              </w:r>
              <w:r>
                <w:rPr>
                  <w:rFonts w:ascii="宋体"/>
                  <w:sz w:val="21"/>
                </w:rPr>
              </w:r>
            </w:hyperlink>
          </w:p>
        </w:tc>
      </w:tr>
      <w:tr>
        <w:trPr>
          <w:trHeight w:val="55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关于股东股权质押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2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D8</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color w:val="0000FF"/>
                <w:w w:val="100"/>
                <w:sz w:val="21"/>
              </w:rPr>
            </w:r>
            <w:hyperlink r:id="rId10">
              <w:r>
                <w:rPr>
                  <w:rFonts w:ascii="宋体"/>
                  <w:color w:val="0000FF"/>
                  <w:sz w:val="21"/>
                  <w:u w:val="single" w:color="0000FF"/>
                </w:rPr>
                <w:t>www.sse.com.cn</w:t>
              </w:r>
              <w:r>
                <w:rPr>
                  <w:rFonts w:ascii="宋体"/>
                  <w:color w:val="0000FF"/>
                  <w:sz w:val="21"/>
                </w:rPr>
              </w:r>
              <w:r>
                <w:rPr>
                  <w:rFonts w:ascii="宋体"/>
                  <w:sz w:val="21"/>
                </w:rPr>
              </w:r>
            </w:hyperlink>
          </w:p>
        </w:tc>
      </w:tr>
      <w:tr>
        <w:trPr>
          <w:trHeight w:val="56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三届十次董事会决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议公告</w:t>
            </w:r>
          </w:p>
        </w:tc>
        <w:tc>
          <w:tcPr>
            <w:tcW w:w="2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2"/>
                <w:sz w:val="21"/>
                <w:szCs w:val="21"/>
              </w:rPr>
              <w:t> </w:t>
            </w:r>
            <w:r>
              <w:rPr>
                <w:rFonts w:ascii="宋体" w:hAnsi="宋体" w:cs="宋体" w:eastAsia="宋体" w:hint="default"/>
                <w:sz w:val="21"/>
                <w:szCs w:val="21"/>
              </w:rPr>
              <w:t>D40</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color w:val="0000FF"/>
                <w:w w:val="100"/>
                <w:sz w:val="21"/>
              </w:rPr>
            </w:r>
            <w:hyperlink r:id="rId10">
              <w:r>
                <w:rPr>
                  <w:rFonts w:ascii="宋体"/>
                  <w:color w:val="0000FF"/>
                  <w:sz w:val="21"/>
                  <w:u w:val="single" w:color="0000FF"/>
                </w:rPr>
                <w:t>www.sse.com.cn</w:t>
              </w:r>
              <w:r>
                <w:rPr>
                  <w:rFonts w:ascii="宋体"/>
                  <w:color w:val="0000FF"/>
                  <w:sz w:val="21"/>
                </w:rPr>
              </w:r>
              <w:r>
                <w:rPr>
                  <w:rFonts w:ascii="宋体"/>
                  <w:sz w:val="21"/>
                </w:rPr>
              </w:r>
            </w:hyperlink>
          </w:p>
        </w:tc>
      </w:tr>
      <w:tr>
        <w:trPr>
          <w:trHeight w:val="55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三届五次监事会决</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议公告</w:t>
            </w:r>
          </w:p>
        </w:tc>
        <w:tc>
          <w:tcPr>
            <w:tcW w:w="2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2"/>
                <w:sz w:val="21"/>
                <w:szCs w:val="21"/>
              </w:rPr>
              <w:t> </w:t>
            </w:r>
            <w:r>
              <w:rPr>
                <w:rFonts w:ascii="宋体" w:hAnsi="宋体" w:cs="宋体" w:eastAsia="宋体" w:hint="default"/>
                <w:sz w:val="21"/>
                <w:szCs w:val="21"/>
              </w:rPr>
              <w:t>D40</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color w:val="0000FF"/>
                <w:w w:val="100"/>
                <w:sz w:val="21"/>
              </w:rPr>
            </w:r>
            <w:hyperlink r:id="rId10">
              <w:r>
                <w:rPr>
                  <w:rFonts w:ascii="宋体"/>
                  <w:color w:val="0000FF"/>
                  <w:sz w:val="21"/>
                  <w:u w:val="single" w:color="0000FF"/>
                </w:rPr>
                <w:t>www.sse.com.cn</w:t>
              </w:r>
              <w:r>
                <w:rPr>
                  <w:rFonts w:ascii="宋体"/>
                  <w:color w:val="0000FF"/>
                  <w:sz w:val="21"/>
                </w:rPr>
              </w:r>
              <w:r>
                <w:rPr>
                  <w:rFonts w:ascii="宋体"/>
                  <w:sz w:val="21"/>
                </w:rPr>
              </w:r>
            </w:hyperlink>
          </w:p>
        </w:tc>
      </w:tr>
      <w:tr>
        <w:trPr>
          <w:trHeight w:val="55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关于投资设立“杭</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州恒生科技园发展</w:t>
            </w:r>
          </w:p>
        </w:tc>
        <w:tc>
          <w:tcPr>
            <w:tcW w:w="2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2"/>
                <w:sz w:val="21"/>
                <w:szCs w:val="21"/>
              </w:rPr>
              <w:t> </w:t>
            </w:r>
            <w:r>
              <w:rPr>
                <w:rFonts w:ascii="宋体" w:hAnsi="宋体" w:cs="宋体" w:eastAsia="宋体" w:hint="default"/>
                <w:sz w:val="21"/>
                <w:szCs w:val="21"/>
              </w:rPr>
              <w:t>D40</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color w:val="0000FF"/>
                <w:w w:val="100"/>
                <w:sz w:val="21"/>
              </w:rPr>
            </w:r>
            <w:hyperlink r:id="rId10">
              <w:r>
                <w:rPr>
                  <w:rFonts w:ascii="宋体"/>
                  <w:color w:val="0000FF"/>
                  <w:sz w:val="21"/>
                  <w:u w:val="single" w:color="0000FF"/>
                </w:rPr>
                <w:t>www.sse.com.cn</w:t>
              </w:r>
              <w:r>
                <w:rPr>
                  <w:rFonts w:ascii="宋体"/>
                  <w:color w:val="0000FF"/>
                  <w:sz w:val="21"/>
                </w:rPr>
              </w:r>
              <w:r>
                <w:rPr>
                  <w:rFonts w:ascii="宋体"/>
                  <w:sz w:val="21"/>
                </w:rPr>
              </w:r>
            </w:hyperlink>
          </w:p>
        </w:tc>
      </w:tr>
    </w:tbl>
    <w:p>
      <w:pPr>
        <w:spacing w:after="0" w:line="240" w:lineRule="auto"/>
        <w:jc w:val="left"/>
        <w:rPr>
          <w:rFonts w:ascii="宋体" w:hAnsi="宋体" w:cs="宋体" w:eastAsia="宋体" w:hint="default"/>
          <w:sz w:val="21"/>
          <w:szCs w:val="21"/>
        </w:rPr>
        <w:sectPr>
          <w:pgSz w:w="11900" w:h="16840"/>
          <w:pgMar w:header="745"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6" w:type="dxa"/>
        <w:tblLayout w:type="fixed"/>
        <w:tblCellMar>
          <w:top w:w="0" w:type="dxa"/>
          <w:left w:w="0" w:type="dxa"/>
          <w:bottom w:w="0" w:type="dxa"/>
          <w:right w:w="0" w:type="dxa"/>
        </w:tblCellMar>
        <w:tblLook w:val="01E0"/>
      </w:tblPr>
      <w:tblGrid>
        <w:gridCol w:w="1992"/>
        <w:gridCol w:w="2371"/>
        <w:gridCol w:w="1615"/>
        <w:gridCol w:w="3322"/>
      </w:tblGrid>
      <w:tr>
        <w:trPr>
          <w:trHeight w:val="55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8"/>
              <w:jc w:val="left"/>
              <w:rPr>
                <w:rFonts w:ascii="宋体" w:hAnsi="宋体" w:cs="宋体" w:eastAsia="宋体" w:hint="default"/>
                <w:sz w:val="21"/>
                <w:szCs w:val="21"/>
              </w:rPr>
            </w:pPr>
            <w:r>
              <w:rPr>
                <w:rFonts w:ascii="宋体" w:hAnsi="宋体" w:cs="宋体" w:eastAsia="宋体" w:hint="default"/>
                <w:spacing w:val="-3"/>
                <w:sz w:val="21"/>
                <w:szCs w:val="21"/>
              </w:rPr>
              <w:t>有限公司（暂名）”</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关联交易公告</w:t>
            </w:r>
          </w:p>
        </w:tc>
        <w:tc>
          <w:tcPr>
            <w:tcW w:w="2371"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3322" w:type="dxa"/>
            <w:tcBorders>
              <w:top w:val="single" w:sz="6" w:space="0" w:color="000000"/>
              <w:left w:val="single" w:sz="6" w:space="0" w:color="000000"/>
              <w:bottom w:val="single" w:sz="6" w:space="0" w:color="000000"/>
              <w:right w:val="single" w:sz="6" w:space="0" w:color="000000"/>
            </w:tcBorders>
          </w:tcPr>
          <w:p>
            <w:pPr/>
          </w:p>
        </w:tc>
      </w:tr>
      <w:tr>
        <w:trPr>
          <w:trHeight w:val="278"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关于投资参股“杭</w:t>
            </w:r>
          </w:p>
        </w:tc>
        <w:tc>
          <w:tcPr>
            <w:tcW w:w="2371" w:type="dxa"/>
            <w:tcBorders>
              <w:top w:val="single" w:sz="6" w:space="0" w:color="000000"/>
              <w:left w:val="single" w:sz="6" w:space="0" w:color="000000"/>
              <w:bottom w:val="nil" w:sz="6" w:space="0" w:color="auto"/>
              <w:right w:val="single" w:sz="6" w:space="0" w:color="000000"/>
            </w:tcBorders>
          </w:tcPr>
          <w:p>
            <w:pPr/>
          </w:p>
        </w:tc>
        <w:tc>
          <w:tcPr>
            <w:tcW w:w="1615" w:type="dxa"/>
            <w:tcBorders>
              <w:top w:val="single" w:sz="6" w:space="0" w:color="000000"/>
              <w:left w:val="single" w:sz="6" w:space="0" w:color="000000"/>
              <w:bottom w:val="nil" w:sz="6" w:space="0" w:color="auto"/>
              <w:right w:val="single" w:sz="6" w:space="0" w:color="000000"/>
            </w:tcBorders>
          </w:tcPr>
          <w:p>
            <w:pPr/>
          </w:p>
        </w:tc>
        <w:tc>
          <w:tcPr>
            <w:tcW w:w="3322" w:type="dxa"/>
            <w:tcBorders>
              <w:top w:val="single" w:sz="6" w:space="0" w:color="000000"/>
              <w:left w:val="single" w:sz="6" w:space="0" w:color="000000"/>
              <w:bottom w:val="nil" w:sz="6" w:space="0" w:color="auto"/>
              <w:right w:val="single" w:sz="6" w:space="0" w:color="000000"/>
            </w:tcBorders>
          </w:tcPr>
          <w:p>
            <w:pPr/>
          </w:p>
        </w:tc>
      </w:tr>
      <w:tr>
        <w:trPr>
          <w:trHeight w:val="546"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州恒生数字设备有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限公司”的关联交</w:t>
            </w:r>
          </w:p>
        </w:tc>
        <w:tc>
          <w:tcPr>
            <w:tcW w:w="2371"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2"/>
                <w:sz w:val="21"/>
                <w:szCs w:val="21"/>
              </w:rPr>
              <w:t> </w:t>
            </w:r>
            <w:r>
              <w:rPr>
                <w:rFonts w:ascii="宋体" w:hAnsi="宋体" w:cs="宋体" w:eastAsia="宋体" w:hint="default"/>
                <w:sz w:val="21"/>
                <w:szCs w:val="21"/>
              </w:rPr>
              <w:t>D40</w:t>
            </w:r>
          </w:p>
        </w:tc>
        <w:tc>
          <w:tcPr>
            <w:tcW w:w="1615"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3322" w:type="dxa"/>
            <w:tcBorders>
              <w:top w:val="nil" w:sz="6" w:space="0" w:color="auto"/>
              <w:left w:val="single" w:sz="6" w:space="0" w:color="000000"/>
              <w:bottom w:val="nil" w:sz="6" w:space="0" w:color="auto"/>
              <w:right w:val="single" w:sz="6" w:space="0" w:color="000000"/>
            </w:tcBorders>
          </w:tcPr>
          <w:p>
            <w:pPr>
              <w:pStyle w:val="TableParagraph"/>
              <w:tabs>
                <w:tab w:pos="1622" w:val="left" w:leader="none"/>
              </w:tabs>
              <w:spacing w:line="165" w:lineRule="exact" w:before="15"/>
              <w:ind w:left="100"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FF"/>
              </w:rPr>
              <w:t> </w:t>
            </w:r>
            <w:r>
              <w:rPr>
                <w:rFonts w:ascii="Times New Roman"/>
                <w:sz w:val="21"/>
                <w:u w:val="single" w:color="0000FF"/>
              </w:rPr>
              <w:tab/>
            </w:r>
            <w:r>
              <w:rPr>
                <w:rFonts w:ascii="Times New Roman"/>
                <w:sz w:val="21"/>
              </w:rPr>
            </w:r>
          </w:p>
          <w:p>
            <w:pPr>
              <w:pStyle w:val="TableParagraph"/>
              <w:spacing w:line="198" w:lineRule="exact"/>
              <w:ind w:left="100" w:right="0"/>
              <w:jc w:val="left"/>
              <w:rPr>
                <w:rFonts w:ascii="宋体" w:hAnsi="宋体" w:cs="宋体" w:eastAsia="宋体" w:hint="default"/>
                <w:sz w:val="21"/>
                <w:szCs w:val="21"/>
              </w:rPr>
            </w:pPr>
            <w:hyperlink r:id="rId10">
              <w:r>
                <w:rPr>
                  <w:rFonts w:ascii="宋体"/>
                  <w:color w:val="0000FF"/>
                  <w:sz w:val="21"/>
                </w:rPr>
                <w:t>www.sse.com.cn</w:t>
              </w:r>
              <w:r>
                <w:rPr>
                  <w:rFonts w:ascii="宋体"/>
                  <w:sz w:val="21"/>
                </w:rPr>
              </w:r>
            </w:hyperlink>
          </w:p>
        </w:tc>
      </w:tr>
      <w:tr>
        <w:trPr>
          <w:trHeight w:val="280"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易公告</w:t>
            </w:r>
          </w:p>
        </w:tc>
        <w:tc>
          <w:tcPr>
            <w:tcW w:w="2371" w:type="dxa"/>
            <w:tcBorders>
              <w:top w:val="nil" w:sz="6" w:space="0" w:color="auto"/>
              <w:left w:val="single" w:sz="6" w:space="0" w:color="000000"/>
              <w:bottom w:val="single" w:sz="6" w:space="0" w:color="000000"/>
              <w:right w:val="single" w:sz="6" w:space="0" w:color="000000"/>
            </w:tcBorders>
          </w:tcPr>
          <w:p>
            <w:pPr/>
          </w:p>
        </w:tc>
        <w:tc>
          <w:tcPr>
            <w:tcW w:w="1615" w:type="dxa"/>
            <w:tcBorders>
              <w:top w:val="nil" w:sz="6" w:space="0" w:color="auto"/>
              <w:left w:val="single" w:sz="6" w:space="0" w:color="000000"/>
              <w:bottom w:val="single" w:sz="6" w:space="0" w:color="000000"/>
              <w:right w:val="single" w:sz="6" w:space="0" w:color="000000"/>
            </w:tcBorders>
          </w:tcPr>
          <w:p>
            <w:pPr/>
          </w:p>
        </w:tc>
        <w:tc>
          <w:tcPr>
            <w:tcW w:w="3322" w:type="dxa"/>
            <w:tcBorders>
              <w:top w:val="nil" w:sz="6" w:space="0" w:color="auto"/>
              <w:left w:val="single" w:sz="6" w:space="0" w:color="000000"/>
              <w:bottom w:val="single" w:sz="6" w:space="0" w:color="000000"/>
              <w:right w:val="single" w:sz="6" w:space="0" w:color="000000"/>
            </w:tcBorders>
          </w:tcPr>
          <w:p>
            <w:pPr/>
          </w:p>
        </w:tc>
      </w:tr>
      <w:tr>
        <w:trPr>
          <w:trHeight w:val="833"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三届十一次董事会</w:t>
            </w:r>
          </w:p>
          <w:p>
            <w:pPr>
              <w:pStyle w:val="TableParagraph"/>
              <w:spacing w:line="272" w:lineRule="exact" w:before="27"/>
              <w:ind w:left="100" w:right="192"/>
              <w:jc w:val="left"/>
              <w:rPr>
                <w:rFonts w:ascii="宋体" w:hAnsi="宋体" w:cs="宋体" w:eastAsia="宋体" w:hint="default"/>
                <w:sz w:val="21"/>
                <w:szCs w:val="21"/>
              </w:rPr>
            </w:pPr>
            <w:r>
              <w:rPr>
                <w:rFonts w:ascii="宋体" w:hAnsi="宋体" w:cs="宋体" w:eastAsia="宋体" w:hint="default"/>
                <w:sz w:val="21"/>
                <w:szCs w:val="21"/>
              </w:rPr>
              <w:t>决议公告、一季度</w:t>
            </w:r>
            <w:r>
              <w:rPr>
                <w:rFonts w:ascii="宋体" w:hAnsi="宋体" w:cs="宋体" w:eastAsia="宋体" w:hint="default"/>
                <w:w w:val="100"/>
                <w:sz w:val="21"/>
                <w:szCs w:val="21"/>
              </w:rPr>
              <w:t> </w:t>
            </w:r>
            <w:r>
              <w:rPr>
                <w:rFonts w:ascii="宋体" w:hAnsi="宋体" w:cs="宋体" w:eastAsia="宋体" w:hint="default"/>
                <w:sz w:val="21"/>
                <w:szCs w:val="21"/>
              </w:rPr>
              <w:t>报告</w:t>
            </w:r>
          </w:p>
        </w:tc>
        <w:tc>
          <w:tcPr>
            <w:tcW w:w="2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2"/>
                <w:sz w:val="21"/>
                <w:szCs w:val="21"/>
              </w:rPr>
              <w:t> </w:t>
            </w:r>
            <w:r>
              <w:rPr>
                <w:rFonts w:ascii="宋体" w:hAnsi="宋体" w:cs="宋体" w:eastAsia="宋体" w:hint="default"/>
                <w:sz w:val="21"/>
                <w:szCs w:val="21"/>
              </w:rPr>
              <w:t>D81</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color w:val="0000FF"/>
                <w:w w:val="100"/>
                <w:sz w:val="21"/>
              </w:rPr>
            </w:r>
            <w:hyperlink r:id="rId10">
              <w:r>
                <w:rPr>
                  <w:rFonts w:ascii="宋体"/>
                  <w:color w:val="0000FF"/>
                  <w:sz w:val="21"/>
                  <w:u w:val="single" w:color="0000FF"/>
                </w:rPr>
                <w:t>www.sse.com.cn</w:t>
              </w:r>
              <w:r>
                <w:rPr>
                  <w:rFonts w:ascii="宋体"/>
                  <w:color w:val="0000FF"/>
                  <w:sz w:val="21"/>
                </w:rPr>
              </w:r>
              <w:r>
                <w:rPr>
                  <w:rFonts w:ascii="宋体"/>
                  <w:sz w:val="21"/>
                </w:rPr>
              </w:r>
            </w:hyperlink>
          </w:p>
        </w:tc>
      </w:tr>
      <w:tr>
        <w:trPr>
          <w:trHeight w:val="55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三届十二次董事会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决议公告</w:t>
            </w:r>
          </w:p>
        </w:tc>
        <w:tc>
          <w:tcPr>
            <w:tcW w:w="2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2"/>
                <w:sz w:val="21"/>
                <w:szCs w:val="21"/>
              </w:rPr>
              <w:t> </w:t>
            </w:r>
            <w:r>
              <w:rPr>
                <w:rFonts w:ascii="宋体" w:hAnsi="宋体" w:cs="宋体" w:eastAsia="宋体" w:hint="default"/>
                <w:sz w:val="21"/>
                <w:szCs w:val="21"/>
              </w:rPr>
              <w:t>D24</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color w:val="0000FF"/>
                <w:w w:val="100"/>
                <w:sz w:val="21"/>
              </w:rPr>
            </w:r>
            <w:hyperlink r:id="rId10">
              <w:r>
                <w:rPr>
                  <w:rFonts w:ascii="宋体"/>
                  <w:color w:val="0000FF"/>
                  <w:sz w:val="21"/>
                  <w:u w:val="single" w:color="0000FF"/>
                </w:rPr>
                <w:t>www.sse.com.cn</w:t>
              </w:r>
              <w:r>
                <w:rPr>
                  <w:rFonts w:ascii="宋体"/>
                  <w:color w:val="0000FF"/>
                  <w:sz w:val="21"/>
                </w:rPr>
              </w:r>
              <w:r>
                <w:rPr>
                  <w:rFonts w:ascii="宋体"/>
                  <w:sz w:val="21"/>
                </w:rPr>
              </w:r>
            </w:hyperlink>
          </w:p>
        </w:tc>
      </w:tr>
      <w:tr>
        <w:trPr>
          <w:trHeight w:val="55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年度股东大会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决议公告</w:t>
            </w:r>
          </w:p>
        </w:tc>
        <w:tc>
          <w:tcPr>
            <w:tcW w:w="2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2"/>
                <w:sz w:val="21"/>
                <w:szCs w:val="21"/>
              </w:rPr>
              <w:t> </w:t>
            </w:r>
            <w:r>
              <w:rPr>
                <w:rFonts w:ascii="宋体" w:hAnsi="宋体" w:cs="宋体" w:eastAsia="宋体" w:hint="default"/>
                <w:sz w:val="21"/>
                <w:szCs w:val="21"/>
              </w:rPr>
              <w:t>D24</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color w:val="0000FF"/>
                <w:w w:val="100"/>
                <w:sz w:val="21"/>
              </w:rPr>
            </w:r>
            <w:hyperlink r:id="rId10">
              <w:r>
                <w:rPr>
                  <w:rFonts w:ascii="宋体"/>
                  <w:color w:val="0000FF"/>
                  <w:sz w:val="21"/>
                  <w:u w:val="single" w:color="0000FF"/>
                </w:rPr>
                <w:t>www.sse.com.cn</w:t>
              </w:r>
              <w:r>
                <w:rPr>
                  <w:rFonts w:ascii="宋体"/>
                  <w:color w:val="0000FF"/>
                  <w:sz w:val="21"/>
                </w:rPr>
              </w:r>
              <w:r>
                <w:rPr>
                  <w:rFonts w:ascii="宋体"/>
                  <w:sz w:val="21"/>
                </w:rPr>
              </w:r>
            </w:hyperlink>
          </w:p>
        </w:tc>
      </w:tr>
      <w:tr>
        <w:trPr>
          <w:trHeight w:val="833"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关于子公司经营期</w:t>
            </w:r>
          </w:p>
          <w:p>
            <w:pPr>
              <w:pStyle w:val="TableParagraph"/>
              <w:spacing w:line="272" w:lineRule="exact" w:before="27"/>
              <w:ind w:left="100" w:right="192"/>
              <w:jc w:val="left"/>
              <w:rPr>
                <w:rFonts w:ascii="宋体" w:hAnsi="宋体" w:cs="宋体" w:eastAsia="宋体" w:hint="default"/>
                <w:sz w:val="21"/>
                <w:szCs w:val="21"/>
              </w:rPr>
            </w:pPr>
            <w:r>
              <w:rPr>
                <w:rFonts w:ascii="宋体" w:hAnsi="宋体" w:cs="宋体" w:eastAsia="宋体" w:hint="default"/>
                <w:sz w:val="21"/>
                <w:szCs w:val="21"/>
              </w:rPr>
              <w:t>限到期的提示性公</w:t>
            </w:r>
            <w:r>
              <w:rPr>
                <w:rFonts w:ascii="宋体" w:hAnsi="宋体" w:cs="宋体" w:eastAsia="宋体" w:hint="default"/>
                <w:w w:val="100"/>
                <w:sz w:val="21"/>
                <w:szCs w:val="21"/>
              </w:rPr>
              <w:t> </w:t>
            </w:r>
            <w:r>
              <w:rPr>
                <w:rFonts w:ascii="宋体" w:hAnsi="宋体" w:cs="宋体" w:eastAsia="宋体" w:hint="default"/>
                <w:sz w:val="21"/>
                <w:szCs w:val="21"/>
              </w:rPr>
              <w:t>告</w:t>
            </w:r>
          </w:p>
        </w:tc>
        <w:tc>
          <w:tcPr>
            <w:tcW w:w="2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2"/>
                <w:sz w:val="21"/>
                <w:szCs w:val="21"/>
              </w:rPr>
              <w:t> </w:t>
            </w:r>
            <w:r>
              <w:rPr>
                <w:rFonts w:ascii="宋体" w:hAnsi="宋体" w:cs="宋体" w:eastAsia="宋体" w:hint="default"/>
                <w:sz w:val="21"/>
                <w:szCs w:val="21"/>
              </w:rPr>
              <w:t>D17</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color w:val="0000FF"/>
                <w:w w:val="100"/>
                <w:sz w:val="21"/>
              </w:rPr>
            </w:r>
            <w:hyperlink r:id="rId10">
              <w:r>
                <w:rPr>
                  <w:rFonts w:ascii="宋体"/>
                  <w:color w:val="0000FF"/>
                  <w:sz w:val="21"/>
                  <w:u w:val="single" w:color="0000FF"/>
                </w:rPr>
                <w:t>www.sse.com.cn</w:t>
              </w:r>
              <w:r>
                <w:rPr>
                  <w:rFonts w:ascii="宋体"/>
                  <w:color w:val="0000FF"/>
                  <w:sz w:val="21"/>
                </w:rPr>
              </w:r>
              <w:r>
                <w:rPr>
                  <w:rFonts w:ascii="宋体"/>
                  <w:sz w:val="21"/>
                </w:rPr>
              </w:r>
            </w:hyperlink>
          </w:p>
        </w:tc>
      </w:tr>
      <w:tr>
        <w:trPr>
          <w:trHeight w:val="55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年度分红派息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实施公告</w:t>
            </w:r>
          </w:p>
        </w:tc>
        <w:tc>
          <w:tcPr>
            <w:tcW w:w="2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D8</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color w:val="0000FF"/>
                <w:w w:val="100"/>
                <w:sz w:val="21"/>
              </w:rPr>
            </w:r>
            <w:hyperlink r:id="rId10">
              <w:r>
                <w:rPr>
                  <w:rFonts w:ascii="宋体"/>
                  <w:color w:val="0000FF"/>
                  <w:sz w:val="21"/>
                  <w:u w:val="single" w:color="0000FF"/>
                </w:rPr>
                <w:t>www.sse.com.cn</w:t>
              </w:r>
              <w:r>
                <w:rPr>
                  <w:rFonts w:ascii="宋体"/>
                  <w:color w:val="0000FF"/>
                  <w:sz w:val="21"/>
                </w:rPr>
              </w:r>
              <w:r>
                <w:rPr>
                  <w:rFonts w:ascii="宋体"/>
                  <w:sz w:val="21"/>
                </w:rPr>
              </w:r>
            </w:hyperlink>
          </w:p>
        </w:tc>
      </w:tr>
      <w:tr>
        <w:trPr>
          <w:trHeight w:val="56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提示性公告</w:t>
            </w:r>
          </w:p>
        </w:tc>
        <w:tc>
          <w:tcPr>
            <w:tcW w:w="2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C9</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color w:val="0000FF"/>
                <w:w w:val="100"/>
                <w:sz w:val="21"/>
              </w:rPr>
            </w:r>
            <w:hyperlink r:id="rId10">
              <w:r>
                <w:rPr>
                  <w:rFonts w:ascii="宋体"/>
                  <w:color w:val="0000FF"/>
                  <w:sz w:val="21"/>
                  <w:u w:val="single" w:color="0000FF"/>
                </w:rPr>
                <w:t>www.sse.com.cn</w:t>
              </w:r>
              <w:r>
                <w:rPr>
                  <w:rFonts w:ascii="宋体"/>
                  <w:color w:val="0000FF"/>
                  <w:sz w:val="21"/>
                </w:rPr>
              </w:r>
              <w:r>
                <w:rPr>
                  <w:rFonts w:ascii="宋体"/>
                  <w:sz w:val="21"/>
                </w:rPr>
              </w:r>
            </w:hyperlink>
          </w:p>
        </w:tc>
      </w:tr>
      <w:tr>
        <w:trPr>
          <w:trHeight w:val="278"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三届十三次董事会</w:t>
            </w:r>
          </w:p>
        </w:tc>
        <w:tc>
          <w:tcPr>
            <w:tcW w:w="2371" w:type="dxa"/>
            <w:tcBorders>
              <w:top w:val="single" w:sz="6" w:space="0" w:color="000000"/>
              <w:left w:val="single" w:sz="6" w:space="0" w:color="000000"/>
              <w:bottom w:val="nil" w:sz="6" w:space="0" w:color="auto"/>
              <w:right w:val="single" w:sz="6" w:space="0" w:color="000000"/>
            </w:tcBorders>
          </w:tcPr>
          <w:p>
            <w:pPr/>
          </w:p>
        </w:tc>
        <w:tc>
          <w:tcPr>
            <w:tcW w:w="1615" w:type="dxa"/>
            <w:tcBorders>
              <w:top w:val="single" w:sz="6" w:space="0" w:color="000000"/>
              <w:left w:val="single" w:sz="6" w:space="0" w:color="000000"/>
              <w:bottom w:val="nil" w:sz="6" w:space="0" w:color="auto"/>
              <w:right w:val="single" w:sz="6" w:space="0" w:color="000000"/>
            </w:tcBorders>
          </w:tcPr>
          <w:p>
            <w:pPr/>
          </w:p>
        </w:tc>
        <w:tc>
          <w:tcPr>
            <w:tcW w:w="3322" w:type="dxa"/>
            <w:tcBorders>
              <w:top w:val="single" w:sz="6" w:space="0" w:color="000000"/>
              <w:left w:val="single" w:sz="6" w:space="0" w:color="000000"/>
              <w:bottom w:val="nil" w:sz="6" w:space="0" w:color="auto"/>
              <w:right w:val="single" w:sz="6" w:space="0" w:color="000000"/>
            </w:tcBorders>
          </w:tcPr>
          <w:p>
            <w:pPr/>
          </w:p>
        </w:tc>
      </w:tr>
      <w:tr>
        <w:trPr>
          <w:trHeight w:val="544"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决议公告、关于专</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项治理活动整改情</w:t>
            </w:r>
          </w:p>
        </w:tc>
        <w:tc>
          <w:tcPr>
            <w:tcW w:w="2371"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只上网未见报</w:t>
            </w:r>
          </w:p>
        </w:tc>
        <w:tc>
          <w:tcPr>
            <w:tcW w:w="1615"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3322"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color w:val="0000FF"/>
                <w:w w:val="100"/>
                <w:sz w:val="21"/>
              </w:rPr>
            </w:r>
            <w:hyperlink r:id="rId10">
              <w:r>
                <w:rPr>
                  <w:rFonts w:ascii="宋体"/>
                  <w:color w:val="0000FF"/>
                  <w:sz w:val="21"/>
                  <w:u w:val="single" w:color="0000FF"/>
                </w:rPr>
                <w:t>www.sse.com.cn</w:t>
              </w:r>
              <w:r>
                <w:rPr>
                  <w:rFonts w:ascii="宋体"/>
                  <w:color w:val="0000FF"/>
                  <w:sz w:val="21"/>
                </w:rPr>
              </w:r>
              <w:r>
                <w:rPr>
                  <w:rFonts w:ascii="宋体"/>
                  <w:sz w:val="21"/>
                </w:rPr>
              </w:r>
            </w:hyperlink>
          </w:p>
        </w:tc>
      </w:tr>
      <w:tr>
        <w:trPr>
          <w:trHeight w:val="282"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况的报告</w:t>
            </w:r>
          </w:p>
        </w:tc>
        <w:tc>
          <w:tcPr>
            <w:tcW w:w="2371" w:type="dxa"/>
            <w:tcBorders>
              <w:top w:val="nil" w:sz="6" w:space="0" w:color="auto"/>
              <w:left w:val="single" w:sz="6" w:space="0" w:color="000000"/>
              <w:bottom w:val="single" w:sz="6" w:space="0" w:color="000000"/>
              <w:right w:val="single" w:sz="6" w:space="0" w:color="000000"/>
            </w:tcBorders>
          </w:tcPr>
          <w:p>
            <w:pPr/>
          </w:p>
        </w:tc>
        <w:tc>
          <w:tcPr>
            <w:tcW w:w="1615" w:type="dxa"/>
            <w:tcBorders>
              <w:top w:val="nil" w:sz="6" w:space="0" w:color="auto"/>
              <w:left w:val="single" w:sz="6" w:space="0" w:color="000000"/>
              <w:bottom w:val="single" w:sz="6" w:space="0" w:color="000000"/>
              <w:right w:val="single" w:sz="6" w:space="0" w:color="000000"/>
            </w:tcBorders>
          </w:tcPr>
          <w:p>
            <w:pPr/>
          </w:p>
        </w:tc>
        <w:tc>
          <w:tcPr>
            <w:tcW w:w="3322" w:type="dxa"/>
            <w:tcBorders>
              <w:top w:val="nil" w:sz="6" w:space="0" w:color="auto"/>
              <w:left w:val="single" w:sz="6" w:space="0" w:color="000000"/>
              <w:bottom w:val="single" w:sz="6" w:space="0" w:color="000000"/>
              <w:right w:val="single" w:sz="6" w:space="0" w:color="000000"/>
            </w:tcBorders>
          </w:tcPr>
          <w:p>
            <w:pPr/>
          </w:p>
        </w:tc>
      </w:tr>
      <w:tr>
        <w:trPr>
          <w:trHeight w:val="83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三届十四次董事会</w:t>
            </w:r>
          </w:p>
          <w:p>
            <w:pPr>
              <w:pStyle w:val="TableParagraph"/>
              <w:spacing w:line="240" w:lineRule="auto"/>
              <w:ind w:left="100" w:right="192"/>
              <w:jc w:val="left"/>
              <w:rPr>
                <w:rFonts w:ascii="宋体" w:hAnsi="宋体" w:cs="宋体" w:eastAsia="宋体" w:hint="default"/>
                <w:sz w:val="21"/>
                <w:szCs w:val="21"/>
              </w:rPr>
            </w:pPr>
            <w:r>
              <w:rPr>
                <w:rFonts w:ascii="宋体" w:hAnsi="宋体" w:cs="宋体" w:eastAsia="宋体" w:hint="default"/>
                <w:sz w:val="21"/>
                <w:szCs w:val="21"/>
              </w:rPr>
              <w:t>决议公告、半年度</w:t>
            </w:r>
            <w:r>
              <w:rPr>
                <w:rFonts w:ascii="宋体" w:hAnsi="宋体" w:cs="宋体" w:eastAsia="宋体" w:hint="default"/>
                <w:w w:val="100"/>
                <w:sz w:val="21"/>
                <w:szCs w:val="21"/>
              </w:rPr>
              <w:t> </w:t>
            </w:r>
            <w:r>
              <w:rPr>
                <w:rFonts w:ascii="宋体" w:hAnsi="宋体" w:cs="宋体" w:eastAsia="宋体" w:hint="default"/>
                <w:sz w:val="21"/>
                <w:szCs w:val="21"/>
              </w:rPr>
              <w:t>报告</w:t>
            </w:r>
          </w:p>
        </w:tc>
        <w:tc>
          <w:tcPr>
            <w:tcW w:w="2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2"/>
                <w:sz w:val="21"/>
                <w:szCs w:val="21"/>
              </w:rPr>
              <w:t> </w:t>
            </w:r>
            <w:r>
              <w:rPr>
                <w:rFonts w:ascii="宋体" w:hAnsi="宋体" w:cs="宋体" w:eastAsia="宋体" w:hint="default"/>
                <w:sz w:val="21"/>
                <w:szCs w:val="21"/>
              </w:rPr>
              <w:t>C25</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color w:val="0000FF"/>
                <w:w w:val="100"/>
                <w:sz w:val="21"/>
              </w:rPr>
            </w:r>
            <w:hyperlink r:id="rId10">
              <w:r>
                <w:rPr>
                  <w:rFonts w:ascii="宋体"/>
                  <w:color w:val="0000FF"/>
                  <w:sz w:val="21"/>
                  <w:u w:val="single" w:color="0000FF"/>
                </w:rPr>
                <w:t>www.sse.com.cn</w:t>
              </w:r>
              <w:r>
                <w:rPr>
                  <w:rFonts w:ascii="宋体"/>
                  <w:color w:val="0000FF"/>
                  <w:sz w:val="21"/>
                </w:rPr>
              </w:r>
              <w:r>
                <w:rPr>
                  <w:rFonts w:ascii="宋体"/>
                  <w:sz w:val="21"/>
                </w:rPr>
              </w:r>
            </w:hyperlink>
          </w:p>
        </w:tc>
      </w:tr>
      <w:tr>
        <w:trPr>
          <w:trHeight w:val="56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有限售条件的流通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股上市流通的公告</w:t>
            </w:r>
          </w:p>
        </w:tc>
        <w:tc>
          <w:tcPr>
            <w:tcW w:w="2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2"/>
                <w:sz w:val="21"/>
                <w:szCs w:val="21"/>
              </w:rPr>
              <w:t> </w:t>
            </w:r>
            <w:r>
              <w:rPr>
                <w:rFonts w:ascii="宋体" w:hAnsi="宋体" w:cs="宋体" w:eastAsia="宋体" w:hint="default"/>
                <w:sz w:val="21"/>
                <w:szCs w:val="21"/>
              </w:rPr>
              <w:t>C24</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color w:val="0000FF"/>
                <w:w w:val="100"/>
                <w:sz w:val="21"/>
              </w:rPr>
            </w:r>
            <w:hyperlink r:id="rId10">
              <w:r>
                <w:rPr>
                  <w:rFonts w:ascii="宋体"/>
                  <w:color w:val="0000FF"/>
                  <w:sz w:val="21"/>
                  <w:u w:val="single" w:color="0000FF"/>
                </w:rPr>
                <w:t>www.sse.com.cn</w:t>
              </w:r>
              <w:r>
                <w:rPr>
                  <w:rFonts w:ascii="宋体"/>
                  <w:color w:val="0000FF"/>
                  <w:sz w:val="21"/>
                </w:rPr>
              </w:r>
              <w:r>
                <w:rPr>
                  <w:rFonts w:ascii="宋体"/>
                  <w:sz w:val="21"/>
                </w:rPr>
              </w:r>
            </w:hyperlink>
          </w:p>
        </w:tc>
      </w:tr>
      <w:tr>
        <w:trPr>
          <w:trHeight w:val="55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股东股权质押的公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告</w:t>
            </w:r>
          </w:p>
        </w:tc>
        <w:tc>
          <w:tcPr>
            <w:tcW w:w="2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C9</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color w:val="0000FF"/>
                <w:w w:val="100"/>
                <w:sz w:val="21"/>
              </w:rPr>
            </w:r>
            <w:hyperlink r:id="rId10">
              <w:r>
                <w:rPr>
                  <w:rFonts w:ascii="宋体"/>
                  <w:color w:val="0000FF"/>
                  <w:sz w:val="21"/>
                  <w:u w:val="single" w:color="0000FF"/>
                </w:rPr>
                <w:t>www.sse.com.cn</w:t>
              </w:r>
              <w:r>
                <w:rPr>
                  <w:rFonts w:ascii="宋体"/>
                  <w:color w:val="0000FF"/>
                  <w:sz w:val="21"/>
                </w:rPr>
              </w:r>
              <w:r>
                <w:rPr>
                  <w:rFonts w:ascii="宋体"/>
                  <w:sz w:val="21"/>
                </w:rPr>
              </w:r>
            </w:hyperlink>
          </w:p>
        </w:tc>
      </w:tr>
      <w:tr>
        <w:trPr>
          <w:trHeight w:val="83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三届十五次董事会</w:t>
            </w:r>
          </w:p>
          <w:p>
            <w:pPr>
              <w:pStyle w:val="TableParagraph"/>
              <w:spacing w:line="240" w:lineRule="auto"/>
              <w:ind w:left="100" w:right="192"/>
              <w:jc w:val="left"/>
              <w:rPr>
                <w:rFonts w:ascii="宋体" w:hAnsi="宋体" w:cs="宋体" w:eastAsia="宋体" w:hint="default"/>
                <w:sz w:val="21"/>
                <w:szCs w:val="21"/>
              </w:rPr>
            </w:pPr>
            <w:r>
              <w:rPr>
                <w:rFonts w:ascii="宋体" w:hAnsi="宋体" w:cs="宋体" w:eastAsia="宋体" w:hint="default"/>
                <w:sz w:val="21"/>
                <w:szCs w:val="21"/>
              </w:rPr>
              <w:t>决议公告、三季度</w:t>
            </w:r>
            <w:r>
              <w:rPr>
                <w:rFonts w:ascii="宋体" w:hAnsi="宋体" w:cs="宋体" w:eastAsia="宋体" w:hint="default"/>
                <w:w w:val="100"/>
                <w:sz w:val="21"/>
                <w:szCs w:val="21"/>
              </w:rPr>
              <w:t> </w:t>
            </w:r>
            <w:r>
              <w:rPr>
                <w:rFonts w:ascii="宋体" w:hAnsi="宋体" w:cs="宋体" w:eastAsia="宋体" w:hint="default"/>
                <w:sz w:val="21"/>
                <w:szCs w:val="21"/>
              </w:rPr>
              <w:t>报告</w:t>
            </w:r>
          </w:p>
        </w:tc>
        <w:tc>
          <w:tcPr>
            <w:tcW w:w="2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2"/>
                <w:sz w:val="21"/>
                <w:szCs w:val="21"/>
              </w:rPr>
              <w:t> </w:t>
            </w:r>
            <w:r>
              <w:rPr>
                <w:rFonts w:ascii="宋体" w:hAnsi="宋体" w:cs="宋体" w:eastAsia="宋体" w:hint="default"/>
                <w:sz w:val="21"/>
                <w:szCs w:val="21"/>
              </w:rPr>
              <w:t>C49</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10</w:t>
            </w:r>
            <w:r>
              <w:rPr>
                <w:rFonts w:ascii="宋体" w:hAnsi="宋体" w:cs="宋体" w:eastAsia="宋体" w:hint="default"/>
                <w:spacing w:val="-71"/>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宋体" w:hAnsi="宋体" w:cs="宋体" w:eastAsia="宋体" w:hint="default"/>
                <w:sz w:val="21"/>
                <w:szCs w:val="21"/>
              </w:rPr>
              <w:t>24</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www.sse.com.cn</w:t>
              </w:r>
            </w:hyperlink>
          </w:p>
        </w:tc>
      </w:tr>
      <w:tr>
        <w:trPr>
          <w:trHeight w:val="56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三届十六次董事会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决议公告</w:t>
            </w:r>
          </w:p>
        </w:tc>
        <w:tc>
          <w:tcPr>
            <w:tcW w:w="2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C8</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11</w:t>
            </w:r>
            <w:r>
              <w:rPr>
                <w:rFonts w:ascii="宋体" w:hAnsi="宋体" w:cs="宋体" w:eastAsia="宋体" w:hint="default"/>
                <w:spacing w:val="-71"/>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宋体" w:hAnsi="宋体" w:cs="宋体" w:eastAsia="宋体" w:hint="default"/>
                <w:sz w:val="21"/>
                <w:szCs w:val="21"/>
              </w:rPr>
              <w:t>20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color w:val="0000FF"/>
                <w:w w:val="100"/>
                <w:sz w:val="21"/>
              </w:rPr>
            </w:r>
            <w:hyperlink r:id="rId10">
              <w:r>
                <w:rPr>
                  <w:rFonts w:ascii="宋体"/>
                  <w:color w:val="0000FF"/>
                  <w:sz w:val="21"/>
                  <w:u w:val="single" w:color="0000FF"/>
                </w:rPr>
                <w:t>www.sse.com.cn</w:t>
              </w:r>
              <w:r>
                <w:rPr>
                  <w:rFonts w:ascii="宋体"/>
                  <w:color w:val="0000FF"/>
                  <w:sz w:val="21"/>
                </w:rPr>
              </w:r>
              <w:r>
                <w:rPr>
                  <w:rFonts w:ascii="宋体"/>
                  <w:sz w:val="21"/>
                </w:rPr>
              </w:r>
            </w:hyperlink>
          </w:p>
        </w:tc>
      </w:tr>
    </w:tbl>
    <w:p>
      <w:pPr>
        <w:spacing w:after="0" w:line="240" w:lineRule="auto"/>
        <w:jc w:val="left"/>
        <w:rPr>
          <w:rFonts w:ascii="宋体" w:hAnsi="宋体" w:cs="宋体" w:eastAsia="宋体" w:hint="default"/>
          <w:sz w:val="21"/>
          <w:szCs w:val="21"/>
        </w:rPr>
        <w:sectPr>
          <w:pgSz w:w="11900" w:h="16840"/>
          <w:pgMar w:header="745"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p>
      <w:pPr>
        <w:pStyle w:val="BodyText"/>
        <w:spacing w:line="272" w:lineRule="exact"/>
        <w:ind w:left="560" w:right="104" w:hanging="420"/>
        <w:jc w:val="left"/>
      </w:pPr>
      <w:r>
        <w:rPr/>
        <w:t>十一、财务会计报告</w:t>
      </w:r>
      <w:r>
        <w:rPr>
          <w:spacing w:val="-96"/>
        </w:rPr>
        <w:t> </w:t>
      </w:r>
      <w:r>
        <w:rPr>
          <w:spacing w:val="-2"/>
        </w:rPr>
        <w:t>公司年度财务报告已经浙江天健东方会计师事务所有限公司注册会计师陈翔、沈梦晖审计，并出</w:t>
      </w:r>
    </w:p>
    <w:p>
      <w:pPr>
        <w:pStyle w:val="BodyText"/>
        <w:spacing w:line="272" w:lineRule="exact" w:before="1"/>
        <w:ind w:right="6240"/>
        <w:jc w:val="left"/>
      </w:pPr>
      <w:r>
        <w:rPr>
          <w:spacing w:val="-2"/>
        </w:rPr>
        <w:t>具了标准无保留意见的审计报告。</w:t>
      </w:r>
      <w:r>
        <w:rPr>
          <w:spacing w:val="-77"/>
        </w:rPr>
        <w:t> </w:t>
      </w:r>
      <w:r>
        <w:rPr>
          <w:spacing w:val="-77"/>
        </w:rPr>
      </w:r>
      <w:r>
        <w:rPr/>
        <w:t>(一)</w:t>
      </w:r>
      <w:r>
        <w:rPr>
          <w:spacing w:val="1"/>
        </w:rPr>
        <w:t> </w:t>
      </w:r>
      <w:r>
        <w:rPr/>
        <w:t>审计报告</w:t>
      </w:r>
    </w:p>
    <w:p>
      <w:pPr>
        <w:spacing w:after="0" w:line="272" w:lineRule="exact"/>
        <w:jc w:val="left"/>
        <w:sectPr>
          <w:pgSz w:w="11900" w:h="16840"/>
          <w:pgMar w:header="745" w:footer="727" w:top="980" w:bottom="920" w:left="1220" w:right="10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spacing w:line="240" w:lineRule="auto"/>
        <w:ind w:right="0"/>
        <w:jc w:val="left"/>
      </w:pPr>
      <w:r>
        <w:rPr>
          <w:spacing w:val="-2"/>
        </w:rPr>
        <w:t>恒生电子股份有限公司全体股东：</w:t>
      </w:r>
    </w:p>
    <w:p>
      <w:pPr>
        <w:pStyle w:val="Heading1"/>
        <w:spacing w:line="328" w:lineRule="exact"/>
        <w:ind w:right="-14"/>
        <w:jc w:val="left"/>
        <w:rPr>
          <w:rFonts w:ascii="宋体" w:hAnsi="宋体" w:cs="宋体" w:eastAsia="宋体" w:hint="default"/>
        </w:rPr>
      </w:pPr>
      <w:r>
        <w:rPr/>
        <w:br w:type="column"/>
      </w:r>
      <w:r>
        <w:rPr>
          <w:rFonts w:ascii="宋体" w:hAnsi="宋体" w:cs="宋体" w:eastAsia="宋体" w:hint="default"/>
        </w:rPr>
        <w:t>审计报告</w:t>
      </w:r>
    </w:p>
    <w:p>
      <w:pPr>
        <w:spacing w:line="240" w:lineRule="auto" w:before="9"/>
        <w:rPr>
          <w:rFonts w:ascii="宋体" w:hAnsi="宋体" w:cs="宋体" w:eastAsia="宋体" w:hint="default"/>
          <w:sz w:val="25"/>
          <w:szCs w:val="25"/>
        </w:rPr>
      </w:pPr>
      <w:r>
        <w:rPr/>
        <w:br w:type="column"/>
      </w:r>
      <w:r>
        <w:rPr>
          <w:rFonts w:ascii="宋体"/>
          <w:sz w:val="25"/>
        </w:rPr>
      </w:r>
    </w:p>
    <w:p>
      <w:pPr>
        <w:pStyle w:val="BodyText"/>
        <w:spacing w:line="240" w:lineRule="auto"/>
        <w:ind w:right="0"/>
        <w:jc w:val="left"/>
      </w:pPr>
      <w:r>
        <w:rPr/>
        <w:t>浙天会审〔2009〕218</w:t>
      </w:r>
      <w:r>
        <w:rPr>
          <w:spacing w:val="-54"/>
        </w:rPr>
        <w:t> </w:t>
      </w:r>
      <w:r>
        <w:rPr/>
        <w:t>号</w:t>
      </w:r>
    </w:p>
    <w:p>
      <w:pPr>
        <w:spacing w:after="0" w:line="240" w:lineRule="auto"/>
        <w:jc w:val="left"/>
        <w:sectPr>
          <w:type w:val="continuous"/>
          <w:pgSz w:w="11900" w:h="16840"/>
          <w:pgMar w:top="1600" w:bottom="280" w:left="1220" w:right="1080"/>
          <w:cols w:num="3" w:equalWidth="0">
            <w:col w:w="3295" w:space="761"/>
            <w:col w:w="1267" w:space="1659"/>
            <w:col w:w="2618"/>
          </w:cols>
        </w:sectPr>
      </w:pPr>
    </w:p>
    <w:p>
      <w:pPr>
        <w:pStyle w:val="BodyText"/>
        <w:spacing w:line="237" w:lineRule="auto"/>
        <w:ind w:right="217" w:firstLine="422"/>
        <w:jc w:val="both"/>
      </w:pPr>
      <w:r>
        <w:rPr/>
        <w:t>我们审计了后附的恒生电子股份有限公司（以下简称恒生电子公司）财务报表，包括</w:t>
      </w:r>
      <w:r>
        <w:rPr>
          <w:spacing w:val="-56"/>
        </w:rPr>
        <w:t> </w:t>
      </w:r>
      <w:r>
        <w:rPr/>
        <w:t>2008</w:t>
      </w:r>
      <w:r>
        <w:rPr>
          <w:spacing w:val="-58"/>
        </w:rPr>
        <w:t> </w:t>
      </w:r>
      <w:r>
        <w:rPr/>
        <w:t>年</w:t>
      </w:r>
      <w:r>
        <w:rPr>
          <w:spacing w:val="-56"/>
        </w:rPr>
        <w:t> </w:t>
      </w:r>
      <w:r>
        <w:rPr/>
        <w:t>12</w:t>
      </w:r>
      <w:r>
        <w:rPr>
          <w:w w:val="100"/>
        </w:rPr>
        <w:t> </w:t>
      </w:r>
      <w:r>
        <w:rPr/>
        <w:t>月</w:t>
      </w:r>
      <w:r>
        <w:rPr>
          <w:spacing w:val="-57"/>
        </w:rPr>
        <w:t> </w:t>
      </w:r>
      <w:r>
        <w:rPr/>
        <w:t>31</w:t>
      </w:r>
      <w:r>
        <w:rPr>
          <w:spacing w:val="-59"/>
        </w:rPr>
        <w:t> </w:t>
      </w:r>
      <w:r>
        <w:rPr/>
        <w:t>日的资产负债表和合并资产负债表，2008</w:t>
      </w:r>
      <w:r>
        <w:rPr>
          <w:spacing w:val="-57"/>
        </w:rPr>
        <w:t> </w:t>
      </w:r>
      <w:r>
        <w:rPr/>
        <w:t>年度的利润表和合并利润表，2008</w:t>
      </w:r>
      <w:r>
        <w:rPr>
          <w:spacing w:val="-57"/>
        </w:rPr>
        <w:t> </w:t>
      </w:r>
      <w:r>
        <w:rPr/>
        <w:t>年度的现金流量表</w:t>
      </w:r>
      <w:r>
        <w:rPr>
          <w:w w:val="100"/>
        </w:rPr>
        <w:t> </w:t>
      </w:r>
      <w:r>
        <w:rPr>
          <w:spacing w:val="-2"/>
        </w:rPr>
        <w:t>和合并现金流量表，2008</w:t>
      </w:r>
      <w:r>
        <w:rPr>
          <w:spacing w:val="21"/>
        </w:rPr>
        <w:t> </w:t>
      </w:r>
      <w:r>
        <w:rPr>
          <w:spacing w:val="-2"/>
        </w:rPr>
        <w:t>年度的股东权益变动表和合并股东权益变动表，以及财务报表附注。</w:t>
      </w:r>
    </w:p>
    <w:p>
      <w:pPr>
        <w:pStyle w:val="BodyText"/>
        <w:spacing w:line="272" w:lineRule="exact" w:before="26"/>
        <w:ind w:left="563" w:right="104"/>
        <w:jc w:val="left"/>
      </w:pPr>
      <w:r>
        <w:rPr/>
        <w:t>一、管理层对财务报表的责任</w:t>
      </w:r>
      <w:r>
        <w:rPr>
          <w:w w:val="100"/>
        </w:rPr>
        <w:t> </w:t>
      </w:r>
      <w:r>
        <w:rPr>
          <w:spacing w:val="-3"/>
        </w:rPr>
        <w:t>按照企业会计准则的规定编制财务报表是恒生电子公司管理层的责任。这种责任包括：(1)</w:t>
      </w:r>
      <w:r>
        <w:rPr>
          <w:spacing w:val="6"/>
        </w:rPr>
        <w:t> </w:t>
      </w:r>
      <w:r>
        <w:rPr/>
        <w:t>设计、</w:t>
      </w:r>
    </w:p>
    <w:p>
      <w:pPr>
        <w:pStyle w:val="BodyText"/>
        <w:spacing w:line="272" w:lineRule="exact" w:before="1"/>
        <w:ind w:right="104"/>
        <w:jc w:val="left"/>
      </w:pPr>
      <w:r>
        <w:rPr>
          <w:spacing w:val="-4"/>
          <w:w w:val="100"/>
        </w:rPr>
        <w:t>实施和维护与财务报表编制相关的内部控制，以使财务报表不存在由于舞弊或错误而导致的重大错报；</w:t>
      </w:r>
      <w:r>
        <w:rPr>
          <w:spacing w:val="-89"/>
          <w:w w:val="100"/>
        </w:rPr>
        <w:t> </w:t>
      </w:r>
      <w:r>
        <w:rPr>
          <w:spacing w:val="-89"/>
          <w:w w:val="100"/>
        </w:rPr>
      </w:r>
      <w:r>
        <w:rPr/>
        <w:t>(2) 选择和运用恰当的会计政策；(3)</w:t>
      </w:r>
      <w:r>
        <w:rPr>
          <w:spacing w:val="-5"/>
        </w:rPr>
        <w:t> </w:t>
      </w:r>
      <w:r>
        <w:rPr/>
        <w:t>作出合理的会计估计。</w:t>
      </w:r>
    </w:p>
    <w:p>
      <w:pPr>
        <w:pStyle w:val="BodyText"/>
        <w:spacing w:line="246" w:lineRule="exact"/>
        <w:ind w:left="563" w:right="104"/>
        <w:jc w:val="left"/>
      </w:pPr>
      <w:r>
        <w:rPr/>
        <w:t>二、注册会计师的责任</w:t>
      </w:r>
    </w:p>
    <w:p>
      <w:pPr>
        <w:pStyle w:val="BodyText"/>
        <w:spacing w:line="237" w:lineRule="auto" w:before="2"/>
        <w:ind w:right="210" w:firstLine="422"/>
        <w:jc w:val="both"/>
      </w:pPr>
      <w:r>
        <w:rPr>
          <w:spacing w:val="-2"/>
        </w:rPr>
        <w:t>我们的责任是在实施审计工作的基础上对财务报表发表审计意见。我们按照中国注册会计师审计</w:t>
      </w:r>
      <w:r>
        <w:rPr>
          <w:w w:val="100"/>
        </w:rPr>
        <w:t> </w:t>
      </w:r>
      <w:r>
        <w:rPr>
          <w:spacing w:val="-2"/>
        </w:rPr>
        <w:t>准则的规定执行了审计工作。中国注册会计师审计准则要求我们遵守职业道德规范，计划和实施审计</w:t>
      </w:r>
      <w:r>
        <w:rPr>
          <w:spacing w:val="-27"/>
        </w:rPr>
        <w:t> </w:t>
      </w:r>
      <w:r>
        <w:rPr>
          <w:spacing w:val="-27"/>
        </w:rPr>
      </w:r>
      <w:r>
        <w:rPr/>
        <w:t>工作以对财务报表是否不存在重大错报获取合理保证。</w:t>
      </w:r>
    </w:p>
    <w:p>
      <w:pPr>
        <w:pStyle w:val="BodyText"/>
        <w:spacing w:line="237" w:lineRule="auto"/>
        <w:ind w:right="210" w:firstLine="422"/>
        <w:jc w:val="both"/>
      </w:pPr>
      <w:r>
        <w:rPr>
          <w:spacing w:val="-2"/>
        </w:rPr>
        <w:t>审计工作涉及实施审计程序，以获取有关财务报表金额和披露的审计证据。选择的审计程序取决</w:t>
      </w:r>
      <w:r>
        <w:rPr>
          <w:w w:val="100"/>
        </w:rPr>
        <w:t> </w:t>
      </w:r>
      <w:r>
        <w:rPr>
          <w:spacing w:val="-2"/>
        </w:rPr>
        <w:t>于注册会计师的判断，包括对由于舞弊或错误导致的财务报表重大错报风险的评估。在进行风险评估</w:t>
      </w:r>
      <w:r>
        <w:rPr>
          <w:spacing w:val="-27"/>
        </w:rPr>
        <w:t> </w:t>
      </w:r>
      <w:r>
        <w:rPr>
          <w:spacing w:val="-27"/>
        </w:rPr>
      </w:r>
      <w:r>
        <w:rPr>
          <w:spacing w:val="-2"/>
        </w:rPr>
        <w:t>时，我们考虑与财务报表编制相关的内部控制，以设计恰当的审计程序，但目的并非对内部控制的有</w:t>
      </w:r>
      <w:r>
        <w:rPr>
          <w:spacing w:val="-27"/>
        </w:rPr>
        <w:t> </w:t>
      </w:r>
      <w:r>
        <w:rPr>
          <w:spacing w:val="-27"/>
        </w:rPr>
      </w:r>
      <w:r>
        <w:rPr>
          <w:spacing w:val="-2"/>
        </w:rPr>
        <w:t>效性发表意见。审计工作还包括评价管理层选用会计政策的恰当性和作出会计估计的合理性，以及评</w:t>
      </w:r>
      <w:r>
        <w:rPr>
          <w:spacing w:val="-27"/>
        </w:rPr>
        <w:t> </w:t>
      </w:r>
      <w:r>
        <w:rPr>
          <w:spacing w:val="-27"/>
        </w:rPr>
      </w:r>
      <w:r>
        <w:rPr/>
        <w:t>价财务报表的总体列报。</w:t>
      </w:r>
    </w:p>
    <w:p>
      <w:pPr>
        <w:pStyle w:val="BodyText"/>
        <w:spacing w:line="272" w:lineRule="exact" w:before="26"/>
        <w:ind w:left="563" w:right="1418"/>
        <w:jc w:val="left"/>
      </w:pPr>
      <w:r>
        <w:rPr>
          <w:spacing w:val="-2"/>
        </w:rPr>
        <w:t>我们相信，我们获取的审计证据是充分、适当的，为发表审计意见提供了基础。</w:t>
      </w:r>
      <w:r>
        <w:rPr>
          <w:spacing w:val="-46"/>
        </w:rPr>
        <w:t> </w:t>
      </w:r>
      <w:r>
        <w:rPr>
          <w:spacing w:val="-46"/>
        </w:rPr>
      </w:r>
      <w:r>
        <w:rPr/>
        <w:t>三、审计意见</w:t>
      </w:r>
    </w:p>
    <w:p>
      <w:pPr>
        <w:pStyle w:val="BodyText"/>
        <w:spacing w:line="272" w:lineRule="exact" w:before="1"/>
        <w:ind w:right="210" w:firstLine="422"/>
        <w:jc w:val="both"/>
      </w:pPr>
      <w:r>
        <w:rPr>
          <w:spacing w:val="-2"/>
        </w:rPr>
        <w:t>我们认为，恒生电子公司财务报表已经按照企业会计准则的规定编制，在所有重大方面公允反映</w:t>
      </w:r>
      <w:r>
        <w:rPr>
          <w:w w:val="100"/>
        </w:rPr>
        <w:t> </w:t>
      </w:r>
      <w:r>
        <w:rPr/>
        <w:t>了恒生电子公司</w:t>
      </w:r>
      <w:r>
        <w:rPr>
          <w:spacing w:val="-55"/>
        </w:rPr>
        <w:t> </w:t>
      </w:r>
      <w:r>
        <w:rPr/>
        <w:t>2008</w:t>
      </w:r>
      <w:r>
        <w:rPr>
          <w:spacing w:val="-55"/>
        </w:rPr>
        <w:t> </w:t>
      </w:r>
      <w:r>
        <w:rPr/>
        <w:t>年</w:t>
      </w:r>
      <w:r>
        <w:rPr>
          <w:spacing w:val="-57"/>
        </w:rPr>
        <w:t> </w:t>
      </w:r>
      <w:r>
        <w:rPr/>
        <w:t>12</w:t>
      </w:r>
      <w:r>
        <w:rPr>
          <w:spacing w:val="-55"/>
        </w:rPr>
        <w:t> </w:t>
      </w:r>
      <w:r>
        <w:rPr/>
        <w:t>月</w:t>
      </w:r>
      <w:r>
        <w:rPr>
          <w:spacing w:val="-55"/>
        </w:rPr>
        <w:t> </w:t>
      </w:r>
      <w:r>
        <w:rPr/>
        <w:t>31</w:t>
      </w:r>
      <w:r>
        <w:rPr>
          <w:spacing w:val="-55"/>
        </w:rPr>
        <w:t> </w:t>
      </w:r>
      <w:r>
        <w:rPr/>
        <w:t>日的财务状况以及</w:t>
      </w:r>
      <w:r>
        <w:rPr>
          <w:spacing w:val="-57"/>
        </w:rPr>
        <w:t> </w:t>
      </w:r>
      <w:r>
        <w:rPr/>
        <w:t>2008</w:t>
      </w:r>
      <w:r>
        <w:rPr>
          <w:spacing w:val="-57"/>
        </w:rPr>
        <w:t> </w:t>
      </w:r>
      <w:r>
        <w:rPr/>
        <w:t>年度的经营成果和现金流量。</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1600" w:bottom="280" w:left="1220" w:right="1080"/>
        </w:sectPr>
      </w:pPr>
    </w:p>
    <w:p>
      <w:pPr>
        <w:pStyle w:val="BodyText"/>
        <w:spacing w:line="475" w:lineRule="auto" w:before="36"/>
        <w:ind w:right="-8"/>
        <w:jc w:val="left"/>
      </w:pPr>
      <w:r>
        <w:rPr/>
        <w:t>浙江天健东方会计师事务所有限公司</w:t>
      </w:r>
      <w:r>
        <w:rPr>
          <w:w w:val="100"/>
        </w:rPr>
        <w:t> </w:t>
      </w:r>
      <w:r>
        <w:rPr/>
        <w:t>浙江省杭州市西溪路</w:t>
      </w:r>
      <w:r>
        <w:rPr>
          <w:spacing w:val="-54"/>
        </w:rPr>
        <w:t> </w:t>
      </w:r>
      <w:r>
        <w:rPr/>
        <w:t>128</w:t>
      </w:r>
      <w:r>
        <w:rPr>
          <w:spacing w:val="-56"/>
        </w:rPr>
        <w:t> </w:t>
      </w:r>
      <w:r>
        <w:rPr/>
        <w:t>号新湖商务大厦</w:t>
      </w:r>
      <w:r>
        <w:rPr>
          <w:spacing w:val="-54"/>
        </w:rPr>
        <w:t> </w:t>
      </w:r>
      <w:r>
        <w:rPr/>
        <w:t>6-10</w:t>
      </w:r>
      <w:r>
        <w:rPr>
          <w:spacing w:val="-54"/>
        </w:rPr>
        <w:t> </w:t>
      </w:r>
      <w:r>
        <w:rPr/>
        <w:t>层</w:t>
      </w:r>
    </w:p>
    <w:p>
      <w:pPr>
        <w:spacing w:line="240" w:lineRule="auto" w:before="6"/>
        <w:rPr>
          <w:rFonts w:ascii="宋体" w:hAnsi="宋体" w:cs="宋体" w:eastAsia="宋体" w:hint="default"/>
          <w:sz w:val="23"/>
          <w:szCs w:val="23"/>
        </w:rPr>
      </w:pPr>
      <w:r>
        <w:rPr/>
        <w:br w:type="column"/>
      </w:r>
      <w:r>
        <w:rPr>
          <w:rFonts w:ascii="宋体"/>
          <w:sz w:val="23"/>
        </w:rPr>
      </w:r>
    </w:p>
    <w:p>
      <w:pPr>
        <w:pStyle w:val="BodyText"/>
        <w:spacing w:line="240" w:lineRule="auto"/>
        <w:ind w:right="0"/>
        <w:jc w:val="left"/>
      </w:pPr>
      <w:r>
        <w:rPr/>
        <w:t>中国注册会计师：陈翔、沈梦晖</w:t>
      </w:r>
    </w:p>
    <w:p>
      <w:pPr>
        <w:spacing w:line="240" w:lineRule="auto" w:before="8"/>
        <w:rPr>
          <w:rFonts w:ascii="宋体" w:hAnsi="宋体" w:cs="宋体" w:eastAsia="宋体" w:hint="default"/>
          <w:sz w:val="20"/>
          <w:szCs w:val="20"/>
        </w:rPr>
      </w:pPr>
    </w:p>
    <w:p>
      <w:pPr>
        <w:pStyle w:val="BodyText"/>
        <w:spacing w:line="240" w:lineRule="auto"/>
        <w:ind w:left="1453" w:right="0"/>
        <w:jc w:val="left"/>
      </w:pPr>
      <w:r>
        <w:rPr/>
        <w:t>2009</w:t>
      </w:r>
      <w:r>
        <w:rPr>
          <w:spacing w:val="-54"/>
        </w:rPr>
        <w:t> </w:t>
      </w:r>
      <w:r>
        <w:rPr/>
        <w:t>年</w:t>
      </w:r>
      <w:r>
        <w:rPr>
          <w:spacing w:val="-52"/>
        </w:rPr>
        <w:t> </w:t>
      </w:r>
      <w:r>
        <w:rPr/>
        <w:t>3</w:t>
      </w:r>
      <w:r>
        <w:rPr>
          <w:spacing w:val="-54"/>
        </w:rPr>
        <w:t> </w:t>
      </w:r>
      <w:r>
        <w:rPr/>
        <w:t>月</w:t>
      </w:r>
      <w:r>
        <w:rPr>
          <w:spacing w:val="-52"/>
        </w:rPr>
        <w:t> </w:t>
      </w:r>
      <w:r>
        <w:rPr/>
        <w:t>11</w:t>
      </w:r>
      <w:r>
        <w:rPr>
          <w:spacing w:val="-54"/>
        </w:rPr>
        <w:t> </w:t>
      </w:r>
      <w:r>
        <w:rPr/>
        <w:t>日</w:t>
      </w:r>
    </w:p>
    <w:p>
      <w:pPr>
        <w:spacing w:after="0" w:line="240" w:lineRule="auto"/>
        <w:jc w:val="left"/>
        <w:sectPr>
          <w:type w:val="continuous"/>
          <w:pgSz w:w="11900" w:h="16840"/>
          <w:pgMar w:top="1600" w:bottom="280" w:left="1220" w:right="1080"/>
          <w:cols w:num="2" w:equalWidth="0">
            <w:col w:w="4660" w:space="1640"/>
            <w:col w:w="3300"/>
          </w:cols>
        </w:sectPr>
      </w:pPr>
    </w:p>
    <w:p>
      <w:pPr>
        <w:spacing w:line="240" w:lineRule="auto" w:before="1"/>
        <w:rPr>
          <w:rFonts w:ascii="宋体" w:hAnsi="宋体" w:cs="宋体" w:eastAsia="宋体" w:hint="default"/>
          <w:sz w:val="29"/>
          <w:szCs w:val="29"/>
        </w:rPr>
      </w:pPr>
    </w:p>
    <w:p>
      <w:pPr>
        <w:pStyle w:val="BodyText"/>
        <w:spacing w:line="240" w:lineRule="auto" w:before="36"/>
        <w:ind w:right="149"/>
        <w:jc w:val="left"/>
      </w:pPr>
      <w:r>
        <w:rPr/>
        <w:t>(二)</w:t>
      </w:r>
      <w:r>
        <w:rPr>
          <w:spacing w:val="4"/>
        </w:rPr>
        <w:t> </w:t>
      </w:r>
      <w:r>
        <w:rPr/>
        <w:t>财务报表</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00" w:h="16840"/>
          <w:pgMar w:header="745" w:footer="727" w:top="980" w:bottom="920" w:left="1220" w:right="11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right="0"/>
        <w:jc w:val="left"/>
      </w:pPr>
      <w:r>
        <w:rPr>
          <w:spacing w:val="-2"/>
        </w:rPr>
        <w:t>编制单位:恒生电子股份有限公司</w:t>
      </w:r>
    </w:p>
    <w:p>
      <w:pPr>
        <w:pStyle w:val="BodyText"/>
        <w:spacing w:line="272" w:lineRule="exact" w:before="64"/>
        <w:ind w:right="-11" w:firstLine="127"/>
        <w:jc w:val="left"/>
      </w:pPr>
      <w:r>
        <w:rPr/>
        <w:br w:type="column"/>
      </w:r>
      <w:r>
        <w:rPr/>
        <w:t>合并资产负债表</w:t>
      </w:r>
      <w:r>
        <w:rPr>
          <w:w w:val="100"/>
        </w:rPr>
        <w:t> </w:t>
      </w:r>
      <w:r>
        <w:rPr/>
        <w:t>2008</w:t>
      </w:r>
      <w:r>
        <w:rPr>
          <w:spacing w:val="-55"/>
        </w:rPr>
        <w:t> </w:t>
      </w:r>
      <w:r>
        <w:rPr/>
        <w:t>年</w:t>
      </w:r>
      <w:r>
        <w:rPr>
          <w:spacing w:val="-53"/>
        </w:rPr>
        <w:t> </w:t>
      </w:r>
      <w:r>
        <w:rPr/>
        <w:t>12</w:t>
      </w:r>
      <w:r>
        <w:rPr>
          <w:spacing w:val="-55"/>
        </w:rPr>
        <w:t> </w:t>
      </w:r>
      <w:r>
        <w:rPr/>
        <w:t>月</w:t>
      </w:r>
      <w:r>
        <w:rPr>
          <w:spacing w:val="-53"/>
        </w:rPr>
        <w:t> </w:t>
      </w:r>
      <w:r>
        <w:rPr/>
        <w:t>31</w:t>
      </w:r>
      <w:r>
        <w:rPr>
          <w:spacing w:val="-53"/>
        </w:rPr>
        <w:t> </w:t>
      </w:r>
      <w:r>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1900" w:h="16840"/>
          <w:pgMar w:top="1600" w:bottom="280" w:left="1220" w:right="1120"/>
          <w:cols w:num="3" w:equalWidth="0">
            <w:col w:w="3189" w:space="564"/>
            <w:col w:w="1876" w:space="1616"/>
            <w:col w:w="2315"/>
          </w:cols>
        </w:sectPr>
      </w:pP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534"/>
        <w:gridCol w:w="1034"/>
        <w:gridCol w:w="2914"/>
        <w:gridCol w:w="2818"/>
      </w:tblGrid>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6766"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1</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206,723,131.96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264,685,646.77</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2</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195,213,525.85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127,682,734.59</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3</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46,637,075.85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41,912,337.47</w:t>
            </w: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4</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1,557,295.60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3,570,230.36</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5</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11,318,795.49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65,627,710.43</w:t>
            </w: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6</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116,725,084.64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17,821,204.46</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578,174,909.39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521,299,864.08</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6766"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7</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31,088,018.19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131,029,074.78</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w w:val="100"/>
                <w:sz w:val="21"/>
              </w:rPr>
              <w:t>8</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pacing w:val="-1"/>
                <w:sz w:val="21"/>
              </w:rPr>
              <w:t>144,020,446.67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pacing w:val="-1"/>
                <w:sz w:val="21"/>
              </w:rPr>
              <w:t>59,486,098.96</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9</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47,742,504.85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26,057,903.27</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96,357,275.27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82,299,345.27</w:t>
            </w: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11</w:t>
            </w: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58,476,313.50</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12</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10,782,306.21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34,865,632.78</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13</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14</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557,750.13</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15</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3,350,544.83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3,607,432.97</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333,898,846.15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395,821,801.53</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912,073,755.54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917,121,665.61</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6766" w:type="dxa"/>
            <w:gridSpan w:val="3"/>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0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2534"/>
        <w:gridCol w:w="1034"/>
        <w:gridCol w:w="2914"/>
        <w:gridCol w:w="2818"/>
      </w:tblGrid>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16</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51,000,000.00</w:t>
            </w: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吸收存款及同业存放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17</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2,880,063.00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7,156,046.60</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18</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29,030,402.95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23,407,551.06</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19</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72,337,561.51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62,533,461.90</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卖出回购金融资产款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31,773,583.33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32,498,344.43</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21</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19,732,367.59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18,282,907.30</w:t>
            </w: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22</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52,505.00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183,105.00</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23</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48,998,007.90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33,910,931.41</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24</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25</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5,796,881.11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1,502,307.51</w:t>
            </w: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213,601,372.39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230,474,655.21</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6766"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26</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35,000,000.00</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27</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1,587,486.29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1,200,805.83</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28</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985,712.06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23,573,820.27</w:t>
            </w: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37,573,198.35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59,774,626.10</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251,174,570.74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290,249,281.31</w:t>
            </w: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w:t>
            </w:r>
          </w:p>
        </w:tc>
        <w:tc>
          <w:tcPr>
            <w:tcW w:w="6766"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29</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297,024,000.00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185,640,000.00</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30</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130,633,823.46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212,000,645.17</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31</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52,573,958.82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37,714,944.11</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32</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151,497,284.13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156,646,254.44</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-276,175.20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-754,222.40</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631,452,891.21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591,247,621.32</w:t>
            </w: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29,446,293.59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35,624,762.98</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股东权益合计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660,899,184.80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626,872,384.30</w:t>
            </w:r>
          </w:p>
        </w:tc>
      </w:tr>
      <w:tr>
        <w:trPr>
          <w:trHeight w:val="562"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负债和股东权益合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912,073,755.54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917,121,665.61</w:t>
            </w:r>
          </w:p>
        </w:tc>
      </w:tr>
    </w:tbl>
    <w:p>
      <w:pPr>
        <w:pStyle w:val="BodyText"/>
        <w:spacing w:line="241" w:lineRule="exact"/>
        <w:ind w:right="149"/>
        <w:jc w:val="left"/>
      </w:pPr>
      <w:r>
        <w:rPr/>
        <w:t>公司法定代表人：彭政纲 主管会计工作负责人：刘曙峰</w:t>
      </w:r>
      <w:r>
        <w:rPr>
          <w:spacing w:val="-12"/>
        </w:rPr>
        <w:t> </w:t>
      </w:r>
      <w:r>
        <w:rPr/>
        <w:t>会计机构负责人：傅美英</w:t>
      </w:r>
    </w:p>
    <w:p>
      <w:pPr>
        <w:spacing w:after="0" w:line="241" w:lineRule="exact"/>
        <w:jc w:val="left"/>
        <w:sectPr>
          <w:pgSz w:w="11900" w:h="16840"/>
          <w:pgMar w:header="745" w:footer="727" w:top="980" w:bottom="92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footerReference w:type="default" r:id="rId14"/>
          <w:pgSz w:w="11900" w:h="16840"/>
          <w:pgMar w:footer="727" w:header="745" w:top="980" w:bottom="920" w:left="1220" w:right="1120"/>
          <w:pgNumType w:start="3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right="0"/>
        <w:jc w:val="left"/>
      </w:pPr>
      <w:r>
        <w:rPr>
          <w:spacing w:val="-2"/>
        </w:rPr>
        <w:t>编制单位:恒生电子股份有限公司</w:t>
      </w:r>
    </w:p>
    <w:p>
      <w:pPr>
        <w:pStyle w:val="BodyText"/>
        <w:spacing w:line="272" w:lineRule="exact" w:before="64"/>
        <w:ind w:right="-11" w:firstLine="21"/>
        <w:jc w:val="left"/>
      </w:pPr>
      <w:r>
        <w:rPr/>
        <w:br w:type="column"/>
      </w:r>
      <w:r>
        <w:rPr/>
        <w:t>母公司资产负债表</w:t>
      </w:r>
      <w:r>
        <w:rPr>
          <w:w w:val="100"/>
        </w:rPr>
        <w:t> </w:t>
      </w:r>
      <w:r>
        <w:rPr/>
        <w:t>2008</w:t>
      </w:r>
      <w:r>
        <w:rPr>
          <w:spacing w:val="-55"/>
        </w:rPr>
        <w:t> </w:t>
      </w:r>
      <w:r>
        <w:rPr/>
        <w:t>年</w:t>
      </w:r>
      <w:r>
        <w:rPr>
          <w:spacing w:val="-53"/>
        </w:rPr>
        <w:t> </w:t>
      </w:r>
      <w:r>
        <w:rPr/>
        <w:t>12</w:t>
      </w:r>
      <w:r>
        <w:rPr>
          <w:spacing w:val="-55"/>
        </w:rPr>
        <w:t> </w:t>
      </w:r>
      <w:r>
        <w:rPr/>
        <w:t>月</w:t>
      </w:r>
      <w:r>
        <w:rPr>
          <w:spacing w:val="-53"/>
        </w:rPr>
        <w:t> </w:t>
      </w:r>
      <w:r>
        <w:rPr/>
        <w:t>31</w:t>
      </w:r>
      <w:r>
        <w:rPr>
          <w:spacing w:val="-53"/>
        </w:rPr>
        <w:t> </w:t>
      </w:r>
      <w:r>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1900" w:h="16840"/>
          <w:pgMar w:top="1600" w:bottom="280" w:left="1220" w:right="1120"/>
          <w:cols w:num="3" w:equalWidth="0">
            <w:col w:w="3189" w:space="564"/>
            <w:col w:w="1876" w:space="1616"/>
            <w:col w:w="2315"/>
          </w:cols>
        </w:sectPr>
      </w:pP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534"/>
        <w:gridCol w:w="1034"/>
        <w:gridCol w:w="2914"/>
        <w:gridCol w:w="2818"/>
      </w:tblGrid>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6766"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180,568,443.08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227,563,942.72</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183,905,300.65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97,044,347.73</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1</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38,334,663.71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36,794,734.60</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1,098,134.26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2,387,890.88</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2</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9,488,969.66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65,400,173.49</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9,839,573.24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15,070,861.61</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423,235,084.60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444,261,951.03</w:t>
            </w: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6766"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4"/>
              <w:jc w:val="right"/>
              <w:rPr>
                <w:rFonts w:ascii="宋体" w:hAnsi="宋体" w:cs="宋体" w:eastAsia="宋体" w:hint="default"/>
                <w:sz w:val="21"/>
                <w:szCs w:val="21"/>
              </w:rPr>
            </w:pPr>
            <w:r>
              <w:rPr>
                <w:rFonts w:ascii="宋体" w:hAnsi="宋体" w:cs="宋体" w:eastAsia="宋体" w:hint="default"/>
                <w:spacing w:val="-2"/>
                <w:sz w:val="21"/>
                <w:szCs w:val="21"/>
              </w:rPr>
              <w:t>可供出售金融资产</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31,088,018.19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131,029,074.78</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3</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214,078,723.78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122,985,289.01</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30,130,266.14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26,057,903.27</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86,499,602.76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79,248,856.73</w:t>
            </w: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406,648.61</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9,504,886.51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10,575,816.63</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3,131,350.79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3,376,227.06</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2"/>
              <w:jc w:val="right"/>
              <w:rPr>
                <w:rFonts w:ascii="宋体" w:hAnsi="宋体" w:cs="宋体" w:eastAsia="宋体" w:hint="default"/>
                <w:sz w:val="21"/>
                <w:szCs w:val="21"/>
              </w:rPr>
            </w:pPr>
            <w:r>
              <w:rPr>
                <w:rFonts w:ascii="宋体" w:hAnsi="宋体" w:cs="宋体" w:eastAsia="宋体" w:hint="default"/>
                <w:spacing w:val="-1"/>
                <w:sz w:val="21"/>
                <w:szCs w:val="21"/>
              </w:rPr>
              <w:t>非流动资产合计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374,432,848.17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373,679,816.09</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797,667,932.77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817,941,767.12</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6766"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48,000,000.00</w:t>
            </w: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2,880,063.00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6,896,046.60</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13,423,512.20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14,413,723.32</w:t>
            </w: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48,984,684.01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62,123,414.61</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30,714,105.26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30,516,256.55</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16,946,281.07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15,878,520.29</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95,600.00</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11,081.11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11,081.11</w:t>
            </w:r>
          </w:p>
        </w:tc>
      </w:tr>
    </w:tbl>
    <w:p>
      <w:pPr>
        <w:spacing w:after="0" w:line="241" w:lineRule="exact"/>
        <w:jc w:val="right"/>
        <w:rPr>
          <w:rFonts w:ascii="宋体" w:hAnsi="宋体" w:cs="宋体" w:eastAsia="宋体" w:hint="default"/>
          <w:sz w:val="21"/>
          <w:szCs w:val="21"/>
        </w:rPr>
        <w:sectPr>
          <w:type w:val="continuous"/>
          <w:pgSz w:w="1190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2534"/>
        <w:gridCol w:w="1034"/>
        <w:gridCol w:w="2914"/>
        <w:gridCol w:w="2818"/>
      </w:tblGrid>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34,285,255.52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27,238,638.18</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5,785,800.00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1,156,226.40</w:t>
            </w: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153,030,782.17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206,329,507.06</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6766"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1,587,486.29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1,096,547.53</w:t>
            </w: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971,807.46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22,116,381.07</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2"/>
              <w:jc w:val="right"/>
              <w:rPr>
                <w:rFonts w:ascii="宋体" w:hAnsi="宋体" w:cs="宋体" w:eastAsia="宋体" w:hint="default"/>
                <w:sz w:val="21"/>
                <w:szCs w:val="21"/>
              </w:rPr>
            </w:pPr>
            <w:r>
              <w:rPr>
                <w:rFonts w:ascii="宋体" w:hAnsi="宋体" w:cs="宋体" w:eastAsia="宋体" w:hint="default"/>
                <w:spacing w:val="-1"/>
                <w:sz w:val="21"/>
                <w:szCs w:val="21"/>
              </w:rPr>
              <w:t>非流动负债合计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2,559,293.75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23,212,928.60</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155,590,075.92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229,542,435.66</w:t>
            </w: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w:t>
            </w:r>
          </w:p>
        </w:tc>
        <w:tc>
          <w:tcPr>
            <w:tcW w:w="6766"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297,024,000.00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185,640,000.00</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130,083,823.46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212,000,645.17</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52,573,958.82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37,714,944.11</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162,396,074.57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153,043,742.18</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4"/>
              <w:jc w:val="right"/>
              <w:rPr>
                <w:rFonts w:ascii="宋体" w:hAnsi="宋体" w:cs="宋体" w:eastAsia="宋体" w:hint="default"/>
                <w:sz w:val="21"/>
                <w:szCs w:val="21"/>
              </w:rPr>
            </w:pPr>
            <w:r>
              <w:rPr>
                <w:rFonts w:ascii="宋体" w:hAnsi="宋体" w:cs="宋体" w:eastAsia="宋体" w:hint="default"/>
                <w:spacing w:val="-2"/>
                <w:sz w:val="21"/>
                <w:szCs w:val="21"/>
              </w:rPr>
              <w:t>外币报表折算差额</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股东权益合计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642,077,856.85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588,399,331.46</w:t>
            </w:r>
          </w:p>
        </w:tc>
      </w:tr>
      <w:tr>
        <w:trPr>
          <w:trHeight w:val="562"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负债和股东权益合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797,667,932.77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817,941,767.12</w:t>
            </w:r>
          </w:p>
        </w:tc>
      </w:tr>
    </w:tbl>
    <w:p>
      <w:pPr>
        <w:pStyle w:val="BodyText"/>
        <w:spacing w:line="241" w:lineRule="exact"/>
        <w:ind w:right="149"/>
        <w:jc w:val="left"/>
      </w:pPr>
      <w:r>
        <w:rPr/>
        <w:t>公司法定代表人：彭政纲 主管会计工作负责人：刘曙峰</w:t>
      </w:r>
      <w:r>
        <w:rPr>
          <w:spacing w:val="-12"/>
        </w:rPr>
        <w:t> </w:t>
      </w:r>
      <w:r>
        <w:rPr/>
        <w:t>会计机构负责人：傅美英</w:t>
      </w:r>
    </w:p>
    <w:p>
      <w:pPr>
        <w:spacing w:after="0" w:line="241" w:lineRule="exact"/>
        <w:jc w:val="left"/>
        <w:sectPr>
          <w:pgSz w:w="11900" w:h="16840"/>
          <w:pgMar w:header="745" w:footer="727" w:top="980" w:bottom="92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00" w:h="16840"/>
          <w:pgMar w:header="745" w:footer="727" w:top="980" w:bottom="920" w:left="1220" w:right="1120"/>
        </w:sectPr>
      </w:pPr>
    </w:p>
    <w:p>
      <w:pPr>
        <w:pStyle w:val="BodyText"/>
        <w:spacing w:line="272" w:lineRule="exact" w:before="64"/>
        <w:ind w:left="3999" w:right="-16" w:firstLine="232"/>
        <w:jc w:val="left"/>
      </w:pPr>
      <w:r>
        <w:rPr/>
        <w:t>合并利润表</w:t>
      </w:r>
      <w:r>
        <w:rPr>
          <w:w w:val="100"/>
        </w:rPr>
        <w:t> </w:t>
      </w:r>
      <w:r>
        <w:rPr/>
        <w:t>2008</w:t>
      </w:r>
      <w:r>
        <w:rPr>
          <w:spacing w:val="-54"/>
        </w:rPr>
        <w:t> </w:t>
      </w:r>
      <w:r>
        <w:rPr/>
        <w:t>年</w:t>
      </w:r>
      <w:r>
        <w:rPr>
          <w:spacing w:val="-52"/>
        </w:rPr>
        <w:t> </w:t>
      </w:r>
      <w:r>
        <w:rPr/>
        <w:t>1—12</w:t>
      </w:r>
      <w:r>
        <w:rPr>
          <w:spacing w:val="-54"/>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1822" w:right="0"/>
        <w:jc w:val="left"/>
      </w:pPr>
      <w:r>
        <w:rPr/>
        <w:t>单位:元</w:t>
      </w:r>
      <w:r>
        <w:rPr>
          <w:spacing w:val="-3"/>
        </w:rPr>
        <w:t> </w:t>
      </w:r>
      <w:r>
        <w:rPr/>
        <w:t>币种:人民币</w:t>
      </w:r>
    </w:p>
    <w:p>
      <w:pPr>
        <w:spacing w:after="0" w:line="240" w:lineRule="auto"/>
        <w:jc w:val="left"/>
        <w:sectPr>
          <w:type w:val="continuous"/>
          <w:pgSz w:w="11900" w:h="16840"/>
          <w:pgMar w:top="1600" w:bottom="280" w:left="1220" w:right="1120"/>
          <w:cols w:num="2" w:equalWidth="0">
            <w:col w:w="5524" w:space="40"/>
            <w:col w:w="3996"/>
          </w:cols>
        </w:sectPr>
      </w:pP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3607"/>
        <w:gridCol w:w="1042"/>
        <w:gridCol w:w="2278"/>
        <w:gridCol w:w="2374"/>
      </w:tblGrid>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5"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668,681,653.38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572,428,264.87</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1</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668,681,653.38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572,428,264.87</w:t>
            </w:r>
          </w:p>
        </w:tc>
      </w:tr>
      <w:tr>
        <w:trPr>
          <w:trHeight w:val="28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557,508,227.00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514,980,135.82</w:t>
            </w:r>
          </w:p>
        </w:tc>
      </w:tr>
      <w:tr>
        <w:trPr>
          <w:trHeight w:val="28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1</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236,190,051.09</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257,684,659.80</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2</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17,593,451.27</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11,762,279.04</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3</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103,703,539.41</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91,776,583.97</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200,308,196.77</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146,573,984.31</w:t>
            </w:r>
          </w:p>
        </w:tc>
      </w:tr>
      <w:tr>
        <w:trPr>
          <w:trHeight w:val="28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-485,455.23</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2,441,059.62</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6</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198,443.69</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4,741,569.08</w:t>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w w:val="100"/>
                <w:sz w:val="21"/>
              </w:rPr>
              <w:t>7</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-28,928,138.49</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8,705,551.56</w:t>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w w:val="100"/>
                <w:sz w:val="21"/>
              </w:rPr>
              <w:t>8</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19,385,061.92</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51,450,143.24</w:t>
            </w:r>
          </w:p>
        </w:tc>
      </w:tr>
      <w:tr>
        <w:trPr>
          <w:trHeight w:val="56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其中：对联营企业和合营企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业的投资收益</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8,133,198.99</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-3,054,681.45</w:t>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8"/>
              <w:jc w:val="left"/>
              <w:rPr>
                <w:rFonts w:ascii="宋体" w:hAnsi="宋体" w:cs="宋体" w:eastAsia="宋体" w:hint="default"/>
                <w:sz w:val="21"/>
                <w:szCs w:val="21"/>
              </w:rPr>
            </w:pPr>
            <w:r>
              <w:rPr>
                <w:rFonts w:ascii="宋体" w:hAnsi="宋体" w:cs="宋体" w:eastAsia="宋体" w:hint="default"/>
                <w:spacing w:val="-6"/>
                <w:sz w:val="21"/>
                <w:szCs w:val="21"/>
              </w:rPr>
              <w:t>三、营业利润（亏损以“－”号填列）</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101,630,349.81</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117,603,823.85</w:t>
            </w:r>
          </w:p>
        </w:tc>
      </w:tr>
      <w:tr>
        <w:trPr>
          <w:trHeight w:val="28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w w:val="100"/>
                <w:sz w:val="21"/>
              </w:rPr>
              <w:t>9</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pacing w:val="-1"/>
                <w:sz w:val="21"/>
              </w:rPr>
              <w:t>35,957,973.46</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pacing w:val="-1"/>
                <w:sz w:val="21"/>
              </w:rPr>
              <w:t>25,770,824.58</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1,104,124.06</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1,453,729.34</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其中：非流动资产处置净损失</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153,330.86</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884,008.69</w:t>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136,484,199.21</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141,920,919.09</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11</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3,890,909.93</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11,473,050.55</w:t>
            </w:r>
          </w:p>
        </w:tc>
      </w:tr>
      <w:tr>
        <w:trPr>
          <w:trHeight w:val="28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8"/>
              <w:jc w:val="left"/>
              <w:rPr>
                <w:rFonts w:ascii="宋体" w:hAnsi="宋体" w:cs="宋体" w:eastAsia="宋体" w:hint="default"/>
                <w:sz w:val="21"/>
                <w:szCs w:val="21"/>
              </w:rPr>
            </w:pPr>
            <w:r>
              <w:rPr>
                <w:rFonts w:ascii="宋体" w:hAnsi="宋体" w:cs="宋体" w:eastAsia="宋体" w:hint="default"/>
                <w:spacing w:val="-6"/>
                <w:sz w:val="21"/>
                <w:szCs w:val="21"/>
              </w:rPr>
              <w:t>五、净利润（净亏损以“－”号填列）</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132,593,289.28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130,447,868.54</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134,088,844.40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126,418,103.18</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-1,495,555.12</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4,029,765.36</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0.43</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0.43</w:t>
            </w:r>
          </w:p>
        </w:tc>
      </w:tr>
    </w:tbl>
    <w:p>
      <w:pPr>
        <w:pStyle w:val="BodyText"/>
        <w:spacing w:line="241" w:lineRule="exact"/>
        <w:ind w:right="149"/>
        <w:jc w:val="left"/>
      </w:pPr>
      <w:r>
        <w:rPr/>
        <w:t>公司法定代表人：彭政纲 主管会计工作负责人：刘曙峰</w:t>
      </w:r>
      <w:r>
        <w:rPr>
          <w:spacing w:val="-12"/>
        </w:rPr>
        <w:t> </w:t>
      </w:r>
      <w:r>
        <w:rPr/>
        <w:t>会计机构负责人：傅美英</w:t>
      </w:r>
    </w:p>
    <w:p>
      <w:pPr>
        <w:spacing w:after="0" w:line="241" w:lineRule="exact"/>
        <w:jc w:val="left"/>
        <w:sectPr>
          <w:type w:val="continuous"/>
          <w:pgSz w:w="11900" w:h="16840"/>
          <w:pgMar w:top="1600" w:bottom="28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00" w:h="16840"/>
          <w:pgMar w:header="745" w:footer="727" w:top="980" w:bottom="920" w:left="1220" w:right="1120"/>
        </w:sectPr>
      </w:pPr>
    </w:p>
    <w:p>
      <w:pPr>
        <w:pStyle w:val="BodyText"/>
        <w:spacing w:line="272" w:lineRule="exact" w:before="64"/>
        <w:ind w:left="3999" w:right="-16" w:firstLine="127"/>
        <w:jc w:val="left"/>
      </w:pPr>
      <w:r>
        <w:rPr/>
        <w:t>母公司利润表</w:t>
      </w:r>
      <w:r>
        <w:rPr>
          <w:w w:val="100"/>
        </w:rPr>
        <w:t> </w:t>
      </w:r>
      <w:r>
        <w:rPr/>
        <w:t>2008</w:t>
      </w:r>
      <w:r>
        <w:rPr>
          <w:spacing w:val="-54"/>
        </w:rPr>
        <w:t> </w:t>
      </w:r>
      <w:r>
        <w:rPr/>
        <w:t>年</w:t>
      </w:r>
      <w:r>
        <w:rPr>
          <w:spacing w:val="-52"/>
        </w:rPr>
        <w:t> </w:t>
      </w:r>
      <w:r>
        <w:rPr/>
        <w:t>1—12</w:t>
      </w:r>
      <w:r>
        <w:rPr>
          <w:spacing w:val="-54"/>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1822" w:right="0"/>
        <w:jc w:val="left"/>
      </w:pPr>
      <w:r>
        <w:rPr/>
        <w:t>单位:元</w:t>
      </w:r>
      <w:r>
        <w:rPr>
          <w:spacing w:val="-3"/>
        </w:rPr>
        <w:t> </w:t>
      </w:r>
      <w:r>
        <w:rPr/>
        <w:t>币种:人民币</w:t>
      </w:r>
    </w:p>
    <w:p>
      <w:pPr>
        <w:spacing w:after="0" w:line="240" w:lineRule="auto"/>
        <w:jc w:val="left"/>
        <w:sectPr>
          <w:type w:val="continuous"/>
          <w:pgSz w:w="11900" w:h="16840"/>
          <w:pgMar w:top="1600" w:bottom="280" w:left="1220" w:right="1120"/>
          <w:cols w:num="2" w:equalWidth="0">
            <w:col w:w="5524" w:space="40"/>
            <w:col w:w="3996"/>
          </w:cols>
        </w:sectPr>
      </w:pP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3607"/>
        <w:gridCol w:w="1042"/>
        <w:gridCol w:w="2278"/>
        <w:gridCol w:w="2374"/>
      </w:tblGrid>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5"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1</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563,003,192.93</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477,633,945.31</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1</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156,040,188.73</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192,932,482.17</w:t>
            </w:r>
          </w:p>
        </w:tc>
      </w:tr>
      <w:tr>
        <w:trPr>
          <w:trHeight w:val="28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14,601,764.63</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10,766,603.53</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96,773,983.70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83,693,839.27</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180,542,432.73</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125,977,505.87</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-462,904.67</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2,522,122.78</w:t>
            </w:r>
          </w:p>
        </w:tc>
      </w:tr>
      <w:tr>
        <w:trPr>
          <w:trHeight w:val="28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-1,873,122.51</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4,226,759.07</w:t>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-16,780,676.72</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3,770,271.79</w:t>
            </w:r>
          </w:p>
        </w:tc>
      </w:tr>
      <w:tr>
        <w:trPr>
          <w:trHeight w:val="56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w w:val="100"/>
                <w:sz w:val="21"/>
              </w:rPr>
              <w:t>2</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18,758,570.46</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45,801,854.20</w:t>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51" w:right="0"/>
              <w:jc w:val="left"/>
              <w:rPr>
                <w:rFonts w:ascii="宋体" w:hAnsi="宋体" w:cs="宋体" w:eastAsia="宋体" w:hint="default"/>
                <w:sz w:val="21"/>
                <w:szCs w:val="21"/>
              </w:rPr>
            </w:pPr>
            <w:r>
              <w:rPr>
                <w:rFonts w:ascii="宋体" w:hAnsi="宋体" w:cs="宋体" w:eastAsia="宋体" w:hint="default"/>
                <w:sz w:val="21"/>
                <w:szCs w:val="21"/>
              </w:rPr>
              <w:t>其中：对联营企业和合营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企业的投资收益</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10,787,546.68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-2,890,119.99</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8"/>
              <w:jc w:val="left"/>
              <w:rPr>
                <w:rFonts w:ascii="宋体" w:hAnsi="宋体" w:cs="宋体" w:eastAsia="宋体" w:hint="default"/>
                <w:sz w:val="21"/>
                <w:szCs w:val="21"/>
              </w:rPr>
            </w:pPr>
            <w:r>
              <w:rPr>
                <w:rFonts w:ascii="宋体" w:hAnsi="宋体" w:cs="宋体" w:eastAsia="宋体" w:hint="default"/>
                <w:spacing w:val="-6"/>
                <w:sz w:val="21"/>
                <w:szCs w:val="21"/>
              </w:rPr>
              <w:t>二、营业利润（亏损以“－”号填列）</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119,358,744.06</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107,086,758.61</w:t>
            </w:r>
          </w:p>
        </w:tc>
      </w:tr>
      <w:tr>
        <w:trPr>
          <w:trHeight w:val="28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35,013,284.01</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23,549,402.34</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1,012,760.78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1,335,142.89</w:t>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其中：非流动资产处置净损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失</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136,569.13</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877,443.09</w:t>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三、利润总额（亏损总额以“－”号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153,359,267.29</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129,301,018.06</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4,769,120.19</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8,799,336.72</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8"/>
              <w:jc w:val="left"/>
              <w:rPr>
                <w:rFonts w:ascii="宋体" w:hAnsi="宋体" w:cs="宋体" w:eastAsia="宋体" w:hint="default"/>
                <w:sz w:val="21"/>
                <w:szCs w:val="21"/>
              </w:rPr>
            </w:pPr>
            <w:r>
              <w:rPr>
                <w:rFonts w:ascii="宋体" w:hAnsi="宋体" w:cs="宋体" w:eastAsia="宋体" w:hint="default"/>
                <w:spacing w:val="-6"/>
                <w:sz w:val="21"/>
                <w:szCs w:val="21"/>
              </w:rPr>
              <w:t>四、净利润（净亏损以“－”号填列）</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148,590,147.10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120,501,681.34</w:t>
            </w:r>
          </w:p>
        </w:tc>
      </w:tr>
    </w:tbl>
    <w:p>
      <w:pPr>
        <w:pStyle w:val="BodyText"/>
        <w:spacing w:line="241" w:lineRule="exact"/>
        <w:ind w:right="149"/>
        <w:jc w:val="left"/>
      </w:pPr>
      <w:r>
        <w:rPr/>
        <w:t>公司法定代表人：彭政纲 主管会计工作负责人：刘曙峰</w:t>
      </w:r>
      <w:r>
        <w:rPr>
          <w:spacing w:val="-10"/>
        </w:rPr>
        <w:t> </w:t>
      </w:r>
      <w:r>
        <w:rPr/>
        <w:t>会计机构负责人：傅美英</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1600" w:bottom="280" w:left="1220" w:right="1120"/>
        </w:sectPr>
      </w:pPr>
    </w:p>
    <w:p>
      <w:pPr>
        <w:pStyle w:val="BodyText"/>
        <w:spacing w:line="240" w:lineRule="auto" w:before="36"/>
        <w:ind w:left="4000" w:right="0" w:firstLine="21"/>
        <w:jc w:val="right"/>
      </w:pPr>
      <w:r>
        <w:rPr/>
        <w:t>合并现金流量表</w:t>
      </w:r>
      <w:r>
        <w:rPr>
          <w:w w:val="100"/>
        </w:rPr>
        <w:t> </w:t>
      </w:r>
      <w:r>
        <w:rPr/>
        <w:t>2008</w:t>
      </w:r>
      <w:r>
        <w:rPr>
          <w:spacing w:val="-54"/>
        </w:rPr>
        <w:t> </w:t>
      </w:r>
      <w:r>
        <w:rPr/>
        <w:t>年</w:t>
      </w:r>
      <w:r>
        <w:rPr>
          <w:spacing w:val="-52"/>
        </w:rPr>
        <w:t> </w:t>
      </w:r>
      <w:r>
        <w:rPr/>
        <w:t>1—12</w:t>
      </w:r>
      <w:r>
        <w:rPr>
          <w:spacing w:val="-54"/>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1822" w:right="0"/>
        <w:jc w:val="left"/>
      </w:pPr>
      <w:r>
        <w:rPr/>
        <w:t>单位:元</w:t>
      </w:r>
      <w:r>
        <w:rPr>
          <w:spacing w:val="-3"/>
        </w:rPr>
        <w:t> </w:t>
      </w:r>
      <w:r>
        <w:rPr/>
        <w:t>币种:人民币</w:t>
      </w:r>
    </w:p>
    <w:p>
      <w:pPr>
        <w:spacing w:after="0" w:line="240" w:lineRule="auto"/>
        <w:jc w:val="left"/>
        <w:sectPr>
          <w:type w:val="continuous"/>
          <w:pgSz w:w="11900" w:h="16840"/>
          <w:pgMar w:top="1600" w:bottom="280" w:left="1220" w:right="1120"/>
          <w:cols w:num="2" w:equalWidth="0">
            <w:col w:w="5524" w:space="40"/>
            <w:col w:w="3996"/>
          </w:cols>
        </w:sectPr>
      </w:pP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534"/>
        <w:gridCol w:w="1034"/>
        <w:gridCol w:w="2914"/>
        <w:gridCol w:w="2818"/>
      </w:tblGrid>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一、经营活动产生的现金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流量：</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324" w:right="0"/>
              <w:jc w:val="left"/>
              <w:rPr>
                <w:rFonts w:ascii="宋体" w:hAnsi="宋体" w:cs="宋体" w:eastAsia="宋体" w:hint="default"/>
                <w:sz w:val="21"/>
                <w:szCs w:val="21"/>
              </w:rPr>
            </w:pPr>
            <w:r>
              <w:rPr>
                <w:rFonts w:ascii="宋体"/>
                <w:sz w:val="21"/>
              </w:rPr>
              <w:t>743,074,479.57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28" w:right="0"/>
              <w:jc w:val="left"/>
              <w:rPr>
                <w:rFonts w:ascii="宋体" w:hAnsi="宋体" w:cs="宋体" w:eastAsia="宋体" w:hint="default"/>
                <w:sz w:val="21"/>
                <w:szCs w:val="21"/>
              </w:rPr>
            </w:pPr>
            <w:r>
              <w:rPr>
                <w:rFonts w:ascii="宋体"/>
                <w:sz w:val="21"/>
              </w:rPr>
              <w:t>679,436,401.11</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客户存款和同业存放</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向中央银行借款净增</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向其他金融机构拆入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资金净增加额</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收到原保险合同保费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取得的现金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收到再保险业务现金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保户储金及投资款净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处置交易性金融资产</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00" w:h="16840"/>
          <w:pgMar w:top="1600" w:bottom="28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6" w:type="dxa"/>
        <w:tblLayout w:type="fixed"/>
        <w:tblCellMar>
          <w:top w:w="0" w:type="dxa"/>
          <w:left w:w="0" w:type="dxa"/>
          <w:bottom w:w="0" w:type="dxa"/>
          <w:right w:w="0" w:type="dxa"/>
        </w:tblCellMar>
        <w:tblLook w:val="01E0"/>
      </w:tblPr>
      <w:tblGrid>
        <w:gridCol w:w="2534"/>
        <w:gridCol w:w="1034"/>
        <w:gridCol w:w="2914"/>
        <w:gridCol w:w="2818"/>
      </w:tblGrid>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收取利息、手续费及</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回购业务资金净增加</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29,714,739.46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22,026,122.32</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w w:val="100"/>
                <w:sz w:val="21"/>
              </w:rPr>
              <w:t>1</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28,780,380.08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38,223,957.34</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801,569,599.11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739,686,480.77</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287,416,590.55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310,874,196.83</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客户贷款及垫款净增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存放中央银行和同业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支付原保险合同赔付</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款项的现金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支付利息、手续费及</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支付保单红利的现金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169,724,138.13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100,780,773.25</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65,753,613.46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57,049,854.69</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w w:val="100"/>
                <w:sz w:val="21"/>
              </w:rPr>
              <w:t>2</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134,502,216.36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114,369,267.45</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657,396,558.50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583,074,092.22</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144,173,040.61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156,612,388.55</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二、投资活动产生的现金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流量：</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收回投资收到的现金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479,049,803.42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175,128,070.40</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13,593,313.18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55,647,165.57</w:t>
            </w:r>
          </w:p>
        </w:tc>
      </w:tr>
      <w:tr>
        <w:trPr>
          <w:trHeight w:val="83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72" w:lineRule="exact" w:before="27"/>
              <w:ind w:left="100" w:right="103"/>
              <w:jc w:val="left"/>
              <w:rPr>
                <w:rFonts w:ascii="宋体" w:hAnsi="宋体" w:cs="宋体" w:eastAsia="宋体" w:hint="default"/>
                <w:sz w:val="21"/>
                <w:szCs w:val="21"/>
              </w:rPr>
            </w:pPr>
            <w:r>
              <w:rPr>
                <w:rFonts w:ascii="宋体" w:hAnsi="宋体" w:cs="宋体" w:eastAsia="宋体" w:hint="default"/>
                <w:sz w:val="21"/>
                <w:szCs w:val="21"/>
              </w:rPr>
              <w:t>资产和其他长期资产收回</w:t>
            </w:r>
            <w:r>
              <w:rPr>
                <w:rFonts w:ascii="宋体" w:hAnsi="宋体" w:cs="宋体" w:eastAsia="宋体" w:hint="default"/>
                <w:w w:val="100"/>
                <w:sz w:val="21"/>
                <w:szCs w:val="21"/>
              </w:rPr>
              <w:t> </w:t>
            </w:r>
            <w:r>
              <w:rPr>
                <w:rFonts w:ascii="宋体" w:hAnsi="宋体" w:cs="宋体" w:eastAsia="宋体" w:hint="default"/>
                <w:sz w:val="21"/>
                <w:szCs w:val="21"/>
              </w:rPr>
              <w:t>的现金净额</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1,250,295.39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344,811.56</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w w:val="100"/>
                <w:sz w:val="21"/>
              </w:rPr>
              <w:t>3</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4,800,000.00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498,693,411.99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231,120,047.53</w:t>
            </w:r>
          </w:p>
        </w:tc>
      </w:tr>
      <w:tr>
        <w:trPr>
          <w:trHeight w:val="83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40" w:lineRule="auto"/>
              <w:ind w:left="100" w:right="103"/>
              <w:jc w:val="left"/>
              <w:rPr>
                <w:rFonts w:ascii="宋体" w:hAnsi="宋体" w:cs="宋体" w:eastAsia="宋体" w:hint="default"/>
                <w:sz w:val="21"/>
                <w:szCs w:val="21"/>
              </w:rPr>
            </w:pPr>
            <w:r>
              <w:rPr>
                <w:rFonts w:ascii="宋体" w:hAnsi="宋体" w:cs="宋体" w:eastAsia="宋体" w:hint="default"/>
                <w:sz w:val="21"/>
                <w:szCs w:val="21"/>
              </w:rPr>
              <w:t>资产和其他长期资产支付</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24,805,507.45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59,429,287.42</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603,906,850.63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247,231,389.70</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00" w:h="16840"/>
          <w:pgMar w:header="745"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6" w:type="dxa"/>
        <w:tblLayout w:type="fixed"/>
        <w:tblCellMar>
          <w:top w:w="0" w:type="dxa"/>
          <w:left w:w="0" w:type="dxa"/>
          <w:bottom w:w="0" w:type="dxa"/>
          <w:right w:w="0" w:type="dxa"/>
        </w:tblCellMar>
        <w:tblLook w:val="01E0"/>
      </w:tblPr>
      <w:tblGrid>
        <w:gridCol w:w="2534"/>
        <w:gridCol w:w="1034"/>
        <w:gridCol w:w="2914"/>
        <w:gridCol w:w="2818"/>
      </w:tblGrid>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2,730,917.35</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w w:val="100"/>
                <w:sz w:val="21"/>
              </w:rPr>
              <w:t>4</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4,319,879.82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56,983,476.25</w:t>
            </w:r>
          </w:p>
        </w:tc>
      </w:tr>
      <w:tr>
        <w:trPr>
          <w:trHeight w:val="562"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635,763,155.25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363,644,153.37</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-137,069,743.26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-132,524,105.84</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三、筹资活动产生的现金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流量：</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吸收投资收到的现金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14,600,000.00</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其中：子公司吸收少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数股东投资收到的现金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14,600,000.00</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取得借款收到的现金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126,000,000.00</w:t>
            </w: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发行债券收到的现金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w w:val="100"/>
                <w:sz w:val="21"/>
              </w:rPr>
              <w:t>5</w:t>
            </w: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23,650,000.00</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10,140,000.00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164,250,000.00</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偿还债务支付的现金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100,000,000.00</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17,404,566.50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19,256,793.08</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其中：子公司支付给</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少数股东的股利、利润</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w w:val="100"/>
                <w:sz w:val="21"/>
              </w:rPr>
              <w:t>6</w:t>
            </w: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25,150,000.00</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75,404,566.50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144,406,793.08</w:t>
            </w:r>
          </w:p>
        </w:tc>
      </w:tr>
      <w:tr>
        <w:trPr>
          <w:trHeight w:val="562"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-65,264,566.50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19,843,206.92</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四、汇率变动对现金及现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金等价物的影响</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335,641.97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-615,421.69</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五、现金及现金等价物净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-57,825,627.18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43,316,067.94</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263,678,183.89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220,362,115.95</w:t>
            </w:r>
          </w:p>
        </w:tc>
      </w:tr>
      <w:tr>
        <w:trPr>
          <w:trHeight w:val="562"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六、期末现金及现金等价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物余额</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205,852,556.71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263,678,183.89</w:t>
            </w:r>
          </w:p>
        </w:tc>
      </w:tr>
    </w:tbl>
    <w:p>
      <w:pPr>
        <w:pStyle w:val="BodyText"/>
        <w:spacing w:line="241" w:lineRule="exact"/>
        <w:ind w:right="149"/>
        <w:jc w:val="left"/>
      </w:pPr>
      <w:r>
        <w:rPr/>
        <w:t>公司法定代表人：彭政纲 主管会计工作负责人：刘曙峰</w:t>
      </w:r>
      <w:r>
        <w:rPr>
          <w:spacing w:val="-12"/>
        </w:rPr>
        <w:t> </w:t>
      </w:r>
      <w:r>
        <w:rPr/>
        <w:t>会计机构负责人：傅美英</w:t>
      </w:r>
    </w:p>
    <w:p>
      <w:pPr>
        <w:spacing w:after="0" w:line="241" w:lineRule="exact"/>
        <w:jc w:val="left"/>
        <w:sectPr>
          <w:pgSz w:w="11900" w:h="16840"/>
          <w:pgMar w:header="745" w:footer="727" w:top="980" w:bottom="92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00" w:h="16840"/>
          <w:pgMar w:header="745" w:footer="727" w:top="980" w:bottom="920" w:left="1220" w:right="1120"/>
        </w:sectPr>
      </w:pPr>
    </w:p>
    <w:p>
      <w:pPr>
        <w:pStyle w:val="BodyText"/>
        <w:spacing w:line="272" w:lineRule="exact" w:before="64"/>
        <w:ind w:left="3999" w:right="-10" w:hanging="84"/>
        <w:jc w:val="left"/>
      </w:pPr>
      <w:r>
        <w:rPr/>
        <w:t>母公司现金流量表</w:t>
      </w:r>
      <w:r>
        <w:rPr>
          <w:spacing w:val="-97"/>
        </w:rPr>
        <w:t> </w:t>
      </w:r>
      <w:r>
        <w:rPr/>
        <w:t>2008</w:t>
      </w:r>
      <w:r>
        <w:rPr>
          <w:spacing w:val="-54"/>
        </w:rPr>
        <w:t> </w:t>
      </w:r>
      <w:r>
        <w:rPr/>
        <w:t>年</w:t>
      </w:r>
      <w:r>
        <w:rPr>
          <w:spacing w:val="-52"/>
        </w:rPr>
        <w:t> </w:t>
      </w:r>
      <w:r>
        <w:rPr/>
        <w:t>1—12</w:t>
      </w:r>
      <w:r>
        <w:rPr>
          <w:spacing w:val="-54"/>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1740" w:right="0"/>
        <w:jc w:val="left"/>
      </w:pPr>
      <w:r>
        <w:rPr/>
        <w:t>单位:元</w:t>
      </w:r>
      <w:r>
        <w:rPr>
          <w:spacing w:val="-3"/>
        </w:rPr>
        <w:t> </w:t>
      </w:r>
      <w:r>
        <w:rPr/>
        <w:t>币种:人民币</w:t>
      </w:r>
    </w:p>
    <w:p>
      <w:pPr>
        <w:spacing w:after="0" w:line="240" w:lineRule="auto"/>
        <w:jc w:val="left"/>
        <w:sectPr>
          <w:type w:val="continuous"/>
          <w:pgSz w:w="11900" w:h="16840"/>
          <w:pgMar w:top="1600" w:bottom="280" w:left="1220" w:right="1120"/>
          <w:cols w:num="2" w:equalWidth="0">
            <w:col w:w="5606" w:space="40"/>
            <w:col w:w="3914"/>
          </w:cols>
        </w:sectPr>
      </w:pP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534"/>
        <w:gridCol w:w="1034"/>
        <w:gridCol w:w="2914"/>
        <w:gridCol w:w="2818"/>
      </w:tblGrid>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一、经营活动产生的现金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流量：</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609,095,213.94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571,475,875.21</w:t>
            </w: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29,160,016.58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19,826,131.34</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33,889,070.38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484,192,670.32</w:t>
            </w:r>
          </w:p>
        </w:tc>
      </w:tr>
      <w:tr>
        <w:trPr>
          <w:trHeight w:val="562"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672,144,300.90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1,075,494,676.87</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180,323,404.36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236,243,704.75</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145,183,867.08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90,795,123.05</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60,402,334.59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51,994,734.64</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127,474,919.41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546,906,243.65</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513,384,525.44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925,939,806.09</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158,759,775.46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149,554,870.78</w:t>
            </w:r>
          </w:p>
        </w:tc>
      </w:tr>
      <w:tr>
        <w:trPr>
          <w:trHeight w:val="562"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二、投资活动产生的现金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流量：</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291,919,356.50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159,068,497.54</w:t>
            </w:r>
          </w:p>
        </w:tc>
      </w:tr>
      <w:tr>
        <w:trPr>
          <w:trHeight w:val="562"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10,125,849.10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48,691,974.19</w:t>
            </w:r>
          </w:p>
        </w:tc>
      </w:tr>
      <w:tr>
        <w:trPr>
          <w:trHeight w:val="83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40" w:lineRule="auto"/>
              <w:ind w:left="100" w:right="103"/>
              <w:jc w:val="left"/>
              <w:rPr>
                <w:rFonts w:ascii="宋体" w:hAnsi="宋体" w:cs="宋体" w:eastAsia="宋体" w:hint="default"/>
                <w:sz w:val="21"/>
                <w:szCs w:val="21"/>
              </w:rPr>
            </w:pPr>
            <w:r>
              <w:rPr>
                <w:rFonts w:ascii="宋体" w:hAnsi="宋体" w:cs="宋体" w:eastAsia="宋体" w:hint="default"/>
                <w:sz w:val="21"/>
                <w:szCs w:val="21"/>
              </w:rPr>
              <w:t>资产和其他长期资产收回</w:t>
            </w:r>
            <w:r>
              <w:rPr>
                <w:rFonts w:ascii="宋体" w:hAnsi="宋体" w:cs="宋体" w:eastAsia="宋体" w:hint="default"/>
                <w:w w:val="100"/>
                <w:sz w:val="21"/>
                <w:szCs w:val="21"/>
              </w:rPr>
              <w:t> </w:t>
            </w:r>
            <w:r>
              <w:rPr>
                <w:rFonts w:ascii="宋体" w:hAnsi="宋体" w:cs="宋体" w:eastAsia="宋体" w:hint="default"/>
                <w:sz w:val="21"/>
                <w:szCs w:val="21"/>
              </w:rPr>
              <w:t>的现金净额</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1,003,199.80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334,781.10</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4,800,000.00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307,848,405.40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208,095,252.83</w:t>
            </w:r>
          </w:p>
        </w:tc>
      </w:tr>
      <w:tr>
        <w:trPr>
          <w:trHeight w:val="83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40" w:lineRule="auto"/>
              <w:ind w:left="100" w:right="103"/>
              <w:jc w:val="left"/>
              <w:rPr>
                <w:rFonts w:ascii="宋体" w:hAnsi="宋体" w:cs="宋体" w:eastAsia="宋体" w:hint="default"/>
                <w:sz w:val="21"/>
                <w:szCs w:val="21"/>
              </w:rPr>
            </w:pPr>
            <w:r>
              <w:rPr>
                <w:rFonts w:ascii="宋体" w:hAnsi="宋体" w:cs="宋体" w:eastAsia="宋体" w:hint="default"/>
                <w:sz w:val="21"/>
                <w:szCs w:val="21"/>
              </w:rPr>
              <w:t>资产和其他长期资产支付</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19,496,371.86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10,456,738.02</w:t>
            </w: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419,883,581.72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209,741,677.90</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11,495,200.00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31,400,000.00</w:t>
            </w:r>
          </w:p>
        </w:tc>
      </w:tr>
      <w:tr>
        <w:trPr>
          <w:trHeight w:val="562"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254,323.76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56,800,000.00</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451,129,477.34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308,398,415.92</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-143,281,071.94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-100,303,163.09</w:t>
            </w:r>
          </w:p>
        </w:tc>
      </w:tr>
    </w:tbl>
    <w:p>
      <w:pPr>
        <w:spacing w:after="0" w:line="240" w:lineRule="auto"/>
        <w:jc w:val="right"/>
        <w:rPr>
          <w:rFonts w:ascii="宋体" w:hAnsi="宋体" w:cs="宋体" w:eastAsia="宋体" w:hint="default"/>
          <w:sz w:val="21"/>
          <w:szCs w:val="21"/>
        </w:rPr>
        <w:sectPr>
          <w:type w:val="continuous"/>
          <w:pgSz w:w="1190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2534"/>
        <w:gridCol w:w="1034"/>
        <w:gridCol w:w="2914"/>
        <w:gridCol w:w="2818"/>
      </w:tblGrid>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三、筹资活动产生的现金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流量：</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吸收投资收到的现金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取得借款收到的现金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88,000,000.00</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88,000,000.00</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偿还债务支付的现金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100,000,000.00</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14,074,430.25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16,807,944.00</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62,074,430.25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116,807,944.00</w:t>
            </w:r>
          </w:p>
        </w:tc>
      </w:tr>
      <w:tr>
        <w:trPr>
          <w:trHeight w:val="562"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-62,074,430.25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-28,807,944.00</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四、汇率变动对现金及现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金等价物的影响</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-262,885.28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-218,281.18</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五、现金及现金等价物净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-46,858,612.01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20,225,482.51</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226,556,479.84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206,330,997.33</w:t>
            </w:r>
          </w:p>
        </w:tc>
      </w:tr>
      <w:tr>
        <w:trPr>
          <w:trHeight w:val="562"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六、期末现金及现金等价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物余额</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179,697,867.83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226,556,479.84</w:t>
            </w:r>
          </w:p>
        </w:tc>
      </w:tr>
    </w:tbl>
    <w:p>
      <w:pPr>
        <w:pStyle w:val="BodyText"/>
        <w:spacing w:line="241" w:lineRule="exact"/>
        <w:ind w:right="149"/>
        <w:jc w:val="left"/>
      </w:pPr>
      <w:r>
        <w:rPr/>
        <w:t>公司法定代表人：彭政纲 主管会计工作负责人：刘曙峰</w:t>
      </w:r>
      <w:r>
        <w:rPr>
          <w:spacing w:val="-12"/>
        </w:rPr>
        <w:t> </w:t>
      </w:r>
      <w:r>
        <w:rPr/>
        <w:t>会计机构负责人：傅美英</w:t>
      </w:r>
    </w:p>
    <w:p>
      <w:pPr>
        <w:spacing w:after="0" w:line="241" w:lineRule="exact"/>
        <w:jc w:val="left"/>
        <w:sectPr>
          <w:pgSz w:w="11900" w:h="16840"/>
          <w:pgMar w:header="745" w:footer="727" w:top="980" w:bottom="920" w:left="122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headerReference w:type="default" r:id="rId15"/>
          <w:footerReference w:type="default" r:id="rId16"/>
          <w:pgSz w:w="16840" w:h="11900" w:orient="landscape"/>
          <w:pgMar w:header="0" w:footer="0" w:top="1100" w:bottom="280" w:left="1000" w:right="1340"/>
        </w:sectPr>
      </w:pPr>
    </w:p>
    <w:p>
      <w:pPr>
        <w:pStyle w:val="BodyText"/>
        <w:spacing w:line="272" w:lineRule="exact" w:before="64"/>
        <w:ind w:left="6502" w:right="0" w:hanging="293"/>
        <w:jc w:val="left"/>
      </w:pPr>
      <w:r>
        <w:rPr>
          <w:spacing w:val="-2"/>
        </w:rPr>
        <w:t>合并所有者权益变动表</w:t>
      </w:r>
      <w:r>
        <w:rPr>
          <w:spacing w:val="-83"/>
        </w:rPr>
        <w:t> </w:t>
      </w:r>
      <w:r>
        <w:rPr>
          <w:spacing w:val="-83"/>
        </w:rPr>
      </w:r>
      <w:r>
        <w:rPr/>
        <w:t>2008</w:t>
      </w:r>
      <w:r>
        <w:rPr>
          <w:spacing w:val="-55"/>
        </w:rPr>
        <w:t> </w:t>
      </w:r>
      <w:r>
        <w:rPr/>
        <w:t>年</w:t>
      </w:r>
      <w:r>
        <w:rPr>
          <w:spacing w:val="-53"/>
        </w:rPr>
        <w:t> </w:t>
      </w:r>
      <w:r>
        <w:rPr/>
        <w:t>1—12</w:t>
      </w:r>
      <w:r>
        <w:rPr>
          <w:spacing w:val="-55"/>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4042" w:right="0"/>
        <w:jc w:val="left"/>
      </w:pPr>
      <w:r>
        <w:rPr/>
        <w:t>单位:元</w:t>
      </w:r>
      <w:r>
        <w:rPr>
          <w:spacing w:val="-5"/>
        </w:rPr>
        <w:t> </w:t>
      </w:r>
      <w:r>
        <w:rPr/>
        <w:t>币种:人民币</w:t>
      </w:r>
    </w:p>
    <w:p>
      <w:pPr>
        <w:spacing w:after="0" w:line="240" w:lineRule="auto"/>
        <w:jc w:val="left"/>
        <w:sectPr>
          <w:type w:val="continuous"/>
          <w:pgSz w:w="16840" w:h="11900" w:orient="landscape"/>
          <w:pgMar w:top="1600" w:bottom="280" w:left="1000" w:right="1340"/>
          <w:cols w:num="2" w:equalWidth="0">
            <w:col w:w="8320" w:space="40"/>
            <w:col w:w="6140"/>
          </w:cols>
        </w:sectPr>
      </w:pP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370"/>
        <w:gridCol w:w="1685"/>
        <w:gridCol w:w="1687"/>
        <w:gridCol w:w="636"/>
        <w:gridCol w:w="1582"/>
        <w:gridCol w:w="456"/>
        <w:gridCol w:w="1790"/>
        <w:gridCol w:w="1370"/>
        <w:gridCol w:w="1582"/>
        <w:gridCol w:w="1685"/>
      </w:tblGrid>
      <w:tr>
        <w:trPr>
          <w:trHeight w:val="288" w:hRule="exact"/>
        </w:trPr>
        <w:tc>
          <w:tcPr>
            <w:tcW w:w="13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473"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本年金额</w:t>
            </w:r>
          </w:p>
        </w:tc>
      </w:tr>
      <w:tr>
        <w:trPr>
          <w:trHeight w:val="286" w:hRule="exact"/>
        </w:trPr>
        <w:tc>
          <w:tcPr>
            <w:tcW w:w="1370" w:type="dxa"/>
            <w:vMerge/>
            <w:tcBorders>
              <w:left w:val="single" w:sz="6" w:space="0" w:color="000000"/>
              <w:right w:val="single" w:sz="6" w:space="0" w:color="000000"/>
            </w:tcBorders>
          </w:tcPr>
          <w:p>
            <w:pPr/>
          </w:p>
        </w:tc>
        <w:tc>
          <w:tcPr>
            <w:tcW w:w="9206"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58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8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651" w:hRule="exact"/>
        </w:trPr>
        <w:tc>
          <w:tcPr>
            <w:tcW w:w="1370" w:type="dxa"/>
            <w:vMerge/>
            <w:tcBorders>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库存</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 w:right="0"/>
              <w:jc w:val="both"/>
              <w:rPr>
                <w:rFonts w:ascii="宋体" w:hAnsi="宋体" w:cs="宋体" w:eastAsia="宋体" w:hint="default"/>
                <w:sz w:val="21"/>
                <w:szCs w:val="21"/>
              </w:rPr>
            </w:pPr>
            <w:r>
              <w:rPr>
                <w:rFonts w:ascii="宋体" w:hAnsi="宋体" w:cs="宋体" w:eastAsia="宋体" w:hint="default"/>
                <w:w w:val="100"/>
                <w:sz w:val="21"/>
                <w:szCs w:val="21"/>
              </w:rPr>
              <w:t>一</w:t>
            </w:r>
          </w:p>
          <w:p>
            <w:pPr>
              <w:pStyle w:val="TableParagraph"/>
              <w:spacing w:line="237" w:lineRule="auto" w:before="2"/>
              <w:ind w:left="115" w:right="113"/>
              <w:jc w:val="both"/>
              <w:rPr>
                <w:rFonts w:ascii="宋体" w:hAnsi="宋体" w:cs="宋体" w:eastAsia="宋体" w:hint="default"/>
                <w:sz w:val="21"/>
                <w:szCs w:val="21"/>
              </w:rPr>
            </w:pPr>
            <w:r>
              <w:rPr>
                <w:rFonts w:ascii="宋体" w:hAnsi="宋体" w:cs="宋体" w:eastAsia="宋体" w:hint="default"/>
                <w:sz w:val="21"/>
                <w:szCs w:val="21"/>
              </w:rPr>
              <w:t>般</w:t>
            </w:r>
            <w:r>
              <w:rPr>
                <w:rFonts w:ascii="宋体" w:hAnsi="宋体" w:cs="宋体" w:eastAsia="宋体" w:hint="default"/>
                <w:w w:val="100"/>
                <w:sz w:val="21"/>
                <w:szCs w:val="21"/>
              </w:rPr>
              <w:t> </w:t>
            </w:r>
            <w:r>
              <w:rPr>
                <w:rFonts w:ascii="宋体" w:hAnsi="宋体" w:cs="宋体" w:eastAsia="宋体" w:hint="default"/>
                <w:sz w:val="21"/>
                <w:szCs w:val="21"/>
              </w:rPr>
              <w:t>风</w:t>
            </w:r>
            <w:r>
              <w:rPr>
                <w:rFonts w:ascii="宋体" w:hAnsi="宋体" w:cs="宋体" w:eastAsia="宋体" w:hint="default"/>
                <w:w w:val="100"/>
                <w:sz w:val="21"/>
                <w:szCs w:val="21"/>
              </w:rPr>
              <w:t> </w:t>
            </w:r>
            <w:r>
              <w:rPr>
                <w:rFonts w:ascii="宋体" w:hAnsi="宋体" w:cs="宋体" w:eastAsia="宋体" w:hint="default"/>
                <w:sz w:val="21"/>
                <w:szCs w:val="21"/>
              </w:rPr>
              <w:t>险</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82" w:type="dxa"/>
            <w:vMerge/>
            <w:tcBorders>
              <w:left w:val="single" w:sz="6" w:space="0" w:color="000000"/>
              <w:bottom w:val="single" w:sz="6" w:space="0" w:color="000000"/>
              <w:right w:val="single" w:sz="6" w:space="0" w:color="000000"/>
            </w:tcBorders>
          </w:tcPr>
          <w:p>
            <w:pPr/>
          </w:p>
        </w:tc>
        <w:tc>
          <w:tcPr>
            <w:tcW w:w="1685" w:type="dxa"/>
            <w:vMerge/>
            <w:tcBorders>
              <w:left w:val="single" w:sz="6" w:space="0" w:color="000000"/>
              <w:bottom w:val="single" w:sz="6" w:space="0" w:color="000000"/>
              <w:right w:val="single" w:sz="6" w:space="0" w:color="000000"/>
            </w:tcBorders>
          </w:tcPr>
          <w:p>
            <w:pPr/>
          </w:p>
        </w:tc>
      </w:tr>
      <w:tr>
        <w:trPr>
          <w:trHeight w:val="559"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
                <w:w w:val="100"/>
                <w:sz w:val="21"/>
                <w:szCs w:val="21"/>
              </w:rPr>
              <w:t>一</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上</w:t>
            </w:r>
            <w:r>
              <w:rPr>
                <w:rFonts w:ascii="宋体" w:hAnsi="宋体" w:cs="宋体" w:eastAsia="宋体" w:hint="default"/>
                <w:spacing w:val="-1"/>
                <w:w w:val="100"/>
                <w:sz w:val="21"/>
                <w:szCs w:val="21"/>
              </w:rPr>
              <w:t>年</w:t>
            </w:r>
            <w:r>
              <w:rPr>
                <w:rFonts w:ascii="宋体" w:hAnsi="宋体" w:cs="宋体" w:eastAsia="宋体" w:hint="default"/>
                <w:spacing w:val="-3"/>
                <w:w w:val="100"/>
                <w:sz w:val="21"/>
                <w:szCs w:val="21"/>
              </w:rPr>
              <w:t>年</w:t>
            </w:r>
            <w:r>
              <w:rPr>
                <w:rFonts w:ascii="宋体" w:hAnsi="宋体" w:cs="宋体" w:eastAsia="宋体" w:hint="default"/>
                <w:w w:val="100"/>
                <w:sz w:val="21"/>
                <w:szCs w:val="21"/>
              </w:rPr>
              <w:t>末</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185,640,000.00</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212,000,645.17</w:t>
            </w: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37,714,944.11</w:t>
            </w:r>
          </w:p>
        </w:tc>
        <w:tc>
          <w:tcPr>
            <w:tcW w:w="45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2"/>
                <w:sz w:val="21"/>
              </w:rPr>
              <w:t>156,646,254.44</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-754,222.40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2"/>
                <w:sz w:val="21"/>
              </w:rPr>
              <w:t>35,624,762.98</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626,872,384.30</w:t>
            </w:r>
          </w:p>
        </w:tc>
      </w:tr>
      <w:tr>
        <w:trPr>
          <w:trHeight w:val="1104"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pacing w:val="-1"/>
                <w:w w:val="100"/>
                <w:sz w:val="21"/>
                <w:szCs w:val="21"/>
              </w:rPr>
              <w:t>加</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同</w:t>
            </w:r>
            <w:r>
              <w:rPr>
                <w:rFonts w:ascii="宋体" w:hAnsi="宋体" w:cs="宋体" w:eastAsia="宋体" w:hint="default"/>
                <w:w w:val="100"/>
                <w:sz w:val="21"/>
                <w:szCs w:val="21"/>
              </w:rPr>
              <w:t>一</w:t>
            </w:r>
          </w:p>
          <w:p>
            <w:pPr>
              <w:pStyle w:val="TableParagraph"/>
              <w:spacing w:line="237" w:lineRule="auto"/>
              <w:ind w:left="100" w:right="199"/>
              <w:jc w:val="both"/>
              <w:rPr>
                <w:rFonts w:ascii="宋体" w:hAnsi="宋体" w:cs="宋体" w:eastAsia="宋体" w:hint="default"/>
                <w:sz w:val="21"/>
                <w:szCs w:val="21"/>
              </w:rPr>
            </w:pPr>
            <w:r>
              <w:rPr>
                <w:rFonts w:ascii="宋体" w:hAnsi="宋体" w:cs="宋体" w:eastAsia="宋体" w:hint="default"/>
                <w:sz w:val="21"/>
                <w:szCs w:val="21"/>
              </w:rPr>
              <w:t>控制下企业</w:t>
            </w:r>
            <w:r>
              <w:rPr>
                <w:rFonts w:ascii="宋体" w:hAnsi="宋体" w:cs="宋体" w:eastAsia="宋体" w:hint="default"/>
                <w:w w:val="100"/>
                <w:sz w:val="21"/>
                <w:szCs w:val="21"/>
              </w:rPr>
              <w:t> </w:t>
            </w:r>
            <w:r>
              <w:rPr>
                <w:rFonts w:ascii="宋体" w:hAnsi="宋体" w:cs="宋体" w:eastAsia="宋体" w:hint="default"/>
                <w:sz w:val="21"/>
                <w:szCs w:val="21"/>
              </w:rPr>
              <w:t>合并产生的</w:t>
            </w:r>
            <w:r>
              <w:rPr>
                <w:rFonts w:ascii="宋体" w:hAnsi="宋体" w:cs="宋体" w:eastAsia="宋体" w:hint="default"/>
                <w:w w:val="100"/>
                <w:sz w:val="21"/>
                <w:szCs w:val="21"/>
              </w:rPr>
              <w:t> </w:t>
            </w:r>
            <w:r>
              <w:rPr>
                <w:rFonts w:ascii="宋体" w:hAnsi="宋体" w:cs="宋体" w:eastAsia="宋体" w:hint="default"/>
                <w:sz w:val="21"/>
                <w:szCs w:val="21"/>
              </w:rPr>
              <w:t>追溯调整</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pacing w:val="-1"/>
                <w:w w:val="100"/>
                <w:sz w:val="21"/>
                <w:szCs w:val="21"/>
              </w:rPr>
              <w:t>加</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政策变更</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46" w:right="0"/>
              <w:jc w:val="left"/>
              <w:rPr>
                <w:rFonts w:ascii="宋体" w:hAnsi="宋体" w:cs="宋体" w:eastAsia="宋体" w:hint="default"/>
                <w:sz w:val="21"/>
                <w:szCs w:val="21"/>
              </w:rPr>
            </w:pPr>
            <w:r>
              <w:rPr>
                <w:rFonts w:ascii="宋体" w:hAnsi="宋体" w:cs="宋体" w:eastAsia="宋体" w:hint="default"/>
                <w:w w:val="100"/>
                <w:sz w:val="21"/>
                <w:szCs w:val="21"/>
              </w:rPr>
              <w:t>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期差错更正</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46"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
                <w:w w:val="100"/>
                <w:sz w:val="21"/>
                <w:szCs w:val="21"/>
              </w:rPr>
              <w:t>二</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本</w:t>
            </w:r>
            <w:r>
              <w:rPr>
                <w:rFonts w:ascii="宋体" w:hAnsi="宋体" w:cs="宋体" w:eastAsia="宋体" w:hint="default"/>
                <w:spacing w:val="-1"/>
                <w:w w:val="100"/>
                <w:sz w:val="21"/>
                <w:szCs w:val="21"/>
              </w:rPr>
              <w:t>年</w:t>
            </w:r>
            <w:r>
              <w:rPr>
                <w:rFonts w:ascii="宋体" w:hAnsi="宋体" w:cs="宋体" w:eastAsia="宋体" w:hint="default"/>
                <w:spacing w:val="-3"/>
                <w:w w:val="100"/>
                <w:sz w:val="21"/>
                <w:szCs w:val="21"/>
              </w:rPr>
              <w:t>年</w:t>
            </w:r>
            <w:r>
              <w:rPr>
                <w:rFonts w:ascii="宋体" w:hAnsi="宋体" w:cs="宋体" w:eastAsia="宋体" w:hint="default"/>
                <w:w w:val="100"/>
                <w:sz w:val="21"/>
                <w:szCs w:val="21"/>
              </w:rPr>
              <w:t>初</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185,640,000.00</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212,000,645.17</w:t>
            </w: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37,714,944.11</w:t>
            </w:r>
          </w:p>
        </w:tc>
        <w:tc>
          <w:tcPr>
            <w:tcW w:w="45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2"/>
                <w:sz w:val="21"/>
              </w:rPr>
              <w:t>156,646,254.44</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-754,222.40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2"/>
                <w:sz w:val="21"/>
              </w:rPr>
              <w:t>35,624,762.98</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626,872,384.30</w:t>
            </w:r>
          </w:p>
        </w:tc>
      </w:tr>
      <w:tr>
        <w:trPr>
          <w:trHeight w:val="1104"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1"/>
                <w:w w:val="100"/>
                <w:sz w:val="21"/>
                <w:szCs w:val="21"/>
              </w:rPr>
              <w:t>三</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本</w:t>
            </w:r>
            <w:r>
              <w:rPr>
                <w:rFonts w:ascii="宋体" w:hAnsi="宋体" w:cs="宋体" w:eastAsia="宋体" w:hint="default"/>
                <w:spacing w:val="-1"/>
                <w:w w:val="100"/>
                <w:sz w:val="21"/>
                <w:szCs w:val="21"/>
              </w:rPr>
              <w:t>年</w:t>
            </w:r>
            <w:r>
              <w:rPr>
                <w:rFonts w:ascii="宋体" w:hAnsi="宋体" w:cs="宋体" w:eastAsia="宋体" w:hint="default"/>
                <w:spacing w:val="-3"/>
                <w:w w:val="100"/>
                <w:sz w:val="21"/>
                <w:szCs w:val="21"/>
              </w:rPr>
              <w:t>增</w:t>
            </w:r>
            <w:r>
              <w:rPr>
                <w:rFonts w:ascii="宋体" w:hAnsi="宋体" w:cs="宋体" w:eastAsia="宋体" w:hint="default"/>
                <w:w w:val="100"/>
                <w:sz w:val="21"/>
                <w:szCs w:val="21"/>
              </w:rPr>
              <w:t>减</w:t>
            </w: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pacing w:val="-19"/>
                <w:w w:val="100"/>
                <w:sz w:val="21"/>
                <w:szCs w:val="21"/>
              </w:rPr>
              <w:t>变动金额（减</w:t>
            </w:r>
            <w:r>
              <w:rPr>
                <w:rFonts w:ascii="宋体" w:hAnsi="宋体" w:cs="宋体" w:eastAsia="宋体" w:hint="default"/>
                <w:w w:val="100"/>
                <w:sz w:val="21"/>
                <w:szCs w:val="21"/>
              </w:rPr>
              <w:t> </w:t>
            </w:r>
            <w:r>
              <w:rPr>
                <w:rFonts w:ascii="宋体" w:hAnsi="宋体" w:cs="宋体" w:eastAsia="宋体" w:hint="default"/>
                <w:spacing w:val="-19"/>
                <w:sz w:val="21"/>
                <w:szCs w:val="21"/>
              </w:rPr>
              <w:t>少以“－”号</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填列）</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sz w:val="21"/>
              </w:rPr>
              <w:t>111,384,000.00</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-81,366,821.71</w:t>
            </w: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14,859,014.71</w:t>
            </w:r>
          </w:p>
        </w:tc>
        <w:tc>
          <w:tcPr>
            <w:tcW w:w="45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2"/>
                <w:sz w:val="21"/>
              </w:rPr>
              <w:t>-5,148,970.31</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center"/>
              <w:rPr>
                <w:rFonts w:ascii="宋体" w:hAnsi="宋体" w:cs="宋体" w:eastAsia="宋体" w:hint="default"/>
                <w:sz w:val="21"/>
                <w:szCs w:val="21"/>
              </w:rPr>
            </w:pPr>
            <w:r>
              <w:rPr>
                <w:rFonts w:ascii="宋体"/>
                <w:sz w:val="21"/>
              </w:rPr>
              <w:t>478,047.20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pacing w:val="-2"/>
                <w:sz w:val="21"/>
              </w:rPr>
              <w:t>-6,178,469.39</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sz w:val="21"/>
              </w:rPr>
              <w:t>34,026,800.50</w:t>
            </w:r>
          </w:p>
        </w:tc>
      </w:tr>
      <w:tr>
        <w:trPr>
          <w:trHeight w:val="28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1"/>
                <w:w w:val="100"/>
                <w:sz w:val="21"/>
                <w:szCs w:val="21"/>
              </w:rPr>
              <w:t>（一</w:t>
            </w:r>
            <w:r>
              <w:rPr>
                <w:rFonts w:ascii="宋体" w:hAnsi="宋体" w:cs="宋体" w:eastAsia="宋体" w:hint="default"/>
                <w:spacing w:val="-109"/>
                <w:w w:val="100"/>
                <w:sz w:val="21"/>
                <w:szCs w:val="21"/>
              </w:rPr>
              <w:t>）</w:t>
            </w:r>
            <w:r>
              <w:rPr>
                <w:rFonts w:ascii="宋体" w:hAnsi="宋体" w:cs="宋体" w:eastAsia="宋体" w:hint="default"/>
                <w:spacing w:val="-1"/>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2"/>
                <w:sz w:val="21"/>
              </w:rPr>
              <w:t>134,088,844.40</w:t>
            </w: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2"/>
                <w:sz w:val="21"/>
              </w:rPr>
              <w:t>-1,495,555.12</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132,593,289.28</w:t>
            </w:r>
          </w:p>
        </w:tc>
      </w:tr>
      <w:tr>
        <w:trPr>
          <w:trHeight w:val="28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1"/>
                <w:w w:val="100"/>
                <w:sz w:val="21"/>
                <w:szCs w:val="21"/>
              </w:rPr>
              <w:t>（二</w:t>
            </w:r>
            <w:r>
              <w:rPr>
                <w:rFonts w:ascii="宋体" w:hAnsi="宋体" w:cs="宋体" w:eastAsia="宋体" w:hint="default"/>
                <w:spacing w:val="-109"/>
                <w:w w:val="100"/>
                <w:sz w:val="21"/>
                <w:szCs w:val="21"/>
              </w:rPr>
              <w:t>）</w:t>
            </w:r>
            <w:r>
              <w:rPr>
                <w:rFonts w:ascii="宋体" w:hAnsi="宋体" w:cs="宋体" w:eastAsia="宋体" w:hint="default"/>
                <w:spacing w:val="-1"/>
                <w:w w:val="100"/>
                <w:sz w:val="21"/>
                <w:szCs w:val="21"/>
              </w:rPr>
              <w:t>直</w:t>
            </w:r>
            <w:r>
              <w:rPr>
                <w:rFonts w:ascii="宋体" w:hAnsi="宋体" w:cs="宋体" w:eastAsia="宋体" w:hint="default"/>
                <w:spacing w:val="-3"/>
                <w:w w:val="100"/>
                <w:sz w:val="21"/>
                <w:szCs w:val="21"/>
              </w:rPr>
              <w:t>接</w:t>
            </w:r>
            <w:r>
              <w:rPr>
                <w:rFonts w:ascii="宋体" w:hAnsi="宋体" w:cs="宋体" w:eastAsia="宋体" w:hint="default"/>
                <w:w w:val="100"/>
                <w:sz w:val="21"/>
                <w:szCs w:val="21"/>
              </w:rPr>
              <w:t>计</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-81,366,821.71</w:t>
            </w: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478,047.20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2"/>
                <w:sz w:val="21"/>
              </w:rPr>
              <w:t>450,000.00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-80,438,774.51</w:t>
            </w:r>
          </w:p>
        </w:tc>
      </w:tr>
    </w:tbl>
    <w:p>
      <w:pPr>
        <w:spacing w:after="0" w:line="241" w:lineRule="exact"/>
        <w:jc w:val="center"/>
        <w:rPr>
          <w:rFonts w:ascii="宋体" w:hAnsi="宋体" w:cs="宋体" w:eastAsia="宋体" w:hint="default"/>
          <w:sz w:val="21"/>
          <w:szCs w:val="21"/>
        </w:rPr>
        <w:sectPr>
          <w:type w:val="continuous"/>
          <w:pgSz w:w="16840" w:h="11900" w:orient="landscape"/>
          <w:pgMar w:top="1600" w:bottom="280" w:left="1000" w:right="134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1370"/>
        <w:gridCol w:w="1685"/>
        <w:gridCol w:w="1687"/>
        <w:gridCol w:w="636"/>
        <w:gridCol w:w="1582"/>
        <w:gridCol w:w="456"/>
        <w:gridCol w:w="1790"/>
        <w:gridCol w:w="1370"/>
        <w:gridCol w:w="1582"/>
        <w:gridCol w:w="1685"/>
      </w:tblGrid>
      <w:tr>
        <w:trPr>
          <w:trHeight w:val="833"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入所有者权</w:t>
            </w:r>
          </w:p>
          <w:p>
            <w:pPr>
              <w:pStyle w:val="TableParagraph"/>
              <w:spacing w:line="272" w:lineRule="exact" w:before="27"/>
              <w:ind w:left="100" w:right="199"/>
              <w:jc w:val="left"/>
              <w:rPr>
                <w:rFonts w:ascii="宋体" w:hAnsi="宋体" w:cs="宋体" w:eastAsia="宋体" w:hint="default"/>
                <w:sz w:val="21"/>
                <w:szCs w:val="21"/>
              </w:rPr>
            </w:pPr>
            <w:r>
              <w:rPr>
                <w:rFonts w:ascii="宋体" w:hAnsi="宋体" w:cs="宋体" w:eastAsia="宋体" w:hint="default"/>
                <w:sz w:val="21"/>
                <w:szCs w:val="21"/>
              </w:rPr>
              <w:t>益的利得和</w:t>
            </w:r>
            <w:r>
              <w:rPr>
                <w:rFonts w:ascii="宋体" w:hAnsi="宋体" w:cs="宋体" w:eastAsia="宋体" w:hint="default"/>
                <w:w w:val="100"/>
                <w:sz w:val="21"/>
                <w:szCs w:val="21"/>
              </w:rPr>
              <w:t> </w:t>
            </w:r>
            <w:r>
              <w:rPr>
                <w:rFonts w:ascii="宋体" w:hAnsi="宋体" w:cs="宋体" w:eastAsia="宋体" w:hint="default"/>
                <w:sz w:val="21"/>
                <w:szCs w:val="21"/>
              </w:rPr>
              <w:t>损失</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1．可供出售</w:t>
            </w:r>
          </w:p>
          <w:p>
            <w:pPr>
              <w:pStyle w:val="TableParagraph"/>
              <w:spacing w:line="237" w:lineRule="auto"/>
              <w:ind w:left="100" w:right="199"/>
              <w:jc w:val="both"/>
              <w:rPr>
                <w:rFonts w:ascii="宋体" w:hAnsi="宋体" w:cs="宋体" w:eastAsia="宋体" w:hint="default"/>
                <w:sz w:val="21"/>
                <w:szCs w:val="21"/>
              </w:rPr>
            </w:pPr>
            <w:r>
              <w:rPr>
                <w:rFonts w:ascii="宋体" w:hAnsi="宋体" w:cs="宋体" w:eastAsia="宋体" w:hint="default"/>
                <w:sz w:val="21"/>
                <w:szCs w:val="21"/>
              </w:rPr>
              <w:t>金融资产公</w:t>
            </w:r>
            <w:r>
              <w:rPr>
                <w:rFonts w:ascii="宋体" w:hAnsi="宋体" w:cs="宋体" w:eastAsia="宋体" w:hint="default"/>
                <w:w w:val="100"/>
                <w:sz w:val="21"/>
                <w:szCs w:val="21"/>
              </w:rPr>
              <w:t> </w:t>
            </w:r>
            <w:r>
              <w:rPr>
                <w:rFonts w:ascii="宋体" w:hAnsi="宋体" w:cs="宋体" w:eastAsia="宋体" w:hint="default"/>
                <w:sz w:val="21"/>
                <w:szCs w:val="21"/>
              </w:rPr>
              <w:t>允价值变动</w:t>
            </w:r>
            <w:r>
              <w:rPr>
                <w:rFonts w:ascii="宋体" w:hAnsi="宋体" w:cs="宋体" w:eastAsia="宋体" w:hint="default"/>
                <w:w w:val="100"/>
                <w:sz w:val="21"/>
                <w:szCs w:val="21"/>
              </w:rPr>
              <w:t> </w:t>
            </w:r>
            <w:r>
              <w:rPr>
                <w:rFonts w:ascii="宋体" w:hAnsi="宋体" w:cs="宋体" w:eastAsia="宋体" w:hint="default"/>
                <w:sz w:val="21"/>
                <w:szCs w:val="21"/>
              </w:rPr>
              <w:t>净额</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6"/>
              <w:jc w:val="right"/>
              <w:rPr>
                <w:rFonts w:ascii="宋体" w:hAnsi="宋体" w:cs="宋体" w:eastAsia="宋体" w:hint="default"/>
                <w:sz w:val="21"/>
                <w:szCs w:val="21"/>
              </w:rPr>
            </w:pPr>
            <w:r>
              <w:rPr>
                <w:rFonts w:ascii="宋体"/>
                <w:spacing w:val="-2"/>
                <w:sz w:val="21"/>
              </w:rPr>
              <w:t>-81,517,109.80</w:t>
            </w: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3"/>
              <w:jc w:val="right"/>
              <w:rPr>
                <w:rFonts w:ascii="宋体" w:hAnsi="宋体" w:cs="宋体" w:eastAsia="宋体" w:hint="default"/>
                <w:sz w:val="21"/>
                <w:szCs w:val="21"/>
              </w:rPr>
            </w:pPr>
            <w:r>
              <w:rPr>
                <w:rFonts w:ascii="宋体"/>
                <w:spacing w:val="-2"/>
                <w:sz w:val="21"/>
              </w:rPr>
              <w:t>-81,517,109.80</w:t>
            </w:r>
          </w:p>
        </w:tc>
      </w:tr>
      <w:tr>
        <w:trPr>
          <w:trHeight w:val="137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2．权益法下</w:t>
            </w:r>
          </w:p>
          <w:p>
            <w:pPr>
              <w:pStyle w:val="TableParagraph"/>
              <w:spacing w:line="237" w:lineRule="auto"/>
              <w:ind w:left="100" w:right="199"/>
              <w:jc w:val="both"/>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w w:val="100"/>
                <w:sz w:val="21"/>
                <w:szCs w:val="21"/>
              </w:rPr>
              <w:t> </w:t>
            </w:r>
            <w:r>
              <w:rPr>
                <w:rFonts w:ascii="宋体" w:hAnsi="宋体" w:cs="宋体" w:eastAsia="宋体" w:hint="default"/>
                <w:sz w:val="21"/>
                <w:szCs w:val="21"/>
              </w:rPr>
              <w:t>其他所有者</w:t>
            </w:r>
            <w:r>
              <w:rPr>
                <w:rFonts w:ascii="宋体" w:hAnsi="宋体" w:cs="宋体" w:eastAsia="宋体" w:hint="default"/>
                <w:w w:val="100"/>
                <w:sz w:val="21"/>
                <w:szCs w:val="21"/>
              </w:rPr>
              <w:t> </w:t>
            </w:r>
            <w:r>
              <w:rPr>
                <w:rFonts w:ascii="宋体" w:hAnsi="宋体" w:cs="宋体" w:eastAsia="宋体" w:hint="default"/>
                <w:sz w:val="21"/>
                <w:szCs w:val="21"/>
              </w:rPr>
              <w:t>权益变动的</w:t>
            </w:r>
            <w:r>
              <w:rPr>
                <w:rFonts w:ascii="宋体" w:hAnsi="宋体" w:cs="宋体" w:eastAsia="宋体" w:hint="default"/>
                <w:w w:val="100"/>
                <w:sz w:val="21"/>
                <w:szCs w:val="21"/>
              </w:rPr>
              <w:t> </w:t>
            </w:r>
            <w:r>
              <w:rPr>
                <w:rFonts w:ascii="宋体" w:hAnsi="宋体" w:cs="宋体" w:eastAsia="宋体" w:hint="default"/>
                <w:sz w:val="21"/>
                <w:szCs w:val="21"/>
              </w:rPr>
              <w:t>影响</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宋体" w:hAnsi="宋体" w:cs="宋体" w:eastAsia="宋体" w:hint="default"/>
                <w:sz w:val="21"/>
                <w:szCs w:val="21"/>
              </w:rPr>
            </w:pPr>
            <w:r>
              <w:rPr>
                <w:rFonts w:ascii="宋体"/>
                <w:spacing w:val="-2"/>
                <w:sz w:val="21"/>
              </w:rPr>
              <w:t>-399,711.91</w:t>
            </w: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宋体" w:hAnsi="宋体" w:cs="宋体" w:eastAsia="宋体" w:hint="default"/>
                <w:sz w:val="21"/>
                <w:szCs w:val="21"/>
              </w:rPr>
            </w:pPr>
            <w:r>
              <w:rPr>
                <w:rFonts w:ascii="宋体"/>
                <w:spacing w:val="-2"/>
                <w:sz w:val="21"/>
              </w:rPr>
              <w:t>-399,711.91</w:t>
            </w:r>
          </w:p>
        </w:tc>
      </w:tr>
      <w:tr>
        <w:trPr>
          <w:trHeight w:val="1104"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3．与计入所</w:t>
            </w:r>
          </w:p>
          <w:p>
            <w:pPr>
              <w:pStyle w:val="TableParagraph"/>
              <w:spacing w:line="237" w:lineRule="auto"/>
              <w:ind w:left="100" w:right="199"/>
              <w:jc w:val="both"/>
              <w:rPr>
                <w:rFonts w:ascii="宋体" w:hAnsi="宋体" w:cs="宋体" w:eastAsia="宋体" w:hint="default"/>
                <w:sz w:val="21"/>
                <w:szCs w:val="21"/>
              </w:rPr>
            </w:pPr>
            <w:r>
              <w:rPr>
                <w:rFonts w:ascii="宋体" w:hAnsi="宋体" w:cs="宋体" w:eastAsia="宋体" w:hint="default"/>
                <w:sz w:val="21"/>
                <w:szCs w:val="21"/>
              </w:rPr>
              <w:t>有者权益项</w:t>
            </w:r>
            <w:r>
              <w:rPr>
                <w:rFonts w:ascii="宋体" w:hAnsi="宋体" w:cs="宋体" w:eastAsia="宋体" w:hint="default"/>
                <w:w w:val="100"/>
                <w:sz w:val="21"/>
                <w:szCs w:val="21"/>
              </w:rPr>
              <w:t> </w:t>
            </w:r>
            <w:r>
              <w:rPr>
                <w:rFonts w:ascii="宋体" w:hAnsi="宋体" w:cs="宋体" w:eastAsia="宋体" w:hint="default"/>
                <w:sz w:val="21"/>
                <w:szCs w:val="21"/>
              </w:rPr>
              <w:t>目相关的所</w:t>
            </w:r>
            <w:r>
              <w:rPr>
                <w:rFonts w:ascii="宋体" w:hAnsi="宋体" w:cs="宋体" w:eastAsia="宋体" w:hint="default"/>
                <w:w w:val="100"/>
                <w:sz w:val="21"/>
                <w:szCs w:val="21"/>
              </w:rPr>
              <w:t> </w:t>
            </w:r>
            <w:r>
              <w:rPr>
                <w:rFonts w:ascii="宋体" w:hAnsi="宋体" w:cs="宋体" w:eastAsia="宋体" w:hint="default"/>
                <w:sz w:val="21"/>
                <w:szCs w:val="21"/>
              </w:rPr>
              <w:t>得税影响</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2"/>
                <w:sz w:val="21"/>
              </w:rPr>
              <w:t>550,000.00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2"/>
                <w:sz w:val="21"/>
              </w:rPr>
              <w:t>478,047.20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2"/>
                <w:sz w:val="21"/>
              </w:rPr>
              <w:t>450,000.00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2"/>
                <w:sz w:val="21"/>
              </w:rPr>
              <w:t>1,478,047.20</w:t>
            </w:r>
          </w:p>
        </w:tc>
      </w:tr>
      <w:tr>
        <w:trPr>
          <w:trHeight w:val="562"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上述（一）和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（二）小计</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2"/>
                <w:sz w:val="21"/>
              </w:rPr>
              <w:t>134,088,844.40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2"/>
                <w:sz w:val="21"/>
              </w:rPr>
              <w:t>478,047.20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2"/>
                <w:sz w:val="21"/>
              </w:rPr>
              <w:t>-1,045,555.12</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2"/>
                <w:sz w:val="21"/>
              </w:rPr>
              <w:t>52,154,514.77</w:t>
            </w:r>
          </w:p>
        </w:tc>
      </w:tr>
      <w:tr>
        <w:trPr>
          <w:trHeight w:val="83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
                <w:w w:val="100"/>
                <w:sz w:val="21"/>
                <w:szCs w:val="21"/>
              </w:rPr>
              <w:t>（三</w:t>
            </w:r>
            <w:r>
              <w:rPr>
                <w:rFonts w:ascii="宋体" w:hAnsi="宋体" w:cs="宋体" w:eastAsia="宋体" w:hint="default"/>
                <w:spacing w:val="-109"/>
                <w:w w:val="100"/>
                <w:sz w:val="21"/>
                <w:szCs w:val="21"/>
              </w:rPr>
              <w:t>）</w:t>
            </w:r>
            <w:r>
              <w:rPr>
                <w:rFonts w:ascii="宋体" w:hAnsi="宋体" w:cs="宋体" w:eastAsia="宋体" w:hint="default"/>
                <w:spacing w:val="-1"/>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w w:val="100"/>
                <w:sz w:val="21"/>
                <w:szCs w:val="21"/>
              </w:rPr>
              <w:t>者</w:t>
            </w:r>
          </w:p>
          <w:p>
            <w:pPr>
              <w:pStyle w:val="TableParagraph"/>
              <w:spacing w:line="240" w:lineRule="auto"/>
              <w:ind w:left="100" w:right="199"/>
              <w:jc w:val="left"/>
              <w:rPr>
                <w:rFonts w:ascii="宋体" w:hAnsi="宋体" w:cs="宋体" w:eastAsia="宋体" w:hint="default"/>
                <w:sz w:val="21"/>
                <w:szCs w:val="21"/>
              </w:rPr>
            </w:pPr>
            <w:r>
              <w:rPr>
                <w:rFonts w:ascii="宋体" w:hAnsi="宋体" w:cs="宋体" w:eastAsia="宋体" w:hint="default"/>
                <w:sz w:val="21"/>
                <w:szCs w:val="21"/>
              </w:rPr>
              <w:t>投入和减少</w:t>
            </w:r>
            <w:r>
              <w:rPr>
                <w:rFonts w:ascii="宋体" w:hAnsi="宋体" w:cs="宋体" w:eastAsia="宋体" w:hint="default"/>
                <w:w w:val="100"/>
                <w:sz w:val="21"/>
                <w:szCs w:val="21"/>
              </w:rPr>
              <w:t> </w:t>
            </w:r>
            <w:r>
              <w:rPr>
                <w:rFonts w:ascii="宋体" w:hAnsi="宋体" w:cs="宋体" w:eastAsia="宋体" w:hint="default"/>
                <w:sz w:val="21"/>
                <w:szCs w:val="21"/>
              </w:rPr>
              <w:t>资本</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2"/>
                <w:sz w:val="21"/>
              </w:rPr>
              <w:t>140,000.00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pacing w:val="-2"/>
                <w:sz w:val="21"/>
              </w:rPr>
              <w:t>140,000.00</w:t>
            </w:r>
          </w:p>
        </w:tc>
      </w:tr>
      <w:tr>
        <w:trPr>
          <w:trHeight w:val="562"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1．所有者投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入资本</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2"/>
                <w:sz w:val="21"/>
              </w:rPr>
              <w:t>140,000.00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2"/>
                <w:sz w:val="21"/>
              </w:rPr>
              <w:t>140,000.00</w:t>
            </w:r>
          </w:p>
        </w:tc>
      </w:tr>
      <w:tr>
        <w:trPr>
          <w:trHeight w:val="83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2．股份支付</w:t>
            </w:r>
          </w:p>
          <w:p>
            <w:pPr>
              <w:pStyle w:val="TableParagraph"/>
              <w:spacing w:line="272" w:lineRule="exact" w:before="26"/>
              <w:ind w:left="100" w:right="199"/>
              <w:jc w:val="left"/>
              <w:rPr>
                <w:rFonts w:ascii="宋体" w:hAnsi="宋体" w:cs="宋体" w:eastAsia="宋体" w:hint="default"/>
                <w:sz w:val="21"/>
                <w:szCs w:val="21"/>
              </w:rPr>
            </w:pPr>
            <w:r>
              <w:rPr>
                <w:rFonts w:ascii="宋体" w:hAnsi="宋体" w:cs="宋体" w:eastAsia="宋体" w:hint="default"/>
                <w:sz w:val="21"/>
                <w:szCs w:val="21"/>
              </w:rPr>
              <w:t>计入所有者</w:t>
            </w:r>
            <w:r>
              <w:rPr>
                <w:rFonts w:ascii="宋体" w:hAnsi="宋体" w:cs="宋体" w:eastAsia="宋体" w:hint="default"/>
                <w:w w:val="100"/>
                <w:sz w:val="21"/>
                <w:szCs w:val="21"/>
              </w:rPr>
              <w:t> </w:t>
            </w:r>
            <w:r>
              <w:rPr>
                <w:rFonts w:ascii="宋体" w:hAnsi="宋体" w:cs="宋体" w:eastAsia="宋体" w:hint="default"/>
                <w:sz w:val="21"/>
                <w:szCs w:val="21"/>
              </w:rPr>
              <w:t>权益的金额</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
                <w:w w:val="100"/>
                <w:sz w:val="21"/>
                <w:szCs w:val="21"/>
              </w:rPr>
              <w:t>（四</w:t>
            </w:r>
            <w:r>
              <w:rPr>
                <w:rFonts w:ascii="宋体" w:hAnsi="宋体" w:cs="宋体" w:eastAsia="宋体" w:hint="default"/>
                <w:spacing w:val="-109"/>
                <w:w w:val="100"/>
                <w:sz w:val="21"/>
                <w:szCs w:val="21"/>
              </w:rPr>
              <w:t>）</w:t>
            </w:r>
            <w:r>
              <w:rPr>
                <w:rFonts w:ascii="宋体" w:hAnsi="宋体" w:cs="宋体" w:eastAsia="宋体" w:hint="default"/>
                <w:spacing w:val="-1"/>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配</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2"/>
                <w:sz w:val="21"/>
              </w:rPr>
              <w:t>14,859,014.71</w:t>
            </w:r>
          </w:p>
        </w:tc>
        <w:tc>
          <w:tcPr>
            <w:tcW w:w="45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2"/>
                <w:sz w:val="21"/>
              </w:rPr>
              <w:t>-27,853,814.71</w:t>
            </w: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2"/>
                <w:sz w:val="21"/>
              </w:rPr>
              <w:t>-5,272,914.27</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2"/>
                <w:sz w:val="21"/>
              </w:rPr>
              <w:t>-18,267,714.27</w:t>
            </w:r>
          </w:p>
        </w:tc>
      </w:tr>
      <w:tr>
        <w:trPr>
          <w:trHeight w:val="559"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1．提取盈余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2"/>
                <w:sz w:val="21"/>
              </w:rPr>
              <w:t>14,859,014.71</w:t>
            </w:r>
          </w:p>
        </w:tc>
        <w:tc>
          <w:tcPr>
            <w:tcW w:w="45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2"/>
                <w:sz w:val="21"/>
              </w:rPr>
              <w:t>-14,859,014.71</w:t>
            </w: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2．提取一般</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bl>
    <w:p>
      <w:pPr>
        <w:spacing w:after="0"/>
        <w:sectPr>
          <w:headerReference w:type="default" r:id="rId17"/>
          <w:footerReference w:type="default" r:id="rId18"/>
          <w:pgSz w:w="16840" w:h="11900" w:orient="landscape"/>
          <w:pgMar w:header="745" w:footer="723" w:top="980" w:bottom="920" w:left="980" w:right="1300"/>
          <w:pgNumType w:start="1"/>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1370"/>
        <w:gridCol w:w="1685"/>
        <w:gridCol w:w="1687"/>
        <w:gridCol w:w="636"/>
        <w:gridCol w:w="1582"/>
        <w:gridCol w:w="456"/>
        <w:gridCol w:w="1790"/>
        <w:gridCol w:w="1370"/>
        <w:gridCol w:w="1582"/>
        <w:gridCol w:w="1685"/>
      </w:tblGrid>
      <w:tr>
        <w:trPr>
          <w:trHeight w:val="28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风险准备</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83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3．对所有者</w:t>
            </w:r>
          </w:p>
          <w:p>
            <w:pPr>
              <w:pStyle w:val="TableParagraph"/>
              <w:spacing w:line="240" w:lineRule="auto"/>
              <w:ind w:left="100" w:right="96"/>
              <w:jc w:val="left"/>
              <w:rPr>
                <w:rFonts w:ascii="宋体" w:hAnsi="宋体" w:cs="宋体" w:eastAsia="宋体" w:hint="default"/>
                <w:sz w:val="21"/>
                <w:szCs w:val="21"/>
              </w:rPr>
            </w:pPr>
            <w:r>
              <w:rPr>
                <w:rFonts w:ascii="宋体" w:hAnsi="宋体" w:cs="宋体" w:eastAsia="宋体" w:hint="default"/>
                <w:spacing w:val="-20"/>
                <w:w w:val="100"/>
                <w:sz w:val="21"/>
                <w:szCs w:val="21"/>
              </w:rPr>
              <w:t>（或股东）的</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分配</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2"/>
                <w:sz w:val="21"/>
              </w:rPr>
              <w:t>-12,994,800.00</w:t>
            </w: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4" w:right="0"/>
              <w:jc w:val="center"/>
              <w:rPr>
                <w:rFonts w:ascii="宋体" w:hAnsi="宋体" w:cs="宋体" w:eastAsia="宋体" w:hint="default"/>
                <w:sz w:val="21"/>
                <w:szCs w:val="21"/>
              </w:rPr>
            </w:pPr>
            <w:r>
              <w:rPr>
                <w:rFonts w:ascii="宋体"/>
                <w:sz w:val="21"/>
              </w:rPr>
              <w:t>-12,994,800.00</w:t>
            </w:r>
          </w:p>
        </w:tc>
      </w:tr>
      <w:tr>
        <w:trPr>
          <w:trHeight w:val="28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2"/>
                <w:sz w:val="21"/>
              </w:rPr>
              <w:t>-5,272,914.27</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-5,272,914.27</w:t>
            </w:r>
          </w:p>
        </w:tc>
      </w:tr>
      <w:tr>
        <w:trPr>
          <w:trHeight w:val="833"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
                <w:w w:val="100"/>
                <w:sz w:val="21"/>
                <w:szCs w:val="21"/>
              </w:rPr>
              <w:t>（五</w:t>
            </w:r>
            <w:r>
              <w:rPr>
                <w:rFonts w:ascii="宋体" w:hAnsi="宋体" w:cs="宋体" w:eastAsia="宋体" w:hint="default"/>
                <w:spacing w:val="-109"/>
                <w:w w:val="100"/>
                <w:sz w:val="21"/>
                <w:szCs w:val="21"/>
              </w:rPr>
              <w:t>）</w:t>
            </w:r>
            <w:r>
              <w:rPr>
                <w:rFonts w:ascii="宋体" w:hAnsi="宋体" w:cs="宋体" w:eastAsia="宋体" w:hint="default"/>
                <w:spacing w:val="-1"/>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w w:val="100"/>
                <w:sz w:val="21"/>
                <w:szCs w:val="21"/>
              </w:rPr>
              <w:t>者</w:t>
            </w:r>
          </w:p>
          <w:p>
            <w:pPr>
              <w:pStyle w:val="TableParagraph"/>
              <w:spacing w:line="272" w:lineRule="exact" w:before="27"/>
              <w:ind w:left="100" w:right="199"/>
              <w:jc w:val="left"/>
              <w:rPr>
                <w:rFonts w:ascii="宋体" w:hAnsi="宋体" w:cs="宋体" w:eastAsia="宋体" w:hint="default"/>
                <w:sz w:val="21"/>
                <w:szCs w:val="21"/>
              </w:rPr>
            </w:pPr>
            <w:r>
              <w:rPr>
                <w:rFonts w:ascii="宋体" w:hAnsi="宋体" w:cs="宋体" w:eastAsia="宋体" w:hint="default"/>
                <w:sz w:val="21"/>
                <w:szCs w:val="21"/>
              </w:rPr>
              <w:t>权益内部结</w:t>
            </w:r>
            <w:r>
              <w:rPr>
                <w:rFonts w:ascii="宋体" w:hAnsi="宋体" w:cs="宋体" w:eastAsia="宋体" w:hint="default"/>
                <w:w w:val="100"/>
                <w:sz w:val="21"/>
                <w:szCs w:val="21"/>
              </w:rPr>
              <w:t> </w:t>
            </w:r>
            <w:r>
              <w:rPr>
                <w:rFonts w:ascii="宋体" w:hAnsi="宋体" w:cs="宋体" w:eastAsia="宋体" w:hint="default"/>
                <w:sz w:val="21"/>
                <w:szCs w:val="21"/>
              </w:rPr>
              <w:t>转</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3"/>
              <w:jc w:val="right"/>
              <w:rPr>
                <w:rFonts w:ascii="宋体" w:hAnsi="宋体" w:cs="宋体" w:eastAsia="宋体" w:hint="default"/>
                <w:sz w:val="21"/>
                <w:szCs w:val="21"/>
              </w:rPr>
            </w:pPr>
            <w:r>
              <w:rPr>
                <w:rFonts w:ascii="宋体"/>
                <w:spacing w:val="-2"/>
                <w:sz w:val="21"/>
              </w:rPr>
              <w:t>111,384,000.00</w:t>
            </w: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pacing w:val="-2"/>
                <w:sz w:val="21"/>
              </w:rPr>
              <w:t>-111,384,000.00</w:t>
            </w: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1．资本公积</w:t>
            </w:r>
          </w:p>
          <w:p>
            <w:pPr>
              <w:pStyle w:val="TableParagraph"/>
              <w:spacing w:line="240" w:lineRule="auto"/>
              <w:ind w:left="100" w:right="96"/>
              <w:jc w:val="left"/>
              <w:rPr>
                <w:rFonts w:ascii="宋体" w:hAnsi="宋体" w:cs="宋体" w:eastAsia="宋体" w:hint="default"/>
                <w:sz w:val="21"/>
                <w:szCs w:val="21"/>
              </w:rPr>
            </w:pPr>
            <w:r>
              <w:rPr>
                <w:rFonts w:ascii="宋体" w:hAnsi="宋体" w:cs="宋体" w:eastAsia="宋体" w:hint="default"/>
                <w:spacing w:val="-19"/>
                <w:w w:val="100"/>
                <w:sz w:val="21"/>
                <w:szCs w:val="21"/>
              </w:rPr>
              <w:t>转增资本（或</w:t>
            </w:r>
            <w:r>
              <w:rPr>
                <w:rFonts w:ascii="宋体" w:hAnsi="宋体" w:cs="宋体" w:eastAsia="宋体" w:hint="default"/>
                <w:w w:val="100"/>
                <w:sz w:val="21"/>
                <w:szCs w:val="21"/>
              </w:rPr>
              <w:t> </w:t>
            </w:r>
            <w:r>
              <w:rPr>
                <w:rFonts w:ascii="宋体" w:hAnsi="宋体" w:cs="宋体" w:eastAsia="宋体" w:hint="default"/>
                <w:sz w:val="21"/>
                <w:szCs w:val="21"/>
              </w:rPr>
              <w:t>股本）</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83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2．盈余公积</w:t>
            </w:r>
          </w:p>
          <w:p>
            <w:pPr>
              <w:pStyle w:val="TableParagraph"/>
              <w:spacing w:line="240" w:lineRule="auto"/>
              <w:ind w:left="100" w:right="96"/>
              <w:jc w:val="left"/>
              <w:rPr>
                <w:rFonts w:ascii="宋体" w:hAnsi="宋体" w:cs="宋体" w:eastAsia="宋体" w:hint="default"/>
                <w:sz w:val="21"/>
                <w:szCs w:val="21"/>
              </w:rPr>
            </w:pPr>
            <w:r>
              <w:rPr>
                <w:rFonts w:ascii="宋体" w:hAnsi="宋体" w:cs="宋体" w:eastAsia="宋体" w:hint="default"/>
                <w:spacing w:val="-19"/>
                <w:w w:val="100"/>
                <w:sz w:val="21"/>
                <w:szCs w:val="21"/>
              </w:rPr>
              <w:t>转增资本（或</w:t>
            </w:r>
            <w:r>
              <w:rPr>
                <w:rFonts w:ascii="宋体" w:hAnsi="宋体" w:cs="宋体" w:eastAsia="宋体" w:hint="default"/>
                <w:w w:val="100"/>
                <w:sz w:val="21"/>
                <w:szCs w:val="21"/>
              </w:rPr>
              <w:t> </w:t>
            </w:r>
            <w:r>
              <w:rPr>
                <w:rFonts w:ascii="宋体" w:hAnsi="宋体" w:cs="宋体" w:eastAsia="宋体" w:hint="default"/>
                <w:sz w:val="21"/>
                <w:szCs w:val="21"/>
              </w:rPr>
              <w:t>股本）</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3．盈余公积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弥补亏损</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2"/>
                <w:sz w:val="21"/>
              </w:rPr>
              <w:t>111,384,000.00</w:t>
            </w: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2"/>
                <w:sz w:val="21"/>
              </w:rPr>
              <w:t>-111,384,000.00</w:t>
            </w: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
                <w:w w:val="100"/>
                <w:sz w:val="21"/>
                <w:szCs w:val="21"/>
              </w:rPr>
              <w:t>四</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本</w:t>
            </w:r>
            <w:r>
              <w:rPr>
                <w:rFonts w:ascii="宋体" w:hAnsi="宋体" w:cs="宋体" w:eastAsia="宋体" w:hint="default"/>
                <w:spacing w:val="-1"/>
                <w:w w:val="100"/>
                <w:sz w:val="21"/>
                <w:szCs w:val="21"/>
              </w:rPr>
              <w:t>期</w:t>
            </w:r>
            <w:r>
              <w:rPr>
                <w:rFonts w:ascii="宋体" w:hAnsi="宋体" w:cs="宋体" w:eastAsia="宋体" w:hint="default"/>
                <w:spacing w:val="-3"/>
                <w:w w:val="100"/>
                <w:sz w:val="21"/>
                <w:szCs w:val="21"/>
              </w:rPr>
              <w:t>期</w:t>
            </w:r>
            <w:r>
              <w:rPr>
                <w:rFonts w:ascii="宋体" w:hAnsi="宋体" w:cs="宋体" w:eastAsia="宋体" w:hint="default"/>
                <w:w w:val="100"/>
                <w:sz w:val="21"/>
                <w:szCs w:val="21"/>
              </w:rPr>
              <w:t>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2"/>
                <w:sz w:val="21"/>
              </w:rPr>
              <w:t>297,024,000.00</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130,633,823.46</w:t>
            </w: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52,573,958.82</w:t>
            </w:r>
          </w:p>
        </w:tc>
        <w:tc>
          <w:tcPr>
            <w:tcW w:w="45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2"/>
                <w:sz w:val="21"/>
              </w:rPr>
              <w:t>151,497,284.13</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-276,175.20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2"/>
                <w:sz w:val="21"/>
              </w:rPr>
              <w:t>29,446,293.59</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660,899,184.80</w:t>
            </w:r>
          </w:p>
        </w:tc>
      </w:tr>
    </w:tbl>
    <w:p>
      <w:pPr>
        <w:spacing w:after="0" w:line="240" w:lineRule="auto"/>
        <w:jc w:val="center"/>
        <w:rPr>
          <w:rFonts w:ascii="宋体" w:hAnsi="宋体" w:cs="宋体" w:eastAsia="宋体" w:hint="default"/>
          <w:sz w:val="21"/>
          <w:szCs w:val="21"/>
        </w:rPr>
        <w:sectPr>
          <w:pgSz w:w="16840" w:h="11900" w:orient="landscape"/>
          <w:pgMar w:header="745" w:footer="723" w:top="980" w:bottom="920" w:left="980" w:right="1300"/>
        </w:sectPr>
      </w:pPr>
    </w:p>
    <w:p>
      <w:pPr>
        <w:spacing w:line="240" w:lineRule="auto" w:before="3"/>
        <w:rPr>
          <w:rFonts w:ascii="Times New Roman" w:hAnsi="Times New Roman" w:cs="Times New Roman" w:eastAsia="Times New Roman" w:hint="default"/>
          <w:sz w:val="26"/>
          <w:szCs w:val="26"/>
        </w:rPr>
      </w:pPr>
    </w:p>
    <w:p>
      <w:pPr>
        <w:pStyle w:val="BodyText"/>
        <w:spacing w:line="240" w:lineRule="auto" w:before="36"/>
        <w:ind w:left="0" w:right="139"/>
        <w:jc w:val="right"/>
      </w:pPr>
      <w:r>
        <w:rPr/>
        <w:t>单位:元</w:t>
      </w:r>
      <w:r>
        <w:rPr>
          <w:spacing w:val="-5"/>
        </w:rPr>
        <w:t> </w:t>
      </w:r>
      <w:r>
        <w:rPr/>
        <w:t>币种:人民币</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1370"/>
        <w:gridCol w:w="1685"/>
        <w:gridCol w:w="1687"/>
        <w:gridCol w:w="636"/>
        <w:gridCol w:w="1582"/>
        <w:gridCol w:w="559"/>
        <w:gridCol w:w="1687"/>
        <w:gridCol w:w="1370"/>
        <w:gridCol w:w="1582"/>
        <w:gridCol w:w="1685"/>
      </w:tblGrid>
      <w:tr>
        <w:trPr>
          <w:trHeight w:val="286" w:hRule="exact"/>
        </w:trPr>
        <w:tc>
          <w:tcPr>
            <w:tcW w:w="13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473"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288" w:hRule="exact"/>
        </w:trPr>
        <w:tc>
          <w:tcPr>
            <w:tcW w:w="1370" w:type="dxa"/>
            <w:vMerge/>
            <w:tcBorders>
              <w:left w:val="single" w:sz="6" w:space="0" w:color="000000"/>
              <w:right w:val="single" w:sz="6" w:space="0" w:color="000000"/>
            </w:tcBorders>
          </w:tcPr>
          <w:p>
            <w:pPr/>
          </w:p>
        </w:tc>
        <w:tc>
          <w:tcPr>
            <w:tcW w:w="9206"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58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8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649" w:hRule="exact"/>
        </w:trPr>
        <w:tc>
          <w:tcPr>
            <w:tcW w:w="1370" w:type="dxa"/>
            <w:vMerge/>
            <w:tcBorders>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库存</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7" w:right="0"/>
              <w:jc w:val="both"/>
              <w:rPr>
                <w:rFonts w:ascii="宋体" w:hAnsi="宋体" w:cs="宋体" w:eastAsia="宋体" w:hint="default"/>
                <w:sz w:val="21"/>
                <w:szCs w:val="21"/>
              </w:rPr>
            </w:pPr>
            <w:r>
              <w:rPr>
                <w:rFonts w:ascii="宋体" w:hAnsi="宋体" w:cs="宋体" w:eastAsia="宋体" w:hint="default"/>
                <w:w w:val="100"/>
                <w:sz w:val="21"/>
                <w:szCs w:val="21"/>
              </w:rPr>
              <w:t>一</w:t>
            </w:r>
          </w:p>
          <w:p>
            <w:pPr>
              <w:pStyle w:val="TableParagraph"/>
              <w:spacing w:line="237" w:lineRule="auto"/>
              <w:ind w:left="167" w:right="163"/>
              <w:jc w:val="both"/>
              <w:rPr>
                <w:rFonts w:ascii="宋体" w:hAnsi="宋体" w:cs="宋体" w:eastAsia="宋体" w:hint="default"/>
                <w:sz w:val="21"/>
                <w:szCs w:val="21"/>
              </w:rPr>
            </w:pPr>
            <w:r>
              <w:rPr>
                <w:rFonts w:ascii="宋体" w:hAnsi="宋体" w:cs="宋体" w:eastAsia="宋体" w:hint="default"/>
                <w:sz w:val="21"/>
                <w:szCs w:val="21"/>
              </w:rPr>
              <w:t>般</w:t>
            </w:r>
            <w:r>
              <w:rPr>
                <w:rFonts w:ascii="宋体" w:hAnsi="宋体" w:cs="宋体" w:eastAsia="宋体" w:hint="default"/>
                <w:w w:val="100"/>
                <w:sz w:val="21"/>
                <w:szCs w:val="21"/>
              </w:rPr>
              <w:t> </w:t>
            </w:r>
            <w:r>
              <w:rPr>
                <w:rFonts w:ascii="宋体" w:hAnsi="宋体" w:cs="宋体" w:eastAsia="宋体" w:hint="default"/>
                <w:sz w:val="21"/>
                <w:szCs w:val="21"/>
              </w:rPr>
              <w:t>风</w:t>
            </w:r>
            <w:r>
              <w:rPr>
                <w:rFonts w:ascii="宋体" w:hAnsi="宋体" w:cs="宋体" w:eastAsia="宋体" w:hint="default"/>
                <w:w w:val="100"/>
                <w:sz w:val="21"/>
                <w:szCs w:val="21"/>
              </w:rPr>
              <w:t> </w:t>
            </w:r>
            <w:r>
              <w:rPr>
                <w:rFonts w:ascii="宋体" w:hAnsi="宋体" w:cs="宋体" w:eastAsia="宋体" w:hint="default"/>
                <w:sz w:val="21"/>
                <w:szCs w:val="21"/>
              </w:rPr>
              <w:t>险</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82" w:type="dxa"/>
            <w:vMerge/>
            <w:tcBorders>
              <w:left w:val="single" w:sz="6" w:space="0" w:color="000000"/>
              <w:bottom w:val="single" w:sz="6" w:space="0" w:color="000000"/>
              <w:right w:val="single" w:sz="6" w:space="0" w:color="000000"/>
            </w:tcBorders>
          </w:tcPr>
          <w:p>
            <w:pPr/>
          </w:p>
        </w:tc>
        <w:tc>
          <w:tcPr>
            <w:tcW w:w="1685" w:type="dxa"/>
            <w:vMerge/>
            <w:tcBorders>
              <w:left w:val="single" w:sz="6" w:space="0" w:color="000000"/>
              <w:bottom w:val="single" w:sz="6" w:space="0" w:color="000000"/>
              <w:right w:val="single" w:sz="6" w:space="0" w:color="000000"/>
            </w:tcBorders>
          </w:tcPr>
          <w:p>
            <w:pPr/>
          </w:p>
        </w:tc>
      </w:tr>
      <w:tr>
        <w:trPr>
          <w:trHeight w:val="559"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
                <w:w w:val="100"/>
                <w:sz w:val="21"/>
                <w:szCs w:val="21"/>
              </w:rPr>
              <w:t>一</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上</w:t>
            </w:r>
            <w:r>
              <w:rPr>
                <w:rFonts w:ascii="宋体" w:hAnsi="宋体" w:cs="宋体" w:eastAsia="宋体" w:hint="default"/>
                <w:spacing w:val="-1"/>
                <w:w w:val="100"/>
                <w:sz w:val="21"/>
                <w:szCs w:val="21"/>
              </w:rPr>
              <w:t>年</w:t>
            </w:r>
            <w:r>
              <w:rPr>
                <w:rFonts w:ascii="宋体" w:hAnsi="宋体" w:cs="宋体" w:eastAsia="宋体" w:hint="default"/>
                <w:spacing w:val="-3"/>
                <w:w w:val="100"/>
                <w:sz w:val="21"/>
                <w:szCs w:val="21"/>
              </w:rPr>
              <w:t>年</w:t>
            </w:r>
            <w:r>
              <w:rPr>
                <w:rFonts w:ascii="宋体" w:hAnsi="宋体" w:cs="宋体" w:eastAsia="宋体" w:hint="default"/>
                <w:w w:val="100"/>
                <w:sz w:val="21"/>
                <w:szCs w:val="21"/>
              </w:rPr>
              <w:t>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2"/>
                <w:sz w:val="21"/>
              </w:rPr>
              <w:t>142,800,000.00</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2"/>
                <w:sz w:val="21"/>
              </w:rPr>
              <w:t>157,867,454.54</w:t>
            </w: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25,664,775.98</w:t>
            </w:r>
          </w:p>
        </w:tc>
        <w:tc>
          <w:tcPr>
            <w:tcW w:w="559"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56,558,319.39</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-482,474.53</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2"/>
                <w:sz w:val="21"/>
              </w:rPr>
              <w:t>15,084,829.76</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397,492,905.14</w:t>
            </w:r>
          </w:p>
        </w:tc>
      </w:tr>
      <w:tr>
        <w:trPr>
          <w:trHeight w:val="1104"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1"/>
                <w:w w:val="100"/>
                <w:sz w:val="21"/>
                <w:szCs w:val="21"/>
              </w:rPr>
              <w:t>加</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同</w:t>
            </w:r>
            <w:r>
              <w:rPr>
                <w:rFonts w:ascii="宋体" w:hAnsi="宋体" w:cs="宋体" w:eastAsia="宋体" w:hint="default"/>
                <w:w w:val="100"/>
                <w:sz w:val="21"/>
                <w:szCs w:val="21"/>
              </w:rPr>
              <w:t>一</w:t>
            </w:r>
          </w:p>
          <w:p>
            <w:pPr>
              <w:pStyle w:val="TableParagraph"/>
              <w:spacing w:line="237" w:lineRule="auto" w:before="2"/>
              <w:ind w:left="100" w:right="199"/>
              <w:jc w:val="both"/>
              <w:rPr>
                <w:rFonts w:ascii="宋体" w:hAnsi="宋体" w:cs="宋体" w:eastAsia="宋体" w:hint="default"/>
                <w:sz w:val="21"/>
                <w:szCs w:val="21"/>
              </w:rPr>
            </w:pPr>
            <w:r>
              <w:rPr>
                <w:rFonts w:ascii="宋体" w:hAnsi="宋体" w:cs="宋体" w:eastAsia="宋体" w:hint="default"/>
                <w:sz w:val="21"/>
                <w:szCs w:val="21"/>
              </w:rPr>
              <w:t>控制下企业</w:t>
            </w:r>
            <w:r>
              <w:rPr>
                <w:rFonts w:ascii="宋体" w:hAnsi="宋体" w:cs="宋体" w:eastAsia="宋体" w:hint="default"/>
                <w:w w:val="100"/>
                <w:sz w:val="21"/>
                <w:szCs w:val="21"/>
              </w:rPr>
              <w:t> </w:t>
            </w:r>
            <w:r>
              <w:rPr>
                <w:rFonts w:ascii="宋体" w:hAnsi="宋体" w:cs="宋体" w:eastAsia="宋体" w:hint="default"/>
                <w:sz w:val="21"/>
                <w:szCs w:val="21"/>
              </w:rPr>
              <w:t>合并产生的</w:t>
            </w:r>
            <w:r>
              <w:rPr>
                <w:rFonts w:ascii="宋体" w:hAnsi="宋体" w:cs="宋体" w:eastAsia="宋体" w:hint="default"/>
                <w:w w:val="100"/>
                <w:sz w:val="21"/>
                <w:szCs w:val="21"/>
              </w:rPr>
              <w:t> </w:t>
            </w:r>
            <w:r>
              <w:rPr>
                <w:rFonts w:ascii="宋体" w:hAnsi="宋体" w:cs="宋体" w:eastAsia="宋体" w:hint="default"/>
                <w:sz w:val="21"/>
                <w:szCs w:val="21"/>
              </w:rPr>
              <w:t>追溯调整</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1"/>
                <w:w w:val="100"/>
                <w:sz w:val="21"/>
                <w:szCs w:val="21"/>
              </w:rPr>
              <w:t>加</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政策变更</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46" w:right="0"/>
              <w:jc w:val="left"/>
              <w:rPr>
                <w:rFonts w:ascii="宋体" w:hAnsi="宋体" w:cs="宋体" w:eastAsia="宋体" w:hint="default"/>
                <w:sz w:val="21"/>
                <w:szCs w:val="21"/>
              </w:rPr>
            </w:pPr>
            <w:r>
              <w:rPr>
                <w:rFonts w:ascii="宋体" w:hAnsi="宋体" w:cs="宋体" w:eastAsia="宋体" w:hint="default"/>
                <w:w w:val="100"/>
                <w:sz w:val="21"/>
                <w:szCs w:val="21"/>
              </w:rPr>
              <w:t>前</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期差错更正</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46"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
                <w:w w:val="100"/>
                <w:sz w:val="21"/>
                <w:szCs w:val="21"/>
              </w:rPr>
              <w:t>二</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本</w:t>
            </w:r>
            <w:r>
              <w:rPr>
                <w:rFonts w:ascii="宋体" w:hAnsi="宋体" w:cs="宋体" w:eastAsia="宋体" w:hint="default"/>
                <w:spacing w:val="-1"/>
                <w:w w:val="100"/>
                <w:sz w:val="21"/>
                <w:szCs w:val="21"/>
              </w:rPr>
              <w:t>年</w:t>
            </w:r>
            <w:r>
              <w:rPr>
                <w:rFonts w:ascii="宋体" w:hAnsi="宋体" w:cs="宋体" w:eastAsia="宋体" w:hint="default"/>
                <w:spacing w:val="-3"/>
                <w:w w:val="100"/>
                <w:sz w:val="21"/>
                <w:szCs w:val="21"/>
              </w:rPr>
              <w:t>年</w:t>
            </w:r>
            <w:r>
              <w:rPr>
                <w:rFonts w:ascii="宋体" w:hAnsi="宋体" w:cs="宋体" w:eastAsia="宋体" w:hint="default"/>
                <w:w w:val="100"/>
                <w:sz w:val="21"/>
                <w:szCs w:val="21"/>
              </w:rPr>
              <w:t>初</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2"/>
                <w:sz w:val="21"/>
              </w:rPr>
              <w:t>142,800,000.00</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2"/>
                <w:sz w:val="21"/>
              </w:rPr>
              <w:t>157,867,454.54</w:t>
            </w: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25,664,775.98</w:t>
            </w:r>
          </w:p>
        </w:tc>
        <w:tc>
          <w:tcPr>
            <w:tcW w:w="559"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56,558,319.39</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-482,474.53</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2"/>
                <w:sz w:val="21"/>
              </w:rPr>
              <w:t>15,084,829.76</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397,492,905.14</w:t>
            </w:r>
          </w:p>
        </w:tc>
      </w:tr>
      <w:tr>
        <w:trPr>
          <w:trHeight w:val="1104"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
                <w:w w:val="100"/>
                <w:sz w:val="21"/>
                <w:szCs w:val="21"/>
              </w:rPr>
              <w:t>三</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本</w:t>
            </w:r>
            <w:r>
              <w:rPr>
                <w:rFonts w:ascii="宋体" w:hAnsi="宋体" w:cs="宋体" w:eastAsia="宋体" w:hint="default"/>
                <w:spacing w:val="-1"/>
                <w:w w:val="100"/>
                <w:sz w:val="21"/>
                <w:szCs w:val="21"/>
              </w:rPr>
              <w:t>年</w:t>
            </w:r>
            <w:r>
              <w:rPr>
                <w:rFonts w:ascii="宋体" w:hAnsi="宋体" w:cs="宋体" w:eastAsia="宋体" w:hint="default"/>
                <w:spacing w:val="-3"/>
                <w:w w:val="100"/>
                <w:sz w:val="21"/>
                <w:szCs w:val="21"/>
              </w:rPr>
              <w:t>增</w:t>
            </w:r>
            <w:r>
              <w:rPr>
                <w:rFonts w:ascii="宋体" w:hAnsi="宋体" w:cs="宋体" w:eastAsia="宋体" w:hint="default"/>
                <w:w w:val="100"/>
                <w:sz w:val="21"/>
                <w:szCs w:val="21"/>
              </w:rPr>
              <w:t>减</w:t>
            </w:r>
          </w:p>
          <w:p>
            <w:pPr>
              <w:pStyle w:val="TableParagraph"/>
              <w:spacing w:line="237" w:lineRule="auto" w:before="2"/>
              <w:ind w:left="100" w:right="96"/>
              <w:jc w:val="both"/>
              <w:rPr>
                <w:rFonts w:ascii="宋体" w:hAnsi="宋体" w:cs="宋体" w:eastAsia="宋体" w:hint="default"/>
                <w:sz w:val="21"/>
                <w:szCs w:val="21"/>
              </w:rPr>
            </w:pPr>
            <w:r>
              <w:rPr>
                <w:rFonts w:ascii="宋体" w:hAnsi="宋体" w:cs="宋体" w:eastAsia="宋体" w:hint="default"/>
                <w:spacing w:val="-19"/>
                <w:w w:val="100"/>
                <w:sz w:val="21"/>
                <w:szCs w:val="21"/>
              </w:rPr>
              <w:t>变动金额（减</w:t>
            </w:r>
            <w:r>
              <w:rPr>
                <w:rFonts w:ascii="宋体" w:hAnsi="宋体" w:cs="宋体" w:eastAsia="宋体" w:hint="default"/>
                <w:w w:val="100"/>
                <w:sz w:val="21"/>
                <w:szCs w:val="21"/>
              </w:rPr>
              <w:t> </w:t>
            </w:r>
            <w:r>
              <w:rPr>
                <w:rFonts w:ascii="宋体" w:hAnsi="宋体" w:cs="宋体" w:eastAsia="宋体" w:hint="default"/>
                <w:spacing w:val="-19"/>
                <w:sz w:val="21"/>
                <w:szCs w:val="21"/>
              </w:rPr>
              <w:t>少以“－”号</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填列）</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pacing w:val="-2"/>
                <w:sz w:val="21"/>
              </w:rPr>
              <w:t>42,840,000.00</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2"/>
                <w:sz w:val="21"/>
              </w:rPr>
              <w:t>54,133,190.63</w:t>
            </w: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12,050,168.13</w:t>
            </w:r>
          </w:p>
        </w:tc>
        <w:tc>
          <w:tcPr>
            <w:tcW w:w="559"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100,087,935.05</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-271,747.87</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pacing w:val="-2"/>
                <w:sz w:val="21"/>
              </w:rPr>
              <w:t>20,539,933.22</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sz w:val="21"/>
              </w:rPr>
              <w:t>229,379,479.16</w:t>
            </w:r>
          </w:p>
        </w:tc>
      </w:tr>
      <w:tr>
        <w:trPr>
          <w:trHeight w:val="28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1"/>
                <w:w w:val="100"/>
                <w:sz w:val="21"/>
                <w:szCs w:val="21"/>
              </w:rPr>
              <w:t>（一</w:t>
            </w:r>
            <w:r>
              <w:rPr>
                <w:rFonts w:ascii="宋体" w:hAnsi="宋体" w:cs="宋体" w:eastAsia="宋体" w:hint="default"/>
                <w:spacing w:val="-109"/>
                <w:w w:val="100"/>
                <w:sz w:val="21"/>
                <w:szCs w:val="21"/>
              </w:rPr>
              <w:t>）</w:t>
            </w:r>
            <w:r>
              <w:rPr>
                <w:rFonts w:ascii="宋体" w:hAnsi="宋体" w:cs="宋体" w:eastAsia="宋体" w:hint="default"/>
                <w:spacing w:val="-1"/>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126,418,103.18</w:t>
            </w: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2"/>
                <w:sz w:val="21"/>
              </w:rPr>
              <w:t>4,029,765.36</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130,447,868.54</w:t>
            </w:r>
          </w:p>
        </w:tc>
      </w:tr>
      <w:tr>
        <w:trPr>
          <w:trHeight w:val="1104"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
                <w:w w:val="100"/>
                <w:sz w:val="21"/>
                <w:szCs w:val="21"/>
              </w:rPr>
              <w:t>（二</w:t>
            </w:r>
            <w:r>
              <w:rPr>
                <w:rFonts w:ascii="宋体" w:hAnsi="宋体" w:cs="宋体" w:eastAsia="宋体" w:hint="default"/>
                <w:spacing w:val="-109"/>
                <w:w w:val="100"/>
                <w:sz w:val="21"/>
                <w:szCs w:val="21"/>
              </w:rPr>
              <w:t>）</w:t>
            </w:r>
            <w:r>
              <w:rPr>
                <w:rFonts w:ascii="宋体" w:hAnsi="宋体" w:cs="宋体" w:eastAsia="宋体" w:hint="default"/>
                <w:spacing w:val="-1"/>
                <w:w w:val="100"/>
                <w:sz w:val="21"/>
                <w:szCs w:val="21"/>
              </w:rPr>
              <w:t>直</w:t>
            </w:r>
            <w:r>
              <w:rPr>
                <w:rFonts w:ascii="宋体" w:hAnsi="宋体" w:cs="宋体" w:eastAsia="宋体" w:hint="default"/>
                <w:spacing w:val="-3"/>
                <w:w w:val="100"/>
                <w:sz w:val="21"/>
                <w:szCs w:val="21"/>
              </w:rPr>
              <w:t>接</w:t>
            </w:r>
            <w:r>
              <w:rPr>
                <w:rFonts w:ascii="宋体" w:hAnsi="宋体" w:cs="宋体" w:eastAsia="宋体" w:hint="default"/>
                <w:w w:val="100"/>
                <w:sz w:val="21"/>
                <w:szCs w:val="21"/>
              </w:rPr>
              <w:t>计</w:t>
            </w:r>
          </w:p>
          <w:p>
            <w:pPr>
              <w:pStyle w:val="TableParagraph"/>
              <w:spacing w:line="237" w:lineRule="auto" w:before="2"/>
              <w:ind w:left="100" w:right="199"/>
              <w:jc w:val="both"/>
              <w:rPr>
                <w:rFonts w:ascii="宋体" w:hAnsi="宋体" w:cs="宋体" w:eastAsia="宋体" w:hint="default"/>
                <w:sz w:val="21"/>
                <w:szCs w:val="21"/>
              </w:rPr>
            </w:pPr>
            <w:r>
              <w:rPr>
                <w:rFonts w:ascii="宋体" w:hAnsi="宋体" w:cs="宋体" w:eastAsia="宋体" w:hint="default"/>
                <w:sz w:val="21"/>
                <w:szCs w:val="21"/>
              </w:rPr>
              <w:t>入所有者权</w:t>
            </w:r>
            <w:r>
              <w:rPr>
                <w:rFonts w:ascii="宋体" w:hAnsi="宋体" w:cs="宋体" w:eastAsia="宋体" w:hint="default"/>
                <w:w w:val="100"/>
                <w:sz w:val="21"/>
                <w:szCs w:val="21"/>
              </w:rPr>
              <w:t> </w:t>
            </w:r>
            <w:r>
              <w:rPr>
                <w:rFonts w:ascii="宋体" w:hAnsi="宋体" w:cs="宋体" w:eastAsia="宋体" w:hint="default"/>
                <w:sz w:val="21"/>
                <w:szCs w:val="21"/>
              </w:rPr>
              <w:t>益的利得和</w:t>
            </w:r>
            <w:r>
              <w:rPr>
                <w:rFonts w:ascii="宋体" w:hAnsi="宋体" w:cs="宋体" w:eastAsia="宋体" w:hint="default"/>
                <w:w w:val="100"/>
                <w:sz w:val="21"/>
                <w:szCs w:val="21"/>
              </w:rPr>
              <w:t> </w:t>
            </w:r>
            <w:r>
              <w:rPr>
                <w:rFonts w:ascii="宋体" w:hAnsi="宋体" w:cs="宋体" w:eastAsia="宋体" w:hint="default"/>
                <w:sz w:val="21"/>
                <w:szCs w:val="21"/>
              </w:rPr>
              <w:t>损失</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2"/>
                <w:sz w:val="21"/>
              </w:rPr>
              <w:t>96,973,190.63</w:t>
            </w: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-271,747.87</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2"/>
                <w:sz w:val="21"/>
              </w:rPr>
              <w:t>1,910,167.86</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sz w:val="21"/>
              </w:rPr>
              <w:t>98,611,610.62</w:t>
            </w:r>
          </w:p>
        </w:tc>
      </w:tr>
      <w:tr>
        <w:trPr>
          <w:trHeight w:val="28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1．可供出售</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2"/>
                <w:sz w:val="21"/>
              </w:rPr>
              <w:t>86,123,841.32</w:t>
            </w: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86,123,841.32</w:t>
            </w:r>
          </w:p>
        </w:tc>
      </w:tr>
    </w:tbl>
    <w:p>
      <w:pPr>
        <w:spacing w:after="0" w:line="241" w:lineRule="exact"/>
        <w:jc w:val="center"/>
        <w:rPr>
          <w:rFonts w:ascii="宋体" w:hAnsi="宋体" w:cs="宋体" w:eastAsia="宋体" w:hint="default"/>
          <w:sz w:val="21"/>
          <w:szCs w:val="21"/>
        </w:rPr>
        <w:sectPr>
          <w:pgSz w:w="16840" w:h="11900" w:orient="landscape"/>
          <w:pgMar w:header="745" w:footer="723" w:top="980" w:bottom="920" w:left="980" w:right="130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1370"/>
        <w:gridCol w:w="1685"/>
        <w:gridCol w:w="1687"/>
        <w:gridCol w:w="636"/>
        <w:gridCol w:w="1582"/>
        <w:gridCol w:w="559"/>
        <w:gridCol w:w="1687"/>
        <w:gridCol w:w="1370"/>
        <w:gridCol w:w="1582"/>
        <w:gridCol w:w="1685"/>
      </w:tblGrid>
      <w:tr>
        <w:trPr>
          <w:trHeight w:val="833"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金融资产公</w:t>
            </w:r>
          </w:p>
          <w:p>
            <w:pPr>
              <w:pStyle w:val="TableParagraph"/>
              <w:spacing w:line="272" w:lineRule="exact" w:before="27"/>
              <w:ind w:left="100" w:right="199"/>
              <w:jc w:val="left"/>
              <w:rPr>
                <w:rFonts w:ascii="宋体" w:hAnsi="宋体" w:cs="宋体" w:eastAsia="宋体" w:hint="default"/>
                <w:sz w:val="21"/>
                <w:szCs w:val="21"/>
              </w:rPr>
            </w:pPr>
            <w:r>
              <w:rPr>
                <w:rFonts w:ascii="宋体" w:hAnsi="宋体" w:cs="宋体" w:eastAsia="宋体" w:hint="default"/>
                <w:sz w:val="21"/>
                <w:szCs w:val="21"/>
              </w:rPr>
              <w:t>允价值变动</w:t>
            </w:r>
            <w:r>
              <w:rPr>
                <w:rFonts w:ascii="宋体" w:hAnsi="宋体" w:cs="宋体" w:eastAsia="宋体" w:hint="default"/>
                <w:w w:val="100"/>
                <w:sz w:val="21"/>
                <w:szCs w:val="21"/>
              </w:rPr>
              <w:t> </w:t>
            </w:r>
            <w:r>
              <w:rPr>
                <w:rFonts w:ascii="宋体" w:hAnsi="宋体" w:cs="宋体" w:eastAsia="宋体" w:hint="default"/>
                <w:sz w:val="21"/>
                <w:szCs w:val="21"/>
              </w:rPr>
              <w:t>净额</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1375"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2．权益法下</w:t>
            </w:r>
          </w:p>
          <w:p>
            <w:pPr>
              <w:pStyle w:val="TableParagraph"/>
              <w:spacing w:line="237" w:lineRule="auto"/>
              <w:ind w:left="100" w:right="199"/>
              <w:jc w:val="both"/>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w w:val="100"/>
                <w:sz w:val="21"/>
                <w:szCs w:val="21"/>
              </w:rPr>
              <w:t> </w:t>
            </w:r>
            <w:r>
              <w:rPr>
                <w:rFonts w:ascii="宋体" w:hAnsi="宋体" w:cs="宋体" w:eastAsia="宋体" w:hint="default"/>
                <w:sz w:val="21"/>
                <w:szCs w:val="21"/>
              </w:rPr>
              <w:t>其他所有者</w:t>
            </w:r>
            <w:r>
              <w:rPr>
                <w:rFonts w:ascii="宋体" w:hAnsi="宋体" w:cs="宋体" w:eastAsia="宋体" w:hint="default"/>
                <w:w w:val="100"/>
                <w:sz w:val="21"/>
                <w:szCs w:val="21"/>
              </w:rPr>
              <w:t> </w:t>
            </w:r>
            <w:r>
              <w:rPr>
                <w:rFonts w:ascii="宋体" w:hAnsi="宋体" w:cs="宋体" w:eastAsia="宋体" w:hint="default"/>
                <w:sz w:val="21"/>
                <w:szCs w:val="21"/>
              </w:rPr>
              <w:t>权益变动的</w:t>
            </w:r>
            <w:r>
              <w:rPr>
                <w:rFonts w:ascii="宋体" w:hAnsi="宋体" w:cs="宋体" w:eastAsia="宋体" w:hint="default"/>
                <w:w w:val="100"/>
                <w:sz w:val="21"/>
                <w:szCs w:val="21"/>
              </w:rPr>
              <w:t> </w:t>
            </w:r>
            <w:r>
              <w:rPr>
                <w:rFonts w:ascii="宋体" w:hAnsi="宋体" w:cs="宋体" w:eastAsia="宋体" w:hint="default"/>
                <w:sz w:val="21"/>
                <w:szCs w:val="21"/>
              </w:rPr>
              <w:t>影响</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宋体" w:hAnsi="宋体" w:cs="宋体" w:eastAsia="宋体" w:hint="default"/>
                <w:sz w:val="21"/>
                <w:szCs w:val="21"/>
              </w:rPr>
            </w:pPr>
            <w:r>
              <w:rPr>
                <w:rFonts w:ascii="宋体"/>
                <w:spacing w:val="-2"/>
                <w:sz w:val="21"/>
              </w:rPr>
              <w:t>10,849,349.31</w:t>
            </w: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5" w:right="0"/>
              <w:jc w:val="center"/>
              <w:rPr>
                <w:rFonts w:ascii="宋体" w:hAnsi="宋体" w:cs="宋体" w:eastAsia="宋体" w:hint="default"/>
                <w:sz w:val="21"/>
                <w:szCs w:val="21"/>
              </w:rPr>
            </w:pPr>
            <w:r>
              <w:rPr>
                <w:rFonts w:ascii="宋体"/>
                <w:sz w:val="21"/>
              </w:rPr>
              <w:t>10,849,349.31</w:t>
            </w:r>
          </w:p>
        </w:tc>
      </w:tr>
      <w:tr>
        <w:trPr>
          <w:trHeight w:val="1106"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3．与计入所</w:t>
            </w:r>
          </w:p>
          <w:p>
            <w:pPr>
              <w:pStyle w:val="TableParagraph"/>
              <w:spacing w:line="237" w:lineRule="auto" w:before="2"/>
              <w:ind w:left="100" w:right="199"/>
              <w:jc w:val="both"/>
              <w:rPr>
                <w:rFonts w:ascii="宋体" w:hAnsi="宋体" w:cs="宋体" w:eastAsia="宋体" w:hint="default"/>
                <w:sz w:val="21"/>
                <w:szCs w:val="21"/>
              </w:rPr>
            </w:pPr>
            <w:r>
              <w:rPr>
                <w:rFonts w:ascii="宋体" w:hAnsi="宋体" w:cs="宋体" w:eastAsia="宋体" w:hint="default"/>
                <w:sz w:val="21"/>
                <w:szCs w:val="21"/>
              </w:rPr>
              <w:t>有者权益项</w:t>
            </w:r>
            <w:r>
              <w:rPr>
                <w:rFonts w:ascii="宋体" w:hAnsi="宋体" w:cs="宋体" w:eastAsia="宋体" w:hint="default"/>
                <w:w w:val="100"/>
                <w:sz w:val="21"/>
                <w:szCs w:val="21"/>
              </w:rPr>
              <w:t> </w:t>
            </w:r>
            <w:r>
              <w:rPr>
                <w:rFonts w:ascii="宋体" w:hAnsi="宋体" w:cs="宋体" w:eastAsia="宋体" w:hint="default"/>
                <w:sz w:val="21"/>
                <w:szCs w:val="21"/>
              </w:rPr>
              <w:t>目相关的所</w:t>
            </w:r>
            <w:r>
              <w:rPr>
                <w:rFonts w:ascii="宋体" w:hAnsi="宋体" w:cs="宋体" w:eastAsia="宋体" w:hint="default"/>
                <w:w w:val="100"/>
                <w:sz w:val="21"/>
                <w:szCs w:val="21"/>
              </w:rPr>
              <w:t> </w:t>
            </w:r>
            <w:r>
              <w:rPr>
                <w:rFonts w:ascii="宋体" w:hAnsi="宋体" w:cs="宋体" w:eastAsia="宋体" w:hint="default"/>
                <w:sz w:val="21"/>
                <w:szCs w:val="21"/>
              </w:rPr>
              <w:t>得税影响</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-271,747.87</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2"/>
                <w:sz w:val="21"/>
              </w:rPr>
              <w:t>1,910,167.86</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1" w:right="0"/>
              <w:jc w:val="center"/>
              <w:rPr>
                <w:rFonts w:ascii="宋体" w:hAnsi="宋体" w:cs="宋体" w:eastAsia="宋体" w:hint="default"/>
                <w:sz w:val="21"/>
                <w:szCs w:val="21"/>
              </w:rPr>
            </w:pPr>
            <w:r>
              <w:rPr>
                <w:rFonts w:ascii="宋体"/>
                <w:sz w:val="21"/>
              </w:rPr>
              <w:t>1,638,419.99</w:t>
            </w:r>
          </w:p>
        </w:tc>
      </w:tr>
      <w:tr>
        <w:trPr>
          <w:trHeight w:val="559"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上述（一）和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（二）小计</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2"/>
                <w:sz w:val="21"/>
              </w:rPr>
              <w:t>96,973,190.63</w:t>
            </w: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126,418,103.18</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-271,747.87</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2"/>
                <w:sz w:val="21"/>
              </w:rPr>
              <w:t>5,939,933.22</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229,059,479.16</w:t>
            </w:r>
          </w:p>
        </w:tc>
      </w:tr>
      <w:tr>
        <w:trPr>
          <w:trHeight w:val="833"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
                <w:w w:val="100"/>
                <w:sz w:val="21"/>
                <w:szCs w:val="21"/>
              </w:rPr>
              <w:t>（三</w:t>
            </w:r>
            <w:r>
              <w:rPr>
                <w:rFonts w:ascii="宋体" w:hAnsi="宋体" w:cs="宋体" w:eastAsia="宋体" w:hint="default"/>
                <w:spacing w:val="-109"/>
                <w:w w:val="100"/>
                <w:sz w:val="21"/>
                <w:szCs w:val="21"/>
              </w:rPr>
              <w:t>）</w:t>
            </w:r>
            <w:r>
              <w:rPr>
                <w:rFonts w:ascii="宋体" w:hAnsi="宋体" w:cs="宋体" w:eastAsia="宋体" w:hint="default"/>
                <w:spacing w:val="-1"/>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w w:val="100"/>
                <w:sz w:val="21"/>
                <w:szCs w:val="21"/>
              </w:rPr>
              <w:t>者</w:t>
            </w:r>
          </w:p>
          <w:p>
            <w:pPr>
              <w:pStyle w:val="TableParagraph"/>
              <w:spacing w:line="272" w:lineRule="exact" w:before="27"/>
              <w:ind w:left="100" w:right="199"/>
              <w:jc w:val="left"/>
              <w:rPr>
                <w:rFonts w:ascii="宋体" w:hAnsi="宋体" w:cs="宋体" w:eastAsia="宋体" w:hint="default"/>
                <w:sz w:val="21"/>
                <w:szCs w:val="21"/>
              </w:rPr>
            </w:pPr>
            <w:r>
              <w:rPr>
                <w:rFonts w:ascii="宋体" w:hAnsi="宋体" w:cs="宋体" w:eastAsia="宋体" w:hint="default"/>
                <w:sz w:val="21"/>
                <w:szCs w:val="21"/>
              </w:rPr>
              <w:t>投入和减少</w:t>
            </w:r>
            <w:r>
              <w:rPr>
                <w:rFonts w:ascii="宋体" w:hAnsi="宋体" w:cs="宋体" w:eastAsia="宋体" w:hint="default"/>
                <w:w w:val="100"/>
                <w:sz w:val="21"/>
                <w:szCs w:val="21"/>
              </w:rPr>
              <w:t> </w:t>
            </w:r>
            <w:r>
              <w:rPr>
                <w:rFonts w:ascii="宋体" w:hAnsi="宋体" w:cs="宋体" w:eastAsia="宋体" w:hint="default"/>
                <w:sz w:val="21"/>
                <w:szCs w:val="21"/>
              </w:rPr>
              <w:t>资本</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pacing w:val="-2"/>
                <w:sz w:val="21"/>
              </w:rPr>
              <w:t>14,600,000.00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sz w:val="21"/>
              </w:rPr>
              <w:t>14,600,000.00</w:t>
            </w:r>
          </w:p>
        </w:tc>
      </w:tr>
      <w:tr>
        <w:trPr>
          <w:trHeight w:val="559"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1．所有者投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入资本</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2"/>
                <w:sz w:val="21"/>
              </w:rPr>
              <w:t>14,600,000.00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14,600,000.00</w:t>
            </w:r>
          </w:p>
        </w:tc>
      </w:tr>
      <w:tr>
        <w:trPr>
          <w:trHeight w:val="833"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2．股份支付</w:t>
            </w:r>
          </w:p>
          <w:p>
            <w:pPr>
              <w:pStyle w:val="TableParagraph"/>
              <w:spacing w:line="272" w:lineRule="exact" w:before="27"/>
              <w:ind w:left="100" w:right="199"/>
              <w:jc w:val="left"/>
              <w:rPr>
                <w:rFonts w:ascii="宋体" w:hAnsi="宋体" w:cs="宋体" w:eastAsia="宋体" w:hint="default"/>
                <w:sz w:val="21"/>
                <w:szCs w:val="21"/>
              </w:rPr>
            </w:pPr>
            <w:r>
              <w:rPr>
                <w:rFonts w:ascii="宋体" w:hAnsi="宋体" w:cs="宋体" w:eastAsia="宋体" w:hint="default"/>
                <w:sz w:val="21"/>
                <w:szCs w:val="21"/>
              </w:rPr>
              <w:t>计入所有者</w:t>
            </w:r>
            <w:r>
              <w:rPr>
                <w:rFonts w:ascii="宋体" w:hAnsi="宋体" w:cs="宋体" w:eastAsia="宋体" w:hint="default"/>
                <w:w w:val="100"/>
                <w:sz w:val="21"/>
                <w:szCs w:val="21"/>
              </w:rPr>
              <w:t> </w:t>
            </w:r>
            <w:r>
              <w:rPr>
                <w:rFonts w:ascii="宋体" w:hAnsi="宋体" w:cs="宋体" w:eastAsia="宋体" w:hint="default"/>
                <w:sz w:val="21"/>
                <w:szCs w:val="21"/>
              </w:rPr>
              <w:t>权益的金额</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
                <w:w w:val="100"/>
                <w:sz w:val="21"/>
                <w:szCs w:val="21"/>
              </w:rPr>
              <w:t>（四</w:t>
            </w:r>
            <w:r>
              <w:rPr>
                <w:rFonts w:ascii="宋体" w:hAnsi="宋体" w:cs="宋体" w:eastAsia="宋体" w:hint="default"/>
                <w:spacing w:val="-109"/>
                <w:w w:val="100"/>
                <w:sz w:val="21"/>
                <w:szCs w:val="21"/>
              </w:rPr>
              <w:t>）</w:t>
            </w:r>
            <w:r>
              <w:rPr>
                <w:rFonts w:ascii="宋体" w:hAnsi="宋体" w:cs="宋体" w:eastAsia="宋体" w:hint="default"/>
                <w:spacing w:val="-1"/>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配</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2"/>
                <w:sz w:val="21"/>
              </w:rPr>
              <w:t>12,050,168.13</w:t>
            </w:r>
          </w:p>
        </w:tc>
        <w:tc>
          <w:tcPr>
            <w:tcW w:w="559"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-26,330,168.13</w:t>
            </w: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-14,280,000.00</w:t>
            </w:r>
          </w:p>
        </w:tc>
      </w:tr>
      <w:tr>
        <w:trPr>
          <w:trHeight w:val="559"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1．提取盈余</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2"/>
                <w:sz w:val="21"/>
              </w:rPr>
              <w:t>12,050,168.13</w:t>
            </w:r>
          </w:p>
        </w:tc>
        <w:tc>
          <w:tcPr>
            <w:tcW w:w="559"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-12,050,168.13</w:t>
            </w: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2．提取一般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风险准备</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3．对所有者</w:t>
            </w:r>
          </w:p>
          <w:p>
            <w:pPr>
              <w:pStyle w:val="TableParagraph"/>
              <w:spacing w:line="272" w:lineRule="exact" w:before="27"/>
              <w:ind w:left="100" w:right="96"/>
              <w:jc w:val="left"/>
              <w:rPr>
                <w:rFonts w:ascii="宋体" w:hAnsi="宋体" w:cs="宋体" w:eastAsia="宋体" w:hint="default"/>
                <w:sz w:val="21"/>
                <w:szCs w:val="21"/>
              </w:rPr>
            </w:pPr>
            <w:r>
              <w:rPr>
                <w:rFonts w:ascii="宋体" w:hAnsi="宋体" w:cs="宋体" w:eastAsia="宋体" w:hint="default"/>
                <w:spacing w:val="-20"/>
                <w:w w:val="100"/>
                <w:sz w:val="21"/>
                <w:szCs w:val="21"/>
              </w:rPr>
              <w:t>（或股东）的</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分配</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-14,280,000.00</w:t>
            </w: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4" w:right="0"/>
              <w:jc w:val="center"/>
              <w:rPr>
                <w:rFonts w:ascii="宋体" w:hAnsi="宋体" w:cs="宋体" w:eastAsia="宋体" w:hint="default"/>
                <w:sz w:val="21"/>
                <w:szCs w:val="21"/>
              </w:rPr>
            </w:pPr>
            <w:r>
              <w:rPr>
                <w:rFonts w:ascii="宋体"/>
                <w:sz w:val="21"/>
              </w:rPr>
              <w:t>-14,280,000.00</w:t>
            </w:r>
          </w:p>
        </w:tc>
      </w:tr>
    </w:tbl>
    <w:p>
      <w:pPr>
        <w:spacing w:after="0" w:line="240" w:lineRule="auto"/>
        <w:jc w:val="center"/>
        <w:rPr>
          <w:rFonts w:ascii="宋体" w:hAnsi="宋体" w:cs="宋体" w:eastAsia="宋体" w:hint="default"/>
          <w:sz w:val="21"/>
          <w:szCs w:val="21"/>
        </w:rPr>
        <w:sectPr>
          <w:pgSz w:w="16840" w:h="11900" w:orient="landscape"/>
          <w:pgMar w:header="745" w:footer="723" w:top="980" w:bottom="920" w:left="980" w:right="130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1370"/>
        <w:gridCol w:w="1685"/>
        <w:gridCol w:w="1687"/>
        <w:gridCol w:w="636"/>
        <w:gridCol w:w="1582"/>
        <w:gridCol w:w="559"/>
        <w:gridCol w:w="1687"/>
        <w:gridCol w:w="1370"/>
        <w:gridCol w:w="1582"/>
        <w:gridCol w:w="1685"/>
      </w:tblGrid>
      <w:tr>
        <w:trPr>
          <w:trHeight w:val="28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83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
                <w:w w:val="100"/>
                <w:sz w:val="21"/>
                <w:szCs w:val="21"/>
              </w:rPr>
              <w:t>（五</w:t>
            </w:r>
            <w:r>
              <w:rPr>
                <w:rFonts w:ascii="宋体" w:hAnsi="宋体" w:cs="宋体" w:eastAsia="宋体" w:hint="default"/>
                <w:spacing w:val="-109"/>
                <w:w w:val="100"/>
                <w:sz w:val="21"/>
                <w:szCs w:val="21"/>
              </w:rPr>
              <w:t>）</w:t>
            </w:r>
            <w:r>
              <w:rPr>
                <w:rFonts w:ascii="宋体" w:hAnsi="宋体" w:cs="宋体" w:eastAsia="宋体" w:hint="default"/>
                <w:spacing w:val="-1"/>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w w:val="100"/>
                <w:sz w:val="21"/>
                <w:szCs w:val="21"/>
              </w:rPr>
              <w:t>者</w:t>
            </w:r>
          </w:p>
          <w:p>
            <w:pPr>
              <w:pStyle w:val="TableParagraph"/>
              <w:spacing w:line="240" w:lineRule="auto"/>
              <w:ind w:left="100" w:right="199"/>
              <w:jc w:val="left"/>
              <w:rPr>
                <w:rFonts w:ascii="宋体" w:hAnsi="宋体" w:cs="宋体" w:eastAsia="宋体" w:hint="default"/>
                <w:sz w:val="21"/>
                <w:szCs w:val="21"/>
              </w:rPr>
            </w:pPr>
            <w:r>
              <w:rPr>
                <w:rFonts w:ascii="宋体" w:hAnsi="宋体" w:cs="宋体" w:eastAsia="宋体" w:hint="default"/>
                <w:sz w:val="21"/>
                <w:szCs w:val="21"/>
              </w:rPr>
              <w:t>权益内部结</w:t>
            </w:r>
            <w:r>
              <w:rPr>
                <w:rFonts w:ascii="宋体" w:hAnsi="宋体" w:cs="宋体" w:eastAsia="宋体" w:hint="default"/>
                <w:w w:val="100"/>
                <w:sz w:val="21"/>
                <w:szCs w:val="21"/>
              </w:rPr>
              <w:t> </w:t>
            </w:r>
            <w:r>
              <w:rPr>
                <w:rFonts w:ascii="宋体" w:hAnsi="宋体" w:cs="宋体" w:eastAsia="宋体" w:hint="default"/>
                <w:sz w:val="21"/>
                <w:szCs w:val="21"/>
              </w:rPr>
              <w:t>转</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pacing w:val="-2"/>
                <w:sz w:val="21"/>
              </w:rPr>
              <w:t>42,840,000.00</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pacing w:val="-2"/>
                <w:sz w:val="21"/>
              </w:rPr>
              <w:t>-42,840,000.00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1．资本公积</w:t>
            </w:r>
          </w:p>
          <w:p>
            <w:pPr>
              <w:pStyle w:val="TableParagraph"/>
              <w:spacing w:line="272" w:lineRule="exact" w:before="27"/>
              <w:ind w:left="100" w:right="96"/>
              <w:jc w:val="left"/>
              <w:rPr>
                <w:rFonts w:ascii="宋体" w:hAnsi="宋体" w:cs="宋体" w:eastAsia="宋体" w:hint="default"/>
                <w:sz w:val="21"/>
                <w:szCs w:val="21"/>
              </w:rPr>
            </w:pPr>
            <w:r>
              <w:rPr>
                <w:rFonts w:ascii="宋体" w:hAnsi="宋体" w:cs="宋体" w:eastAsia="宋体" w:hint="default"/>
                <w:spacing w:val="-19"/>
                <w:w w:val="100"/>
                <w:sz w:val="21"/>
                <w:szCs w:val="21"/>
              </w:rPr>
              <w:t>转增资本（或</w:t>
            </w:r>
            <w:r>
              <w:rPr>
                <w:rFonts w:ascii="宋体" w:hAnsi="宋体" w:cs="宋体" w:eastAsia="宋体" w:hint="default"/>
                <w:w w:val="100"/>
                <w:sz w:val="21"/>
                <w:szCs w:val="21"/>
              </w:rPr>
              <w:t> </w:t>
            </w:r>
            <w:r>
              <w:rPr>
                <w:rFonts w:ascii="宋体" w:hAnsi="宋体" w:cs="宋体" w:eastAsia="宋体" w:hint="default"/>
                <w:sz w:val="21"/>
                <w:szCs w:val="21"/>
              </w:rPr>
              <w:t>股本）</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pacing w:val="-2"/>
                <w:sz w:val="21"/>
              </w:rPr>
              <w:t>42,840,000.00</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pacing w:val="-2"/>
                <w:sz w:val="21"/>
              </w:rPr>
              <w:t>-42,840,000.00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2．盈余公积</w:t>
            </w:r>
          </w:p>
          <w:p>
            <w:pPr>
              <w:pStyle w:val="TableParagraph"/>
              <w:spacing w:line="272" w:lineRule="exact" w:before="27"/>
              <w:ind w:left="100" w:right="96"/>
              <w:jc w:val="left"/>
              <w:rPr>
                <w:rFonts w:ascii="宋体" w:hAnsi="宋体" w:cs="宋体" w:eastAsia="宋体" w:hint="default"/>
                <w:sz w:val="21"/>
                <w:szCs w:val="21"/>
              </w:rPr>
            </w:pPr>
            <w:r>
              <w:rPr>
                <w:rFonts w:ascii="宋体" w:hAnsi="宋体" w:cs="宋体" w:eastAsia="宋体" w:hint="default"/>
                <w:spacing w:val="-19"/>
                <w:w w:val="100"/>
                <w:sz w:val="21"/>
                <w:szCs w:val="21"/>
              </w:rPr>
              <w:t>转增资本（或</w:t>
            </w:r>
            <w:r>
              <w:rPr>
                <w:rFonts w:ascii="宋体" w:hAnsi="宋体" w:cs="宋体" w:eastAsia="宋体" w:hint="default"/>
                <w:w w:val="100"/>
                <w:sz w:val="21"/>
                <w:szCs w:val="21"/>
              </w:rPr>
              <w:t> </w:t>
            </w:r>
            <w:r>
              <w:rPr>
                <w:rFonts w:ascii="宋体" w:hAnsi="宋体" w:cs="宋体" w:eastAsia="宋体" w:hint="default"/>
                <w:sz w:val="21"/>
                <w:szCs w:val="21"/>
              </w:rPr>
              <w:t>股本）</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3．盈余公积</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弥补亏损</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
                <w:w w:val="100"/>
                <w:sz w:val="21"/>
                <w:szCs w:val="21"/>
              </w:rPr>
              <w:t>四</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本</w:t>
            </w:r>
            <w:r>
              <w:rPr>
                <w:rFonts w:ascii="宋体" w:hAnsi="宋体" w:cs="宋体" w:eastAsia="宋体" w:hint="default"/>
                <w:spacing w:val="-1"/>
                <w:w w:val="100"/>
                <w:sz w:val="21"/>
                <w:szCs w:val="21"/>
              </w:rPr>
              <w:t>期</w:t>
            </w:r>
            <w:r>
              <w:rPr>
                <w:rFonts w:ascii="宋体" w:hAnsi="宋体" w:cs="宋体" w:eastAsia="宋体" w:hint="default"/>
                <w:spacing w:val="-3"/>
                <w:w w:val="100"/>
                <w:sz w:val="21"/>
                <w:szCs w:val="21"/>
              </w:rPr>
              <w:t>期</w:t>
            </w:r>
            <w:r>
              <w:rPr>
                <w:rFonts w:ascii="宋体" w:hAnsi="宋体" w:cs="宋体" w:eastAsia="宋体" w:hint="default"/>
                <w:w w:val="100"/>
                <w:sz w:val="21"/>
                <w:szCs w:val="21"/>
              </w:rPr>
              <w:t>末</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2"/>
                <w:sz w:val="21"/>
              </w:rPr>
              <w:t>185,640,000.00</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2"/>
                <w:sz w:val="21"/>
              </w:rPr>
              <w:t>212,000,645.17</w:t>
            </w: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37,714,944.11</w:t>
            </w:r>
          </w:p>
        </w:tc>
        <w:tc>
          <w:tcPr>
            <w:tcW w:w="559"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156,646,254.44</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-754,222.40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35,624,762.98</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626,872,384.30</w:t>
            </w:r>
          </w:p>
        </w:tc>
      </w:tr>
    </w:tbl>
    <w:p>
      <w:pPr>
        <w:pStyle w:val="BodyText"/>
        <w:spacing w:line="241" w:lineRule="exact"/>
        <w:ind w:left="152" w:right="0"/>
        <w:jc w:val="left"/>
      </w:pPr>
      <w:r>
        <w:rPr/>
        <w:t>公司法定代表人：彭政纲 主管会计工作负责人：刘曙峰</w:t>
      </w:r>
      <w:r>
        <w:rPr>
          <w:spacing w:val="-21"/>
        </w:rPr>
        <w:t> </w:t>
      </w:r>
      <w:r>
        <w:rPr/>
        <w:t>会计机构负责人：傅美英</w:t>
      </w:r>
    </w:p>
    <w:p>
      <w:pPr>
        <w:spacing w:after="0" w:line="241" w:lineRule="exact"/>
        <w:jc w:val="left"/>
        <w:sectPr>
          <w:pgSz w:w="16840" w:h="11900" w:orient="landscape"/>
          <w:pgMar w:header="745" w:footer="723" w:top="980" w:bottom="920" w:left="980" w:right="1300"/>
        </w:sectPr>
      </w:pPr>
    </w:p>
    <w:p>
      <w:pPr>
        <w:spacing w:line="240" w:lineRule="auto" w:before="1"/>
        <w:rPr>
          <w:rFonts w:ascii="宋体" w:hAnsi="宋体" w:cs="宋体" w:eastAsia="宋体" w:hint="default"/>
          <w:sz w:val="23"/>
          <w:szCs w:val="23"/>
        </w:rPr>
      </w:pPr>
    </w:p>
    <w:p>
      <w:pPr>
        <w:pStyle w:val="BodyText"/>
        <w:spacing w:line="240" w:lineRule="auto" w:before="36"/>
        <w:ind w:left="6126" w:right="6110"/>
        <w:jc w:val="center"/>
      </w:pPr>
      <w:r>
        <w:rPr>
          <w:spacing w:val="-2"/>
        </w:rPr>
        <w:t>母公司所有者权益变动表</w:t>
      </w:r>
      <w:r>
        <w:rPr>
          <w:spacing w:val="-87"/>
        </w:rPr>
        <w:t> </w:t>
      </w:r>
      <w:r>
        <w:rPr>
          <w:spacing w:val="-87"/>
        </w:rPr>
      </w:r>
      <w:r>
        <w:rPr/>
        <w:t>2008</w:t>
      </w:r>
      <w:r>
        <w:rPr>
          <w:spacing w:val="-55"/>
        </w:rPr>
        <w:t> </w:t>
      </w:r>
      <w:r>
        <w:rPr/>
        <w:t>年</w:t>
      </w:r>
      <w:r>
        <w:rPr>
          <w:spacing w:val="-53"/>
        </w:rPr>
        <w:t> </w:t>
      </w:r>
      <w:r>
        <w:rPr/>
        <w:t>1—12</w:t>
      </w:r>
      <w:r>
        <w:rPr>
          <w:spacing w:val="-55"/>
        </w:rPr>
        <w:t> </w:t>
      </w:r>
      <w:r>
        <w:rPr/>
        <w:t>月</w:t>
      </w:r>
    </w:p>
    <w:p>
      <w:pPr>
        <w:pStyle w:val="BodyText"/>
        <w:spacing w:line="271" w:lineRule="exact"/>
        <w:ind w:left="5283" w:right="6110"/>
        <w:jc w:val="center"/>
      </w:pPr>
      <w:r>
        <w:rPr/>
        <w:t>单位:元</w:t>
      </w:r>
      <w:r>
        <w:rPr>
          <w:spacing w:val="-5"/>
        </w:rPr>
        <w:t> </w:t>
      </w:r>
      <w:r>
        <w:rPr/>
        <w:t>币种:人民币</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1582"/>
        <w:gridCol w:w="1687"/>
        <w:gridCol w:w="1685"/>
        <w:gridCol w:w="1020"/>
        <w:gridCol w:w="1582"/>
        <w:gridCol w:w="1790"/>
        <w:gridCol w:w="1814"/>
      </w:tblGrid>
      <w:tr>
        <w:trPr>
          <w:trHeight w:val="286" w:hRule="exact"/>
        </w:trPr>
        <w:tc>
          <w:tcPr>
            <w:tcW w:w="1582"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578"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本年金额</w:t>
            </w:r>
          </w:p>
        </w:tc>
      </w:tr>
      <w:tr>
        <w:trPr>
          <w:trHeight w:val="559" w:hRule="exact"/>
        </w:trPr>
        <w:tc>
          <w:tcPr>
            <w:tcW w:w="1582" w:type="dxa"/>
            <w:vMerge/>
            <w:tcBorders>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1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pacing w:val="-11"/>
                <w:sz w:val="21"/>
                <w:szCs w:val="21"/>
              </w:rPr>
              <w:t>减：库存</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59"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63"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562" w:hRule="exact"/>
        </w:trPr>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
                <w:w w:val="100"/>
                <w:sz w:val="21"/>
                <w:szCs w:val="21"/>
              </w:rPr>
              <w:t>一</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上</w:t>
            </w:r>
            <w:r>
              <w:rPr>
                <w:rFonts w:ascii="宋体" w:hAnsi="宋体" w:cs="宋体" w:eastAsia="宋体" w:hint="default"/>
                <w:spacing w:val="-1"/>
                <w:w w:val="100"/>
                <w:sz w:val="21"/>
                <w:szCs w:val="21"/>
              </w:rPr>
              <w:t>年</w:t>
            </w:r>
            <w:r>
              <w:rPr>
                <w:rFonts w:ascii="宋体" w:hAnsi="宋体" w:cs="宋体" w:eastAsia="宋体" w:hint="default"/>
                <w:spacing w:val="-3"/>
                <w:w w:val="100"/>
                <w:sz w:val="21"/>
                <w:szCs w:val="21"/>
              </w:rPr>
              <w:t>年</w:t>
            </w:r>
            <w:r>
              <w:rPr>
                <w:rFonts w:ascii="宋体" w:hAnsi="宋体" w:cs="宋体" w:eastAsia="宋体" w:hint="default"/>
                <w:spacing w:val="-1"/>
                <w:w w:val="100"/>
                <w:sz w:val="21"/>
                <w:szCs w:val="21"/>
              </w:rPr>
              <w:t>末</w:t>
            </w:r>
            <w:r>
              <w:rPr>
                <w:rFonts w:ascii="宋体" w:hAnsi="宋体" w:cs="宋体" w:eastAsia="宋体" w:hint="default"/>
                <w:w w:val="100"/>
                <w:sz w:val="21"/>
                <w:szCs w:val="21"/>
              </w:rPr>
              <w:t>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185,640,000.00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2"/>
                <w:sz w:val="21"/>
              </w:rPr>
              <w:t>212,000,645.17</w:t>
            </w:r>
          </w:p>
        </w:tc>
        <w:tc>
          <w:tcPr>
            <w:tcW w:w="102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37,714,944.11</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2"/>
                <w:sz w:val="21"/>
              </w:rPr>
              <w:t>153,043,742.18</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25" w:right="0"/>
              <w:jc w:val="left"/>
              <w:rPr>
                <w:rFonts w:ascii="宋体" w:hAnsi="宋体" w:cs="宋体" w:eastAsia="宋体" w:hint="default"/>
                <w:sz w:val="21"/>
                <w:szCs w:val="21"/>
              </w:rPr>
            </w:pPr>
            <w:r>
              <w:rPr>
                <w:rFonts w:ascii="宋体"/>
                <w:sz w:val="21"/>
              </w:rPr>
              <w:t>588,399,331.46</w:t>
            </w:r>
          </w:p>
        </w:tc>
      </w:tr>
      <w:tr>
        <w:trPr>
          <w:trHeight w:val="559" w:hRule="exact"/>
        </w:trPr>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pacing w:val="-1"/>
                <w:w w:val="100"/>
                <w:sz w:val="21"/>
                <w:szCs w:val="21"/>
              </w:rPr>
              <w:t>加</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会</w:t>
            </w:r>
            <w:r>
              <w:rPr>
                <w:rFonts w:ascii="宋体" w:hAnsi="宋体" w:cs="宋体" w:eastAsia="宋体" w:hint="default"/>
                <w:spacing w:val="-1"/>
                <w:w w:val="100"/>
                <w:sz w:val="21"/>
                <w:szCs w:val="21"/>
              </w:rPr>
              <w:t>计</w:t>
            </w:r>
            <w:r>
              <w:rPr>
                <w:rFonts w:ascii="宋体" w:hAnsi="宋体" w:cs="宋体" w:eastAsia="宋体" w:hint="default"/>
                <w:w w:val="100"/>
                <w:sz w:val="21"/>
                <w:szCs w:val="21"/>
              </w:rPr>
              <w:t>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策变更</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40" w:right="0"/>
              <w:jc w:val="left"/>
              <w:rPr>
                <w:rFonts w:ascii="宋体" w:hAnsi="宋体" w:cs="宋体" w:eastAsia="宋体" w:hint="default"/>
                <w:sz w:val="21"/>
                <w:szCs w:val="21"/>
              </w:rPr>
            </w:pPr>
            <w:r>
              <w:rPr>
                <w:rFonts w:ascii="宋体" w:hAnsi="宋体" w:cs="宋体" w:eastAsia="宋体" w:hint="default"/>
                <w:sz w:val="21"/>
                <w:szCs w:val="21"/>
              </w:rPr>
              <w:t>前期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差错更正</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1"/>
              <w:jc w:val="right"/>
              <w:rPr>
                <w:rFonts w:ascii="宋体" w:hAnsi="宋体" w:cs="宋体" w:eastAsia="宋体" w:hint="default"/>
                <w:sz w:val="21"/>
                <w:szCs w:val="21"/>
              </w:rPr>
            </w:pPr>
            <w:r>
              <w:rPr>
                <w:rFonts w:ascii="宋体" w:hAnsi="宋体" w:cs="宋体" w:eastAsia="宋体" w:hint="default"/>
                <w:spacing w:val="-1"/>
                <w:sz w:val="21"/>
                <w:szCs w:val="21"/>
              </w:rPr>
              <w:t>其他</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
                <w:w w:val="100"/>
                <w:sz w:val="21"/>
                <w:szCs w:val="21"/>
              </w:rPr>
              <w:t>二</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本</w:t>
            </w:r>
            <w:r>
              <w:rPr>
                <w:rFonts w:ascii="宋体" w:hAnsi="宋体" w:cs="宋体" w:eastAsia="宋体" w:hint="default"/>
                <w:spacing w:val="-1"/>
                <w:w w:val="100"/>
                <w:sz w:val="21"/>
                <w:szCs w:val="21"/>
              </w:rPr>
              <w:t>年</w:t>
            </w:r>
            <w:r>
              <w:rPr>
                <w:rFonts w:ascii="宋体" w:hAnsi="宋体" w:cs="宋体" w:eastAsia="宋体" w:hint="default"/>
                <w:spacing w:val="-3"/>
                <w:w w:val="100"/>
                <w:sz w:val="21"/>
                <w:szCs w:val="21"/>
              </w:rPr>
              <w:t>年</w:t>
            </w:r>
            <w:r>
              <w:rPr>
                <w:rFonts w:ascii="宋体" w:hAnsi="宋体" w:cs="宋体" w:eastAsia="宋体" w:hint="default"/>
                <w:spacing w:val="-1"/>
                <w:w w:val="100"/>
                <w:sz w:val="21"/>
                <w:szCs w:val="21"/>
              </w:rPr>
              <w:t>初</w:t>
            </w:r>
            <w:r>
              <w:rPr>
                <w:rFonts w:ascii="宋体" w:hAnsi="宋体" w:cs="宋体" w:eastAsia="宋体" w:hint="default"/>
                <w:w w:val="100"/>
                <w:sz w:val="21"/>
                <w:szCs w:val="21"/>
              </w:rPr>
              <w:t>余</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185,640,000.00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2"/>
                <w:sz w:val="21"/>
              </w:rPr>
              <w:t>212,000,645.17</w:t>
            </w:r>
          </w:p>
        </w:tc>
        <w:tc>
          <w:tcPr>
            <w:tcW w:w="102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37,714,944.11</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2"/>
                <w:sz w:val="21"/>
              </w:rPr>
              <w:t>153,043,742.18</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25" w:right="0"/>
              <w:jc w:val="left"/>
              <w:rPr>
                <w:rFonts w:ascii="宋体" w:hAnsi="宋体" w:cs="宋体" w:eastAsia="宋体" w:hint="default"/>
                <w:sz w:val="21"/>
                <w:szCs w:val="21"/>
              </w:rPr>
            </w:pPr>
            <w:r>
              <w:rPr>
                <w:rFonts w:ascii="宋体"/>
                <w:sz w:val="21"/>
              </w:rPr>
              <w:t>588,399,331.46</w:t>
            </w:r>
          </w:p>
        </w:tc>
      </w:tr>
      <w:tr>
        <w:trPr>
          <w:trHeight w:val="833" w:hRule="exact"/>
        </w:trPr>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
                <w:w w:val="100"/>
                <w:sz w:val="21"/>
                <w:szCs w:val="21"/>
              </w:rPr>
              <w:t>三</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本</w:t>
            </w:r>
            <w:r>
              <w:rPr>
                <w:rFonts w:ascii="宋体" w:hAnsi="宋体" w:cs="宋体" w:eastAsia="宋体" w:hint="default"/>
                <w:spacing w:val="-1"/>
                <w:w w:val="100"/>
                <w:sz w:val="21"/>
                <w:szCs w:val="21"/>
              </w:rPr>
              <w:t>年</w:t>
            </w:r>
            <w:r>
              <w:rPr>
                <w:rFonts w:ascii="宋体" w:hAnsi="宋体" w:cs="宋体" w:eastAsia="宋体" w:hint="default"/>
                <w:spacing w:val="-3"/>
                <w:w w:val="100"/>
                <w:sz w:val="21"/>
                <w:szCs w:val="21"/>
              </w:rPr>
              <w:t>增</w:t>
            </w:r>
            <w:r>
              <w:rPr>
                <w:rFonts w:ascii="宋体" w:hAnsi="宋体" w:cs="宋体" w:eastAsia="宋体" w:hint="default"/>
                <w:spacing w:val="-1"/>
                <w:w w:val="100"/>
                <w:sz w:val="21"/>
                <w:szCs w:val="21"/>
              </w:rPr>
              <w:t>减</w:t>
            </w:r>
            <w:r>
              <w:rPr>
                <w:rFonts w:ascii="宋体" w:hAnsi="宋体" w:cs="宋体" w:eastAsia="宋体" w:hint="default"/>
                <w:w w:val="100"/>
                <w:sz w:val="21"/>
                <w:szCs w:val="21"/>
              </w:rPr>
              <w:t>变</w:t>
            </w:r>
          </w:p>
          <w:p>
            <w:pPr>
              <w:pStyle w:val="TableParagraph"/>
              <w:spacing w:line="240" w:lineRule="auto"/>
              <w:ind w:left="100" w:right="-8"/>
              <w:jc w:val="left"/>
              <w:rPr>
                <w:rFonts w:ascii="宋体" w:hAnsi="宋体" w:cs="宋体" w:eastAsia="宋体" w:hint="default"/>
                <w:sz w:val="21"/>
                <w:szCs w:val="21"/>
              </w:rPr>
            </w:pPr>
            <w:r>
              <w:rPr>
                <w:rFonts w:ascii="宋体" w:hAnsi="宋体" w:cs="宋体" w:eastAsia="宋体" w:hint="default"/>
                <w:spacing w:val="-17"/>
                <w:w w:val="100"/>
                <w:sz w:val="21"/>
                <w:szCs w:val="21"/>
              </w:rPr>
              <w:t>动金额（减少以</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“－”号填列）</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111,384,000.00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3"/>
              <w:jc w:val="right"/>
              <w:rPr>
                <w:rFonts w:ascii="宋体" w:hAnsi="宋体" w:cs="宋体" w:eastAsia="宋体" w:hint="default"/>
                <w:sz w:val="21"/>
                <w:szCs w:val="21"/>
              </w:rPr>
            </w:pPr>
            <w:r>
              <w:rPr>
                <w:rFonts w:ascii="宋体"/>
                <w:spacing w:val="-2"/>
                <w:sz w:val="21"/>
              </w:rPr>
              <w:t>-81,916,821.71</w:t>
            </w:r>
          </w:p>
        </w:tc>
        <w:tc>
          <w:tcPr>
            <w:tcW w:w="102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14,859,014.71</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2"/>
                <w:sz w:val="21"/>
              </w:rPr>
              <w:t>9,352,332.39</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2"/>
                <w:sz w:val="21"/>
              </w:rPr>
              <w:t>53,678,525.39</w:t>
            </w:r>
          </w:p>
        </w:tc>
      </w:tr>
      <w:tr>
        <w:trPr>
          <w:trHeight w:val="286" w:hRule="exact"/>
        </w:trPr>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1"/>
              <w:jc w:val="right"/>
              <w:rPr>
                <w:rFonts w:ascii="宋体" w:hAnsi="宋体" w:cs="宋体" w:eastAsia="宋体" w:hint="default"/>
                <w:sz w:val="21"/>
                <w:szCs w:val="21"/>
              </w:rPr>
            </w:pPr>
            <w:r>
              <w:rPr>
                <w:rFonts w:ascii="宋体" w:hAnsi="宋体" w:cs="宋体" w:eastAsia="宋体" w:hint="default"/>
                <w:spacing w:val="-2"/>
                <w:sz w:val="21"/>
                <w:szCs w:val="21"/>
              </w:rPr>
              <w:t>（一）净利润</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2"/>
                <w:sz w:val="21"/>
              </w:rPr>
              <w:t>148,590,147.10</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sz w:val="21"/>
              </w:rPr>
              <w:t>148,590,147.10</w:t>
            </w:r>
          </w:p>
        </w:tc>
      </w:tr>
      <w:tr>
        <w:trPr>
          <w:trHeight w:val="833" w:hRule="exact"/>
        </w:trPr>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
                <w:w w:val="100"/>
                <w:sz w:val="21"/>
                <w:szCs w:val="21"/>
              </w:rPr>
              <w:t>（二</w:t>
            </w:r>
            <w:r>
              <w:rPr>
                <w:rFonts w:ascii="宋体" w:hAnsi="宋体" w:cs="宋体" w:eastAsia="宋体" w:hint="default"/>
                <w:spacing w:val="-106"/>
                <w:w w:val="100"/>
                <w:sz w:val="21"/>
                <w:szCs w:val="21"/>
              </w:rPr>
              <w:t>）</w:t>
            </w:r>
            <w:r>
              <w:rPr>
                <w:rFonts w:ascii="宋体" w:hAnsi="宋体" w:cs="宋体" w:eastAsia="宋体" w:hint="default"/>
                <w:spacing w:val="-1"/>
                <w:w w:val="100"/>
                <w:sz w:val="21"/>
                <w:szCs w:val="21"/>
              </w:rPr>
              <w:t>直</w:t>
            </w:r>
            <w:r>
              <w:rPr>
                <w:rFonts w:ascii="宋体" w:hAnsi="宋体" w:cs="宋体" w:eastAsia="宋体" w:hint="default"/>
                <w:spacing w:val="-3"/>
                <w:w w:val="100"/>
                <w:sz w:val="21"/>
                <w:szCs w:val="21"/>
              </w:rPr>
              <w:t>接</w:t>
            </w:r>
            <w:r>
              <w:rPr>
                <w:rFonts w:ascii="宋体" w:hAnsi="宋体" w:cs="宋体" w:eastAsia="宋体" w:hint="default"/>
                <w:spacing w:val="-1"/>
                <w:w w:val="100"/>
                <w:sz w:val="21"/>
                <w:szCs w:val="21"/>
              </w:rPr>
              <w:t>计</w:t>
            </w:r>
            <w:r>
              <w:rPr>
                <w:rFonts w:ascii="宋体" w:hAnsi="宋体" w:cs="宋体" w:eastAsia="宋体" w:hint="default"/>
                <w:w w:val="100"/>
                <w:sz w:val="21"/>
                <w:szCs w:val="21"/>
              </w:rPr>
              <w:t>入</w:t>
            </w:r>
          </w:p>
          <w:p>
            <w:pPr>
              <w:pStyle w:val="TableParagraph"/>
              <w:spacing w:line="272" w:lineRule="exact" w:before="27"/>
              <w:ind w:left="100" w:right="201"/>
              <w:jc w:val="left"/>
              <w:rPr>
                <w:rFonts w:ascii="宋体" w:hAnsi="宋体" w:cs="宋体" w:eastAsia="宋体" w:hint="default"/>
                <w:sz w:val="21"/>
                <w:szCs w:val="21"/>
              </w:rPr>
            </w:pPr>
            <w:r>
              <w:rPr>
                <w:rFonts w:ascii="宋体" w:hAnsi="宋体" w:cs="宋体" w:eastAsia="宋体" w:hint="default"/>
                <w:sz w:val="21"/>
                <w:szCs w:val="21"/>
              </w:rPr>
              <w:t>所有者权益的</w:t>
            </w:r>
            <w:r>
              <w:rPr>
                <w:rFonts w:ascii="宋体" w:hAnsi="宋体" w:cs="宋体" w:eastAsia="宋体" w:hint="default"/>
                <w:w w:val="100"/>
                <w:sz w:val="21"/>
                <w:szCs w:val="21"/>
              </w:rPr>
              <w:t> </w:t>
            </w:r>
            <w:r>
              <w:rPr>
                <w:rFonts w:ascii="宋体" w:hAnsi="宋体" w:cs="宋体" w:eastAsia="宋体" w:hint="default"/>
                <w:sz w:val="21"/>
                <w:szCs w:val="21"/>
              </w:rPr>
              <w:t>利得和损失</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3"/>
              <w:jc w:val="right"/>
              <w:rPr>
                <w:rFonts w:ascii="宋体" w:hAnsi="宋体" w:cs="宋体" w:eastAsia="宋体" w:hint="default"/>
                <w:sz w:val="21"/>
                <w:szCs w:val="21"/>
              </w:rPr>
            </w:pPr>
            <w:r>
              <w:rPr>
                <w:rFonts w:ascii="宋体"/>
                <w:spacing w:val="-2"/>
                <w:sz w:val="21"/>
              </w:rPr>
              <w:t>-81,916,821.71</w:t>
            </w:r>
          </w:p>
        </w:tc>
        <w:tc>
          <w:tcPr>
            <w:tcW w:w="102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21"/>
                <w:szCs w:val="21"/>
              </w:rPr>
            </w:pPr>
            <w:r>
              <w:rPr>
                <w:rFonts w:ascii="宋体"/>
                <w:sz w:val="21"/>
              </w:rPr>
              <w:t>-81,916,821.71</w:t>
            </w:r>
          </w:p>
        </w:tc>
      </w:tr>
      <w:tr>
        <w:trPr>
          <w:trHeight w:val="833" w:hRule="exact"/>
        </w:trPr>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1．可供出售金</w:t>
            </w:r>
          </w:p>
          <w:p>
            <w:pPr>
              <w:pStyle w:val="TableParagraph"/>
              <w:spacing w:line="272" w:lineRule="exact" w:before="27"/>
              <w:ind w:left="100" w:right="201"/>
              <w:jc w:val="left"/>
              <w:rPr>
                <w:rFonts w:ascii="宋体" w:hAnsi="宋体" w:cs="宋体" w:eastAsia="宋体" w:hint="default"/>
                <w:sz w:val="21"/>
                <w:szCs w:val="21"/>
              </w:rPr>
            </w:pPr>
            <w:r>
              <w:rPr>
                <w:rFonts w:ascii="宋体" w:hAnsi="宋体" w:cs="宋体" w:eastAsia="宋体" w:hint="default"/>
                <w:sz w:val="21"/>
                <w:szCs w:val="21"/>
              </w:rPr>
              <w:t>融资产公允价</w:t>
            </w:r>
            <w:r>
              <w:rPr>
                <w:rFonts w:ascii="宋体" w:hAnsi="宋体" w:cs="宋体" w:eastAsia="宋体" w:hint="default"/>
                <w:w w:val="100"/>
                <w:sz w:val="21"/>
                <w:szCs w:val="21"/>
              </w:rPr>
              <w:t> </w:t>
            </w:r>
            <w:r>
              <w:rPr>
                <w:rFonts w:ascii="宋体" w:hAnsi="宋体" w:cs="宋体" w:eastAsia="宋体" w:hint="default"/>
                <w:sz w:val="21"/>
                <w:szCs w:val="21"/>
              </w:rPr>
              <w:t>值变动净额</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3"/>
              <w:jc w:val="right"/>
              <w:rPr>
                <w:rFonts w:ascii="宋体" w:hAnsi="宋体" w:cs="宋体" w:eastAsia="宋体" w:hint="default"/>
                <w:sz w:val="21"/>
                <w:szCs w:val="21"/>
              </w:rPr>
            </w:pPr>
            <w:r>
              <w:rPr>
                <w:rFonts w:ascii="宋体"/>
                <w:spacing w:val="-2"/>
                <w:sz w:val="21"/>
              </w:rPr>
              <w:t>-81,517,109.80</w:t>
            </w:r>
          </w:p>
        </w:tc>
        <w:tc>
          <w:tcPr>
            <w:tcW w:w="102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21"/>
                <w:szCs w:val="21"/>
              </w:rPr>
            </w:pPr>
            <w:r>
              <w:rPr>
                <w:rFonts w:ascii="宋体"/>
                <w:sz w:val="21"/>
              </w:rPr>
              <w:t>-81,517,109.80</w:t>
            </w:r>
          </w:p>
        </w:tc>
      </w:tr>
      <w:tr>
        <w:trPr>
          <w:trHeight w:val="1104" w:hRule="exact"/>
        </w:trPr>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2．权益法下被</w:t>
            </w:r>
          </w:p>
          <w:p>
            <w:pPr>
              <w:pStyle w:val="TableParagraph"/>
              <w:spacing w:line="237" w:lineRule="auto"/>
              <w:ind w:left="100" w:right="201"/>
              <w:jc w:val="both"/>
              <w:rPr>
                <w:rFonts w:ascii="宋体" w:hAnsi="宋体" w:cs="宋体" w:eastAsia="宋体" w:hint="default"/>
                <w:sz w:val="21"/>
                <w:szCs w:val="21"/>
              </w:rPr>
            </w:pPr>
            <w:r>
              <w:rPr>
                <w:rFonts w:ascii="宋体" w:hAnsi="宋体" w:cs="宋体" w:eastAsia="宋体" w:hint="default"/>
                <w:sz w:val="21"/>
                <w:szCs w:val="21"/>
              </w:rPr>
              <w:t>投资单位其他</w:t>
            </w:r>
            <w:r>
              <w:rPr>
                <w:rFonts w:ascii="宋体" w:hAnsi="宋体" w:cs="宋体" w:eastAsia="宋体" w:hint="default"/>
                <w:w w:val="100"/>
                <w:sz w:val="21"/>
                <w:szCs w:val="21"/>
              </w:rPr>
              <w:t> </w:t>
            </w:r>
            <w:r>
              <w:rPr>
                <w:rFonts w:ascii="宋体" w:hAnsi="宋体" w:cs="宋体" w:eastAsia="宋体" w:hint="default"/>
                <w:sz w:val="21"/>
                <w:szCs w:val="21"/>
              </w:rPr>
              <w:t>所有者权益变</w:t>
            </w:r>
            <w:r>
              <w:rPr>
                <w:rFonts w:ascii="宋体" w:hAnsi="宋体" w:cs="宋体" w:eastAsia="宋体" w:hint="default"/>
                <w:w w:val="100"/>
                <w:sz w:val="21"/>
                <w:szCs w:val="21"/>
              </w:rPr>
              <w:t> </w:t>
            </w:r>
            <w:r>
              <w:rPr>
                <w:rFonts w:ascii="宋体" w:hAnsi="宋体" w:cs="宋体" w:eastAsia="宋体" w:hint="default"/>
                <w:sz w:val="21"/>
                <w:szCs w:val="21"/>
              </w:rPr>
              <w:t>动的影响</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pacing w:val="-2"/>
                <w:sz w:val="21"/>
              </w:rPr>
              <w:t>-399,711.91</w:t>
            </w:r>
          </w:p>
        </w:tc>
        <w:tc>
          <w:tcPr>
            <w:tcW w:w="102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2"/>
                <w:sz w:val="21"/>
              </w:rPr>
              <w:t>-399,711.91</w:t>
            </w:r>
          </w:p>
        </w:tc>
      </w:tr>
      <w:tr>
        <w:trPr>
          <w:trHeight w:val="1104" w:hRule="exact"/>
        </w:trPr>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3．与计入所有</w:t>
            </w:r>
          </w:p>
          <w:p>
            <w:pPr>
              <w:pStyle w:val="TableParagraph"/>
              <w:spacing w:line="237" w:lineRule="auto"/>
              <w:ind w:left="100" w:right="201"/>
              <w:jc w:val="both"/>
              <w:rPr>
                <w:rFonts w:ascii="宋体" w:hAnsi="宋体" w:cs="宋体" w:eastAsia="宋体" w:hint="default"/>
                <w:sz w:val="21"/>
                <w:szCs w:val="21"/>
              </w:rPr>
            </w:pPr>
            <w:r>
              <w:rPr>
                <w:rFonts w:ascii="宋体" w:hAnsi="宋体" w:cs="宋体" w:eastAsia="宋体" w:hint="default"/>
                <w:sz w:val="21"/>
                <w:szCs w:val="21"/>
              </w:rPr>
              <w:t>者权益项目相</w:t>
            </w:r>
            <w:r>
              <w:rPr>
                <w:rFonts w:ascii="宋体" w:hAnsi="宋体" w:cs="宋体" w:eastAsia="宋体" w:hint="default"/>
                <w:w w:val="100"/>
                <w:sz w:val="21"/>
                <w:szCs w:val="21"/>
              </w:rPr>
              <w:t> </w:t>
            </w:r>
            <w:r>
              <w:rPr>
                <w:rFonts w:ascii="宋体" w:hAnsi="宋体" w:cs="宋体" w:eastAsia="宋体" w:hint="default"/>
                <w:sz w:val="21"/>
                <w:szCs w:val="21"/>
              </w:rPr>
              <w:t>关的所得税影</w:t>
            </w:r>
            <w:r>
              <w:rPr>
                <w:rFonts w:ascii="宋体" w:hAnsi="宋体" w:cs="宋体" w:eastAsia="宋体" w:hint="default"/>
                <w:w w:val="100"/>
                <w:sz w:val="21"/>
                <w:szCs w:val="21"/>
              </w:rPr>
              <w:t> </w:t>
            </w:r>
            <w:r>
              <w:rPr>
                <w:rFonts w:ascii="宋体" w:hAnsi="宋体" w:cs="宋体" w:eastAsia="宋体" w:hint="default"/>
                <w:sz w:val="21"/>
                <w:szCs w:val="21"/>
              </w:rPr>
              <w:t>响</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00" w:orient="landscape"/>
          <w:pgMar w:header="745" w:footer="723" w:top="980" w:bottom="920" w:left="980" w:right="130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1582"/>
        <w:gridCol w:w="1687"/>
        <w:gridCol w:w="1685"/>
        <w:gridCol w:w="1020"/>
        <w:gridCol w:w="1582"/>
        <w:gridCol w:w="1790"/>
        <w:gridCol w:w="1814"/>
      </w:tblGrid>
      <w:tr>
        <w:trPr>
          <w:trHeight w:val="288" w:hRule="exact"/>
        </w:trPr>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上述（一）和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（二）小计</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-81,916,821.71</w:t>
            </w:r>
          </w:p>
        </w:tc>
        <w:tc>
          <w:tcPr>
            <w:tcW w:w="102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148,590,147.10</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2"/>
                <w:sz w:val="21"/>
              </w:rPr>
              <w:t>66,673,325.39</w:t>
            </w:r>
          </w:p>
        </w:tc>
      </w:tr>
      <w:tr>
        <w:trPr>
          <w:trHeight w:val="559" w:hRule="exact"/>
        </w:trPr>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
                <w:w w:val="100"/>
                <w:sz w:val="21"/>
                <w:szCs w:val="21"/>
              </w:rPr>
              <w:t>（三</w:t>
            </w:r>
            <w:r>
              <w:rPr>
                <w:rFonts w:ascii="宋体" w:hAnsi="宋体" w:cs="宋体" w:eastAsia="宋体" w:hint="default"/>
                <w:spacing w:val="-106"/>
                <w:w w:val="100"/>
                <w:sz w:val="21"/>
                <w:szCs w:val="21"/>
              </w:rPr>
              <w:t>）</w:t>
            </w:r>
            <w:r>
              <w:rPr>
                <w:rFonts w:ascii="宋体" w:hAnsi="宋体" w:cs="宋体" w:eastAsia="宋体" w:hint="default"/>
                <w:spacing w:val="-1"/>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spacing w:val="-1"/>
                <w:w w:val="100"/>
                <w:sz w:val="21"/>
                <w:szCs w:val="21"/>
              </w:rPr>
              <w:t>者</w:t>
            </w:r>
            <w:r>
              <w:rPr>
                <w:rFonts w:ascii="宋体" w:hAnsi="宋体" w:cs="宋体" w:eastAsia="宋体" w:hint="default"/>
                <w:w w:val="100"/>
                <w:sz w:val="21"/>
                <w:szCs w:val="21"/>
              </w:rPr>
              <w:t>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入和减少资本</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1．所有者投入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2．股份支付计</w:t>
            </w:r>
          </w:p>
          <w:p>
            <w:pPr>
              <w:pStyle w:val="TableParagraph"/>
              <w:spacing w:line="272" w:lineRule="exact" w:before="27"/>
              <w:ind w:left="100" w:right="201"/>
              <w:jc w:val="left"/>
              <w:rPr>
                <w:rFonts w:ascii="宋体" w:hAnsi="宋体" w:cs="宋体" w:eastAsia="宋体" w:hint="default"/>
                <w:sz w:val="21"/>
                <w:szCs w:val="21"/>
              </w:rPr>
            </w:pPr>
            <w:r>
              <w:rPr>
                <w:rFonts w:ascii="宋体" w:hAnsi="宋体" w:cs="宋体" w:eastAsia="宋体" w:hint="default"/>
                <w:sz w:val="21"/>
                <w:szCs w:val="21"/>
              </w:rPr>
              <w:t>入所有者权益</w:t>
            </w:r>
            <w:r>
              <w:rPr>
                <w:rFonts w:ascii="宋体" w:hAnsi="宋体" w:cs="宋体" w:eastAsia="宋体" w:hint="default"/>
                <w:w w:val="100"/>
                <w:sz w:val="21"/>
                <w:szCs w:val="21"/>
              </w:rPr>
              <w:t> </w:t>
            </w:r>
            <w:r>
              <w:rPr>
                <w:rFonts w:ascii="宋体" w:hAnsi="宋体" w:cs="宋体" w:eastAsia="宋体" w:hint="default"/>
                <w:sz w:val="21"/>
                <w:szCs w:val="21"/>
              </w:rPr>
              <w:t>的金额</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
                <w:w w:val="100"/>
                <w:sz w:val="21"/>
                <w:szCs w:val="21"/>
              </w:rPr>
              <w:t>（四</w:t>
            </w:r>
            <w:r>
              <w:rPr>
                <w:rFonts w:ascii="宋体" w:hAnsi="宋体" w:cs="宋体" w:eastAsia="宋体" w:hint="default"/>
                <w:spacing w:val="-106"/>
                <w:w w:val="100"/>
                <w:sz w:val="21"/>
                <w:szCs w:val="21"/>
              </w:rPr>
              <w:t>）</w:t>
            </w:r>
            <w:r>
              <w:rPr>
                <w:rFonts w:ascii="宋体" w:hAnsi="宋体" w:cs="宋体" w:eastAsia="宋体" w:hint="default"/>
                <w:spacing w:val="-1"/>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spacing w:val="-1"/>
                <w:w w:val="100"/>
                <w:sz w:val="21"/>
                <w:szCs w:val="21"/>
              </w:rPr>
              <w:t>分</w:t>
            </w:r>
            <w:r>
              <w:rPr>
                <w:rFonts w:ascii="宋体" w:hAnsi="宋体" w:cs="宋体" w:eastAsia="宋体" w:hint="default"/>
                <w:w w:val="100"/>
                <w:sz w:val="21"/>
                <w:szCs w:val="21"/>
              </w:rPr>
              <w:t>配</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14,859,014.71</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-27,853,814.71</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2"/>
                <w:sz w:val="21"/>
              </w:rPr>
              <w:t>-12,994,800.00</w:t>
            </w:r>
          </w:p>
        </w:tc>
      </w:tr>
      <w:tr>
        <w:trPr>
          <w:trHeight w:val="559" w:hRule="exact"/>
        </w:trPr>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1．提取盈余公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积</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14,859,014.71</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-14,859,014.71</w:t>
            </w: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
                <w:w w:val="100"/>
                <w:sz w:val="21"/>
                <w:szCs w:val="21"/>
              </w:rPr>
              <w:t>2</w:t>
            </w:r>
            <w:r>
              <w:rPr>
                <w:rFonts w:ascii="宋体" w:hAnsi="宋体" w:cs="宋体" w:eastAsia="宋体" w:hint="default"/>
                <w:spacing w:val="-106"/>
                <w:w w:val="100"/>
                <w:sz w:val="21"/>
                <w:szCs w:val="21"/>
              </w:rPr>
              <w:t>．</w:t>
            </w:r>
            <w:r>
              <w:rPr>
                <w:rFonts w:ascii="宋体" w:hAnsi="宋体" w:cs="宋体" w:eastAsia="宋体" w:hint="default"/>
                <w:spacing w:val="-1"/>
                <w:w w:val="100"/>
                <w:sz w:val="21"/>
                <w:szCs w:val="21"/>
              </w:rPr>
              <w:t>对</w:t>
            </w:r>
            <w:r>
              <w:rPr>
                <w:rFonts w:ascii="宋体" w:hAnsi="宋体" w:cs="宋体" w:eastAsia="宋体" w:hint="default"/>
                <w:spacing w:val="-3"/>
                <w:w w:val="100"/>
                <w:sz w:val="21"/>
                <w:szCs w:val="21"/>
              </w:rPr>
              <w:t>所</w:t>
            </w:r>
            <w:r>
              <w:rPr>
                <w:rFonts w:ascii="宋体" w:hAnsi="宋体" w:cs="宋体" w:eastAsia="宋体" w:hint="default"/>
                <w:spacing w:val="-1"/>
                <w:w w:val="100"/>
                <w:sz w:val="21"/>
                <w:szCs w:val="21"/>
              </w:rPr>
              <w:t>有</w:t>
            </w:r>
            <w:r>
              <w:rPr>
                <w:rFonts w:ascii="宋体" w:hAnsi="宋体" w:cs="宋体" w:eastAsia="宋体" w:hint="default"/>
                <w:spacing w:val="-106"/>
                <w:w w:val="100"/>
                <w:sz w:val="21"/>
                <w:szCs w:val="21"/>
              </w:rPr>
              <w:t>者</w:t>
            </w:r>
            <w:r>
              <w:rPr>
                <w:rFonts w:ascii="宋体" w:hAnsi="宋体" w:cs="宋体" w:eastAsia="宋体" w:hint="default"/>
                <w:spacing w:val="-1"/>
                <w:w w:val="100"/>
                <w:sz w:val="21"/>
                <w:szCs w:val="21"/>
              </w:rPr>
              <w:t>（</w:t>
            </w:r>
            <w:r>
              <w:rPr>
                <w:rFonts w:ascii="宋体" w:hAnsi="宋体" w:cs="宋体" w:eastAsia="宋体" w:hint="default"/>
                <w:w w:val="100"/>
                <w:sz w:val="21"/>
                <w:szCs w:val="21"/>
              </w:rPr>
              <w:t>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股东）的分配</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-12,994,800.00</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2"/>
                <w:sz w:val="21"/>
              </w:rPr>
              <w:t>-12,994,800.00</w:t>
            </w:r>
          </w:p>
        </w:tc>
      </w:tr>
      <w:tr>
        <w:trPr>
          <w:trHeight w:val="288" w:hRule="exact"/>
        </w:trPr>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
                <w:w w:val="100"/>
                <w:sz w:val="21"/>
                <w:szCs w:val="21"/>
              </w:rPr>
              <w:t>（五</w:t>
            </w:r>
            <w:r>
              <w:rPr>
                <w:rFonts w:ascii="宋体" w:hAnsi="宋体" w:cs="宋体" w:eastAsia="宋体" w:hint="default"/>
                <w:spacing w:val="-106"/>
                <w:w w:val="100"/>
                <w:sz w:val="21"/>
                <w:szCs w:val="21"/>
              </w:rPr>
              <w:t>）</w:t>
            </w:r>
            <w:r>
              <w:rPr>
                <w:rFonts w:ascii="宋体" w:hAnsi="宋体" w:cs="宋体" w:eastAsia="宋体" w:hint="default"/>
                <w:spacing w:val="-1"/>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spacing w:val="-1"/>
                <w:w w:val="100"/>
                <w:sz w:val="21"/>
                <w:szCs w:val="21"/>
              </w:rPr>
              <w:t>者</w:t>
            </w:r>
            <w:r>
              <w:rPr>
                <w:rFonts w:ascii="宋体" w:hAnsi="宋体" w:cs="宋体" w:eastAsia="宋体" w:hint="default"/>
                <w:w w:val="100"/>
                <w:sz w:val="21"/>
                <w:szCs w:val="21"/>
              </w:rPr>
              <w:t>权</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益内部结转</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111,384,000.00</w:t>
            </w:r>
          </w:p>
        </w:tc>
        <w:tc>
          <w:tcPr>
            <w:tcW w:w="1685"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-111,384,000.00</w:t>
            </w: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1．资本公积转</w:t>
            </w:r>
          </w:p>
          <w:p>
            <w:pPr>
              <w:pStyle w:val="TableParagraph"/>
              <w:spacing w:line="240" w:lineRule="auto"/>
              <w:ind w:left="100" w:right="201"/>
              <w:jc w:val="left"/>
              <w:rPr>
                <w:rFonts w:ascii="宋体" w:hAnsi="宋体" w:cs="宋体" w:eastAsia="宋体" w:hint="default"/>
                <w:sz w:val="21"/>
                <w:szCs w:val="21"/>
              </w:rPr>
            </w:pP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830" w:hRule="exact"/>
        </w:trPr>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2．盈余公积转</w:t>
            </w:r>
          </w:p>
          <w:p>
            <w:pPr>
              <w:pStyle w:val="TableParagraph"/>
              <w:spacing w:line="240" w:lineRule="auto"/>
              <w:ind w:left="100" w:right="201"/>
              <w:jc w:val="left"/>
              <w:rPr>
                <w:rFonts w:ascii="宋体" w:hAnsi="宋体" w:cs="宋体" w:eastAsia="宋体" w:hint="default"/>
                <w:sz w:val="21"/>
                <w:szCs w:val="21"/>
              </w:rPr>
            </w:pP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3．盈余公积弥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补亏损</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111,384,000.00</w:t>
            </w:r>
          </w:p>
        </w:tc>
        <w:tc>
          <w:tcPr>
            <w:tcW w:w="1685"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-111,384,000.00</w:t>
            </w: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
                <w:w w:val="100"/>
                <w:sz w:val="21"/>
                <w:szCs w:val="21"/>
              </w:rPr>
              <w:t>四</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本</w:t>
            </w:r>
            <w:r>
              <w:rPr>
                <w:rFonts w:ascii="宋体" w:hAnsi="宋体" w:cs="宋体" w:eastAsia="宋体" w:hint="default"/>
                <w:spacing w:val="-1"/>
                <w:w w:val="100"/>
                <w:sz w:val="21"/>
                <w:szCs w:val="21"/>
              </w:rPr>
              <w:t>期</w:t>
            </w:r>
            <w:r>
              <w:rPr>
                <w:rFonts w:ascii="宋体" w:hAnsi="宋体" w:cs="宋体" w:eastAsia="宋体" w:hint="default"/>
                <w:spacing w:val="-3"/>
                <w:w w:val="100"/>
                <w:sz w:val="21"/>
                <w:szCs w:val="21"/>
              </w:rPr>
              <w:t>期</w:t>
            </w:r>
            <w:r>
              <w:rPr>
                <w:rFonts w:ascii="宋体" w:hAnsi="宋体" w:cs="宋体" w:eastAsia="宋体" w:hint="default"/>
                <w:spacing w:val="-1"/>
                <w:w w:val="100"/>
                <w:sz w:val="21"/>
                <w:szCs w:val="21"/>
              </w:rPr>
              <w:t>末</w:t>
            </w:r>
            <w:r>
              <w:rPr>
                <w:rFonts w:ascii="宋体" w:hAnsi="宋体" w:cs="宋体" w:eastAsia="宋体" w:hint="default"/>
                <w:w w:val="100"/>
                <w:sz w:val="21"/>
                <w:szCs w:val="21"/>
              </w:rPr>
              <w:t>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297,024,000.00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130,083,823.46</w:t>
            </w:r>
          </w:p>
        </w:tc>
        <w:tc>
          <w:tcPr>
            <w:tcW w:w="102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52,573,958.82</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162,396,074.57</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2"/>
                <w:sz w:val="21"/>
              </w:rPr>
              <w:t>642,077,856.85</w:t>
            </w:r>
          </w:p>
        </w:tc>
      </w:tr>
    </w:tbl>
    <w:p>
      <w:pPr>
        <w:spacing w:after="0" w:line="240" w:lineRule="auto"/>
        <w:jc w:val="right"/>
        <w:rPr>
          <w:rFonts w:ascii="宋体" w:hAnsi="宋体" w:cs="宋体" w:eastAsia="宋体" w:hint="default"/>
          <w:sz w:val="21"/>
          <w:szCs w:val="21"/>
        </w:rPr>
        <w:sectPr>
          <w:pgSz w:w="16840" w:h="11900" w:orient="landscape"/>
          <w:pgMar w:header="745" w:footer="723" w:top="980" w:bottom="920" w:left="980" w:right="1300"/>
        </w:sectPr>
      </w:pPr>
    </w:p>
    <w:p>
      <w:pPr>
        <w:spacing w:line="240" w:lineRule="auto" w:before="3"/>
        <w:rPr>
          <w:rFonts w:ascii="Times New Roman" w:hAnsi="Times New Roman" w:cs="Times New Roman" w:eastAsia="Times New Roman" w:hint="default"/>
          <w:sz w:val="26"/>
          <w:szCs w:val="26"/>
        </w:rPr>
      </w:pPr>
    </w:p>
    <w:p>
      <w:pPr>
        <w:pStyle w:val="BodyText"/>
        <w:spacing w:line="240" w:lineRule="auto" w:before="36"/>
        <w:ind w:left="6126" w:right="4018"/>
        <w:jc w:val="center"/>
      </w:pPr>
      <w:r>
        <w:rPr/>
        <w:t>单位:元</w:t>
      </w:r>
      <w:r>
        <w:rPr>
          <w:spacing w:val="-5"/>
        </w:rPr>
        <w:t> </w:t>
      </w:r>
      <w:r>
        <w:rPr/>
        <w:t>币种:人民币</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1618"/>
        <w:gridCol w:w="1687"/>
        <w:gridCol w:w="1685"/>
        <w:gridCol w:w="1056"/>
        <w:gridCol w:w="1582"/>
        <w:gridCol w:w="1687"/>
        <w:gridCol w:w="1846"/>
      </w:tblGrid>
      <w:tr>
        <w:trPr>
          <w:trHeight w:val="286" w:hRule="exact"/>
        </w:trPr>
        <w:tc>
          <w:tcPr>
            <w:tcW w:w="1618"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542"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559" w:hRule="exact"/>
        </w:trPr>
        <w:tc>
          <w:tcPr>
            <w:tcW w:w="1618" w:type="dxa"/>
            <w:vMerge/>
            <w:tcBorders>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1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减：库存</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9"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77"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562" w:hRule="exact"/>
        </w:trPr>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一、上年年末余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2"/>
                <w:sz w:val="21"/>
              </w:rPr>
              <w:t>142,800,000.00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2"/>
                <w:sz w:val="21"/>
              </w:rPr>
              <w:t>157,867,454.54</w:t>
            </w:r>
          </w:p>
        </w:tc>
        <w:tc>
          <w:tcPr>
            <w:tcW w:w="105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25,664,775.98</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2"/>
                <w:sz w:val="21"/>
              </w:rPr>
              <w:t>58,872,228.97</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2"/>
                <w:sz w:val="21"/>
              </w:rPr>
              <w:t>385,204,459.49</w:t>
            </w:r>
          </w:p>
        </w:tc>
      </w:tr>
      <w:tr>
        <w:trPr>
          <w:trHeight w:val="559" w:hRule="exact"/>
        </w:trPr>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pacing w:val="-15"/>
                <w:sz w:val="21"/>
                <w:szCs w:val="21"/>
              </w:rPr>
              <w:t>加：会计政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策变更</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4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40" w:right="0"/>
              <w:jc w:val="left"/>
              <w:rPr>
                <w:rFonts w:ascii="宋体" w:hAnsi="宋体" w:cs="宋体" w:eastAsia="宋体" w:hint="default"/>
                <w:sz w:val="21"/>
                <w:szCs w:val="21"/>
              </w:rPr>
            </w:pPr>
            <w:r>
              <w:rPr>
                <w:rFonts w:ascii="宋体" w:hAnsi="宋体" w:cs="宋体" w:eastAsia="宋体" w:hint="default"/>
                <w:sz w:val="21"/>
                <w:szCs w:val="21"/>
              </w:rPr>
              <w:t>前期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差错更正</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4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4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二、本年年初余</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2"/>
                <w:sz w:val="21"/>
              </w:rPr>
              <w:t>142,800,000.00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2"/>
                <w:sz w:val="21"/>
              </w:rPr>
              <w:t>157,867,454.54</w:t>
            </w:r>
          </w:p>
        </w:tc>
        <w:tc>
          <w:tcPr>
            <w:tcW w:w="105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25,664,775.98</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2"/>
                <w:sz w:val="21"/>
              </w:rPr>
              <w:t>58,872,228.97</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2"/>
                <w:sz w:val="21"/>
              </w:rPr>
              <w:t>385,204,459.49</w:t>
            </w:r>
          </w:p>
        </w:tc>
      </w:tr>
      <w:tr>
        <w:trPr>
          <w:trHeight w:val="833" w:hRule="exact"/>
        </w:trPr>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三、本年增减变</w:t>
            </w:r>
          </w:p>
          <w:p>
            <w:pPr>
              <w:pStyle w:val="TableParagraph"/>
              <w:spacing w:line="272" w:lineRule="exact" w:before="27"/>
              <w:ind w:left="100" w:right="26"/>
              <w:jc w:val="left"/>
              <w:rPr>
                <w:rFonts w:ascii="宋体" w:hAnsi="宋体" w:cs="宋体" w:eastAsia="宋体" w:hint="default"/>
                <w:sz w:val="21"/>
                <w:szCs w:val="21"/>
              </w:rPr>
            </w:pPr>
            <w:r>
              <w:rPr>
                <w:rFonts w:ascii="宋体" w:hAnsi="宋体" w:cs="宋体" w:eastAsia="宋体" w:hint="default"/>
                <w:spacing w:val="-11"/>
                <w:sz w:val="21"/>
                <w:szCs w:val="21"/>
              </w:rPr>
              <w:t>动金额（减少以</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“－”号填列）</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2"/>
                <w:sz w:val="21"/>
              </w:rPr>
              <w:t>42,840,000.00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2"/>
                <w:sz w:val="21"/>
              </w:rPr>
              <w:t>54,133,190.63</w:t>
            </w:r>
          </w:p>
        </w:tc>
        <w:tc>
          <w:tcPr>
            <w:tcW w:w="105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12,050,168.13</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2"/>
                <w:sz w:val="21"/>
              </w:rPr>
              <w:t>94,171,513.21</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2"/>
                <w:sz w:val="21"/>
              </w:rPr>
              <w:t>203,194,871.97</w:t>
            </w:r>
          </w:p>
        </w:tc>
      </w:tr>
      <w:tr>
        <w:trPr>
          <w:trHeight w:val="286" w:hRule="exact"/>
        </w:trPr>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2"/>
                <w:sz w:val="21"/>
              </w:rPr>
              <w:t>120,501,681.34</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2"/>
                <w:sz w:val="21"/>
              </w:rPr>
              <w:t>120,501,681.34</w:t>
            </w:r>
          </w:p>
        </w:tc>
      </w:tr>
      <w:tr>
        <w:trPr>
          <w:trHeight w:val="833" w:hRule="exact"/>
        </w:trPr>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（二）直接计入</w:t>
            </w:r>
          </w:p>
          <w:p>
            <w:pPr>
              <w:pStyle w:val="TableParagraph"/>
              <w:spacing w:line="272" w:lineRule="exact" w:before="27"/>
              <w:ind w:left="100" w:right="237"/>
              <w:jc w:val="left"/>
              <w:rPr>
                <w:rFonts w:ascii="宋体" w:hAnsi="宋体" w:cs="宋体" w:eastAsia="宋体" w:hint="default"/>
                <w:sz w:val="21"/>
                <w:szCs w:val="21"/>
              </w:rPr>
            </w:pPr>
            <w:r>
              <w:rPr>
                <w:rFonts w:ascii="宋体" w:hAnsi="宋体" w:cs="宋体" w:eastAsia="宋体" w:hint="default"/>
                <w:sz w:val="21"/>
                <w:szCs w:val="21"/>
              </w:rPr>
              <w:t>所有者权益的</w:t>
            </w:r>
            <w:r>
              <w:rPr>
                <w:rFonts w:ascii="宋体" w:hAnsi="宋体" w:cs="宋体" w:eastAsia="宋体" w:hint="default"/>
                <w:w w:val="100"/>
                <w:sz w:val="21"/>
                <w:szCs w:val="21"/>
              </w:rPr>
              <w:t> </w:t>
            </w:r>
            <w:r>
              <w:rPr>
                <w:rFonts w:ascii="宋体" w:hAnsi="宋体" w:cs="宋体" w:eastAsia="宋体" w:hint="default"/>
                <w:sz w:val="21"/>
                <w:szCs w:val="21"/>
              </w:rPr>
              <w:t>利得和损失</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2"/>
                <w:sz w:val="21"/>
              </w:rPr>
              <w:t>96,973,190.63</w:t>
            </w:r>
          </w:p>
        </w:tc>
        <w:tc>
          <w:tcPr>
            <w:tcW w:w="105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2"/>
                <w:sz w:val="21"/>
              </w:rPr>
              <w:t>96,973,190.63</w:t>
            </w:r>
          </w:p>
        </w:tc>
      </w:tr>
      <w:tr>
        <w:trPr>
          <w:trHeight w:val="833" w:hRule="exact"/>
        </w:trPr>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1．可供出售金</w:t>
            </w:r>
          </w:p>
          <w:p>
            <w:pPr>
              <w:pStyle w:val="TableParagraph"/>
              <w:spacing w:line="272" w:lineRule="exact" w:before="27"/>
              <w:ind w:left="100" w:right="237"/>
              <w:jc w:val="left"/>
              <w:rPr>
                <w:rFonts w:ascii="宋体" w:hAnsi="宋体" w:cs="宋体" w:eastAsia="宋体" w:hint="default"/>
                <w:sz w:val="21"/>
                <w:szCs w:val="21"/>
              </w:rPr>
            </w:pPr>
            <w:r>
              <w:rPr>
                <w:rFonts w:ascii="宋体" w:hAnsi="宋体" w:cs="宋体" w:eastAsia="宋体" w:hint="default"/>
                <w:sz w:val="21"/>
                <w:szCs w:val="21"/>
              </w:rPr>
              <w:t>融资产公允价</w:t>
            </w:r>
            <w:r>
              <w:rPr>
                <w:rFonts w:ascii="宋体" w:hAnsi="宋体" w:cs="宋体" w:eastAsia="宋体" w:hint="default"/>
                <w:w w:val="100"/>
                <w:sz w:val="21"/>
                <w:szCs w:val="21"/>
              </w:rPr>
              <w:t> </w:t>
            </w:r>
            <w:r>
              <w:rPr>
                <w:rFonts w:ascii="宋体" w:hAnsi="宋体" w:cs="宋体" w:eastAsia="宋体" w:hint="default"/>
                <w:sz w:val="21"/>
                <w:szCs w:val="21"/>
              </w:rPr>
              <w:t>值变动净额</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2"/>
                <w:sz w:val="21"/>
              </w:rPr>
              <w:t>86,123,841.32</w:t>
            </w:r>
          </w:p>
        </w:tc>
        <w:tc>
          <w:tcPr>
            <w:tcW w:w="105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2"/>
                <w:sz w:val="21"/>
              </w:rPr>
              <w:t>86,123,841.32</w:t>
            </w:r>
          </w:p>
        </w:tc>
      </w:tr>
      <w:tr>
        <w:trPr>
          <w:trHeight w:val="1104" w:hRule="exact"/>
        </w:trPr>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2．权益法下被</w:t>
            </w:r>
          </w:p>
          <w:p>
            <w:pPr>
              <w:pStyle w:val="TableParagraph"/>
              <w:spacing w:line="237" w:lineRule="auto"/>
              <w:ind w:left="100" w:right="237"/>
              <w:jc w:val="both"/>
              <w:rPr>
                <w:rFonts w:ascii="宋体" w:hAnsi="宋体" w:cs="宋体" w:eastAsia="宋体" w:hint="default"/>
                <w:sz w:val="21"/>
                <w:szCs w:val="21"/>
              </w:rPr>
            </w:pPr>
            <w:r>
              <w:rPr>
                <w:rFonts w:ascii="宋体" w:hAnsi="宋体" w:cs="宋体" w:eastAsia="宋体" w:hint="default"/>
                <w:sz w:val="21"/>
                <w:szCs w:val="21"/>
              </w:rPr>
              <w:t>投资单位其他</w:t>
            </w:r>
            <w:r>
              <w:rPr>
                <w:rFonts w:ascii="宋体" w:hAnsi="宋体" w:cs="宋体" w:eastAsia="宋体" w:hint="default"/>
                <w:w w:val="100"/>
                <w:sz w:val="21"/>
                <w:szCs w:val="21"/>
              </w:rPr>
              <w:t> </w:t>
            </w:r>
            <w:r>
              <w:rPr>
                <w:rFonts w:ascii="宋体" w:hAnsi="宋体" w:cs="宋体" w:eastAsia="宋体" w:hint="default"/>
                <w:sz w:val="21"/>
                <w:szCs w:val="21"/>
              </w:rPr>
              <w:t>所有者权益变</w:t>
            </w:r>
            <w:r>
              <w:rPr>
                <w:rFonts w:ascii="宋体" w:hAnsi="宋体" w:cs="宋体" w:eastAsia="宋体" w:hint="default"/>
                <w:w w:val="100"/>
                <w:sz w:val="21"/>
                <w:szCs w:val="21"/>
              </w:rPr>
              <w:t> </w:t>
            </w:r>
            <w:r>
              <w:rPr>
                <w:rFonts w:ascii="宋体" w:hAnsi="宋体" w:cs="宋体" w:eastAsia="宋体" w:hint="default"/>
                <w:sz w:val="21"/>
                <w:szCs w:val="21"/>
              </w:rPr>
              <w:t>动的影响</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pacing w:val="-2"/>
                <w:sz w:val="21"/>
              </w:rPr>
              <w:t>10,849,349.31</w:t>
            </w:r>
          </w:p>
        </w:tc>
        <w:tc>
          <w:tcPr>
            <w:tcW w:w="105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2"/>
                <w:sz w:val="21"/>
              </w:rPr>
              <w:t>10,849,349.31</w:t>
            </w:r>
          </w:p>
        </w:tc>
      </w:tr>
      <w:tr>
        <w:trPr>
          <w:trHeight w:val="1104" w:hRule="exact"/>
        </w:trPr>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3．与计入所有</w:t>
            </w:r>
          </w:p>
          <w:p>
            <w:pPr>
              <w:pStyle w:val="TableParagraph"/>
              <w:spacing w:line="237" w:lineRule="auto"/>
              <w:ind w:left="100" w:right="237"/>
              <w:jc w:val="both"/>
              <w:rPr>
                <w:rFonts w:ascii="宋体" w:hAnsi="宋体" w:cs="宋体" w:eastAsia="宋体" w:hint="default"/>
                <w:sz w:val="21"/>
                <w:szCs w:val="21"/>
              </w:rPr>
            </w:pPr>
            <w:r>
              <w:rPr>
                <w:rFonts w:ascii="宋体" w:hAnsi="宋体" w:cs="宋体" w:eastAsia="宋体" w:hint="default"/>
                <w:sz w:val="21"/>
                <w:szCs w:val="21"/>
              </w:rPr>
              <w:t>者权益项目相</w:t>
            </w:r>
            <w:r>
              <w:rPr>
                <w:rFonts w:ascii="宋体" w:hAnsi="宋体" w:cs="宋体" w:eastAsia="宋体" w:hint="default"/>
                <w:w w:val="100"/>
                <w:sz w:val="21"/>
                <w:szCs w:val="21"/>
              </w:rPr>
              <w:t> </w:t>
            </w:r>
            <w:r>
              <w:rPr>
                <w:rFonts w:ascii="宋体" w:hAnsi="宋体" w:cs="宋体" w:eastAsia="宋体" w:hint="default"/>
                <w:sz w:val="21"/>
                <w:szCs w:val="21"/>
              </w:rPr>
              <w:t>关的所得税影</w:t>
            </w:r>
            <w:r>
              <w:rPr>
                <w:rFonts w:ascii="宋体" w:hAnsi="宋体" w:cs="宋体" w:eastAsia="宋体" w:hint="default"/>
                <w:w w:val="100"/>
                <w:sz w:val="21"/>
                <w:szCs w:val="21"/>
              </w:rPr>
              <w:t> </w:t>
            </w:r>
            <w:r>
              <w:rPr>
                <w:rFonts w:ascii="宋体" w:hAnsi="宋体" w:cs="宋体" w:eastAsia="宋体" w:hint="default"/>
                <w:sz w:val="21"/>
                <w:szCs w:val="21"/>
              </w:rPr>
              <w:t>响</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4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4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上述（一）和</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2"/>
                <w:sz w:val="21"/>
              </w:rPr>
              <w:t>96,973,190.63</w:t>
            </w:r>
          </w:p>
        </w:tc>
        <w:tc>
          <w:tcPr>
            <w:tcW w:w="105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2"/>
                <w:sz w:val="21"/>
              </w:rPr>
              <w:t>120,501,681.34</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2"/>
                <w:sz w:val="21"/>
              </w:rPr>
              <w:t>217,474,871.97</w:t>
            </w:r>
          </w:p>
        </w:tc>
      </w:tr>
    </w:tbl>
    <w:p>
      <w:pPr>
        <w:spacing w:after="0" w:line="241" w:lineRule="exact"/>
        <w:jc w:val="right"/>
        <w:rPr>
          <w:rFonts w:ascii="宋体" w:hAnsi="宋体" w:cs="宋体" w:eastAsia="宋体" w:hint="default"/>
          <w:sz w:val="21"/>
          <w:szCs w:val="21"/>
        </w:rPr>
        <w:sectPr>
          <w:pgSz w:w="16840" w:h="11900" w:orient="landscape"/>
          <w:pgMar w:header="745" w:footer="723" w:top="980" w:bottom="920" w:left="980" w:right="130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1618"/>
        <w:gridCol w:w="1687"/>
        <w:gridCol w:w="1685"/>
        <w:gridCol w:w="1056"/>
        <w:gridCol w:w="1582"/>
        <w:gridCol w:w="1687"/>
        <w:gridCol w:w="1846"/>
      </w:tblGrid>
      <w:tr>
        <w:trPr>
          <w:trHeight w:val="288" w:hRule="exact"/>
        </w:trPr>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（二）小计</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4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（三）所有者投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入和减少资本</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4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1．所有者投入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4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2．股份支付计</w:t>
            </w:r>
          </w:p>
          <w:p>
            <w:pPr>
              <w:pStyle w:val="TableParagraph"/>
              <w:spacing w:line="272" w:lineRule="exact" w:before="27"/>
              <w:ind w:left="100" w:right="237"/>
              <w:jc w:val="left"/>
              <w:rPr>
                <w:rFonts w:ascii="宋体" w:hAnsi="宋体" w:cs="宋体" w:eastAsia="宋体" w:hint="default"/>
                <w:sz w:val="21"/>
                <w:szCs w:val="21"/>
              </w:rPr>
            </w:pPr>
            <w:r>
              <w:rPr>
                <w:rFonts w:ascii="宋体" w:hAnsi="宋体" w:cs="宋体" w:eastAsia="宋体" w:hint="default"/>
                <w:sz w:val="21"/>
                <w:szCs w:val="21"/>
              </w:rPr>
              <w:t>入所有者权益</w:t>
            </w:r>
            <w:r>
              <w:rPr>
                <w:rFonts w:ascii="宋体" w:hAnsi="宋体" w:cs="宋体" w:eastAsia="宋体" w:hint="default"/>
                <w:w w:val="100"/>
                <w:sz w:val="21"/>
                <w:szCs w:val="21"/>
              </w:rPr>
              <w:t> </w:t>
            </w:r>
            <w:r>
              <w:rPr>
                <w:rFonts w:ascii="宋体" w:hAnsi="宋体" w:cs="宋体" w:eastAsia="宋体" w:hint="default"/>
                <w:sz w:val="21"/>
                <w:szCs w:val="21"/>
              </w:rPr>
              <w:t>的金额</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4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4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（四）利润分配</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12,050,168.13</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2"/>
                <w:sz w:val="21"/>
              </w:rPr>
              <w:t>-26,330,168.13</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2"/>
                <w:sz w:val="21"/>
              </w:rPr>
              <w:t>-14,280,000.00</w:t>
            </w:r>
          </w:p>
        </w:tc>
      </w:tr>
      <w:tr>
        <w:trPr>
          <w:trHeight w:val="562" w:hRule="exact"/>
        </w:trPr>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1．提取盈余公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积</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12,050,168.13</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2"/>
                <w:sz w:val="21"/>
              </w:rPr>
              <w:t>-12,050,168.13</w:t>
            </w:r>
          </w:p>
        </w:tc>
        <w:tc>
          <w:tcPr>
            <w:tcW w:w="184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
                <w:w w:val="100"/>
                <w:sz w:val="21"/>
                <w:szCs w:val="21"/>
              </w:rPr>
              <w:t>2</w:t>
            </w:r>
            <w:r>
              <w:rPr>
                <w:rFonts w:ascii="宋体" w:hAnsi="宋体" w:cs="宋体" w:eastAsia="宋体" w:hint="default"/>
                <w:spacing w:val="-87"/>
                <w:w w:val="100"/>
                <w:sz w:val="21"/>
                <w:szCs w:val="21"/>
              </w:rPr>
              <w:t>．</w:t>
            </w:r>
            <w:r>
              <w:rPr>
                <w:rFonts w:ascii="宋体" w:hAnsi="宋体" w:cs="宋体" w:eastAsia="宋体" w:hint="default"/>
                <w:spacing w:val="-3"/>
                <w:w w:val="100"/>
                <w:sz w:val="21"/>
                <w:szCs w:val="21"/>
              </w:rPr>
              <w:t>对</w:t>
            </w:r>
            <w:r>
              <w:rPr>
                <w:rFonts w:ascii="宋体" w:hAnsi="宋体" w:cs="宋体" w:eastAsia="宋体" w:hint="default"/>
                <w:spacing w:val="-1"/>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spacing w:val="-87"/>
                <w:w w:val="100"/>
                <w:sz w:val="21"/>
                <w:szCs w:val="21"/>
              </w:rPr>
              <w:t>者</w:t>
            </w:r>
            <w:r>
              <w:rPr>
                <w:rFonts w:ascii="宋体" w:hAnsi="宋体" w:cs="宋体" w:eastAsia="宋体" w:hint="default"/>
                <w:spacing w:val="-1"/>
                <w:w w:val="100"/>
                <w:sz w:val="21"/>
                <w:szCs w:val="21"/>
              </w:rPr>
              <w:t>（</w:t>
            </w:r>
            <w:r>
              <w:rPr>
                <w:rFonts w:ascii="宋体" w:hAnsi="宋体" w:cs="宋体" w:eastAsia="宋体" w:hint="default"/>
                <w:w w:val="100"/>
                <w:sz w:val="21"/>
                <w:szCs w:val="21"/>
              </w:rPr>
              <w:t>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股东）的分配</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2"/>
                <w:sz w:val="21"/>
              </w:rPr>
              <w:t>-14,280,000.00</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2"/>
                <w:sz w:val="21"/>
              </w:rPr>
              <w:t>-14,280,000.00</w:t>
            </w:r>
          </w:p>
        </w:tc>
      </w:tr>
      <w:tr>
        <w:trPr>
          <w:trHeight w:val="286" w:hRule="exact"/>
        </w:trPr>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46"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（五）所有者权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益内部结转</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2"/>
                <w:sz w:val="21"/>
              </w:rPr>
              <w:t>42,840,000.00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2"/>
                <w:sz w:val="21"/>
              </w:rPr>
              <w:t>-42,840,000.00</w:t>
            </w:r>
          </w:p>
        </w:tc>
        <w:tc>
          <w:tcPr>
            <w:tcW w:w="105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46" w:type="dxa"/>
            <w:tcBorders>
              <w:top w:val="single" w:sz="6" w:space="0" w:color="000000"/>
              <w:left w:val="single" w:sz="6" w:space="0" w:color="000000"/>
              <w:bottom w:val="single" w:sz="6" w:space="0" w:color="000000"/>
              <w:right w:val="single" w:sz="6" w:space="0" w:color="000000"/>
            </w:tcBorders>
          </w:tcPr>
          <w:p>
            <w:pPr/>
          </w:p>
        </w:tc>
      </w:tr>
      <w:tr>
        <w:trPr>
          <w:trHeight w:val="830" w:hRule="exact"/>
        </w:trPr>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1．资本公积转</w:t>
            </w:r>
          </w:p>
          <w:p>
            <w:pPr>
              <w:pStyle w:val="TableParagraph"/>
              <w:spacing w:line="240" w:lineRule="auto"/>
              <w:ind w:left="100" w:right="237"/>
              <w:jc w:val="left"/>
              <w:rPr>
                <w:rFonts w:ascii="宋体" w:hAnsi="宋体" w:cs="宋体" w:eastAsia="宋体" w:hint="default"/>
                <w:sz w:val="21"/>
                <w:szCs w:val="21"/>
              </w:rPr>
            </w:pP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2"/>
                <w:sz w:val="21"/>
              </w:rPr>
              <w:t>42,840,000.00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3"/>
              <w:jc w:val="right"/>
              <w:rPr>
                <w:rFonts w:ascii="宋体" w:hAnsi="宋体" w:cs="宋体" w:eastAsia="宋体" w:hint="default"/>
                <w:sz w:val="21"/>
                <w:szCs w:val="21"/>
              </w:rPr>
            </w:pPr>
            <w:r>
              <w:rPr>
                <w:rFonts w:ascii="宋体"/>
                <w:spacing w:val="-2"/>
                <w:sz w:val="21"/>
              </w:rPr>
              <w:t>-42,840,000.00</w:t>
            </w:r>
          </w:p>
        </w:tc>
        <w:tc>
          <w:tcPr>
            <w:tcW w:w="105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4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2．盈余公积转</w:t>
            </w:r>
          </w:p>
          <w:p>
            <w:pPr>
              <w:pStyle w:val="TableParagraph"/>
              <w:spacing w:line="272" w:lineRule="exact" w:before="27"/>
              <w:ind w:left="100" w:right="237"/>
              <w:jc w:val="left"/>
              <w:rPr>
                <w:rFonts w:ascii="宋体" w:hAnsi="宋体" w:cs="宋体" w:eastAsia="宋体" w:hint="default"/>
                <w:sz w:val="21"/>
                <w:szCs w:val="21"/>
              </w:rPr>
            </w:pP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4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3．盈余公积弥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补亏损</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4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4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四、本期期末余</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2"/>
                <w:sz w:val="21"/>
              </w:rPr>
              <w:t>185,640,000.00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2"/>
                <w:sz w:val="21"/>
              </w:rPr>
              <w:t>212,000,645.17</w:t>
            </w:r>
          </w:p>
        </w:tc>
        <w:tc>
          <w:tcPr>
            <w:tcW w:w="105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37,714,944.11</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2"/>
                <w:sz w:val="21"/>
              </w:rPr>
              <w:t>153,043,742.18</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2"/>
                <w:sz w:val="21"/>
              </w:rPr>
              <w:t>588,399,331.46</w:t>
            </w:r>
          </w:p>
        </w:tc>
      </w:tr>
    </w:tbl>
    <w:p>
      <w:pPr>
        <w:pStyle w:val="BodyText"/>
        <w:spacing w:line="241" w:lineRule="exact"/>
        <w:ind w:left="152" w:right="0"/>
        <w:jc w:val="left"/>
      </w:pPr>
      <w:r>
        <w:rPr/>
        <w:t>公司法定代表人：彭政纲 主管会计工作负责人：刘曙峰</w:t>
      </w:r>
      <w:r>
        <w:rPr>
          <w:spacing w:val="-21"/>
        </w:rPr>
        <w:t> </w:t>
      </w:r>
      <w:r>
        <w:rPr/>
        <w:t>会计机构负责人：傅美英</w:t>
      </w:r>
    </w:p>
    <w:p>
      <w:pPr>
        <w:spacing w:after="0" w:line="241" w:lineRule="exact"/>
        <w:jc w:val="left"/>
        <w:sectPr>
          <w:pgSz w:w="16840" w:h="11900" w:orient="landscape"/>
          <w:pgMar w:header="745" w:footer="723" w:top="980" w:bottom="920" w:left="980" w:right="1300"/>
        </w:sectPr>
      </w:pPr>
    </w:p>
    <w:p>
      <w:pPr>
        <w:pStyle w:val="BodyText"/>
        <w:spacing w:line="240" w:lineRule="auto" w:before="77"/>
        <w:ind w:left="100" w:right="149"/>
        <w:jc w:val="left"/>
      </w:pPr>
      <w:r>
        <w:rPr/>
        <w:t>(三)</w:t>
      </w:r>
      <w:r>
        <w:rPr>
          <w:spacing w:val="-2"/>
        </w:rPr>
        <w:t> </w:t>
      </w:r>
      <w:r>
        <w:rPr/>
        <w:t>公司基本情况</w:t>
      </w:r>
      <w:r>
        <w:rPr>
          <w:spacing w:val="-103"/>
        </w:rPr>
        <w:t> </w:t>
      </w:r>
      <w:r>
        <w:rPr>
          <w:spacing w:val="-103"/>
        </w:rPr>
      </w:r>
      <w:r>
        <w:rPr>
          <w:spacing w:val="-2"/>
        </w:rPr>
        <w:t>恒生电子股份有限公司（以下简称公司或本公司）系经浙江省人民政府企业上市工作领导小组浙上市</w:t>
      </w:r>
    </w:p>
    <w:p>
      <w:pPr>
        <w:pStyle w:val="BodyText"/>
        <w:spacing w:line="274" w:lineRule="exact" w:before="22"/>
        <w:ind w:left="100" w:right="149"/>
        <w:jc w:val="left"/>
      </w:pPr>
      <w:r>
        <w:rPr/>
        <w:t>〔2000〕48</w:t>
      </w:r>
      <w:r>
        <w:rPr>
          <w:spacing w:val="-56"/>
        </w:rPr>
        <w:t> </w:t>
      </w:r>
      <w:r>
        <w:rPr/>
        <w:t>号文批准，由杭州恒生电子集团有限公司、中国投资担保有限公司和黄大成等</w:t>
      </w:r>
      <w:r>
        <w:rPr>
          <w:spacing w:val="-56"/>
        </w:rPr>
        <w:t> </w:t>
      </w:r>
      <w:r>
        <w:rPr/>
        <w:t>15</w:t>
      </w:r>
      <w:r>
        <w:rPr>
          <w:spacing w:val="-56"/>
        </w:rPr>
        <w:t> </w:t>
      </w:r>
      <w:r>
        <w:rPr/>
        <w:t>位自然</w:t>
      </w:r>
      <w:r>
        <w:rPr>
          <w:w w:val="100"/>
        </w:rPr>
        <w:t> </w:t>
      </w:r>
      <w:r>
        <w:rPr>
          <w:spacing w:val="-5"/>
          <w:w w:val="100"/>
        </w:rPr>
        <w:t>人股东在原杭州恒生电子有限公司基础上整体变更设立的股份有限公司，于</w:t>
      </w:r>
      <w:r>
        <w:rPr>
          <w:spacing w:val="-53"/>
          <w:w w:val="100"/>
        </w:rPr>
        <w:t> </w:t>
      </w:r>
      <w:r>
        <w:rPr>
          <w:spacing w:val="-1"/>
          <w:w w:val="100"/>
        </w:rPr>
        <w:t>2000</w:t>
      </w:r>
      <w:r>
        <w:rPr>
          <w:spacing w:val="-50"/>
          <w:w w:val="100"/>
        </w:rPr>
        <w:t> </w:t>
      </w:r>
      <w:r>
        <w:rPr>
          <w:w w:val="100"/>
        </w:rPr>
        <w:t>年</w:t>
      </w:r>
      <w:r>
        <w:rPr>
          <w:spacing w:val="-53"/>
          <w:w w:val="100"/>
        </w:rPr>
        <w:t> </w:t>
      </w:r>
      <w:r>
        <w:rPr>
          <w:w w:val="100"/>
        </w:rPr>
        <w:t>12</w:t>
      </w:r>
      <w:r>
        <w:rPr>
          <w:spacing w:val="-53"/>
          <w:w w:val="100"/>
        </w:rPr>
        <w:t> </w:t>
      </w:r>
      <w:r>
        <w:rPr>
          <w:w w:val="100"/>
        </w:rPr>
        <w:t>月</w:t>
      </w:r>
      <w:r>
        <w:rPr>
          <w:spacing w:val="-50"/>
          <w:w w:val="100"/>
        </w:rPr>
        <w:t> </w:t>
      </w:r>
      <w:r>
        <w:rPr>
          <w:w w:val="100"/>
        </w:rPr>
        <w:t>13</w:t>
      </w:r>
      <w:r>
        <w:rPr>
          <w:spacing w:val="-53"/>
          <w:w w:val="100"/>
        </w:rPr>
        <w:t> </w:t>
      </w:r>
      <w:r>
        <w:rPr>
          <w:spacing w:val="-1"/>
          <w:w w:val="100"/>
        </w:rPr>
        <w:t>日在浙江</w:t>
      </w:r>
    </w:p>
    <w:p>
      <w:pPr>
        <w:pStyle w:val="BodyText"/>
        <w:spacing w:line="245" w:lineRule="exact"/>
        <w:ind w:left="100" w:right="149"/>
        <w:jc w:val="left"/>
      </w:pPr>
      <w:r>
        <w:rPr/>
        <w:t>省工商行政管理局登记注册，取得注册号为</w:t>
      </w:r>
      <w:r>
        <w:rPr>
          <w:spacing w:val="-59"/>
        </w:rPr>
        <w:t> </w:t>
      </w:r>
      <w:r>
        <w:rPr/>
        <w:t>330000000027505</w:t>
      </w:r>
      <w:r>
        <w:rPr>
          <w:spacing w:val="-60"/>
        </w:rPr>
        <w:t> </w:t>
      </w:r>
      <w:r>
        <w:rPr/>
        <w:t>的《企业法人营业执照》，现有注册资</w:t>
      </w:r>
    </w:p>
    <w:p>
      <w:pPr>
        <w:pStyle w:val="BodyText"/>
        <w:spacing w:line="272" w:lineRule="exact"/>
        <w:ind w:left="100" w:right="149"/>
        <w:jc w:val="left"/>
      </w:pPr>
      <w:r>
        <w:rPr/>
        <w:t>本</w:t>
      </w:r>
      <w:r>
        <w:rPr>
          <w:spacing w:val="-55"/>
        </w:rPr>
        <w:t> </w:t>
      </w:r>
      <w:r>
        <w:rPr/>
        <w:t>29,702.40</w:t>
      </w:r>
      <w:r>
        <w:rPr>
          <w:spacing w:val="-55"/>
        </w:rPr>
        <w:t> </w:t>
      </w:r>
      <w:r>
        <w:rPr/>
        <w:t>万元，股份总数</w:t>
      </w:r>
      <w:r>
        <w:rPr>
          <w:spacing w:val="-55"/>
        </w:rPr>
        <w:t> </w:t>
      </w:r>
      <w:r>
        <w:rPr/>
        <w:t>29,702.40</w:t>
      </w:r>
      <w:r>
        <w:rPr>
          <w:spacing w:val="-57"/>
        </w:rPr>
        <w:t> </w:t>
      </w:r>
      <w:r>
        <w:rPr/>
        <w:t>万股（每股面值</w:t>
      </w:r>
      <w:r>
        <w:rPr>
          <w:spacing w:val="-55"/>
        </w:rPr>
        <w:t> </w:t>
      </w:r>
      <w:r>
        <w:rPr/>
        <w:t>1</w:t>
      </w:r>
      <w:r>
        <w:rPr>
          <w:spacing w:val="-55"/>
        </w:rPr>
        <w:t> </w:t>
      </w:r>
      <w:r>
        <w:rPr/>
        <w:t>元），均系无限售条件的流通股份。公司</w:t>
      </w:r>
    </w:p>
    <w:p>
      <w:pPr>
        <w:pStyle w:val="BodyText"/>
        <w:spacing w:line="237" w:lineRule="auto"/>
        <w:ind w:left="100" w:right="149"/>
        <w:jc w:val="left"/>
      </w:pPr>
      <w:r>
        <w:rPr/>
        <w:t>股票于</w:t>
      </w:r>
      <w:r>
        <w:rPr>
          <w:spacing w:val="-53"/>
        </w:rPr>
        <w:t> </w:t>
      </w:r>
      <w:r>
        <w:rPr/>
        <w:t>2003</w:t>
      </w:r>
      <w:r>
        <w:rPr>
          <w:spacing w:val="-53"/>
        </w:rPr>
        <w:t> </w:t>
      </w:r>
      <w:r>
        <w:rPr/>
        <w:t>年</w:t>
      </w:r>
      <w:r>
        <w:rPr>
          <w:spacing w:val="-55"/>
        </w:rPr>
        <w:t> </w:t>
      </w:r>
      <w:r>
        <w:rPr/>
        <w:t>12</w:t>
      </w:r>
      <w:r>
        <w:rPr>
          <w:spacing w:val="-55"/>
        </w:rPr>
        <w:t> </w:t>
      </w:r>
      <w:r>
        <w:rPr/>
        <w:t>月</w:t>
      </w:r>
      <w:r>
        <w:rPr>
          <w:spacing w:val="-53"/>
        </w:rPr>
        <w:t> </w:t>
      </w:r>
      <w:r>
        <w:rPr/>
        <w:t>16</w:t>
      </w:r>
      <w:r>
        <w:rPr>
          <w:spacing w:val="-55"/>
        </w:rPr>
        <w:t> </w:t>
      </w:r>
      <w:r>
        <w:rPr/>
        <w:t>日在上海证券交易所挂牌交易。</w:t>
      </w:r>
      <w:r>
        <w:rPr>
          <w:w w:val="100"/>
        </w:rPr>
        <w:t> </w:t>
      </w:r>
      <w:r>
        <w:rPr>
          <w:spacing w:val="-2"/>
        </w:rPr>
        <w:t>本公司属计算机应用服务行业。公司经营范围：计算机软件的技术开发、咨询、服务、成果转让；计</w:t>
      </w:r>
      <w:r>
        <w:rPr>
          <w:spacing w:val="-27"/>
        </w:rPr>
        <w:t> </w:t>
      </w:r>
      <w:r>
        <w:rPr>
          <w:spacing w:val="-27"/>
        </w:rPr>
      </w:r>
      <w:r>
        <w:rPr>
          <w:spacing w:val="-2"/>
        </w:rPr>
        <w:t>算机系统集成；自动化控制工程设计、承包、安装；计算机及配件的销售；电子设备、通讯设备、计</w:t>
      </w:r>
      <w:r>
        <w:rPr>
          <w:spacing w:val="-27"/>
        </w:rPr>
        <w:t> </w:t>
      </w:r>
      <w:r>
        <w:rPr>
          <w:spacing w:val="-27"/>
        </w:rPr>
      </w:r>
      <w:r>
        <w:rPr>
          <w:spacing w:val="-2"/>
        </w:rPr>
        <w:t>算机硬件及外部设备的生产、销售，自有房屋的租赁；经营进出口业务（范围详见《中华人民共和国</w:t>
      </w:r>
      <w:r>
        <w:rPr>
          <w:spacing w:val="-27"/>
        </w:rPr>
        <w:t> </w:t>
      </w:r>
      <w:r>
        <w:rPr>
          <w:spacing w:val="-27"/>
        </w:rPr>
      </w:r>
      <w:r>
        <w:rPr>
          <w:spacing w:val="-2"/>
        </w:rPr>
        <w:t>进出口企业资格证书》）。主要产品或提供的劳务：证券、金融、交通等行业计算机软件产品和系统</w:t>
      </w:r>
      <w:r>
        <w:rPr>
          <w:spacing w:val="-27"/>
        </w:rPr>
        <w:t> </w:t>
      </w:r>
      <w:r>
        <w:rPr>
          <w:spacing w:val="-27"/>
        </w:rPr>
      </w:r>
      <w:r>
        <w:rPr/>
        <w:t>集成的开发和销售，计算机及配件的销售等。</w:t>
      </w:r>
    </w:p>
    <w:p>
      <w:pPr>
        <w:spacing w:line="240" w:lineRule="auto" w:before="10"/>
        <w:rPr>
          <w:rFonts w:ascii="宋体" w:hAnsi="宋体" w:cs="宋体" w:eastAsia="宋体" w:hint="default"/>
          <w:sz w:val="22"/>
          <w:szCs w:val="22"/>
        </w:rPr>
      </w:pPr>
    </w:p>
    <w:p>
      <w:pPr>
        <w:pStyle w:val="BodyText"/>
        <w:spacing w:line="272" w:lineRule="exact"/>
        <w:ind w:left="100" w:right="4931"/>
        <w:jc w:val="left"/>
      </w:pPr>
      <w:r>
        <w:rPr/>
        <w:t>(四)</w:t>
      </w:r>
      <w:r>
        <w:rPr>
          <w:spacing w:val="-6"/>
        </w:rPr>
        <w:t> </w:t>
      </w:r>
      <w:r>
        <w:rPr/>
        <w:t>公司主要会计政策、会计估计和前期差错：</w:t>
      </w:r>
      <w:r>
        <w:rPr>
          <w:w w:val="100"/>
        </w:rPr>
        <w:t> </w:t>
      </w:r>
      <w:r>
        <w:rPr/>
        <w:t>1、遵循企业会计准则的声明：</w:t>
      </w:r>
    </w:p>
    <w:p>
      <w:pPr>
        <w:pStyle w:val="BodyText"/>
        <w:spacing w:line="272" w:lineRule="exact" w:before="1"/>
        <w:ind w:left="100" w:right="149"/>
        <w:jc w:val="left"/>
      </w:pPr>
      <w:r>
        <w:rPr>
          <w:spacing w:val="-4"/>
        </w:rPr>
        <w:t>本公司所编制的财务报表符合企业会计准则的要求，真实、完整地反映了公司的财务状况、经营成果、</w:t>
      </w:r>
      <w:r>
        <w:rPr>
          <w:spacing w:val="-41"/>
        </w:rPr>
        <w:t> </w:t>
      </w:r>
      <w:r>
        <w:rPr>
          <w:spacing w:val="-41"/>
        </w:rPr>
      </w:r>
      <w:r>
        <w:rPr/>
        <w:t>股东权益变动和现金流量等有关信息。</w:t>
      </w:r>
    </w:p>
    <w:p>
      <w:pPr>
        <w:spacing w:line="240" w:lineRule="auto" w:before="10"/>
        <w:rPr>
          <w:rFonts w:ascii="宋体" w:hAnsi="宋体" w:cs="宋体" w:eastAsia="宋体" w:hint="default"/>
          <w:sz w:val="18"/>
          <w:szCs w:val="18"/>
        </w:rPr>
      </w:pPr>
    </w:p>
    <w:p>
      <w:pPr>
        <w:pStyle w:val="BodyText"/>
        <w:spacing w:line="240" w:lineRule="auto"/>
        <w:ind w:left="100" w:right="4323"/>
        <w:jc w:val="left"/>
      </w:pPr>
      <w:r>
        <w:rPr/>
        <w:t>2、财务报表的编制基础：</w:t>
      </w:r>
      <w:r>
        <w:rPr>
          <w:w w:val="100"/>
        </w:rPr>
        <w:t> </w:t>
      </w:r>
      <w:r>
        <w:rPr>
          <w:spacing w:val="-2"/>
        </w:rPr>
        <w:t>本公司财务报表以持续经营为编制基础。</w:t>
      </w:r>
    </w:p>
    <w:p>
      <w:pPr>
        <w:spacing w:line="240" w:lineRule="auto" w:before="6"/>
        <w:rPr>
          <w:rFonts w:ascii="宋体" w:hAnsi="宋体" w:cs="宋体" w:eastAsia="宋体" w:hint="default"/>
          <w:sz w:val="20"/>
          <w:szCs w:val="20"/>
        </w:rPr>
      </w:pPr>
    </w:p>
    <w:p>
      <w:pPr>
        <w:pStyle w:val="BodyText"/>
        <w:spacing w:line="274" w:lineRule="exact"/>
        <w:ind w:left="100" w:right="149"/>
        <w:jc w:val="left"/>
      </w:pPr>
      <w:r>
        <w:rPr/>
        <w:t>3、会计年度：</w:t>
      </w:r>
    </w:p>
    <w:p>
      <w:pPr>
        <w:pStyle w:val="BodyText"/>
        <w:spacing w:line="274" w:lineRule="exact"/>
        <w:ind w:left="100" w:right="149"/>
        <w:jc w:val="left"/>
      </w:pPr>
      <w:r>
        <w:rPr/>
        <w:t>本公司会计年度自公历</w:t>
      </w:r>
      <w:r>
        <w:rPr>
          <w:spacing w:val="-53"/>
        </w:rPr>
        <w:t> </w:t>
      </w:r>
      <w:r>
        <w:rPr/>
        <w:t>1</w:t>
      </w:r>
      <w:r>
        <w:rPr>
          <w:spacing w:val="-55"/>
        </w:rPr>
        <w:t> </w:t>
      </w:r>
      <w:r>
        <w:rPr/>
        <w:t>月</w:t>
      </w:r>
      <w:r>
        <w:rPr>
          <w:spacing w:val="-53"/>
        </w:rPr>
        <w:t> </w:t>
      </w:r>
      <w:r>
        <w:rPr/>
        <w:t>1</w:t>
      </w:r>
      <w:r>
        <w:rPr>
          <w:spacing w:val="-53"/>
        </w:rPr>
        <w:t> </w:t>
      </w:r>
      <w:r>
        <w:rPr/>
        <w:t>日起至</w:t>
      </w:r>
      <w:r>
        <w:rPr>
          <w:spacing w:val="-53"/>
        </w:rPr>
        <w:t> </w:t>
      </w:r>
      <w:r>
        <w:rPr/>
        <w:t>12</w:t>
      </w:r>
      <w:r>
        <w:rPr>
          <w:spacing w:val="-55"/>
        </w:rPr>
        <w:t> </w:t>
      </w:r>
      <w:r>
        <w:rPr/>
        <w:t>月</w:t>
      </w:r>
      <w:r>
        <w:rPr>
          <w:spacing w:val="-53"/>
        </w:rPr>
        <w:t> </w:t>
      </w:r>
      <w:r>
        <w:rPr/>
        <w:t>31</w:t>
      </w:r>
      <w:r>
        <w:rPr>
          <w:spacing w:val="-55"/>
        </w:rPr>
        <w:t> </w:t>
      </w:r>
      <w:r>
        <w:rPr/>
        <w:t>日止。</w:t>
      </w:r>
    </w:p>
    <w:p>
      <w:pPr>
        <w:spacing w:line="240" w:lineRule="auto" w:before="10"/>
        <w:rPr>
          <w:rFonts w:ascii="宋体" w:hAnsi="宋体" w:cs="宋体" w:eastAsia="宋体" w:hint="default"/>
          <w:sz w:val="22"/>
          <w:szCs w:val="22"/>
        </w:rPr>
      </w:pPr>
    </w:p>
    <w:p>
      <w:pPr>
        <w:pStyle w:val="BodyText"/>
        <w:spacing w:line="272" w:lineRule="exact"/>
        <w:ind w:left="100" w:right="4993"/>
        <w:jc w:val="left"/>
      </w:pPr>
      <w:r>
        <w:rPr/>
        <w:t>4、记账本位币：</w:t>
      </w:r>
      <w:r>
        <w:rPr>
          <w:w w:val="100"/>
        </w:rPr>
        <w:t> </w:t>
      </w:r>
      <w:r>
        <w:rPr>
          <w:spacing w:val="-2"/>
        </w:rPr>
        <w:t>本公司的记账本位币为人民币。</w:t>
      </w:r>
    </w:p>
    <w:p>
      <w:pPr>
        <w:spacing w:line="240" w:lineRule="auto" w:before="10"/>
        <w:rPr>
          <w:rFonts w:ascii="宋体" w:hAnsi="宋体" w:cs="宋体" w:eastAsia="宋体" w:hint="default"/>
          <w:sz w:val="18"/>
          <w:szCs w:val="18"/>
        </w:rPr>
      </w:pPr>
    </w:p>
    <w:p>
      <w:pPr>
        <w:pStyle w:val="BodyText"/>
        <w:spacing w:line="240" w:lineRule="auto"/>
        <w:ind w:left="100" w:right="3114"/>
        <w:jc w:val="left"/>
      </w:pPr>
      <w:r>
        <w:rPr>
          <w:spacing w:val="-2"/>
        </w:rPr>
        <w:t>5、计量属性在本期发生变化的报表项目及其本期采用的计量属性：</w:t>
      </w:r>
      <w:r>
        <w:rPr>
          <w:spacing w:val="-53"/>
        </w:rPr>
        <w:t> </w:t>
      </w:r>
      <w:r>
        <w:rPr>
          <w:spacing w:val="-53"/>
        </w:rPr>
      </w:r>
      <w:r>
        <w:rPr/>
        <w:t>(1)</w:t>
      </w:r>
      <w:r>
        <w:rPr>
          <w:spacing w:val="-1"/>
        </w:rPr>
        <w:t> </w:t>
      </w:r>
      <w:r>
        <w:rPr/>
        <w:t>计量属性</w:t>
      </w:r>
    </w:p>
    <w:p>
      <w:pPr>
        <w:pStyle w:val="BodyText"/>
        <w:spacing w:line="237" w:lineRule="auto"/>
        <w:ind w:left="100" w:right="210"/>
        <w:jc w:val="both"/>
      </w:pPr>
      <w:r>
        <w:rPr>
          <w:spacing w:val="-2"/>
        </w:rPr>
        <w:t>财务报表项目以历史成本计量为主。以公允价值计量且其变动记入当期损益的金融资产和金融负债、</w:t>
      </w:r>
      <w:r>
        <w:rPr>
          <w:spacing w:val="-27"/>
        </w:rPr>
        <w:t> </w:t>
      </w:r>
      <w:r>
        <w:rPr>
          <w:spacing w:val="-27"/>
        </w:rPr>
      </w:r>
      <w:r>
        <w:rPr>
          <w:spacing w:val="-2"/>
        </w:rPr>
        <w:t>可供出售金融资产、衍生金融工具、投资性房地产等以公允价值计量；采购时超过正常信用条件延期</w:t>
      </w:r>
      <w:r>
        <w:rPr>
          <w:spacing w:val="-27"/>
        </w:rPr>
        <w:t> </w:t>
      </w:r>
      <w:r>
        <w:rPr>
          <w:spacing w:val="-27"/>
        </w:rPr>
      </w:r>
      <w:r>
        <w:rPr>
          <w:spacing w:val="-2"/>
        </w:rPr>
        <w:t>支付的存货、固定资产、无形资产等，以购买价款的现值计量；发生减值损失的存货以可变现净值计</w:t>
      </w:r>
      <w:r>
        <w:rPr>
          <w:spacing w:val="-27"/>
        </w:rPr>
        <w:t> </w:t>
      </w:r>
      <w:r>
        <w:rPr>
          <w:spacing w:val="-27"/>
        </w:rPr>
      </w:r>
      <w:r>
        <w:rPr/>
        <w:t>量，其他减值资产按可收回金额（公允价值与现值孰高）计量；盘盈资产等按重置成本计量。</w:t>
      </w:r>
    </w:p>
    <w:p>
      <w:pPr>
        <w:spacing w:line="240" w:lineRule="auto" w:before="9"/>
        <w:rPr>
          <w:rFonts w:ascii="宋体" w:hAnsi="宋体" w:cs="宋体" w:eastAsia="宋体" w:hint="default"/>
          <w:sz w:val="20"/>
          <w:szCs w:val="20"/>
        </w:rPr>
      </w:pPr>
    </w:p>
    <w:p>
      <w:pPr>
        <w:pStyle w:val="BodyText"/>
        <w:spacing w:line="240" w:lineRule="auto"/>
        <w:ind w:left="100" w:right="149"/>
        <w:jc w:val="left"/>
      </w:pPr>
      <w:r>
        <w:rPr/>
        <w:t>(2)</w:t>
      </w:r>
      <w:r>
        <w:rPr>
          <w:spacing w:val="-4"/>
        </w:rPr>
        <w:t> </w:t>
      </w:r>
      <w:r>
        <w:rPr/>
        <w:t>本期报表项目的计量属性未发生变化。</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237" w:lineRule="auto"/>
        <w:ind w:left="100" w:right="149"/>
        <w:jc w:val="left"/>
      </w:pPr>
      <w:r>
        <w:rPr/>
        <w:t>6、现金及现金等价物的确定标准：</w:t>
      </w:r>
      <w:r>
        <w:rPr>
          <w:w w:val="100"/>
        </w:rPr>
        <w:t> </w:t>
      </w:r>
      <w:r>
        <w:rPr>
          <w:spacing w:val="-2"/>
        </w:rPr>
        <w:t>现金等价物是指企业持有的期限短（一般指从购买日起三个月内到期）、流动性强、易于转换为已知</w:t>
      </w:r>
      <w:r>
        <w:rPr>
          <w:spacing w:val="-27"/>
        </w:rPr>
        <w:t> </w:t>
      </w:r>
      <w:r>
        <w:rPr>
          <w:spacing w:val="-27"/>
        </w:rPr>
      </w:r>
      <w:r>
        <w:rPr/>
        <w:t>金额现金、价值变动风险很小的投资。</w:t>
      </w:r>
    </w:p>
    <w:p>
      <w:pPr>
        <w:spacing w:line="240" w:lineRule="auto" w:before="11"/>
        <w:rPr>
          <w:rFonts w:ascii="宋体" w:hAnsi="宋体" w:cs="宋体" w:eastAsia="宋体" w:hint="default"/>
          <w:sz w:val="20"/>
          <w:szCs w:val="20"/>
        </w:rPr>
      </w:pPr>
    </w:p>
    <w:p>
      <w:pPr>
        <w:pStyle w:val="BodyText"/>
        <w:spacing w:line="237" w:lineRule="auto"/>
        <w:ind w:left="100" w:right="149"/>
        <w:jc w:val="left"/>
      </w:pPr>
      <w:r>
        <w:rPr/>
        <w:t>7、外币业务核算方法：</w:t>
      </w:r>
      <w:r>
        <w:rPr>
          <w:w w:val="100"/>
        </w:rPr>
        <w:t> </w:t>
      </w:r>
      <w:r>
        <w:rPr>
          <w:spacing w:val="-2"/>
        </w:rPr>
        <w:t>对发生的外币业务，采用交易发生日的即期汇率折合人民币记账。对各种外币账户的外币期末余额，</w:t>
      </w:r>
      <w:r>
        <w:rPr>
          <w:spacing w:val="-27"/>
        </w:rPr>
        <w:t> </w:t>
      </w:r>
      <w:r>
        <w:rPr>
          <w:spacing w:val="-27"/>
        </w:rPr>
      </w:r>
      <w:r>
        <w:rPr>
          <w:spacing w:val="-2"/>
        </w:rPr>
        <w:t>外币货币性项目按资产负债表日即期汇率折算，除与购建符合资本化条件资产有关的专门借款本金及</w:t>
      </w:r>
      <w:r>
        <w:rPr>
          <w:spacing w:val="-27"/>
        </w:rPr>
        <w:t> </w:t>
      </w:r>
      <w:r>
        <w:rPr>
          <w:spacing w:val="-27"/>
        </w:rPr>
      </w:r>
      <w:r>
        <w:rPr>
          <w:spacing w:val="-2"/>
        </w:rPr>
        <w:t>利息的汇兑差额外，其他汇兑差额计入当期损益；以历史成本计量的外币非货币性项目仍采用交易发</w:t>
      </w:r>
      <w:r>
        <w:rPr>
          <w:spacing w:val="-27"/>
        </w:rPr>
        <w:t> </w:t>
      </w:r>
      <w:r>
        <w:rPr>
          <w:spacing w:val="-27"/>
        </w:rPr>
      </w:r>
      <w:r>
        <w:rPr>
          <w:spacing w:val="-2"/>
        </w:rPr>
        <w:t>生日的即期汇率折算；以公允价值计量的外币非货币性项目，采用公允价值确定日的即期汇率折算，</w:t>
      </w:r>
      <w:r>
        <w:rPr>
          <w:spacing w:val="-27"/>
        </w:rPr>
        <w:t> </w:t>
      </w:r>
      <w:r>
        <w:rPr>
          <w:spacing w:val="-27"/>
        </w:rPr>
      </w:r>
      <w:r>
        <w:rPr/>
        <w:t>差额作为公允价值变动损益。</w:t>
      </w:r>
    </w:p>
    <w:p>
      <w:pPr>
        <w:pStyle w:val="BodyText"/>
        <w:spacing w:line="271" w:lineRule="exact"/>
        <w:ind w:left="100" w:right="149"/>
        <w:jc w:val="left"/>
      </w:pPr>
      <w:r>
        <w:rPr/>
        <w:t>外币财务报表的折算遵循下列原则：</w:t>
      </w:r>
    </w:p>
    <w:p>
      <w:pPr>
        <w:pStyle w:val="BodyText"/>
        <w:spacing w:line="272" w:lineRule="exact" w:before="27"/>
        <w:ind w:left="100" w:right="149"/>
        <w:jc w:val="left"/>
      </w:pPr>
      <w:r>
        <w:rPr/>
        <w:t>1. </w:t>
      </w:r>
      <w:r>
        <w:rPr>
          <w:spacing w:val="-3"/>
        </w:rPr>
        <w:t>资产负债表中的资产和负债项目，采用资产负债表日的即期汇率折算；所有者权益项目除“未分配</w:t>
      </w:r>
      <w:r>
        <w:rPr>
          <w:spacing w:val="-93"/>
        </w:rPr>
        <w:t> </w:t>
      </w:r>
      <w:r>
        <w:rPr>
          <w:spacing w:val="-93"/>
        </w:rPr>
      </w:r>
      <w:r>
        <w:rPr/>
        <w:t>利润”项目外，其他项目采用发生时的即期汇率折算；</w:t>
      </w:r>
    </w:p>
    <w:p>
      <w:pPr>
        <w:pStyle w:val="BodyText"/>
        <w:spacing w:line="249" w:lineRule="exact"/>
        <w:ind w:left="100" w:right="149"/>
        <w:jc w:val="left"/>
      </w:pPr>
      <w:r>
        <w:rPr/>
        <w:t>2.</w:t>
      </w:r>
      <w:r>
        <w:rPr>
          <w:spacing w:val="-8"/>
        </w:rPr>
        <w:t> </w:t>
      </w:r>
      <w:r>
        <w:rPr/>
        <w:t>利润表中的收入和费用项目，采用交易发生日的即期汇率折算；</w:t>
      </w:r>
    </w:p>
    <w:p>
      <w:pPr>
        <w:spacing w:after="0" w:line="249" w:lineRule="exact"/>
        <w:jc w:val="left"/>
        <w:sectPr>
          <w:headerReference w:type="default" r:id="rId19"/>
          <w:footerReference w:type="default" r:id="rId20"/>
          <w:pgSz w:w="11900" w:h="16840"/>
          <w:pgMar w:header="0" w:footer="0" w:top="1600" w:bottom="280" w:left="1260" w:right="1080"/>
        </w:sectPr>
      </w:pPr>
    </w:p>
    <w:p>
      <w:pPr>
        <w:spacing w:line="240" w:lineRule="auto" w:before="1"/>
        <w:rPr>
          <w:rFonts w:ascii="宋体" w:hAnsi="宋体" w:cs="宋体" w:eastAsia="宋体" w:hint="default"/>
          <w:sz w:val="29"/>
          <w:szCs w:val="29"/>
        </w:rPr>
      </w:pPr>
    </w:p>
    <w:p>
      <w:pPr>
        <w:pStyle w:val="BodyText"/>
        <w:spacing w:line="273" w:lineRule="exact" w:before="36"/>
        <w:ind w:right="104"/>
        <w:jc w:val="left"/>
      </w:pPr>
      <w:r>
        <w:rPr/>
        <w:t>3.</w:t>
      </w:r>
      <w:r>
        <w:rPr>
          <w:spacing w:val="-13"/>
        </w:rPr>
        <w:t> </w:t>
      </w:r>
      <w:r>
        <w:rPr/>
        <w:t>按照上述折算产生的外币财务报表折算差额，在资产负债表中所有者权益项目下单独列示；</w:t>
      </w:r>
    </w:p>
    <w:p>
      <w:pPr>
        <w:pStyle w:val="BodyText"/>
        <w:spacing w:line="240" w:lineRule="auto"/>
        <w:ind w:right="104"/>
        <w:jc w:val="left"/>
      </w:pPr>
      <w:r>
        <w:rPr/>
        <w:t>4. </w:t>
      </w:r>
      <w:r>
        <w:rPr>
          <w:spacing w:val="-3"/>
        </w:rPr>
        <w:t>现金流量表采用现金流量发生日的即期汇率折算。汇率变动对现金的影响额作为调节项目，在现金</w:t>
      </w:r>
      <w:r>
        <w:rPr>
          <w:spacing w:val="-95"/>
        </w:rPr>
        <w:t> </w:t>
      </w:r>
      <w:r>
        <w:rPr>
          <w:spacing w:val="-95"/>
        </w:rPr>
      </w:r>
      <w:r>
        <w:rPr/>
        <w:t>流量表中单独列示。</w:t>
      </w:r>
    </w:p>
    <w:p>
      <w:pPr>
        <w:spacing w:line="240" w:lineRule="auto" w:before="8"/>
        <w:rPr>
          <w:rFonts w:ascii="宋体" w:hAnsi="宋体" w:cs="宋体" w:eastAsia="宋体" w:hint="default"/>
          <w:sz w:val="20"/>
          <w:szCs w:val="20"/>
        </w:rPr>
      </w:pPr>
    </w:p>
    <w:p>
      <w:pPr>
        <w:pStyle w:val="BodyText"/>
        <w:spacing w:line="273" w:lineRule="exact"/>
        <w:ind w:right="104"/>
        <w:jc w:val="left"/>
      </w:pPr>
      <w:r>
        <w:rPr/>
        <w:t>8、金融资产和金融负债的核算方法：</w:t>
      </w:r>
    </w:p>
    <w:p>
      <w:pPr>
        <w:pStyle w:val="BodyText"/>
        <w:spacing w:line="237" w:lineRule="auto"/>
        <w:ind w:right="104"/>
        <w:jc w:val="left"/>
      </w:pPr>
      <w:r>
        <w:rPr/>
        <w:t>1.</w:t>
      </w:r>
      <w:r>
        <w:rPr>
          <w:spacing w:val="-1"/>
        </w:rPr>
        <w:t> </w:t>
      </w:r>
      <w:r>
        <w:rPr/>
        <w:t>金融资产和金融负债的分类</w:t>
      </w:r>
      <w:r>
        <w:rPr>
          <w:w w:val="100"/>
        </w:rPr>
        <w:t> </w:t>
      </w:r>
      <w:r>
        <w:rPr>
          <w:spacing w:val="-2"/>
        </w:rPr>
        <w:t>金融资产在初始确认时划分为以下四类：以公允价值计量且其变动计入当期损益的金融资产（包括交</w:t>
      </w:r>
      <w:r>
        <w:rPr>
          <w:spacing w:val="-27"/>
        </w:rPr>
        <w:t> </w:t>
      </w:r>
      <w:r>
        <w:rPr>
          <w:spacing w:val="-27"/>
        </w:rPr>
      </w:r>
      <w:r>
        <w:rPr>
          <w:spacing w:val="-2"/>
        </w:rPr>
        <w:t>易性金融资产和指定为以公允价值计量且其变动计入当期损益的金融资产）、持有至到期投资、贷款</w:t>
      </w:r>
      <w:r>
        <w:rPr>
          <w:spacing w:val="-27"/>
        </w:rPr>
        <w:t> </w:t>
      </w:r>
      <w:r>
        <w:rPr>
          <w:spacing w:val="-27"/>
        </w:rPr>
      </w:r>
      <w:r>
        <w:rPr/>
        <w:t>和应收款项、可供出售金融资产。</w:t>
      </w:r>
      <w:r>
        <w:rPr>
          <w:w w:val="100"/>
        </w:rPr>
        <w:t> </w:t>
      </w:r>
      <w:r>
        <w:rPr>
          <w:spacing w:val="-2"/>
        </w:rPr>
        <w:t>金融负债在初始确认时划分为以下两类：以公允价值计量且其变动计入当期损益的金融负债（包括交</w:t>
      </w:r>
      <w:r>
        <w:rPr>
          <w:spacing w:val="-27"/>
        </w:rPr>
        <w:t> </w:t>
      </w:r>
      <w:r>
        <w:rPr>
          <w:spacing w:val="-27"/>
        </w:rPr>
      </w:r>
      <w:r>
        <w:rPr/>
        <w:t>易性金融负债和指定为以公允价值计量且其变动计入当期损益的金融负债）、其他金融负债。</w:t>
      </w:r>
    </w:p>
    <w:p>
      <w:pPr>
        <w:pStyle w:val="BodyText"/>
        <w:spacing w:line="237" w:lineRule="auto"/>
        <w:ind w:right="209"/>
        <w:jc w:val="left"/>
      </w:pPr>
      <w:r>
        <w:rPr/>
        <w:t>2.</w:t>
      </w:r>
      <w:r>
        <w:rPr>
          <w:spacing w:val="-1"/>
        </w:rPr>
        <w:t> </w:t>
      </w:r>
      <w:r>
        <w:rPr/>
        <w:t>金融资产和金融负债的确认依据和计量方法</w:t>
      </w:r>
      <w:r>
        <w:rPr>
          <w:w w:val="100"/>
        </w:rPr>
        <w:t> </w:t>
      </w:r>
      <w:r>
        <w:rPr>
          <w:spacing w:val="-2"/>
        </w:rPr>
        <w:t>公司成为金融工具合同的一方时，确认一项金融资产或金融负债。初始确认金融资产或金融负债时，</w:t>
      </w:r>
      <w:r>
        <w:rPr>
          <w:spacing w:val="-27"/>
        </w:rPr>
        <w:t> </w:t>
      </w:r>
      <w:r>
        <w:rPr>
          <w:spacing w:val="-27"/>
        </w:rPr>
      </w:r>
      <w:r>
        <w:rPr>
          <w:spacing w:val="-2"/>
        </w:rPr>
        <w:t>按照公允价值计量；对于以公允价值计量且其变动计入当期损益的金融资产和金融负债，相关交易费</w:t>
      </w:r>
      <w:r>
        <w:rPr>
          <w:spacing w:val="-27"/>
        </w:rPr>
        <w:t> </w:t>
      </w:r>
      <w:r>
        <w:rPr>
          <w:spacing w:val="-27"/>
        </w:rPr>
      </w:r>
      <w:r>
        <w:rPr/>
        <w:t>用直接计入当期损益；对于其他类别的金融资产或金融负债，相关交易费用计入初始确认金额。</w:t>
      </w:r>
      <w:r>
        <w:rPr>
          <w:w w:val="100"/>
        </w:rPr>
        <w:t> </w:t>
      </w:r>
      <w:r>
        <w:rPr>
          <w:spacing w:val="-2"/>
        </w:rPr>
        <w:t>公司按照公允价值对金融资产进行后续计量，且不扣除将来处置该金融资产时可能发生的交易费用，</w:t>
      </w:r>
      <w:r>
        <w:rPr>
          <w:spacing w:val="-27"/>
        </w:rPr>
        <w:t> </w:t>
      </w:r>
      <w:r>
        <w:rPr>
          <w:spacing w:val="-27"/>
        </w:rPr>
      </w:r>
      <w:r>
        <w:rPr>
          <w:spacing w:val="-5"/>
        </w:rPr>
        <w:t>但下列情况除外：(1)</w:t>
      </w:r>
      <w:r>
        <w:rPr>
          <w:spacing w:val="-22"/>
        </w:rPr>
        <w:t> </w:t>
      </w:r>
      <w:r>
        <w:rPr>
          <w:spacing w:val="-4"/>
        </w:rPr>
        <w:t>持有至到期投资以及贷款和应收款项采用实际利率法，按摊余成本计量；(2)</w:t>
      </w:r>
      <w:r>
        <w:rPr>
          <w:spacing w:val="-22"/>
        </w:rPr>
        <w:t> </w:t>
      </w:r>
      <w:r>
        <w:rPr/>
        <w:t>在</w:t>
      </w:r>
      <w:r>
        <w:rPr>
          <w:spacing w:val="-90"/>
        </w:rPr>
        <w:t> </w:t>
      </w:r>
      <w:r>
        <w:rPr>
          <w:spacing w:val="-90"/>
        </w:rPr>
      </w:r>
      <w:r>
        <w:rPr>
          <w:spacing w:val="-2"/>
        </w:rPr>
        <w:t>活跃市场中没有报价且其公允价值不能可靠计量的权益工具投资，以及与该权益工具挂钩并须通过交</w:t>
      </w:r>
      <w:r>
        <w:rPr>
          <w:spacing w:val="-27"/>
        </w:rPr>
        <w:t> </w:t>
      </w:r>
      <w:r>
        <w:rPr>
          <w:spacing w:val="-27"/>
        </w:rPr>
      </w:r>
      <w:r>
        <w:rPr/>
        <w:t>付该权益工具结算的衍生金融资产，按照成本计量。</w:t>
      </w:r>
      <w:r>
        <w:rPr>
          <w:w w:val="100"/>
        </w:rPr>
        <w:t> </w:t>
      </w:r>
      <w:r>
        <w:rPr/>
        <w:t>公司采用实际利率法，按摊余成本对金融负债进行后续计量，但下列情况除外：(1)</w:t>
      </w:r>
      <w:r>
        <w:rPr>
          <w:spacing w:val="-9"/>
        </w:rPr>
        <w:t> </w:t>
      </w:r>
      <w:r>
        <w:rPr/>
        <w:t>以公允价值计量</w:t>
      </w:r>
      <w:r>
        <w:rPr>
          <w:w w:val="100"/>
        </w:rPr>
        <w:t> </w:t>
      </w:r>
      <w:r>
        <w:rPr>
          <w:spacing w:val="-2"/>
        </w:rPr>
        <w:t>且其变动计入当期损益的金融负债，按照公允价值计量，且不扣除将来结清金融负债时可能发生的交</w:t>
      </w:r>
      <w:r>
        <w:rPr>
          <w:spacing w:val="-27"/>
        </w:rPr>
        <w:t> </w:t>
      </w:r>
      <w:r>
        <w:rPr>
          <w:spacing w:val="-27"/>
        </w:rPr>
      </w:r>
      <w:r>
        <w:rPr/>
        <w:t>易费用；(2)</w:t>
      </w:r>
      <w:r>
        <w:rPr>
          <w:spacing w:val="-9"/>
        </w:rPr>
        <w:t> </w:t>
      </w:r>
      <w:r>
        <w:rPr/>
        <w:t>与在活跃市场中没有报价、公允价值不能可靠计量的权益工具挂钩并须通过交付该权益</w:t>
      </w:r>
      <w:r>
        <w:rPr>
          <w:w w:val="100"/>
        </w:rPr>
        <w:t> </w:t>
      </w:r>
      <w:r>
        <w:rPr/>
        <w:t>工具结算的衍生金融负债，按照成本计量；(3)</w:t>
      </w:r>
      <w:r>
        <w:rPr>
          <w:spacing w:val="-9"/>
        </w:rPr>
        <w:t> </w:t>
      </w:r>
      <w:r>
        <w:rPr/>
        <w:t>不属于指定为以公允价值计量且其变动计入当期损益</w:t>
      </w:r>
      <w:r>
        <w:rPr>
          <w:w w:val="100"/>
        </w:rPr>
        <w:t> </w:t>
      </w:r>
      <w:r>
        <w:rPr>
          <w:spacing w:val="-2"/>
        </w:rPr>
        <w:t>的金融负债的财务担保合同，或没有指定为以公允价值计量且其变动计入当期损益并将以低于市场利</w:t>
      </w:r>
      <w:r>
        <w:rPr>
          <w:spacing w:val="-27"/>
        </w:rPr>
        <w:t> </w:t>
      </w:r>
      <w:r>
        <w:rPr>
          <w:spacing w:val="-27"/>
        </w:rPr>
      </w:r>
      <w:r>
        <w:rPr>
          <w:spacing w:val="-2"/>
        </w:rPr>
        <w:t>率贷款的贷款承诺，按照履行相关现时义务所需支出的最佳估计数与初始确认金额扣除按照实际利率</w:t>
      </w:r>
      <w:r>
        <w:rPr>
          <w:spacing w:val="-27"/>
        </w:rPr>
        <w:t> </w:t>
      </w:r>
      <w:r>
        <w:rPr>
          <w:spacing w:val="-27"/>
        </w:rPr>
      </w:r>
      <w:r>
        <w:rPr/>
        <w:t>法摊销的累计摊销额后的余额两项金额之中的较高者进行后续计量。</w:t>
      </w:r>
      <w:r>
        <w:rPr>
          <w:w w:val="100"/>
        </w:rPr>
        <w:t> </w:t>
      </w:r>
      <w:r>
        <w:rPr>
          <w:spacing w:val="-4"/>
        </w:rPr>
        <w:t>金融资产或金融负债公允价值变动形成的利得或损失，除与套期保值有关外，按照如下方法处理：(1)</w:t>
      </w:r>
      <w:r>
        <w:rPr>
          <w:spacing w:val="-36"/>
        </w:rPr>
        <w:t> </w:t>
      </w:r>
      <w:r>
        <w:rPr>
          <w:spacing w:val="-36"/>
        </w:rPr>
      </w:r>
      <w:r>
        <w:rPr>
          <w:spacing w:val="-2"/>
        </w:rPr>
        <w:t>以公允价值计量且其变动计入当期损益的金融资产或金融负债公允价值变动形成的利得或损失，计入</w:t>
      </w:r>
      <w:r>
        <w:rPr>
          <w:spacing w:val="-27"/>
        </w:rPr>
        <w:t> </w:t>
      </w:r>
      <w:r>
        <w:rPr>
          <w:spacing w:val="-27"/>
        </w:rPr>
      </w:r>
      <w:r>
        <w:rPr>
          <w:spacing w:val="-2"/>
        </w:rPr>
        <w:t>公允价值变动损益；在资产持有期间所取得的利息或现金股利，确认为投资收益；处置时，将实际收</w:t>
      </w:r>
      <w:r>
        <w:rPr>
          <w:spacing w:val="-27"/>
        </w:rPr>
        <w:t> </w:t>
      </w:r>
      <w:r>
        <w:rPr>
          <w:spacing w:val="-27"/>
        </w:rPr>
      </w:r>
      <w:r>
        <w:rPr/>
        <w:t>到的金额与初始入账金额之间的差额确认为投资收益，同时调整公允价值变动损益。(2)</w:t>
      </w:r>
      <w:r>
        <w:rPr>
          <w:spacing w:val="-9"/>
        </w:rPr>
        <w:t> </w:t>
      </w:r>
      <w:r>
        <w:rPr/>
        <w:t>可供出售金</w:t>
      </w:r>
      <w:r>
        <w:rPr>
          <w:w w:val="100"/>
        </w:rPr>
        <w:t> </w:t>
      </w:r>
      <w:r>
        <w:rPr>
          <w:spacing w:val="-2"/>
        </w:rPr>
        <w:t>融资产的公允价值变动计入资本公积；持有期间按实际利率法计算的利息，计入投资收益；可供出售</w:t>
      </w:r>
      <w:r>
        <w:rPr>
          <w:spacing w:val="-27"/>
        </w:rPr>
        <w:t> </w:t>
      </w:r>
      <w:r>
        <w:rPr>
          <w:spacing w:val="-27"/>
        </w:rPr>
      </w:r>
      <w:r>
        <w:rPr>
          <w:spacing w:val="-2"/>
        </w:rPr>
        <w:t>权益工具投资的现金股利，于被投资单位宣告发放股利时计入投资收益；处置时，将实际收到的金额</w:t>
      </w:r>
      <w:r>
        <w:rPr>
          <w:spacing w:val="-27"/>
        </w:rPr>
        <w:t> </w:t>
      </w:r>
      <w:r>
        <w:rPr>
          <w:spacing w:val="-27"/>
        </w:rPr>
      </w:r>
      <w:r>
        <w:rPr/>
        <w:t>与账面价值扣除原直接计入资本公积的公允价值变动累计额之后的差额确认为投资收益。</w:t>
      </w:r>
    </w:p>
    <w:p>
      <w:pPr>
        <w:pStyle w:val="BodyText"/>
        <w:spacing w:line="237" w:lineRule="auto" w:before="1"/>
        <w:ind w:right="208"/>
        <w:jc w:val="left"/>
      </w:pPr>
      <w:r>
        <w:rPr/>
        <w:t>3.</w:t>
      </w:r>
      <w:r>
        <w:rPr>
          <w:spacing w:val="-1"/>
        </w:rPr>
        <w:t> </w:t>
      </w:r>
      <w:r>
        <w:rPr/>
        <w:t>金融资产转移的确认依据和计量方法</w:t>
      </w:r>
      <w:r>
        <w:rPr>
          <w:w w:val="100"/>
        </w:rPr>
        <w:t> </w:t>
      </w:r>
      <w:r>
        <w:rPr>
          <w:spacing w:val="-2"/>
        </w:rPr>
        <w:t>公司已将金融资产所有权上几乎所有的风险和报酬转移给了转入方的，终止确认该金融资产；保留了</w:t>
      </w:r>
      <w:r>
        <w:rPr>
          <w:spacing w:val="-27"/>
        </w:rPr>
        <w:t> </w:t>
      </w:r>
      <w:r>
        <w:rPr>
          <w:spacing w:val="-27"/>
        </w:rPr>
      </w:r>
      <w:r>
        <w:rPr>
          <w:spacing w:val="-2"/>
        </w:rPr>
        <w:t>金融资产所有权上几乎所有的风险和报酬的，继续确认所转移的金融资产，并将收到的对价确认为一</w:t>
      </w:r>
      <w:r>
        <w:rPr>
          <w:spacing w:val="-27"/>
        </w:rPr>
        <w:t> </w:t>
      </w:r>
      <w:r>
        <w:rPr>
          <w:spacing w:val="-27"/>
        </w:rPr>
      </w:r>
      <w:r>
        <w:rPr>
          <w:spacing w:val="-2"/>
        </w:rPr>
        <w:t>项金融负债。公司既没有转移也没有保留金融资产所有权上几乎所有的风险和报酬的，分别下列情况</w:t>
      </w:r>
      <w:r>
        <w:rPr>
          <w:spacing w:val="-27"/>
        </w:rPr>
        <w:t> </w:t>
      </w:r>
      <w:r>
        <w:rPr>
          <w:spacing w:val="-27"/>
        </w:rPr>
      </w:r>
      <w:r>
        <w:rPr/>
        <w:t>处理：(1) 放弃了对该金融资产控制的，终止确认该金融资产；(2)</w:t>
      </w:r>
      <w:r>
        <w:rPr>
          <w:spacing w:val="-9"/>
        </w:rPr>
        <w:t> </w:t>
      </w:r>
      <w:r>
        <w:rPr/>
        <w:t>未放弃对该金融资产控制的，按</w:t>
      </w:r>
      <w:r>
        <w:rPr>
          <w:w w:val="100"/>
        </w:rPr>
        <w:t> </w:t>
      </w:r>
      <w:r>
        <w:rPr/>
        <w:t>照继续涉入所转移金融资产的程度确认有关金融资产，并相应确认有关负债。</w:t>
      </w:r>
      <w:r>
        <w:rPr>
          <w:w w:val="100"/>
        </w:rPr>
        <w:t> </w:t>
      </w:r>
      <w:r>
        <w:rPr/>
        <w:t>金融资产整体转移满足终止确认条件的，将下列两项金额的差额计入当期损益：(1)</w:t>
      </w:r>
      <w:r>
        <w:rPr>
          <w:spacing w:val="-9"/>
        </w:rPr>
        <w:t> </w:t>
      </w:r>
      <w:r>
        <w:rPr/>
        <w:t>所转移金融资产</w:t>
      </w:r>
      <w:r>
        <w:rPr>
          <w:w w:val="100"/>
        </w:rPr>
        <w:t> </w:t>
      </w:r>
      <w:r>
        <w:rPr/>
        <w:t>的账面价值；(2)</w:t>
      </w:r>
      <w:r>
        <w:rPr>
          <w:spacing w:val="-9"/>
        </w:rPr>
        <w:t> </w:t>
      </w:r>
      <w:r>
        <w:rPr/>
        <w:t>因转移而收到的对价，与原直接计入所有者权益的公允价值变动累计额之和。金融</w:t>
      </w:r>
      <w:r>
        <w:rPr>
          <w:w w:val="100"/>
        </w:rPr>
        <w:t> </w:t>
      </w:r>
      <w:r>
        <w:rPr>
          <w:spacing w:val="-2"/>
        </w:rPr>
        <w:t>资产部分转移满足终止确认条件的，将所转移金融资产整体的账面价值，在终止确认部分和未终止确</w:t>
      </w:r>
      <w:r>
        <w:rPr>
          <w:spacing w:val="-27"/>
        </w:rPr>
        <w:t> </w:t>
      </w:r>
      <w:r>
        <w:rPr>
          <w:spacing w:val="-27"/>
        </w:rPr>
      </w:r>
      <w:r>
        <w:rPr/>
        <w:t>认部分之间，按照各自的相对公允价值进行分摊，并将下列两项金额的差额计入当期损益：(1)</w:t>
      </w:r>
      <w:r>
        <w:rPr>
          <w:spacing w:val="-8"/>
        </w:rPr>
        <w:t> </w:t>
      </w:r>
      <w:r>
        <w:rPr/>
        <w:t>终止</w:t>
      </w:r>
      <w:r>
        <w:rPr>
          <w:w w:val="100"/>
        </w:rPr>
        <w:t> </w:t>
      </w:r>
      <w:r>
        <w:rPr/>
        <w:t>确认部分的账面价值；(2)</w:t>
      </w:r>
      <w:r>
        <w:rPr>
          <w:spacing w:val="-13"/>
        </w:rPr>
        <w:t> </w:t>
      </w:r>
      <w:r>
        <w:rPr/>
        <w:t>终止确认部分的对价，与原直接计入所有者权益的公允价值变动累计额中</w:t>
      </w:r>
      <w:r>
        <w:rPr>
          <w:w w:val="100"/>
        </w:rPr>
        <w:t> </w:t>
      </w:r>
      <w:r>
        <w:rPr/>
        <w:t>对应终止确认部分的金额之和。</w:t>
      </w:r>
    </w:p>
    <w:p>
      <w:pPr>
        <w:pStyle w:val="BodyText"/>
        <w:spacing w:line="237" w:lineRule="auto"/>
        <w:ind w:right="104"/>
        <w:jc w:val="left"/>
      </w:pPr>
      <w:r>
        <w:rPr/>
        <w:t>4.</w:t>
      </w:r>
      <w:r>
        <w:rPr>
          <w:spacing w:val="-1"/>
        </w:rPr>
        <w:t> </w:t>
      </w:r>
      <w:r>
        <w:rPr/>
        <w:t>主要金融资产和金融负债的公允价值确定方法</w:t>
      </w:r>
      <w:r>
        <w:rPr>
          <w:w w:val="100"/>
        </w:rPr>
        <w:t> </w:t>
      </w:r>
      <w:r>
        <w:rPr/>
        <w:t>存在活跃市场的金融资产或金融负债，以活跃市场的报价确定其公允价值；不存在活跃市场的金融资</w:t>
      </w:r>
      <w:r>
        <w:rPr>
          <w:w w:val="100"/>
        </w:rPr>
        <w:t> </w:t>
      </w:r>
      <w:r>
        <w:rPr/>
        <w:t>产或金融负债，采用估值技术（包括参考熟悉情况并自愿交易的各方最近进行的市场交易中使用的价</w:t>
      </w:r>
      <w:r>
        <w:rPr>
          <w:w w:val="100"/>
        </w:rPr>
        <w:t> </w:t>
      </w:r>
      <w:r>
        <w:rPr/>
        <w:t>格、参照实质上相同的其他金融工具的当前公允价值、现金流量折现法和期权定价模型等）确定其公</w:t>
      </w:r>
      <w:r>
        <w:rPr>
          <w:w w:val="100"/>
        </w:rPr>
        <w:t> </w:t>
      </w:r>
      <w:r>
        <w:rPr>
          <w:spacing w:val="-4"/>
        </w:rPr>
        <w:t>允价值；初始取得或源生的金融资产或承担的金融负债，以市场交易价格作为确定其公允价值的基础。</w:t>
      </w:r>
      <w:r>
        <w:rPr>
          <w:spacing w:val="-44"/>
        </w:rPr>
        <w:t> </w:t>
      </w:r>
      <w:r>
        <w:rPr>
          <w:spacing w:val="-44"/>
        </w:rPr>
      </w:r>
      <w:r>
        <w:rPr/>
        <w:t>5.</w:t>
      </w:r>
      <w:r>
        <w:rPr>
          <w:spacing w:val="-1"/>
        </w:rPr>
        <w:t> </w:t>
      </w:r>
      <w:r>
        <w:rPr/>
        <w:t>金融资产的减值测试和减值准备计提方法</w:t>
      </w:r>
      <w:r>
        <w:rPr>
          <w:w w:val="100"/>
        </w:rPr>
        <w:t> </w:t>
      </w:r>
      <w:r>
        <w:rPr/>
        <w:t>资产负债表日对以公允价值计量且其变动计入当期损益的金融资产以外的金融资产的账面价值进行检</w:t>
      </w:r>
    </w:p>
    <w:p>
      <w:pPr>
        <w:spacing w:after="0" w:line="237" w:lineRule="auto"/>
        <w:jc w:val="left"/>
        <w:sectPr>
          <w:headerReference w:type="default" r:id="rId21"/>
          <w:footerReference w:type="default" r:id="rId22"/>
          <w:pgSz w:w="11900" w:h="16840"/>
          <w:pgMar w:header="745" w:footer="727" w:top="980" w:bottom="920" w:left="1220" w:right="1080"/>
          <w:pgNumType w:start="1"/>
        </w:sectPr>
      </w:pPr>
    </w:p>
    <w:p>
      <w:pPr>
        <w:spacing w:line="240" w:lineRule="auto" w:before="1"/>
        <w:rPr>
          <w:rFonts w:ascii="宋体" w:hAnsi="宋体" w:cs="宋体" w:eastAsia="宋体" w:hint="default"/>
          <w:sz w:val="29"/>
          <w:szCs w:val="29"/>
        </w:rPr>
      </w:pPr>
    </w:p>
    <w:p>
      <w:pPr>
        <w:pStyle w:val="BodyText"/>
        <w:spacing w:line="237" w:lineRule="auto" w:before="38"/>
        <w:ind w:right="104"/>
        <w:jc w:val="left"/>
      </w:pPr>
      <w:r>
        <w:rPr/>
        <w:t>查，如有客观证据表明该金融资产发生减值的，计提减值准备。</w:t>
      </w:r>
      <w:r>
        <w:rPr>
          <w:w w:val="100"/>
        </w:rPr>
        <w:t> </w:t>
      </w:r>
      <w:r>
        <w:rPr/>
        <w:t>对单项金额重大的金融资产单独进行减值测试；对单项金额不重大的金融资产，包括在具有类似信用</w:t>
      </w:r>
      <w:r>
        <w:rPr>
          <w:w w:val="100"/>
        </w:rPr>
        <w:t> </w:t>
      </w:r>
      <w:r>
        <w:rPr/>
        <w:t>风险特征的金融资产组合中进行减值测试；单独测试未发生减值的金融资产（包括单项金额重大和不</w:t>
      </w:r>
      <w:r>
        <w:rPr>
          <w:w w:val="100"/>
        </w:rPr>
        <w:t> </w:t>
      </w:r>
      <w:r>
        <w:rPr/>
        <w:t>重大的金融资产），包括在具有类似信用风险特征的金融资产组合中进行减值测试。</w:t>
      </w:r>
      <w:r>
        <w:rPr>
          <w:w w:val="100"/>
        </w:rPr>
        <w:t> </w:t>
      </w:r>
      <w:r>
        <w:rPr/>
        <w:t>按摊余成本计量的金融资产，期末有客观证据表明其发生了减值的，根据其账面价值与预计未来现金</w:t>
      </w:r>
      <w:r>
        <w:rPr>
          <w:w w:val="100"/>
        </w:rPr>
        <w:t> </w:t>
      </w:r>
      <w:r>
        <w:rPr/>
        <w:t>流量现值之间的差额确认减值损失，短期应收款项的预计未来现金流量与其现值相差很小的，在确定</w:t>
      </w:r>
      <w:r>
        <w:rPr>
          <w:w w:val="100"/>
        </w:rPr>
        <w:t> </w:t>
      </w:r>
      <w:r>
        <w:rPr/>
        <w:t>相关减值损失时，不对其预计未来现金流量进行折现。在活跃市场中没有报价且其公允价值不能可靠</w:t>
      </w:r>
      <w:r>
        <w:rPr>
          <w:w w:val="100"/>
        </w:rPr>
        <w:t> </w:t>
      </w:r>
      <w:r>
        <w:rPr>
          <w:spacing w:val="-4"/>
          <w:w w:val="100"/>
        </w:rPr>
        <w:t>计量的权益工具投资，或与该权益工具挂钩并须通过交付该权益工具结算的衍生金融资产发生减值时，</w:t>
      </w:r>
      <w:r>
        <w:rPr>
          <w:spacing w:val="-90"/>
          <w:w w:val="100"/>
        </w:rPr>
        <w:t> </w:t>
      </w:r>
      <w:r>
        <w:rPr>
          <w:spacing w:val="-90"/>
          <w:w w:val="100"/>
        </w:rPr>
      </w:r>
      <w:r>
        <w:rPr/>
        <w:t>将该权益工具投资或衍生金融资产的账面价值，与按照类似金融资产当时市场收益率对未来现金流量</w:t>
      </w:r>
      <w:r>
        <w:rPr>
          <w:w w:val="100"/>
        </w:rPr>
        <w:t> </w:t>
      </w:r>
      <w:r>
        <w:rPr/>
        <w:t>折现确定的现值之间的差额，确认为减值损失。可供出售金融资产的公允价值发生较大幅度下降且预</w:t>
      </w:r>
      <w:r>
        <w:rPr>
          <w:w w:val="100"/>
        </w:rPr>
        <w:t> </w:t>
      </w:r>
      <w:r>
        <w:rPr/>
        <w:t>期下降趋势属于非暂时性时，确认其减值损失，并将原直接计入所有者权益的公允价值累计损失一并</w:t>
      </w:r>
      <w:r>
        <w:rPr>
          <w:w w:val="100"/>
        </w:rPr>
        <w:t> </w:t>
      </w:r>
      <w:r>
        <w:rPr/>
        <w:t>转出计入减值损失。</w:t>
      </w:r>
    </w:p>
    <w:p>
      <w:pPr>
        <w:spacing w:line="240" w:lineRule="auto" w:before="9"/>
        <w:rPr>
          <w:rFonts w:ascii="宋体" w:hAnsi="宋体" w:cs="宋体" w:eastAsia="宋体" w:hint="default"/>
          <w:sz w:val="20"/>
          <w:szCs w:val="20"/>
        </w:rPr>
      </w:pPr>
    </w:p>
    <w:p>
      <w:pPr>
        <w:pStyle w:val="BodyText"/>
        <w:spacing w:line="274" w:lineRule="exact"/>
        <w:ind w:right="104"/>
        <w:jc w:val="left"/>
      </w:pPr>
      <w:r>
        <w:rPr/>
        <w:t>9、应收款项坏账准备的确认标准、计提方法：</w:t>
      </w:r>
    </w:p>
    <w:p>
      <w:pPr>
        <w:pStyle w:val="BodyText"/>
        <w:spacing w:line="274" w:lineRule="exact"/>
        <w:ind w:right="104"/>
        <w:jc w:val="left"/>
      </w:pPr>
      <w:r>
        <w:rPr/>
        <w:t>(1)</w:t>
      </w:r>
      <w:r>
        <w:rPr>
          <w:spacing w:val="-7"/>
        </w:rPr>
        <w:t> </w:t>
      </w:r>
      <w:r>
        <w:rPr/>
        <w:t>单项金额重大的应收款项坏账准备的确认标准、计提方法：</w:t>
      </w:r>
    </w:p>
    <w:p>
      <w:pPr>
        <w:spacing w:line="590" w:lineRule="exact"/>
        <w:ind w:left="126"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465.75pt;height:29.55pt;mso-position-horizontal-relative:char;mso-position-vertical-relative:line" coordorigin="0,0" coordsize="9315,591">
            <v:group style="position:absolute;left:14;top:14;width:4635;height:2" coordorigin="14,14" coordsize="4635,2">
              <v:shape style="position:absolute;left:14;top:14;width:4635;height:2" coordorigin="14,14" coordsize="4635,0" path="m14,14l4649,14e" filled="false" stroked="true" strokeweight=".72pt" strokecolor="#000000">
                <v:path arrowok="t"/>
              </v:shape>
            </v:group>
            <v:group style="position:absolute;left:4663;top:14;width:4637;height:2" coordorigin="4663,14" coordsize="4637,2">
              <v:shape style="position:absolute;left:4663;top:14;width:4637;height:2" coordorigin="4663,14" coordsize="4637,0" path="m4663,14l9300,14e" filled="false" stroked="true" strokeweight=".72pt" strokecolor="#000000">
                <v:path arrowok="t"/>
              </v:shape>
            </v:group>
            <v:group style="position:absolute;left:7;top:7;width:2;height:576" coordorigin="7,7" coordsize="2,576">
              <v:shape style="position:absolute;left:7;top:7;width:2;height:576" coordorigin="7,7" coordsize="0,576" path="m7,7l7,583e" filled="false" stroked="true" strokeweight=".72pt" strokecolor="#000000">
                <v:path arrowok="t"/>
              </v:shape>
            </v:group>
            <v:group style="position:absolute;left:14;top:576;width:4635;height:2" coordorigin="14,576" coordsize="4635,2">
              <v:shape style="position:absolute;left:14;top:576;width:4635;height:2" coordorigin="14,576" coordsize="4635,0" path="m14,576l4649,576e" filled="false" stroked="true" strokeweight=".72pt" strokecolor="#000000">
                <v:path arrowok="t"/>
              </v:shape>
            </v:group>
            <v:group style="position:absolute;left:4656;top:7;width:2;height:576" coordorigin="4656,7" coordsize="2,576">
              <v:shape style="position:absolute;left:4656;top:7;width:2;height:576" coordorigin="4656,7" coordsize="0,576" path="m4656,7l4656,583e" filled="false" stroked="true" strokeweight=".72pt" strokecolor="#000000">
                <v:path arrowok="t"/>
              </v:shape>
            </v:group>
            <v:group style="position:absolute;left:4663;top:576;width:4637;height:2" coordorigin="4663,576" coordsize="4637,2">
              <v:shape style="position:absolute;left:4663;top:576;width:4637;height:2" coordorigin="4663,576" coordsize="4637,0" path="m4663,576l9300,576e" filled="false" stroked="true" strokeweight=".72pt" strokecolor="#000000">
                <v:path arrowok="t"/>
              </v:shape>
            </v:group>
            <v:group style="position:absolute;left:9307;top:7;width:2;height:576" coordorigin="9307,7" coordsize="2,576">
              <v:shape style="position:absolute;left:9307;top:7;width:2;height:576" coordorigin="9307,7" coordsize="0,576" path="m9307,7l9307,583e" filled="false" stroked="true" strokeweight=".72pt" strokecolor="#000000">
                <v:path arrowok="t"/>
              </v:shape>
              <v:shape style="position:absolute;left:7;top:14;width:4649;height:562" type="#_x0000_t202" filled="false" stroked="false">
                <v:textbox inset="0,0,0,0">
                  <w:txbxContent>
                    <w:p>
                      <w:pPr>
                        <w:spacing w:before="110"/>
                        <w:ind w:left="107" w:right="0" w:firstLine="0"/>
                        <w:jc w:val="left"/>
                        <w:rPr>
                          <w:rFonts w:ascii="宋体" w:hAnsi="宋体" w:cs="宋体" w:eastAsia="宋体" w:hint="default"/>
                          <w:sz w:val="21"/>
                          <w:szCs w:val="21"/>
                        </w:rPr>
                      </w:pPr>
                      <w:r>
                        <w:rPr>
                          <w:rFonts w:ascii="宋体" w:hAnsi="宋体" w:cs="宋体" w:eastAsia="宋体" w:hint="default"/>
                          <w:sz w:val="21"/>
                          <w:szCs w:val="21"/>
                        </w:rPr>
                        <w:t>单项金额重大的应收款项坏账准备的计提方法</w:t>
                      </w:r>
                    </w:p>
                  </w:txbxContent>
                </v:textbox>
                <w10:wrap type="none"/>
              </v:shape>
              <v:shape style="position:absolute;left:4656;top:14;width:4652;height:562" type="#_x0000_t202" filled="false" stroked="false">
                <v:textbox inset="0,0,0,0">
                  <w:txbxContent>
                    <w:p>
                      <w:pPr>
                        <w:spacing w:line="247" w:lineRule="exact"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根据其未来现金流量现值低于其账面价值的差额</w:t>
                      </w:r>
                    </w:p>
                    <w:p>
                      <w:pPr>
                        <w:spacing w:line="274" w:lineRule="exact"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计提坏账准备</w:t>
                      </w:r>
                    </w:p>
                  </w:txbxContent>
                </v:textbox>
                <w10:wrap type="none"/>
              </v:shape>
            </v:group>
          </v:group>
        </w:pict>
      </w:r>
      <w:r>
        <w:rPr>
          <w:rFonts w:ascii="宋体" w:hAnsi="宋体" w:cs="宋体" w:eastAsia="宋体" w:hint="default"/>
          <w:position w:val="-11"/>
          <w:sz w:val="20"/>
          <w:szCs w:val="20"/>
        </w:rPr>
      </w:r>
    </w:p>
    <w:p>
      <w:pPr>
        <w:spacing w:line="240" w:lineRule="auto" w:before="8"/>
        <w:rPr>
          <w:rFonts w:ascii="宋体" w:hAnsi="宋体" w:cs="宋体" w:eastAsia="宋体" w:hint="default"/>
          <w:sz w:val="16"/>
          <w:szCs w:val="16"/>
        </w:rPr>
      </w:pPr>
    </w:p>
    <w:p>
      <w:pPr>
        <w:pStyle w:val="BodyText"/>
        <w:spacing w:line="240" w:lineRule="auto" w:before="36"/>
        <w:ind w:right="209"/>
        <w:jc w:val="left"/>
      </w:pPr>
      <w:r>
        <w:rPr/>
        <w:t>(2)</w:t>
      </w:r>
      <w:r>
        <w:rPr>
          <w:spacing w:val="-9"/>
        </w:rPr>
        <w:t> </w:t>
      </w:r>
      <w:r>
        <w:rPr/>
        <w:t>单项金额不重大但按信用风险特征组合后该组合的风险较大的应收款项坏账准备的确定依据、计</w:t>
      </w:r>
      <w:r>
        <w:rPr>
          <w:w w:val="100"/>
        </w:rPr>
        <w:t> </w:t>
      </w:r>
      <w:r>
        <w:rPr/>
        <w:t>提方法：</w:t>
      </w:r>
    </w:p>
    <w:p>
      <w:pPr>
        <w:spacing w:line="240" w:lineRule="auto" w:before="3"/>
        <w:rPr>
          <w:rFonts w:ascii="宋体" w:hAnsi="宋体" w:cs="宋体" w:eastAsia="宋体" w:hint="default"/>
          <w:sz w:val="23"/>
          <w:szCs w:val="23"/>
        </w:rPr>
      </w:pPr>
    </w:p>
    <w:tbl>
      <w:tblPr>
        <w:tblW w:w="0" w:type="auto"/>
        <w:jc w:val="left"/>
        <w:tblInd w:w="126" w:type="dxa"/>
        <w:tblLayout w:type="fixed"/>
        <w:tblCellMar>
          <w:top w:w="0" w:type="dxa"/>
          <w:left w:w="0" w:type="dxa"/>
          <w:bottom w:w="0" w:type="dxa"/>
          <w:right w:w="0" w:type="dxa"/>
        </w:tblCellMar>
        <w:tblLook w:val="01E0"/>
      </w:tblPr>
      <w:tblGrid>
        <w:gridCol w:w="3067"/>
        <w:gridCol w:w="2885"/>
        <w:gridCol w:w="3348"/>
      </w:tblGrid>
      <w:tr>
        <w:trPr>
          <w:trHeight w:val="286" w:hRule="exact"/>
        </w:trPr>
        <w:tc>
          <w:tcPr>
            <w:tcW w:w="93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56" w:right="0"/>
              <w:jc w:val="left"/>
              <w:rPr>
                <w:rFonts w:ascii="宋体" w:hAnsi="宋体" w:cs="宋体" w:eastAsia="宋体" w:hint="default"/>
                <w:sz w:val="21"/>
                <w:szCs w:val="21"/>
              </w:rPr>
            </w:pPr>
            <w:r>
              <w:rPr>
                <w:rFonts w:ascii="宋体" w:hAnsi="宋体" w:cs="宋体" w:eastAsia="宋体" w:hint="default"/>
                <w:sz w:val="21"/>
                <w:szCs w:val="21"/>
              </w:rPr>
              <w:t>根据信用风险特征组合确定的计提方法</w:t>
            </w:r>
          </w:p>
        </w:tc>
      </w:tr>
      <w:tr>
        <w:trPr>
          <w:trHeight w:val="288" w:hRule="exact"/>
        </w:trPr>
        <w:tc>
          <w:tcPr>
            <w:tcW w:w="93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288" w:hRule="exact"/>
        </w:trPr>
        <w:tc>
          <w:tcPr>
            <w:tcW w:w="93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286" w:hRule="exact"/>
        </w:trPr>
        <w:tc>
          <w:tcPr>
            <w:tcW w:w="30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8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应收账款计提比例说明</w:t>
            </w:r>
          </w:p>
        </w:tc>
        <w:tc>
          <w:tcPr>
            <w:tcW w:w="3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其他应收款计提比例说明</w:t>
            </w:r>
          </w:p>
        </w:tc>
      </w:tr>
      <w:tr>
        <w:trPr>
          <w:trHeight w:val="288" w:hRule="exact"/>
        </w:trPr>
        <w:tc>
          <w:tcPr>
            <w:tcW w:w="30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28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按其余额的</w:t>
            </w:r>
            <w:r>
              <w:rPr>
                <w:rFonts w:ascii="宋体" w:hAnsi="宋体" w:cs="宋体" w:eastAsia="宋体" w:hint="default"/>
                <w:spacing w:val="-54"/>
                <w:sz w:val="21"/>
                <w:szCs w:val="21"/>
              </w:rPr>
              <w:t> </w:t>
            </w:r>
            <w:r>
              <w:rPr>
                <w:rFonts w:ascii="宋体" w:hAnsi="宋体" w:cs="宋体" w:eastAsia="宋体" w:hint="default"/>
                <w:sz w:val="21"/>
                <w:szCs w:val="21"/>
              </w:rPr>
              <w:t>5%计提</w:t>
            </w:r>
          </w:p>
        </w:tc>
        <w:tc>
          <w:tcPr>
            <w:tcW w:w="3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按其余额的</w:t>
            </w:r>
            <w:r>
              <w:rPr>
                <w:rFonts w:ascii="宋体" w:hAnsi="宋体" w:cs="宋体" w:eastAsia="宋体" w:hint="default"/>
                <w:spacing w:val="-54"/>
                <w:sz w:val="21"/>
                <w:szCs w:val="21"/>
              </w:rPr>
              <w:t> </w:t>
            </w:r>
            <w:r>
              <w:rPr>
                <w:rFonts w:ascii="宋体" w:hAnsi="宋体" w:cs="宋体" w:eastAsia="宋体" w:hint="default"/>
                <w:sz w:val="21"/>
                <w:szCs w:val="21"/>
              </w:rPr>
              <w:t>5%计提</w:t>
            </w:r>
          </w:p>
        </w:tc>
      </w:tr>
      <w:tr>
        <w:trPr>
          <w:trHeight w:val="288" w:hRule="exact"/>
        </w:trPr>
        <w:tc>
          <w:tcPr>
            <w:tcW w:w="30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按其余额的</w:t>
            </w:r>
            <w:r>
              <w:rPr>
                <w:rFonts w:ascii="宋体" w:hAnsi="宋体" w:cs="宋体" w:eastAsia="宋体" w:hint="default"/>
                <w:spacing w:val="-53"/>
                <w:sz w:val="21"/>
                <w:szCs w:val="21"/>
              </w:rPr>
              <w:t> </w:t>
            </w:r>
            <w:r>
              <w:rPr>
                <w:rFonts w:ascii="宋体" w:hAnsi="宋体" w:cs="宋体" w:eastAsia="宋体" w:hint="default"/>
                <w:sz w:val="21"/>
                <w:szCs w:val="21"/>
              </w:rPr>
              <w:t>10%计提</w:t>
            </w:r>
          </w:p>
        </w:tc>
        <w:tc>
          <w:tcPr>
            <w:tcW w:w="3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按其余额的</w:t>
            </w:r>
            <w:r>
              <w:rPr>
                <w:rFonts w:ascii="宋体" w:hAnsi="宋体" w:cs="宋体" w:eastAsia="宋体" w:hint="default"/>
                <w:spacing w:val="-53"/>
                <w:sz w:val="21"/>
                <w:szCs w:val="21"/>
              </w:rPr>
              <w:t> </w:t>
            </w:r>
            <w:r>
              <w:rPr>
                <w:rFonts w:ascii="宋体" w:hAnsi="宋体" w:cs="宋体" w:eastAsia="宋体" w:hint="default"/>
                <w:sz w:val="21"/>
                <w:szCs w:val="21"/>
              </w:rPr>
              <w:t>10%计提</w:t>
            </w:r>
          </w:p>
        </w:tc>
      </w:tr>
      <w:tr>
        <w:trPr>
          <w:trHeight w:val="288" w:hRule="exact"/>
        </w:trPr>
        <w:tc>
          <w:tcPr>
            <w:tcW w:w="30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按其余额的</w:t>
            </w:r>
            <w:r>
              <w:rPr>
                <w:rFonts w:ascii="宋体" w:hAnsi="宋体" w:cs="宋体" w:eastAsia="宋体" w:hint="default"/>
                <w:spacing w:val="-53"/>
                <w:sz w:val="21"/>
                <w:szCs w:val="21"/>
              </w:rPr>
              <w:t> </w:t>
            </w:r>
            <w:r>
              <w:rPr>
                <w:rFonts w:ascii="宋体" w:hAnsi="宋体" w:cs="宋体" w:eastAsia="宋体" w:hint="default"/>
                <w:sz w:val="21"/>
                <w:szCs w:val="21"/>
              </w:rPr>
              <w:t>30%计提</w:t>
            </w:r>
          </w:p>
        </w:tc>
        <w:tc>
          <w:tcPr>
            <w:tcW w:w="3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按其余额的</w:t>
            </w:r>
            <w:r>
              <w:rPr>
                <w:rFonts w:ascii="宋体" w:hAnsi="宋体" w:cs="宋体" w:eastAsia="宋体" w:hint="default"/>
                <w:spacing w:val="-53"/>
                <w:sz w:val="21"/>
                <w:szCs w:val="21"/>
              </w:rPr>
              <w:t> </w:t>
            </w:r>
            <w:r>
              <w:rPr>
                <w:rFonts w:ascii="宋体" w:hAnsi="宋体" w:cs="宋体" w:eastAsia="宋体" w:hint="default"/>
                <w:sz w:val="21"/>
                <w:szCs w:val="21"/>
              </w:rPr>
              <w:t>30%计提</w:t>
            </w:r>
          </w:p>
        </w:tc>
      </w:tr>
      <w:tr>
        <w:trPr>
          <w:trHeight w:val="286" w:hRule="exact"/>
        </w:trPr>
        <w:tc>
          <w:tcPr>
            <w:tcW w:w="30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年以上</w:t>
            </w:r>
          </w:p>
        </w:tc>
        <w:tc>
          <w:tcPr>
            <w:tcW w:w="28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按其余额的</w:t>
            </w:r>
            <w:r>
              <w:rPr>
                <w:rFonts w:ascii="宋体" w:hAnsi="宋体" w:cs="宋体" w:eastAsia="宋体" w:hint="default"/>
                <w:spacing w:val="-56"/>
                <w:sz w:val="21"/>
                <w:szCs w:val="21"/>
              </w:rPr>
              <w:t> </w:t>
            </w:r>
            <w:r>
              <w:rPr>
                <w:rFonts w:ascii="宋体" w:hAnsi="宋体" w:cs="宋体" w:eastAsia="宋体" w:hint="default"/>
                <w:sz w:val="21"/>
                <w:szCs w:val="21"/>
              </w:rPr>
              <w:t>100%计提</w:t>
            </w:r>
          </w:p>
        </w:tc>
        <w:tc>
          <w:tcPr>
            <w:tcW w:w="3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按其余额的</w:t>
            </w:r>
            <w:r>
              <w:rPr>
                <w:rFonts w:ascii="宋体" w:hAnsi="宋体" w:cs="宋体" w:eastAsia="宋体" w:hint="default"/>
                <w:spacing w:val="-56"/>
                <w:sz w:val="21"/>
                <w:szCs w:val="21"/>
              </w:rPr>
              <w:t> </w:t>
            </w:r>
            <w:r>
              <w:rPr>
                <w:rFonts w:ascii="宋体" w:hAnsi="宋体" w:cs="宋体" w:eastAsia="宋体" w:hint="default"/>
                <w:sz w:val="21"/>
                <w:szCs w:val="21"/>
              </w:rPr>
              <w:t>100%计提</w:t>
            </w:r>
          </w:p>
        </w:tc>
      </w:tr>
      <w:tr>
        <w:trPr>
          <w:trHeight w:val="562" w:hRule="exact"/>
        </w:trPr>
        <w:tc>
          <w:tcPr>
            <w:tcW w:w="3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计提坏账准备的说明</w:t>
            </w:r>
          </w:p>
        </w:tc>
        <w:tc>
          <w:tcPr>
            <w:tcW w:w="62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根据相同账龄应收款项组合的实际损失率为基础，结合现时情况确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定报告期各项组合计提坏账准备的比例。</w:t>
            </w:r>
          </w:p>
        </w:tc>
      </w:tr>
    </w:tbl>
    <w:p>
      <w:pPr>
        <w:spacing w:line="240" w:lineRule="auto" w:before="5"/>
        <w:rPr>
          <w:rFonts w:ascii="宋体" w:hAnsi="宋体" w:cs="宋体" w:eastAsia="宋体" w:hint="default"/>
          <w:sz w:val="15"/>
          <w:szCs w:val="15"/>
        </w:rPr>
      </w:pPr>
    </w:p>
    <w:p>
      <w:pPr>
        <w:pStyle w:val="BodyText"/>
        <w:spacing w:line="240" w:lineRule="auto" w:before="36"/>
        <w:ind w:right="7560"/>
        <w:jc w:val="left"/>
      </w:pPr>
      <w:r>
        <w:rPr>
          <w:spacing w:val="-1"/>
        </w:rPr>
        <w:t>10、存货核算方法：</w:t>
      </w:r>
      <w:r>
        <w:rPr>
          <w:spacing w:val="-95"/>
        </w:rPr>
        <w:t> </w:t>
      </w:r>
      <w:r>
        <w:rPr>
          <w:spacing w:val="-95"/>
        </w:rPr>
      </w:r>
      <w:r>
        <w:rPr/>
        <w:t>(1)</w:t>
      </w:r>
      <w:r>
        <w:rPr>
          <w:spacing w:val="1"/>
        </w:rPr>
        <w:t> </w:t>
      </w:r>
      <w:r>
        <w:rPr/>
        <w:t>存货的分类</w:t>
      </w:r>
    </w:p>
    <w:p>
      <w:pPr>
        <w:pStyle w:val="BodyText"/>
        <w:spacing w:line="237" w:lineRule="auto"/>
        <w:ind w:right="210"/>
        <w:jc w:val="both"/>
      </w:pPr>
      <w:r>
        <w:rPr>
          <w:spacing w:val="-2"/>
        </w:rPr>
        <w:t>存货包括在日常活动中持有以备出售的产成品或商品或施工过程中的系统集成工程，在生产过程或提</w:t>
      </w:r>
      <w:r>
        <w:rPr>
          <w:spacing w:val="-27"/>
        </w:rPr>
        <w:t> </w:t>
      </w:r>
      <w:r>
        <w:rPr>
          <w:spacing w:val="-27"/>
        </w:rPr>
      </w:r>
      <w:r>
        <w:rPr>
          <w:spacing w:val="-2"/>
        </w:rPr>
        <w:t>供劳务过程中耗用的材料和物料，在开发经营过程中为出售或耗用而持有的开发用土地、开发产品、</w:t>
      </w:r>
      <w:r>
        <w:rPr>
          <w:spacing w:val="-27"/>
        </w:rPr>
        <w:t> </w:t>
      </w:r>
      <w:r>
        <w:rPr>
          <w:spacing w:val="-27"/>
        </w:rPr>
      </w:r>
      <w:r>
        <w:rPr>
          <w:spacing w:val="-2"/>
        </w:rPr>
        <w:t>意图出售而暂时出租的开发产品、周转房、库存材料、库存设备和低值易耗品等，以及在开发过程中</w:t>
      </w:r>
      <w:r>
        <w:rPr>
          <w:spacing w:val="-27"/>
        </w:rPr>
        <w:t> </w:t>
      </w:r>
      <w:r>
        <w:rPr>
          <w:spacing w:val="-27"/>
        </w:rPr>
      </w:r>
      <w:r>
        <w:rPr/>
        <w:t>的开发成本。</w:t>
      </w:r>
    </w:p>
    <w:p>
      <w:pPr>
        <w:spacing w:line="240" w:lineRule="auto" w:before="10"/>
        <w:rPr>
          <w:rFonts w:ascii="宋体" w:hAnsi="宋体" w:cs="宋体" w:eastAsia="宋体" w:hint="default"/>
          <w:sz w:val="22"/>
          <w:szCs w:val="22"/>
        </w:rPr>
      </w:pPr>
    </w:p>
    <w:p>
      <w:pPr>
        <w:pStyle w:val="BodyText"/>
        <w:spacing w:line="272" w:lineRule="exact"/>
        <w:ind w:right="7131"/>
        <w:jc w:val="left"/>
      </w:pPr>
      <w:r>
        <w:rPr/>
        <w:t>(2)</w:t>
      </w:r>
      <w:r>
        <w:rPr>
          <w:spacing w:val="-1"/>
        </w:rPr>
        <w:t> </w:t>
      </w:r>
      <w:r>
        <w:rPr/>
        <w:t>发出存货的计价方法</w:t>
      </w:r>
      <w:r>
        <w:rPr>
          <w:w w:val="100"/>
        </w:rPr>
        <w:t> </w:t>
      </w:r>
      <w:r>
        <w:rPr/>
        <w:t>其他</w:t>
      </w:r>
    </w:p>
    <w:p>
      <w:pPr>
        <w:pStyle w:val="BodyText"/>
        <w:spacing w:line="247" w:lineRule="exact"/>
        <w:ind w:right="0"/>
        <w:jc w:val="both"/>
      </w:pPr>
      <w:r>
        <w:rPr/>
        <w:t>(1）发出存货采用个别计价法。</w:t>
      </w:r>
    </w:p>
    <w:p>
      <w:pPr>
        <w:pStyle w:val="BodyText"/>
        <w:spacing w:line="271" w:lineRule="exact"/>
        <w:ind w:right="0"/>
        <w:jc w:val="both"/>
      </w:pPr>
      <w:r>
        <w:rPr/>
        <w:t>(2)</w:t>
      </w:r>
      <w:r>
        <w:rPr>
          <w:spacing w:val="-7"/>
        </w:rPr>
        <w:t> </w:t>
      </w:r>
      <w:r>
        <w:rPr/>
        <w:t>项目开发时，开发用土地按开发产品占地面积计算分摊计入项目的开发成本。</w:t>
      </w:r>
    </w:p>
    <w:p>
      <w:pPr>
        <w:pStyle w:val="BodyText"/>
        <w:spacing w:line="272" w:lineRule="exact"/>
        <w:ind w:right="0"/>
        <w:jc w:val="both"/>
      </w:pPr>
      <w:r>
        <w:rPr/>
        <w:t>(3)</w:t>
      </w:r>
      <w:r>
        <w:rPr>
          <w:spacing w:val="-3"/>
        </w:rPr>
        <w:t> </w:t>
      </w:r>
      <w:r>
        <w:rPr/>
        <w:t>发出开发产品按个别计价法分摊法核算。</w:t>
      </w:r>
    </w:p>
    <w:p>
      <w:pPr>
        <w:pStyle w:val="BodyText"/>
        <w:spacing w:line="272" w:lineRule="exact"/>
        <w:ind w:right="0"/>
        <w:jc w:val="both"/>
      </w:pPr>
      <w:r>
        <w:rPr/>
        <w:t>(4)</w:t>
      </w:r>
      <w:r>
        <w:rPr>
          <w:spacing w:val="-11"/>
        </w:rPr>
        <w:t> </w:t>
      </w:r>
      <w:r>
        <w:rPr/>
        <w:t>意图出售而暂时出租的开发产品和周转房按公司同类固定资产的预计使用年限分期平均摊销。</w:t>
      </w:r>
    </w:p>
    <w:p>
      <w:pPr>
        <w:pStyle w:val="BodyText"/>
        <w:spacing w:line="237" w:lineRule="auto"/>
        <w:ind w:right="210"/>
        <w:jc w:val="both"/>
      </w:pPr>
      <w:r>
        <w:rPr/>
        <w:t>(5)</w:t>
      </w:r>
      <w:r>
        <w:rPr>
          <w:spacing w:val="-9"/>
        </w:rPr>
        <w:t> </w:t>
      </w:r>
      <w:r>
        <w:rPr/>
        <w:t>如果公共配套设施早于有关开发产品完工的，在公共配套设施完工决算后，按有关开发项目的实</w:t>
      </w:r>
      <w:r>
        <w:rPr>
          <w:w w:val="100"/>
        </w:rPr>
        <w:t> </w:t>
      </w:r>
      <w:r>
        <w:rPr>
          <w:spacing w:val="-2"/>
        </w:rPr>
        <w:t>际开发成本分配计入有关开发项目的开发成本；如果公共配套设施晚于有关开发产品完工的，则先由</w:t>
      </w:r>
      <w:r>
        <w:rPr>
          <w:spacing w:val="-27"/>
        </w:rPr>
        <w:t> </w:t>
      </w:r>
      <w:r>
        <w:rPr>
          <w:spacing w:val="-27"/>
        </w:rPr>
      </w:r>
      <w:r>
        <w:rPr>
          <w:spacing w:val="-2"/>
        </w:rPr>
        <w:t>有关开发产品预提公共配套设施费，待公共配套设施完工决算后再按实际发生数与预提数之间的差额</w:t>
      </w:r>
      <w:r>
        <w:rPr>
          <w:spacing w:val="-27"/>
        </w:rPr>
        <w:t> </w:t>
      </w:r>
      <w:r>
        <w:rPr>
          <w:spacing w:val="-27"/>
        </w:rPr>
      </w:r>
      <w:r>
        <w:rPr/>
        <w:t>调整有关开发产品成本。</w:t>
      </w:r>
    </w:p>
    <w:p>
      <w:pPr>
        <w:pStyle w:val="BodyText"/>
        <w:spacing w:line="271" w:lineRule="exact"/>
        <w:ind w:right="0"/>
        <w:jc w:val="both"/>
      </w:pPr>
      <w:r>
        <w:rPr/>
        <w:t>（6）低值易耗品采用一次转销法进行摊销，其他周转材料采用一次转销法进行摊销。</w:t>
      </w:r>
    </w:p>
    <w:p>
      <w:pPr>
        <w:spacing w:after="0" w:line="271" w:lineRule="exact"/>
        <w:jc w:val="both"/>
        <w:sectPr>
          <w:pgSz w:w="11900" w:h="16840"/>
          <w:pgMar w:header="745" w:footer="727" w:top="980" w:bottom="920" w:left="1220" w:right="1080"/>
        </w:sectPr>
      </w:pPr>
    </w:p>
    <w:p>
      <w:pPr>
        <w:spacing w:line="240" w:lineRule="auto" w:before="1"/>
        <w:rPr>
          <w:rFonts w:ascii="宋体" w:hAnsi="宋体" w:cs="宋体" w:eastAsia="宋体" w:hint="default"/>
          <w:sz w:val="29"/>
          <w:szCs w:val="29"/>
        </w:rPr>
      </w:pPr>
    </w:p>
    <w:p>
      <w:pPr>
        <w:pStyle w:val="BodyText"/>
        <w:spacing w:line="237" w:lineRule="auto" w:before="38"/>
        <w:ind w:right="104"/>
        <w:jc w:val="left"/>
      </w:pPr>
      <w:r>
        <w:rPr/>
        <w:t>(3)</w:t>
      </w:r>
      <w:r>
        <w:rPr>
          <w:spacing w:val="-1"/>
        </w:rPr>
        <w:t> </w:t>
      </w:r>
      <w:r>
        <w:rPr/>
        <w:t>存货可变现净值的确定依据及存货跌价准备的计提方法</w:t>
      </w:r>
      <w:r>
        <w:rPr>
          <w:w w:val="100"/>
        </w:rPr>
        <w:t> </w:t>
      </w:r>
      <w:r>
        <w:rPr/>
        <w:t>资产负债表日，存货采用成本与可变现净值孰低计量，按照单个存货成本高于可变现净值的差额计提</w:t>
      </w:r>
      <w:r>
        <w:rPr>
          <w:w w:val="100"/>
        </w:rPr>
        <w:t> </w:t>
      </w:r>
      <w:r>
        <w:rPr/>
        <w:t>存货跌价准备。直接用于出售的存货，在正常生产经营过程中以该存货的估计售价减去估计的销售费</w:t>
      </w:r>
      <w:r>
        <w:rPr>
          <w:w w:val="100"/>
        </w:rPr>
        <w:t> </w:t>
      </w:r>
      <w:r>
        <w:rPr/>
        <w:t>用和相关税费后的金额确定其可变现净值；对为开发软件或系统集成工程施工而持有的存货，如果用</w:t>
      </w:r>
      <w:r>
        <w:rPr>
          <w:w w:val="100"/>
        </w:rPr>
        <w:t> </w:t>
      </w:r>
      <w:r>
        <w:rPr/>
        <w:t>其施工的工程预计总成本低于工程合同总收入，则该材料仍然按成本计量；如果材料价格的下降表明</w:t>
      </w:r>
      <w:r>
        <w:rPr>
          <w:w w:val="100"/>
        </w:rPr>
        <w:t> </w:t>
      </w:r>
      <w:r>
        <w:rPr/>
        <w:t>工程总成本超过工程合同总收入，则该材料按可变现净值计量；资产负债表日，同一项存货中一部分</w:t>
      </w:r>
      <w:r>
        <w:rPr>
          <w:w w:val="100"/>
        </w:rPr>
        <w:t> </w:t>
      </w:r>
      <w:r>
        <w:rPr>
          <w:spacing w:val="-4"/>
        </w:rPr>
        <w:t>有合同价格约定、其他部分不存在合同价格的，分别确定其可变现净值，并与其对应的成本进行比较，</w:t>
      </w:r>
      <w:r>
        <w:rPr>
          <w:spacing w:val="-45"/>
        </w:rPr>
        <w:t> </w:t>
      </w:r>
      <w:r>
        <w:rPr>
          <w:spacing w:val="-45"/>
        </w:rPr>
      </w:r>
      <w:r>
        <w:rPr/>
        <w:t>分别确定存货跌价准备的计提或转回的金额。</w:t>
      </w:r>
    </w:p>
    <w:p>
      <w:pPr>
        <w:spacing w:line="240" w:lineRule="auto" w:before="9"/>
        <w:rPr>
          <w:rFonts w:ascii="宋体" w:hAnsi="宋体" w:cs="宋体" w:eastAsia="宋体" w:hint="default"/>
          <w:sz w:val="20"/>
          <w:szCs w:val="20"/>
        </w:rPr>
      </w:pPr>
    </w:p>
    <w:p>
      <w:pPr>
        <w:pStyle w:val="BodyText"/>
        <w:spacing w:line="240" w:lineRule="auto"/>
        <w:ind w:right="7550"/>
        <w:jc w:val="left"/>
      </w:pPr>
      <w:r>
        <w:rPr/>
        <w:t>(4) 存货的盘存制度</w:t>
      </w:r>
      <w:r>
        <w:rPr>
          <w:w w:val="100"/>
        </w:rPr>
        <w:t> </w:t>
      </w:r>
      <w:r>
        <w:rPr/>
        <w:t>永续盘存制</w:t>
      </w:r>
    </w:p>
    <w:p>
      <w:pPr>
        <w:spacing w:line="240" w:lineRule="auto" w:before="8"/>
        <w:rPr>
          <w:rFonts w:ascii="宋体" w:hAnsi="宋体" w:cs="宋体" w:eastAsia="宋体" w:hint="default"/>
          <w:sz w:val="20"/>
          <w:szCs w:val="20"/>
        </w:rPr>
      </w:pPr>
    </w:p>
    <w:p>
      <w:pPr>
        <w:pStyle w:val="BodyText"/>
        <w:spacing w:line="273" w:lineRule="exact"/>
        <w:ind w:right="104"/>
        <w:jc w:val="left"/>
      </w:pPr>
      <w:r>
        <w:rPr/>
        <w:t>(5)</w:t>
      </w:r>
      <w:r>
        <w:rPr>
          <w:spacing w:val="-2"/>
        </w:rPr>
        <w:t> </w:t>
      </w:r>
      <w:r>
        <w:rPr/>
        <w:t>低值易耗品和包装物的摊销方法</w:t>
      </w:r>
    </w:p>
    <w:p>
      <w:pPr>
        <w:pStyle w:val="BodyText"/>
        <w:spacing w:line="240" w:lineRule="auto"/>
        <w:ind w:right="8075"/>
        <w:jc w:val="left"/>
      </w:pPr>
      <w:r>
        <w:rPr/>
        <w:t>1) 低值易耗品</w:t>
      </w:r>
      <w:r>
        <w:rPr>
          <w:w w:val="100"/>
        </w:rPr>
        <w:t> </w:t>
      </w:r>
      <w:r>
        <w:rPr/>
        <w:t>一次摊销法</w:t>
      </w:r>
    </w:p>
    <w:p>
      <w:pPr>
        <w:spacing w:line="240" w:lineRule="auto" w:before="10"/>
        <w:rPr>
          <w:rFonts w:ascii="宋体" w:hAnsi="宋体" w:cs="宋体" w:eastAsia="宋体" w:hint="default"/>
          <w:sz w:val="22"/>
          <w:szCs w:val="22"/>
        </w:rPr>
      </w:pPr>
    </w:p>
    <w:p>
      <w:pPr>
        <w:pStyle w:val="BodyText"/>
        <w:spacing w:line="272" w:lineRule="exact"/>
        <w:ind w:right="8390"/>
        <w:jc w:val="left"/>
      </w:pPr>
      <w:r>
        <w:rPr/>
        <w:t>2) 包装物</w:t>
      </w:r>
      <w:r>
        <w:rPr>
          <w:w w:val="100"/>
        </w:rPr>
        <w:t> </w:t>
      </w:r>
      <w:r>
        <w:rPr/>
        <w:t>一次摊销法</w:t>
      </w:r>
    </w:p>
    <w:p>
      <w:pPr>
        <w:spacing w:line="240" w:lineRule="auto" w:before="10"/>
        <w:rPr>
          <w:rFonts w:ascii="宋体" w:hAnsi="宋体" w:cs="宋体" w:eastAsia="宋体" w:hint="default"/>
          <w:sz w:val="18"/>
          <w:szCs w:val="18"/>
        </w:rPr>
      </w:pPr>
    </w:p>
    <w:p>
      <w:pPr>
        <w:pStyle w:val="BodyText"/>
        <w:spacing w:line="240" w:lineRule="auto"/>
        <w:ind w:right="6240"/>
        <w:jc w:val="left"/>
      </w:pPr>
      <w:r>
        <w:rPr>
          <w:spacing w:val="-1"/>
        </w:rPr>
        <w:t>11、长期股权投资的核算方法：</w:t>
      </w:r>
      <w:r>
        <w:rPr>
          <w:spacing w:val="-90"/>
        </w:rPr>
        <w:t> </w:t>
      </w:r>
      <w:r>
        <w:rPr>
          <w:spacing w:val="-90"/>
        </w:rPr>
      </w:r>
      <w:r>
        <w:rPr/>
        <w:t>(1)</w:t>
      </w:r>
      <w:r>
        <w:rPr>
          <w:spacing w:val="-1"/>
        </w:rPr>
        <w:t> </w:t>
      </w:r>
      <w:r>
        <w:rPr/>
        <w:t>初始计量</w:t>
      </w:r>
    </w:p>
    <w:p>
      <w:pPr>
        <w:pStyle w:val="BodyText"/>
        <w:spacing w:line="237" w:lineRule="auto"/>
        <w:ind w:right="210"/>
        <w:jc w:val="both"/>
      </w:pPr>
      <w:r>
        <w:rPr/>
        <w:t>(1)</w:t>
      </w:r>
      <w:r>
        <w:rPr>
          <w:spacing w:val="-9"/>
        </w:rPr>
        <w:t> </w:t>
      </w:r>
      <w:r>
        <w:rPr/>
        <w:t>同一控制下的企业合并形成的，合并方以支付现金、转让非现金资产、承担债务或发行权益性证</w:t>
      </w:r>
      <w:r>
        <w:rPr>
          <w:w w:val="100"/>
        </w:rPr>
        <w:t> </w:t>
      </w:r>
      <w:r>
        <w:rPr>
          <w:spacing w:val="-2"/>
        </w:rPr>
        <w:t>券作为合并对价的，在合并日按照取得被合并方所有者权益账面价值的份额作为其初始投资成本。长</w:t>
      </w:r>
      <w:r>
        <w:rPr>
          <w:spacing w:val="-27"/>
        </w:rPr>
        <w:t> </w:t>
      </w:r>
      <w:r>
        <w:rPr>
          <w:spacing w:val="-27"/>
        </w:rPr>
      </w:r>
      <w:r>
        <w:rPr>
          <w:spacing w:val="-2"/>
        </w:rPr>
        <w:t>期股权投资初始投资成本与支付的合并对价的账面价值或发行股份的面值总额之间的差额调整资本公</w:t>
      </w:r>
      <w:r>
        <w:rPr>
          <w:spacing w:val="-27"/>
        </w:rPr>
        <w:t> </w:t>
      </w:r>
      <w:r>
        <w:rPr>
          <w:spacing w:val="-27"/>
        </w:rPr>
      </w:r>
      <w:r>
        <w:rPr/>
        <w:t>积；资本公积不足冲减的，调整留存收益。</w:t>
      </w:r>
    </w:p>
    <w:p>
      <w:pPr>
        <w:pStyle w:val="BodyText"/>
        <w:spacing w:line="272" w:lineRule="exact" w:before="26"/>
        <w:ind w:right="209"/>
        <w:jc w:val="left"/>
      </w:pPr>
      <w:r>
        <w:rPr/>
        <w:t>(2)</w:t>
      </w:r>
      <w:r>
        <w:rPr>
          <w:spacing w:val="-9"/>
        </w:rPr>
        <w:t> </w:t>
      </w:r>
      <w:r>
        <w:rPr/>
        <w:t>非同一控制下的企业合并形成的，在购买日按照支付的合并对价的公允价值和各项直接相关费用</w:t>
      </w:r>
      <w:r>
        <w:rPr>
          <w:w w:val="100"/>
        </w:rPr>
        <w:t> </w:t>
      </w:r>
      <w:r>
        <w:rPr/>
        <w:t>作为其初始投资成本。</w:t>
      </w:r>
    </w:p>
    <w:p>
      <w:pPr>
        <w:pStyle w:val="BodyText"/>
        <w:spacing w:line="272" w:lineRule="exact" w:before="1"/>
        <w:ind w:right="209"/>
        <w:jc w:val="left"/>
      </w:pPr>
      <w:r>
        <w:rPr/>
        <w:t>(3)</w:t>
      </w:r>
      <w:r>
        <w:rPr>
          <w:spacing w:val="-9"/>
        </w:rPr>
        <w:t> </w:t>
      </w:r>
      <w:r>
        <w:rPr/>
        <w:t>除企业合并形成以外的：以支付现金取得的，按照实际支付的购买价款作为其初始投资成本；以</w:t>
      </w:r>
      <w:r>
        <w:rPr>
          <w:w w:val="100"/>
        </w:rPr>
        <w:t> </w:t>
      </w:r>
      <w:r>
        <w:rPr>
          <w:spacing w:val="-2"/>
        </w:rPr>
        <w:t>发行权益性证券取得的，按照发行权益性证券的公允价值作为其初始投资成本；投资者投入的，按照</w:t>
      </w:r>
    </w:p>
    <w:p>
      <w:pPr>
        <w:pStyle w:val="BodyText"/>
        <w:spacing w:line="249" w:lineRule="exact"/>
        <w:ind w:right="104"/>
        <w:jc w:val="left"/>
      </w:pPr>
      <w:r>
        <w:rPr/>
        <w:t>投资合同或协议约定的价值作为其初始投资成本（合同或协议约定价值不公允的除外）。</w:t>
      </w:r>
    </w:p>
    <w:p>
      <w:pPr>
        <w:spacing w:line="240" w:lineRule="auto" w:before="11"/>
        <w:rPr>
          <w:rFonts w:ascii="宋体" w:hAnsi="宋体" w:cs="宋体" w:eastAsia="宋体" w:hint="default"/>
          <w:sz w:val="20"/>
          <w:szCs w:val="20"/>
        </w:rPr>
      </w:pPr>
    </w:p>
    <w:p>
      <w:pPr>
        <w:pStyle w:val="BodyText"/>
        <w:spacing w:line="237" w:lineRule="auto"/>
        <w:ind w:right="104"/>
        <w:jc w:val="left"/>
      </w:pPr>
      <w:r>
        <w:rPr/>
        <w:t>(2)</w:t>
      </w:r>
      <w:r>
        <w:rPr>
          <w:spacing w:val="-1"/>
        </w:rPr>
        <w:t> </w:t>
      </w:r>
      <w:r>
        <w:rPr/>
        <w:t>后续计量及收益确认方法</w:t>
      </w:r>
      <w:r>
        <w:rPr>
          <w:w w:val="100"/>
        </w:rPr>
        <w:t> </w:t>
      </w:r>
      <w:r>
        <w:rPr>
          <w:spacing w:val="-2"/>
        </w:rPr>
        <w:t>对被投资单位能够实施控制的长期股权投资采用成本法核算，在编制合并财务报表时按照权益法进行</w:t>
      </w:r>
      <w:r>
        <w:rPr>
          <w:spacing w:val="-27"/>
        </w:rPr>
        <w:t> </w:t>
      </w:r>
      <w:r>
        <w:rPr>
          <w:spacing w:val="-27"/>
        </w:rPr>
      </w:r>
      <w:r>
        <w:rPr>
          <w:spacing w:val="-2"/>
        </w:rPr>
        <w:t>调整；对不具有共同控制或重大影响，并且在活跃市场中没有报价、公允价值不能可靠计量的长期股</w:t>
      </w:r>
      <w:r>
        <w:rPr>
          <w:spacing w:val="-27"/>
        </w:rPr>
        <w:t> </w:t>
      </w:r>
      <w:r>
        <w:rPr>
          <w:spacing w:val="-27"/>
        </w:rPr>
      </w:r>
      <w:r>
        <w:rPr/>
        <w:t>权投资，采用成本法核算；对具有共同控制或重大影响的长期股权投资，采用权益法核算。</w:t>
      </w:r>
      <w:r>
        <w:rPr>
          <w:w w:val="100"/>
        </w:rPr>
        <w:t> </w:t>
      </w:r>
      <w:r>
        <w:rPr>
          <w:spacing w:val="-2"/>
        </w:rPr>
        <w:t>资产负债表日，以成本法核算的、在活跃市场中没有报价、公允价值不能可靠计量的长期股权投资，</w:t>
      </w:r>
      <w:r>
        <w:rPr>
          <w:spacing w:val="-27"/>
        </w:rPr>
        <w:t> </w:t>
      </w:r>
      <w:r>
        <w:rPr>
          <w:spacing w:val="-27"/>
        </w:rPr>
      </w:r>
      <w:r>
        <w:rPr>
          <w:spacing w:val="-2"/>
        </w:rPr>
        <w:t>有客观证据表明其发生减值的，按照类似投资当时市场收益率对预计未来现金流量折现确定的现值低</w:t>
      </w:r>
      <w:r>
        <w:rPr>
          <w:spacing w:val="-27"/>
        </w:rPr>
        <w:t> </w:t>
      </w:r>
      <w:r>
        <w:rPr>
          <w:spacing w:val="-27"/>
        </w:rPr>
      </w:r>
      <w:r>
        <w:rPr>
          <w:spacing w:val="-8"/>
          <w:w w:val="100"/>
        </w:rPr>
        <w:t>于其账面价值之间的差额，计提长期股权投资减值准备；其他投资的减值，按本财务报表附注三(十六)3</w:t>
      </w:r>
      <w:r>
        <w:rPr>
          <w:w w:val="100"/>
        </w:rPr>
        <w:t> </w:t>
      </w:r>
      <w:r>
        <w:rPr/>
        <w:t>所述方法计提长期股权投资减值准备。</w:t>
      </w:r>
    </w:p>
    <w:p>
      <w:pPr>
        <w:spacing w:line="240" w:lineRule="auto" w:before="11"/>
        <w:rPr>
          <w:rFonts w:ascii="宋体" w:hAnsi="宋体" w:cs="宋体" w:eastAsia="宋体" w:hint="default"/>
          <w:sz w:val="20"/>
          <w:szCs w:val="20"/>
        </w:rPr>
      </w:pPr>
    </w:p>
    <w:p>
      <w:pPr>
        <w:pStyle w:val="BodyText"/>
        <w:spacing w:line="237" w:lineRule="auto"/>
        <w:ind w:right="104"/>
        <w:jc w:val="left"/>
      </w:pPr>
      <w:r>
        <w:rPr/>
        <w:t>(3)</w:t>
      </w:r>
      <w:r>
        <w:rPr>
          <w:spacing w:val="-1"/>
        </w:rPr>
        <w:t> </w:t>
      </w:r>
      <w:r>
        <w:rPr/>
        <w:t>确定对被投资单位具有共同控制、重大影响的依据</w:t>
      </w:r>
      <w:r>
        <w:rPr>
          <w:w w:val="100"/>
        </w:rPr>
        <w:t> </w:t>
      </w:r>
      <w:r>
        <w:rPr>
          <w:spacing w:val="-2"/>
        </w:rPr>
        <w:t>按照合同约定，与被投资单位相关的重要财务和经营决策需要分享控制权的投资方一致同意的，认定</w:t>
      </w:r>
      <w:r>
        <w:rPr>
          <w:spacing w:val="-27"/>
        </w:rPr>
        <w:t> </w:t>
      </w:r>
      <w:r>
        <w:rPr>
          <w:spacing w:val="-27"/>
        </w:rPr>
      </w:r>
      <w:r>
        <w:rPr>
          <w:spacing w:val="-2"/>
        </w:rPr>
        <w:t>为共同控制；对被投资单位的财务和经营政策有参与决策的权力，但并不能够控制或者与其他方一起</w:t>
      </w:r>
      <w:r>
        <w:rPr>
          <w:spacing w:val="-27"/>
        </w:rPr>
        <w:t> </w:t>
      </w:r>
      <w:r>
        <w:rPr>
          <w:spacing w:val="-27"/>
        </w:rPr>
      </w:r>
      <w:r>
        <w:rPr/>
        <w:t>共同控制这些政策的制定的，认定为重大影响。</w:t>
      </w:r>
    </w:p>
    <w:p>
      <w:pPr>
        <w:spacing w:line="240" w:lineRule="auto" w:before="9"/>
        <w:rPr>
          <w:rFonts w:ascii="宋体" w:hAnsi="宋体" w:cs="宋体" w:eastAsia="宋体" w:hint="default"/>
          <w:sz w:val="20"/>
          <w:szCs w:val="20"/>
        </w:rPr>
      </w:pPr>
    </w:p>
    <w:p>
      <w:pPr>
        <w:pStyle w:val="BodyText"/>
        <w:spacing w:line="274" w:lineRule="exact"/>
        <w:ind w:right="104"/>
        <w:jc w:val="left"/>
      </w:pPr>
      <w:r>
        <w:rPr/>
        <w:t>12、投资性房地产的核算方法：</w:t>
      </w:r>
    </w:p>
    <w:p>
      <w:pPr>
        <w:pStyle w:val="BodyText"/>
        <w:spacing w:line="272" w:lineRule="exact"/>
        <w:ind w:right="0"/>
        <w:jc w:val="left"/>
      </w:pPr>
      <w:r>
        <w:rPr/>
        <w:t>1.</w:t>
      </w:r>
      <w:r>
        <w:rPr>
          <w:spacing w:val="-16"/>
        </w:rPr>
        <w:t> </w:t>
      </w:r>
      <w:r>
        <w:rPr/>
        <w:t>投资性房地产包括已出租的土地使用权、持有并准备增值后转让的土地使用权、已出租的建筑物。</w:t>
      </w:r>
    </w:p>
    <w:p>
      <w:pPr>
        <w:pStyle w:val="BodyText"/>
        <w:spacing w:line="272" w:lineRule="exact"/>
        <w:ind w:right="104"/>
        <w:jc w:val="left"/>
      </w:pPr>
      <w:r>
        <w:rPr/>
        <w:t>2.</w:t>
      </w:r>
      <w:r>
        <w:rPr>
          <w:spacing w:val="-9"/>
        </w:rPr>
        <w:t> </w:t>
      </w:r>
      <w:r>
        <w:rPr/>
        <w:t>投资性房地产按照成本进行初始计量，采用成本模式进行后续计量。</w:t>
      </w:r>
    </w:p>
    <w:p>
      <w:pPr>
        <w:pStyle w:val="BodyText"/>
        <w:spacing w:line="272" w:lineRule="exact" w:before="27"/>
        <w:ind w:right="104"/>
        <w:jc w:val="left"/>
      </w:pPr>
      <w:r>
        <w:rPr/>
        <w:t>3. </w:t>
      </w:r>
      <w:r>
        <w:rPr>
          <w:spacing w:val="-3"/>
        </w:rPr>
        <w:t>对采用成本模式进行后续计量的投资性房地产，采用与固定资产和无形资产相同的方法计提折旧或</w:t>
      </w:r>
      <w:r>
        <w:rPr>
          <w:spacing w:val="-92"/>
        </w:rPr>
        <w:t> </w:t>
      </w:r>
      <w:r>
        <w:rPr>
          <w:spacing w:val="-92"/>
        </w:rPr>
      </w:r>
      <w:r>
        <w:rPr/>
        <w:t>进行摊销。</w:t>
      </w:r>
    </w:p>
    <w:p>
      <w:pPr>
        <w:pStyle w:val="BodyText"/>
        <w:spacing w:line="272" w:lineRule="exact" w:before="1"/>
        <w:ind w:right="106"/>
        <w:jc w:val="left"/>
      </w:pPr>
      <w:r>
        <w:rPr/>
        <w:t>4.</w:t>
      </w:r>
      <w:r>
        <w:rPr>
          <w:spacing w:val="-11"/>
        </w:rPr>
        <w:t> </w:t>
      </w:r>
      <w:r>
        <w:rPr/>
        <w:t>以成本模式进行后续计量的投资性房地产，在资产负债表日有迹象表明投资性房地产发生减值的，</w:t>
      </w:r>
      <w:r>
        <w:rPr>
          <w:w w:val="100"/>
        </w:rPr>
        <w:t> </w:t>
      </w:r>
      <w:r>
        <w:rPr>
          <w:spacing w:val="-2"/>
        </w:rPr>
        <w:t>按本财务报表附注三(十六)3 所述方法计提投资性房地产减值准备。</w:t>
      </w:r>
    </w:p>
    <w:p>
      <w:pPr>
        <w:spacing w:after="0" w:line="272" w:lineRule="exact"/>
        <w:jc w:val="left"/>
        <w:sectPr>
          <w:pgSz w:w="11900" w:h="16840"/>
          <w:pgMar w:header="745" w:footer="727" w:top="980" w:bottom="920" w:left="1220" w:right="10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36"/>
        <w:ind w:right="104"/>
        <w:jc w:val="left"/>
      </w:pPr>
      <w:r>
        <w:rPr/>
        <w:t>13、固定资产计价和折旧方法的计提方法：</w:t>
      </w:r>
    </w:p>
    <w:p>
      <w:pPr>
        <w:spacing w:line="240" w:lineRule="auto" w:before="11"/>
        <w:rPr>
          <w:rFonts w:ascii="宋体" w:hAnsi="宋体" w:cs="宋体" w:eastAsia="宋体" w:hint="default"/>
          <w:sz w:val="20"/>
          <w:szCs w:val="20"/>
        </w:rPr>
      </w:pPr>
    </w:p>
    <w:p>
      <w:pPr>
        <w:pStyle w:val="BodyText"/>
        <w:spacing w:line="237" w:lineRule="auto"/>
        <w:ind w:right="104"/>
        <w:jc w:val="left"/>
      </w:pPr>
      <w:r>
        <w:rPr/>
        <w:t>(1) 固定资产计价和折旧方法：</w:t>
      </w:r>
      <w:r>
        <w:rPr>
          <w:w w:val="100"/>
        </w:rPr>
        <w:t> </w:t>
      </w:r>
      <w:r>
        <w:rPr>
          <w:spacing w:val="-2"/>
        </w:rPr>
        <w:t>固定资产是指为生产商品、提供劳务、出租或经营管理而持有的，使用年限超过一年，单位价值较高</w:t>
      </w:r>
      <w:r>
        <w:rPr>
          <w:spacing w:val="-27"/>
        </w:rPr>
        <w:t> </w:t>
      </w:r>
      <w:r>
        <w:rPr>
          <w:spacing w:val="-27"/>
        </w:rPr>
      </w:r>
      <w:r>
        <w:rPr/>
        <w:t>的有形资产。</w:t>
      </w:r>
      <w:r>
        <w:rPr>
          <w:w w:val="100"/>
        </w:rPr>
        <w:t> </w:t>
      </w:r>
      <w:r>
        <w:rPr>
          <w:spacing w:val="-2"/>
        </w:rPr>
        <w:t>固定资产以取得时的实际成本入账，并从其达到预定可使用状态的次月起，采用直线法(年限平均法)</w:t>
      </w:r>
      <w:r>
        <w:rPr>
          <w:spacing w:val="-25"/>
        </w:rPr>
        <w:t> </w:t>
      </w:r>
      <w:r>
        <w:rPr>
          <w:spacing w:val="-25"/>
        </w:rPr>
      </w:r>
      <w:r>
        <w:rPr/>
        <w:t>提取折旧。</w:t>
      </w:r>
    </w:p>
    <w:p>
      <w:pPr>
        <w:spacing w:line="240" w:lineRule="auto" w:before="9"/>
        <w:rPr>
          <w:rFonts w:ascii="宋体" w:hAnsi="宋体" w:cs="宋体" w:eastAsia="宋体" w:hint="default"/>
          <w:sz w:val="20"/>
          <w:szCs w:val="20"/>
        </w:rPr>
      </w:pPr>
    </w:p>
    <w:p>
      <w:pPr>
        <w:pStyle w:val="BodyText"/>
        <w:spacing w:line="240" w:lineRule="auto"/>
        <w:ind w:right="104"/>
        <w:jc w:val="left"/>
      </w:pPr>
      <w:r>
        <w:rPr/>
        <w:t>各类固定资产的估计残值率、折旧年限和年折旧率如下：</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896"/>
        <w:gridCol w:w="2563"/>
        <w:gridCol w:w="2371"/>
        <w:gridCol w:w="2470"/>
      </w:tblGrid>
      <w:tr>
        <w:trPr>
          <w:trHeight w:val="286"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37"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残值率</w:t>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4"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10-40</w:t>
            </w:r>
          </w:p>
        </w:tc>
        <w:tc>
          <w:tcPr>
            <w:tcW w:w="2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原价的</w:t>
            </w:r>
            <w:r>
              <w:rPr>
                <w:rFonts w:ascii="宋体" w:hAnsi="宋体" w:cs="宋体" w:eastAsia="宋体" w:hint="default"/>
                <w:spacing w:val="-52"/>
                <w:sz w:val="21"/>
                <w:szCs w:val="21"/>
              </w:rPr>
              <w:t> </w:t>
            </w:r>
            <w:r>
              <w:rPr>
                <w:rFonts w:ascii="宋体" w:hAnsi="宋体" w:cs="宋体" w:eastAsia="宋体" w:hint="default"/>
                <w:sz w:val="21"/>
                <w:szCs w:val="21"/>
              </w:rPr>
              <w:t>5%</w:t>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2.38%-10.00%</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3-5</w:t>
            </w:r>
          </w:p>
        </w:tc>
        <w:tc>
          <w:tcPr>
            <w:tcW w:w="2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原价的</w:t>
            </w:r>
            <w:r>
              <w:rPr>
                <w:rFonts w:ascii="宋体" w:hAnsi="宋体" w:cs="宋体" w:eastAsia="宋体" w:hint="default"/>
                <w:spacing w:val="-52"/>
                <w:sz w:val="21"/>
                <w:szCs w:val="21"/>
              </w:rPr>
              <w:t> </w:t>
            </w:r>
            <w:r>
              <w:rPr>
                <w:rFonts w:ascii="宋体" w:hAnsi="宋体" w:cs="宋体" w:eastAsia="宋体" w:hint="default"/>
                <w:sz w:val="21"/>
                <w:szCs w:val="21"/>
              </w:rPr>
              <w:t>5%</w:t>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19.00%-31.67%</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5</w:t>
            </w:r>
          </w:p>
        </w:tc>
        <w:tc>
          <w:tcPr>
            <w:tcW w:w="2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原价的</w:t>
            </w:r>
            <w:r>
              <w:rPr>
                <w:rFonts w:ascii="宋体" w:hAnsi="宋体" w:cs="宋体" w:eastAsia="宋体" w:hint="default"/>
                <w:spacing w:val="-52"/>
                <w:sz w:val="21"/>
                <w:szCs w:val="21"/>
              </w:rPr>
              <w:t> </w:t>
            </w:r>
            <w:r>
              <w:rPr>
                <w:rFonts w:ascii="宋体" w:hAnsi="宋体" w:cs="宋体" w:eastAsia="宋体" w:hint="default"/>
                <w:sz w:val="21"/>
                <w:szCs w:val="21"/>
              </w:rPr>
              <w:t>5%</w:t>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19.00%</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5</w:t>
            </w:r>
          </w:p>
        </w:tc>
        <w:tc>
          <w:tcPr>
            <w:tcW w:w="2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原价的</w:t>
            </w:r>
            <w:r>
              <w:rPr>
                <w:rFonts w:ascii="宋体" w:hAnsi="宋体" w:cs="宋体" w:eastAsia="宋体" w:hint="default"/>
                <w:spacing w:val="-52"/>
                <w:sz w:val="21"/>
                <w:szCs w:val="21"/>
              </w:rPr>
              <w:t> </w:t>
            </w:r>
            <w:r>
              <w:rPr>
                <w:rFonts w:ascii="宋体" w:hAnsi="宋体" w:cs="宋体" w:eastAsia="宋体" w:hint="default"/>
                <w:sz w:val="21"/>
                <w:szCs w:val="21"/>
              </w:rPr>
              <w:t>5%</w:t>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19.00%</w:t>
            </w:r>
          </w:p>
        </w:tc>
      </w:tr>
    </w:tbl>
    <w:p>
      <w:pPr>
        <w:pStyle w:val="BodyText"/>
        <w:spacing w:line="239" w:lineRule="exact"/>
        <w:ind w:right="0"/>
        <w:jc w:val="both"/>
      </w:pPr>
      <w:r>
        <w:rPr/>
        <w:t>固定资产同时满足下列条件的予以确认：(1) 与该固定资产有关的经济利益很可能流入企业；(2)</w:t>
      </w:r>
      <w:r>
        <w:rPr>
          <w:spacing w:val="-10"/>
        </w:rPr>
        <w:t> </w:t>
      </w:r>
      <w:r>
        <w:rPr/>
        <w:t>该</w:t>
      </w:r>
    </w:p>
    <w:p>
      <w:pPr>
        <w:pStyle w:val="BodyText"/>
        <w:spacing w:line="240" w:lineRule="auto"/>
        <w:ind w:right="210"/>
        <w:jc w:val="both"/>
      </w:pPr>
      <w:r>
        <w:rPr>
          <w:spacing w:val="-2"/>
        </w:rPr>
        <w:t>固定资产的成本能够可靠地计量。与固定资产有关的后续支出，符合上述确认条件的，计入固定资产</w:t>
      </w:r>
      <w:r>
        <w:rPr>
          <w:spacing w:val="-27"/>
        </w:rPr>
        <w:t> </w:t>
      </w:r>
      <w:r>
        <w:rPr>
          <w:spacing w:val="-27"/>
        </w:rPr>
      </w:r>
      <w:r>
        <w:rPr/>
        <w:t>成本；不符合上述确认条件的，发生时计入当期损益。</w:t>
      </w:r>
    </w:p>
    <w:p>
      <w:pPr>
        <w:pStyle w:val="BodyText"/>
        <w:spacing w:line="274" w:lineRule="exact" w:before="22"/>
        <w:ind w:right="4173"/>
        <w:jc w:val="left"/>
      </w:pPr>
      <w:r>
        <w:rPr>
          <w:spacing w:val="-2"/>
        </w:rPr>
        <w:t>固定资产按照成本进行初始计量。</w:t>
      </w:r>
      <w:r>
        <w:rPr>
          <w:spacing w:val="-77"/>
        </w:rPr>
        <w:t> </w:t>
      </w:r>
      <w:r>
        <w:rPr>
          <w:spacing w:val="-77"/>
        </w:rPr>
      </w:r>
      <w:r>
        <w:rPr/>
        <w:t>固定资产折旧采用年限平均法。</w:t>
      </w:r>
    </w:p>
    <w:p>
      <w:pPr>
        <w:pStyle w:val="BodyText"/>
        <w:spacing w:line="245" w:lineRule="exact"/>
        <w:ind w:right="0"/>
        <w:jc w:val="both"/>
      </w:pPr>
      <w:r>
        <w:rPr/>
        <w:t>因开工不足、自然灾害等导致连续</w:t>
      </w:r>
      <w:r>
        <w:rPr>
          <w:spacing w:val="-57"/>
        </w:rPr>
        <w:t> </w:t>
      </w:r>
      <w:r>
        <w:rPr/>
        <w:t>3</w:t>
      </w:r>
      <w:r>
        <w:rPr>
          <w:spacing w:val="-59"/>
        </w:rPr>
        <w:t> </w:t>
      </w:r>
      <w:r>
        <w:rPr/>
        <w:t>个月停用的固定资产确认为闲置固定资产（季节性停用除外）。</w:t>
      </w:r>
    </w:p>
    <w:p>
      <w:pPr>
        <w:pStyle w:val="BodyText"/>
        <w:spacing w:line="274" w:lineRule="exact"/>
        <w:ind w:right="0"/>
        <w:jc w:val="both"/>
      </w:pPr>
      <w:r>
        <w:rPr/>
        <w:t>闲置固定资产采用和其他同类别固定资产一致的折旧方法。</w:t>
      </w:r>
    </w:p>
    <w:p>
      <w:pPr>
        <w:spacing w:line="240" w:lineRule="auto" w:before="6"/>
        <w:rPr>
          <w:rFonts w:ascii="宋体" w:hAnsi="宋体" w:cs="宋体" w:eastAsia="宋体" w:hint="default"/>
          <w:sz w:val="20"/>
          <w:szCs w:val="20"/>
        </w:rPr>
      </w:pPr>
    </w:p>
    <w:p>
      <w:pPr>
        <w:pStyle w:val="BodyText"/>
        <w:spacing w:line="240" w:lineRule="auto"/>
        <w:ind w:right="265"/>
        <w:jc w:val="both"/>
      </w:pPr>
      <w:r>
        <w:rPr>
          <w:spacing w:val="-2"/>
        </w:rPr>
        <w:t>资产负债表日，有迹象表明固定资产发生减值的，按本财务报表附注三(十六)3</w:t>
      </w:r>
      <w:r>
        <w:rPr/>
        <w:t> </w:t>
      </w:r>
      <w:r>
        <w:rPr>
          <w:spacing w:val="-2"/>
        </w:rPr>
        <w:t>所述方法计提固定资</w:t>
      </w:r>
      <w:r>
        <w:rPr>
          <w:spacing w:val="-81"/>
        </w:rPr>
        <w:t> </w:t>
      </w:r>
      <w:r>
        <w:rPr>
          <w:spacing w:val="-81"/>
        </w:rPr>
      </w:r>
      <w:r>
        <w:rPr/>
        <w:t>产减值准备。</w:t>
      </w:r>
    </w:p>
    <w:p>
      <w:pPr>
        <w:spacing w:line="240" w:lineRule="auto" w:before="8"/>
        <w:rPr>
          <w:rFonts w:ascii="宋体" w:hAnsi="宋体" w:cs="宋体" w:eastAsia="宋体" w:hint="default"/>
          <w:sz w:val="20"/>
          <w:szCs w:val="20"/>
        </w:rPr>
      </w:pPr>
    </w:p>
    <w:p>
      <w:pPr>
        <w:pStyle w:val="BodyText"/>
        <w:spacing w:line="273" w:lineRule="exact"/>
        <w:ind w:right="0"/>
        <w:jc w:val="both"/>
      </w:pPr>
      <w:r>
        <w:rPr/>
        <w:t>14、在建工程核算方法：</w:t>
      </w:r>
    </w:p>
    <w:p>
      <w:pPr>
        <w:pStyle w:val="BodyText"/>
        <w:spacing w:line="240" w:lineRule="auto"/>
        <w:ind w:right="212"/>
        <w:jc w:val="both"/>
      </w:pPr>
      <w:r>
        <w:rPr/>
        <w:t>1. </w:t>
      </w:r>
      <w:r>
        <w:rPr>
          <w:spacing w:val="-3"/>
        </w:rPr>
        <w:t>在建工程同时满足经济利益很可能流入、成本能够可靠计量则予以确认。在建工程按建造该项资产</w:t>
      </w:r>
      <w:r>
        <w:rPr>
          <w:spacing w:val="-94"/>
        </w:rPr>
        <w:t> </w:t>
      </w:r>
      <w:r>
        <w:rPr>
          <w:spacing w:val="-94"/>
        </w:rPr>
      </w:r>
      <w:r>
        <w:rPr/>
        <w:t>达到预定可使用状态前所发生的实际成本计量。</w:t>
      </w:r>
    </w:p>
    <w:p>
      <w:pPr>
        <w:pStyle w:val="BodyText"/>
        <w:spacing w:line="237" w:lineRule="auto"/>
        <w:ind w:right="210"/>
        <w:jc w:val="both"/>
      </w:pPr>
      <w:r>
        <w:rPr/>
        <w:t>2. </w:t>
      </w:r>
      <w:r>
        <w:rPr>
          <w:spacing w:val="-3"/>
        </w:rPr>
        <w:t>在建工程达到预定可使用状态时，按工程实际成本转入固定资产。已达到预定可使用状态但尚未办</w:t>
      </w:r>
      <w:r>
        <w:rPr>
          <w:spacing w:val="-95"/>
        </w:rPr>
        <w:t> </w:t>
      </w:r>
      <w:r>
        <w:rPr>
          <w:spacing w:val="-95"/>
        </w:rPr>
      </w:r>
      <w:r>
        <w:rPr>
          <w:spacing w:val="-2"/>
        </w:rPr>
        <w:t>理竣工结算的，先按估计价值转入固定资产，待办理竣工决算后再按实际成本调整原暂估价值，但不</w:t>
      </w:r>
      <w:r>
        <w:rPr>
          <w:spacing w:val="-27"/>
        </w:rPr>
        <w:t> </w:t>
      </w:r>
      <w:r>
        <w:rPr>
          <w:spacing w:val="-27"/>
        </w:rPr>
      </w:r>
      <w:r>
        <w:rPr/>
        <w:t>再调整原已计提的折旧。</w:t>
      </w:r>
    </w:p>
    <w:p>
      <w:pPr>
        <w:pStyle w:val="BodyText"/>
        <w:spacing w:line="272" w:lineRule="exact" w:before="26"/>
        <w:ind w:right="212"/>
        <w:jc w:val="both"/>
      </w:pPr>
      <w:r>
        <w:rPr/>
        <w:t>3.</w:t>
      </w:r>
      <w:r>
        <w:rPr>
          <w:spacing w:val="-56"/>
        </w:rPr>
        <w:t> </w:t>
      </w:r>
      <w:r>
        <w:rPr/>
        <w:t>资产负债表日，有迹象表明在建工程发生减值的，按本财务报表附注三(十六)3</w:t>
      </w:r>
      <w:r>
        <w:rPr>
          <w:spacing w:val="-61"/>
        </w:rPr>
        <w:t> </w:t>
      </w:r>
      <w:r>
        <w:rPr/>
        <w:t>所述方法计提在建</w:t>
      </w:r>
      <w:r>
        <w:rPr>
          <w:w w:val="100"/>
        </w:rPr>
        <w:t> </w:t>
      </w:r>
      <w:r>
        <w:rPr/>
        <w:t>工程减值准备。</w:t>
      </w:r>
    </w:p>
    <w:p>
      <w:pPr>
        <w:spacing w:line="240" w:lineRule="auto" w:before="10"/>
        <w:rPr>
          <w:rFonts w:ascii="宋体" w:hAnsi="宋体" w:cs="宋体" w:eastAsia="宋体" w:hint="default"/>
          <w:sz w:val="18"/>
          <w:szCs w:val="18"/>
        </w:rPr>
      </w:pPr>
    </w:p>
    <w:p>
      <w:pPr>
        <w:pStyle w:val="BodyText"/>
        <w:spacing w:line="274" w:lineRule="exact"/>
        <w:ind w:right="0"/>
        <w:jc w:val="both"/>
      </w:pPr>
      <w:r>
        <w:rPr/>
        <w:t>15、无形资产的核算方法：</w:t>
      </w:r>
    </w:p>
    <w:p>
      <w:pPr>
        <w:pStyle w:val="BodyText"/>
        <w:spacing w:line="272" w:lineRule="exact"/>
        <w:ind w:right="0"/>
        <w:jc w:val="both"/>
      </w:pPr>
      <w:r>
        <w:rPr/>
        <w:t>1.</w:t>
      </w:r>
      <w:r>
        <w:rPr>
          <w:spacing w:val="-5"/>
        </w:rPr>
        <w:t> </w:t>
      </w:r>
      <w:r>
        <w:rPr/>
        <w:t>无形资产按成本进行初始计量。</w:t>
      </w:r>
    </w:p>
    <w:p>
      <w:pPr>
        <w:pStyle w:val="BodyText"/>
        <w:spacing w:line="237" w:lineRule="auto"/>
        <w:ind w:right="210"/>
        <w:jc w:val="both"/>
      </w:pPr>
      <w:r>
        <w:rPr/>
        <w:t>2. </w:t>
      </w:r>
      <w:r>
        <w:rPr>
          <w:spacing w:val="-3"/>
        </w:rPr>
        <w:t>根据无形资产的合同性权利或其他法定权利、同行业情况、历史经验、相关专家论证等综合因素判</w:t>
      </w:r>
      <w:r>
        <w:rPr>
          <w:spacing w:val="-93"/>
        </w:rPr>
        <w:t> </w:t>
      </w:r>
      <w:r>
        <w:rPr>
          <w:spacing w:val="-93"/>
        </w:rPr>
      </w:r>
      <w:r>
        <w:rPr>
          <w:spacing w:val="-2"/>
        </w:rPr>
        <w:t>断，能合理确定无形资产为公司带来经济利益期限的，作为使用寿命有限的无形资产；无法合理确定</w:t>
      </w:r>
      <w:r>
        <w:rPr>
          <w:spacing w:val="-27"/>
        </w:rPr>
        <w:t> </w:t>
      </w:r>
      <w:r>
        <w:rPr>
          <w:spacing w:val="-27"/>
        </w:rPr>
      </w:r>
      <w:r>
        <w:rPr/>
        <w:t>无形资产为公司带来经济利益期限的，视为使用寿命不确定的无形资产。</w:t>
      </w:r>
    </w:p>
    <w:p>
      <w:pPr>
        <w:pStyle w:val="BodyText"/>
        <w:spacing w:line="237" w:lineRule="auto" w:before="1"/>
        <w:ind w:right="210"/>
        <w:jc w:val="both"/>
      </w:pPr>
      <w:r>
        <w:rPr/>
        <w:t>3.</w:t>
      </w:r>
      <w:r>
        <w:rPr>
          <w:spacing w:val="-56"/>
        </w:rPr>
        <w:t> </w:t>
      </w:r>
      <w:r>
        <w:rPr/>
        <w:t>对使用寿命有限的无形资产，估计其使用寿命时通常考虑以下因素：(1)</w:t>
      </w:r>
      <w:r>
        <w:rPr>
          <w:spacing w:val="-58"/>
        </w:rPr>
        <w:t> </w:t>
      </w:r>
      <w:r>
        <w:rPr/>
        <w:t>运用该资产生产的产品通</w:t>
      </w:r>
      <w:r>
        <w:rPr>
          <w:w w:val="100"/>
        </w:rPr>
        <w:t> </w:t>
      </w:r>
      <w:r>
        <w:rPr/>
        <w:t>常的寿命周期、可获得的类似资产使用寿命的信息；(2)</w:t>
      </w:r>
      <w:r>
        <w:rPr>
          <w:spacing w:val="-8"/>
        </w:rPr>
        <w:t> </w:t>
      </w:r>
      <w:r>
        <w:rPr/>
        <w:t>技术、工艺等方面的现阶段情况及对未来发</w:t>
      </w:r>
      <w:r>
        <w:rPr>
          <w:w w:val="100"/>
        </w:rPr>
        <w:t> </w:t>
      </w:r>
      <w:r>
        <w:rPr/>
        <w:t>展趋势的估计；(3) 以该资产生产的产品或提供劳务的市场需求情况；(4)</w:t>
      </w:r>
      <w:r>
        <w:rPr>
          <w:spacing w:val="-9"/>
        </w:rPr>
        <w:t> </w:t>
      </w:r>
      <w:r>
        <w:rPr/>
        <w:t>现在或潜在的竞争者预期</w:t>
      </w:r>
      <w:r>
        <w:rPr>
          <w:w w:val="100"/>
        </w:rPr>
        <w:t> </w:t>
      </w:r>
      <w:r>
        <w:rPr/>
        <w:t>采取的行动；(5)</w:t>
      </w:r>
      <w:r>
        <w:rPr>
          <w:spacing w:val="-9"/>
        </w:rPr>
        <w:t> </w:t>
      </w:r>
      <w:r>
        <w:rPr/>
        <w:t>为维持该资产带来经济利益能力的预期维护支出，以及公司预计支付有关支出的能</w:t>
      </w:r>
      <w:r>
        <w:rPr>
          <w:w w:val="100"/>
        </w:rPr>
        <w:t> </w:t>
      </w:r>
      <w:r>
        <w:rPr/>
        <w:t>力；(6) 对该资产控制期限的相关法律规定或类似限制，如特许使用期、租赁期等；(7)</w:t>
      </w:r>
      <w:r>
        <w:rPr>
          <w:spacing w:val="-10"/>
        </w:rPr>
        <w:t> </w:t>
      </w:r>
      <w:r>
        <w:rPr/>
        <w:t>与公司持有</w:t>
      </w:r>
      <w:r>
        <w:rPr>
          <w:w w:val="100"/>
        </w:rPr>
        <w:t> </w:t>
      </w:r>
      <w:r>
        <w:rPr/>
        <w:t>其他资产使用寿命的关联性等。</w:t>
      </w:r>
    </w:p>
    <w:p>
      <w:pPr>
        <w:pStyle w:val="BodyText"/>
        <w:spacing w:line="237" w:lineRule="auto"/>
        <w:ind w:right="104"/>
        <w:jc w:val="left"/>
      </w:pPr>
      <w:r>
        <w:rPr/>
        <w:t>4. </w:t>
      </w:r>
      <w:r>
        <w:rPr>
          <w:spacing w:val="-3"/>
        </w:rPr>
        <w:t>使用寿命有限的无形资产，在使用寿命内按照与该项无形资产有关的经济利益的预期实现方式系统</w:t>
      </w:r>
      <w:r>
        <w:rPr>
          <w:spacing w:val="-92"/>
        </w:rPr>
        <w:t> </w:t>
      </w:r>
      <w:r>
        <w:rPr>
          <w:spacing w:val="-92"/>
        </w:rPr>
      </w:r>
      <w:r>
        <w:rPr>
          <w:spacing w:val="-2"/>
        </w:rPr>
        <w:t>合理地摊销，无法可靠确定预期实现方式的，采用直线法摊销。使用寿命不确定的无形资产不摊销，</w:t>
      </w:r>
      <w:r>
        <w:rPr>
          <w:spacing w:val="-27"/>
        </w:rPr>
        <w:t> </w:t>
      </w:r>
      <w:r>
        <w:rPr>
          <w:spacing w:val="-27"/>
        </w:rPr>
      </w:r>
      <w:r>
        <w:rPr/>
        <w:t>但每年均对该无形资产的使用寿命进行复核，并进行减值测试。</w:t>
      </w:r>
      <w:r>
        <w:rPr>
          <w:w w:val="100"/>
        </w:rPr>
        <w:t> </w:t>
      </w:r>
      <w:r>
        <w:rPr>
          <w:spacing w:val="-2"/>
        </w:rPr>
        <w:t>5．资产负债表日，检查无形资产预计给公司带来未来经济利益的能力，按本财务报表附注三(十六)3</w:t>
      </w:r>
      <w:r>
        <w:rPr>
          <w:spacing w:val="-26"/>
        </w:rPr>
        <w:t> </w:t>
      </w:r>
      <w:r>
        <w:rPr>
          <w:spacing w:val="-26"/>
        </w:rPr>
      </w:r>
      <w:r>
        <w:rPr/>
        <w:t>所述方法计提无形资产减值准备。</w:t>
      </w:r>
    </w:p>
    <w:p>
      <w:pPr>
        <w:pStyle w:val="BodyText"/>
        <w:spacing w:line="274" w:lineRule="exact"/>
        <w:ind w:right="0"/>
        <w:jc w:val="both"/>
      </w:pPr>
      <w:r>
        <w:rPr/>
        <w:t>6.</w:t>
      </w:r>
      <w:r>
        <w:rPr>
          <w:spacing w:val="-13"/>
        </w:rPr>
        <w:t> </w:t>
      </w:r>
      <w:r>
        <w:rPr/>
        <w:t>内部研究开发项目研究阶段的支出，于发生时计入当期损益。内部研究开发项目开发阶段的支出，</w:t>
      </w:r>
    </w:p>
    <w:p>
      <w:pPr>
        <w:spacing w:after="0" w:line="274" w:lineRule="exact"/>
        <w:jc w:val="both"/>
        <w:sectPr>
          <w:pgSz w:w="11900" w:h="16840"/>
          <w:pgMar w:header="745" w:footer="727" w:top="980" w:bottom="920" w:left="1220" w:right="1080"/>
        </w:sectPr>
      </w:pPr>
    </w:p>
    <w:p>
      <w:pPr>
        <w:spacing w:line="240" w:lineRule="auto" w:before="1"/>
        <w:rPr>
          <w:rFonts w:ascii="宋体" w:hAnsi="宋体" w:cs="宋体" w:eastAsia="宋体" w:hint="default"/>
          <w:sz w:val="29"/>
          <w:szCs w:val="29"/>
        </w:rPr>
      </w:pPr>
    </w:p>
    <w:p>
      <w:pPr>
        <w:pStyle w:val="BodyText"/>
        <w:spacing w:line="237" w:lineRule="auto" w:before="38"/>
        <w:ind w:right="210"/>
        <w:jc w:val="both"/>
      </w:pPr>
      <w:r>
        <w:rPr/>
        <w:t>同时满足下列条件的，确认为无形资产：</w:t>
      </w:r>
      <w:r>
        <w:rPr>
          <w:spacing w:val="-58"/>
        </w:rPr>
        <w:t> </w:t>
      </w:r>
      <w:r>
        <w:rPr/>
        <w:t>(1)</w:t>
      </w:r>
      <w:r>
        <w:rPr>
          <w:spacing w:val="-58"/>
        </w:rPr>
        <w:t> </w:t>
      </w:r>
      <w:r>
        <w:rPr/>
        <w:t>完成该无形资产以使其能够使用或出售在技术上具有可</w:t>
      </w:r>
      <w:r>
        <w:rPr>
          <w:w w:val="100"/>
        </w:rPr>
        <w:t> </w:t>
      </w:r>
      <w:r>
        <w:rPr>
          <w:spacing w:val="-4"/>
        </w:rPr>
        <w:t>行性；(2) </w:t>
      </w:r>
      <w:r>
        <w:rPr>
          <w:spacing w:val="-3"/>
        </w:rPr>
        <w:t>具有完成该无形资产并使用或出售的意图；(3)无形资产产生经济利益的方式，包括能够证</w:t>
      </w:r>
      <w:r>
        <w:rPr>
          <w:spacing w:val="-73"/>
        </w:rPr>
        <w:t> </w:t>
      </w:r>
      <w:r>
        <w:rPr>
          <w:spacing w:val="-73"/>
        </w:rPr>
      </w:r>
      <w:r>
        <w:rPr>
          <w:spacing w:val="-2"/>
        </w:rPr>
        <w:t>明运用该无形资产生产的产品存在市场或无形资产自身存在市场，无形资产将在内部使用的，可证明</w:t>
      </w:r>
      <w:r>
        <w:rPr>
          <w:spacing w:val="-27"/>
        </w:rPr>
        <w:t> </w:t>
      </w:r>
      <w:r>
        <w:rPr>
          <w:spacing w:val="-27"/>
        </w:rPr>
      </w:r>
      <w:r>
        <w:rPr/>
        <w:t>其有用性；(4)</w:t>
      </w:r>
      <w:r>
        <w:rPr>
          <w:spacing w:val="-8"/>
        </w:rPr>
        <w:t> </w:t>
      </w:r>
      <w:r>
        <w:rPr/>
        <w:t>有足够的技术、财务资源和其他资源支持，以完成该无形资产的开发，并有能力使用</w:t>
      </w:r>
      <w:r>
        <w:rPr>
          <w:w w:val="100"/>
        </w:rPr>
        <w:t> </w:t>
      </w:r>
      <w:r>
        <w:rPr/>
        <w:t>或出售该无形资产；(5)</w:t>
      </w:r>
      <w:r>
        <w:rPr>
          <w:spacing w:val="-8"/>
        </w:rPr>
        <w:t> </w:t>
      </w:r>
      <w:r>
        <w:rPr/>
        <w:t>归属于该无形资产开发阶段的支出能够可靠地计量。</w:t>
      </w:r>
    </w:p>
    <w:p>
      <w:pPr>
        <w:spacing w:line="240" w:lineRule="auto" w:before="9"/>
        <w:rPr>
          <w:rFonts w:ascii="宋体" w:hAnsi="宋体" w:cs="宋体" w:eastAsia="宋体" w:hint="default"/>
          <w:sz w:val="20"/>
          <w:szCs w:val="20"/>
        </w:rPr>
      </w:pPr>
    </w:p>
    <w:p>
      <w:pPr>
        <w:pStyle w:val="BodyText"/>
        <w:spacing w:line="273" w:lineRule="exact"/>
        <w:ind w:right="0"/>
        <w:jc w:val="both"/>
      </w:pPr>
      <w:r>
        <w:rPr/>
        <w:t>16、资产减值的核算方法：</w:t>
      </w:r>
    </w:p>
    <w:p>
      <w:pPr>
        <w:pStyle w:val="BodyText"/>
        <w:spacing w:line="272" w:lineRule="exact"/>
        <w:ind w:right="0"/>
        <w:jc w:val="both"/>
      </w:pPr>
      <w:r>
        <w:rPr/>
        <w:t>(1)</w:t>
      </w:r>
      <w:r>
        <w:rPr>
          <w:spacing w:val="-10"/>
        </w:rPr>
        <w:t> </w:t>
      </w:r>
      <w:r>
        <w:rPr/>
        <w:t>除存货、投资性房地产及金融资产外，其他主要类别资产的资产减值准备确定方法：</w:t>
      </w:r>
    </w:p>
    <w:p>
      <w:pPr>
        <w:pStyle w:val="BodyText"/>
        <w:spacing w:line="237" w:lineRule="auto" w:before="2"/>
        <w:ind w:right="210"/>
        <w:jc w:val="both"/>
      </w:pPr>
      <w:r>
        <w:rPr/>
        <w:t>1.</w:t>
      </w:r>
      <w:r>
        <w:rPr>
          <w:spacing w:val="-13"/>
        </w:rPr>
        <w:t> </w:t>
      </w:r>
      <w:r>
        <w:rPr/>
        <w:t>在资产负债表日判断资产[除存货、采用成本法核算的在活跃市场中没有报价且其公允价值不能可</w:t>
      </w:r>
      <w:r>
        <w:rPr>
          <w:w w:val="100"/>
        </w:rPr>
        <w:t> </w:t>
      </w:r>
      <w:r>
        <w:rPr>
          <w:spacing w:val="-2"/>
        </w:rPr>
        <w:t>靠计量的长期股权投资、采用公允价值模式计量的投资性房地产、消耗性生物资产、建造合同形成的</w:t>
      </w:r>
      <w:r>
        <w:rPr>
          <w:spacing w:val="-27"/>
        </w:rPr>
        <w:t> </w:t>
      </w:r>
      <w:r>
        <w:rPr>
          <w:spacing w:val="-27"/>
        </w:rPr>
      </w:r>
      <w:r>
        <w:rPr>
          <w:spacing w:val="-4"/>
        </w:rPr>
        <w:t>资产、递延所得税资产、融资租赁中出租人未担保余值和金融资产（不含长期股权投资）以外的资产]</w:t>
      </w:r>
      <w:r>
        <w:rPr>
          <w:spacing w:val="-39"/>
        </w:rPr>
        <w:t> </w:t>
      </w:r>
      <w:r>
        <w:rPr>
          <w:spacing w:val="-39"/>
        </w:rPr>
      </w:r>
      <w:r>
        <w:rPr>
          <w:spacing w:val="-2"/>
        </w:rPr>
        <w:t>是否存在可能发生减值的迹象。有迹象表明一项资产可能发生减值的，以单项资产为基础估计其可收</w:t>
      </w:r>
      <w:r>
        <w:rPr>
          <w:spacing w:val="-27"/>
        </w:rPr>
        <w:t> </w:t>
      </w:r>
      <w:r>
        <w:rPr>
          <w:spacing w:val="-27"/>
        </w:rPr>
      </w:r>
      <w:r>
        <w:rPr>
          <w:spacing w:val="-2"/>
        </w:rPr>
        <w:t>回金额；难以对单项资产的可收回金额进行估计的，以该资产所属的资产组或资产组组合为基础确定</w:t>
      </w:r>
      <w:r>
        <w:rPr>
          <w:spacing w:val="-27"/>
        </w:rPr>
        <w:t> </w:t>
      </w:r>
      <w:r>
        <w:rPr>
          <w:spacing w:val="-27"/>
        </w:rPr>
      </w:r>
      <w:r>
        <w:rPr>
          <w:spacing w:val="-2"/>
        </w:rPr>
        <w:t>其可收回金额，但因企业合并所形成的商誉和使用寿命不确定的无形资产，无论是否存在减值迹象，</w:t>
      </w:r>
      <w:r>
        <w:rPr>
          <w:spacing w:val="-27"/>
        </w:rPr>
        <w:t> </w:t>
      </w:r>
      <w:r>
        <w:rPr>
          <w:spacing w:val="-27"/>
        </w:rPr>
      </w:r>
      <w:r>
        <w:rPr/>
        <w:t>每年均进行减值测试。</w:t>
      </w:r>
    </w:p>
    <w:p>
      <w:pPr>
        <w:spacing w:line="240" w:lineRule="auto" w:before="9"/>
        <w:rPr>
          <w:rFonts w:ascii="宋体" w:hAnsi="宋体" w:cs="宋体" w:eastAsia="宋体" w:hint="default"/>
          <w:sz w:val="20"/>
          <w:szCs w:val="20"/>
        </w:rPr>
      </w:pPr>
    </w:p>
    <w:p>
      <w:pPr>
        <w:pStyle w:val="BodyText"/>
        <w:spacing w:line="273" w:lineRule="exact"/>
        <w:ind w:right="0"/>
        <w:jc w:val="both"/>
      </w:pPr>
      <w:r>
        <w:rPr/>
        <w:t>(2)</w:t>
      </w:r>
      <w:r>
        <w:rPr>
          <w:spacing w:val="1"/>
        </w:rPr>
        <w:t> </w:t>
      </w:r>
      <w:r>
        <w:rPr/>
        <w:t>计提依据：</w:t>
      </w:r>
    </w:p>
    <w:p>
      <w:pPr>
        <w:pStyle w:val="BodyText"/>
        <w:spacing w:line="240" w:lineRule="auto"/>
        <w:ind w:right="104"/>
        <w:jc w:val="left"/>
      </w:pPr>
      <w:r>
        <w:rPr/>
        <w:t>2.</w:t>
      </w:r>
      <w:r>
        <w:rPr>
          <w:spacing w:val="-11"/>
        </w:rPr>
        <w:t> </w:t>
      </w:r>
      <w:r>
        <w:rPr/>
        <w:t>可收回金额根据单项资产、资产组或资产组组合的公允价值减去处置费用后的净额与该单项资产、</w:t>
      </w:r>
      <w:r>
        <w:rPr>
          <w:w w:val="100"/>
        </w:rPr>
        <w:t> </w:t>
      </w:r>
      <w:r>
        <w:rPr/>
        <w:t>资产组或资产组组合的预计未来现金流量的现值两者之间较高者确定。</w:t>
      </w:r>
    </w:p>
    <w:p>
      <w:pPr>
        <w:pStyle w:val="BodyText"/>
        <w:spacing w:line="237" w:lineRule="auto"/>
        <w:ind w:right="210"/>
        <w:jc w:val="both"/>
      </w:pPr>
      <w:r>
        <w:rPr/>
        <w:t>3. </w:t>
      </w:r>
      <w:r>
        <w:rPr>
          <w:spacing w:val="-3"/>
        </w:rPr>
        <w:t>单项资产的可收回金额低于其账面价值的，按单项资产的账面价值与可收回金额的差额计提相应的</w:t>
      </w:r>
      <w:r>
        <w:rPr>
          <w:spacing w:val="-92"/>
        </w:rPr>
        <w:t> </w:t>
      </w:r>
      <w:r>
        <w:rPr>
          <w:spacing w:val="-92"/>
        </w:rPr>
      </w:r>
      <w:r>
        <w:rPr>
          <w:spacing w:val="-2"/>
        </w:rPr>
        <w:t>资产减值准备。资产组或资产组组合的可收回金额低于其账面价值的，确认其相应的减值损失，减值</w:t>
      </w:r>
      <w:r>
        <w:rPr>
          <w:spacing w:val="-27"/>
        </w:rPr>
        <w:t> </w:t>
      </w:r>
      <w:r>
        <w:rPr>
          <w:spacing w:val="-27"/>
        </w:rPr>
      </w:r>
      <w:r>
        <w:rPr>
          <w:spacing w:val="-2"/>
        </w:rPr>
        <w:t>损失金额先抵减分摊至资产组或资产组组合中商誉的账面价值，再根据资产组或资产组组合中除商誉</w:t>
      </w:r>
      <w:r>
        <w:rPr>
          <w:spacing w:val="-27"/>
        </w:rPr>
        <w:t> </w:t>
      </w:r>
      <w:r>
        <w:rPr>
          <w:spacing w:val="-27"/>
        </w:rPr>
      </w:r>
      <w:r>
        <w:rPr>
          <w:spacing w:val="-2"/>
        </w:rPr>
        <w:t>之外的其他各项资产的账面价值所占比重，按比例抵减其他各项资产的账面价值；以上资产账面价值</w:t>
      </w:r>
      <w:r>
        <w:rPr>
          <w:spacing w:val="-27"/>
        </w:rPr>
        <w:t> </w:t>
      </w:r>
      <w:r>
        <w:rPr>
          <w:spacing w:val="-27"/>
        </w:rPr>
      </w:r>
      <w:r>
        <w:rPr/>
        <w:t>的抵减，作为各单项资产（包括商誉）的减值损失，计提各单项资产的减值准备。</w:t>
      </w:r>
    </w:p>
    <w:p>
      <w:pPr>
        <w:pStyle w:val="BodyText"/>
        <w:spacing w:line="271" w:lineRule="exact"/>
        <w:ind w:right="0"/>
        <w:jc w:val="both"/>
      </w:pPr>
      <w:r>
        <w:rPr/>
        <w:t>4.</w:t>
      </w:r>
      <w:r>
        <w:rPr>
          <w:spacing w:val="-8"/>
        </w:rPr>
        <w:t> </w:t>
      </w:r>
      <w:r>
        <w:rPr/>
        <w:t>上述资产减值损失一经确认，在以后会计期间不予转回。</w:t>
      </w:r>
    </w:p>
    <w:p>
      <w:pPr>
        <w:spacing w:line="240" w:lineRule="auto" w:before="8"/>
        <w:rPr>
          <w:rFonts w:ascii="宋体" w:hAnsi="宋体" w:cs="宋体" w:eastAsia="宋体" w:hint="default"/>
          <w:sz w:val="20"/>
          <w:szCs w:val="20"/>
        </w:rPr>
      </w:pPr>
    </w:p>
    <w:p>
      <w:pPr>
        <w:pStyle w:val="BodyText"/>
        <w:spacing w:line="274" w:lineRule="exact"/>
        <w:ind w:right="0"/>
        <w:jc w:val="both"/>
      </w:pPr>
      <w:r>
        <w:rPr/>
        <w:t>17、借款费用资本化的核算方法：</w:t>
      </w:r>
    </w:p>
    <w:p>
      <w:pPr>
        <w:pStyle w:val="BodyText"/>
        <w:spacing w:line="237" w:lineRule="auto" w:before="2"/>
        <w:ind w:right="104"/>
        <w:jc w:val="left"/>
      </w:pPr>
      <w:r>
        <w:rPr/>
        <w:t>1.</w:t>
      </w:r>
      <w:r>
        <w:rPr>
          <w:spacing w:val="-1"/>
        </w:rPr>
        <w:t> </w:t>
      </w:r>
      <w:r>
        <w:rPr/>
        <w:t>借款费用资本化的确认原则</w:t>
      </w:r>
      <w:r>
        <w:rPr>
          <w:w w:val="100"/>
        </w:rPr>
        <w:t> </w:t>
      </w:r>
      <w:r>
        <w:rPr>
          <w:spacing w:val="-2"/>
        </w:rPr>
        <w:t>公司发生的借款费用，可直接归属于符合资本化条件的资产的购建或者生产的，予以资本化，计入相</w:t>
      </w:r>
      <w:r>
        <w:rPr>
          <w:spacing w:val="-27"/>
        </w:rPr>
        <w:t> </w:t>
      </w:r>
      <w:r>
        <w:rPr>
          <w:spacing w:val="-27"/>
        </w:rPr>
      </w:r>
      <w:r>
        <w:rPr>
          <w:spacing w:val="-2"/>
        </w:rPr>
        <w:t>关资产成本；其他借款费用，在发生时根据其发生额确认为费用，计入当期损益。符合资本化条件的</w:t>
      </w:r>
      <w:r>
        <w:rPr>
          <w:spacing w:val="-27"/>
        </w:rPr>
        <w:t> </w:t>
      </w:r>
      <w:r>
        <w:rPr>
          <w:spacing w:val="-27"/>
        </w:rPr>
      </w:r>
      <w:r>
        <w:rPr>
          <w:spacing w:val="-2"/>
        </w:rPr>
        <w:t>资产是指需要经过相当长时间的购建或者生产活动才能达到预定可使用或者可销售状态的固定资产、</w:t>
      </w:r>
      <w:r>
        <w:rPr>
          <w:spacing w:val="-27"/>
        </w:rPr>
        <w:t> </w:t>
      </w:r>
      <w:r>
        <w:rPr>
          <w:spacing w:val="-27"/>
        </w:rPr>
      </w:r>
      <w:r>
        <w:rPr/>
        <w:t>投资性房地产和存货等资产。</w:t>
      </w:r>
    </w:p>
    <w:p>
      <w:pPr>
        <w:pStyle w:val="BodyText"/>
        <w:spacing w:line="271" w:lineRule="exact"/>
        <w:ind w:right="0"/>
        <w:jc w:val="both"/>
      </w:pPr>
      <w:r>
        <w:rPr/>
        <w:t>2．借款费用资本化期间</w:t>
      </w:r>
    </w:p>
    <w:p>
      <w:pPr>
        <w:pStyle w:val="BodyText"/>
        <w:spacing w:line="272" w:lineRule="exact" w:before="27"/>
        <w:ind w:right="210"/>
        <w:jc w:val="both"/>
      </w:pPr>
      <w:r>
        <w:rPr/>
        <w:t>(1)</w:t>
      </w:r>
      <w:r>
        <w:rPr>
          <w:spacing w:val="-28"/>
        </w:rPr>
        <w:t> </w:t>
      </w:r>
      <w:r>
        <w:rPr/>
        <w:t>当同时满足下列条件时，开始资本化：1)</w:t>
      </w:r>
      <w:r>
        <w:rPr>
          <w:spacing w:val="-31"/>
        </w:rPr>
        <w:t> </w:t>
      </w:r>
      <w:r>
        <w:rPr/>
        <w:t>资产支出已经发生；2)</w:t>
      </w:r>
      <w:r>
        <w:rPr>
          <w:spacing w:val="-28"/>
        </w:rPr>
        <w:t> </w:t>
      </w:r>
      <w:r>
        <w:rPr/>
        <w:t>借款费用已经发生；3)</w:t>
      </w:r>
      <w:r>
        <w:rPr>
          <w:spacing w:val="-31"/>
        </w:rPr>
        <w:t> </w:t>
      </w:r>
      <w:r>
        <w:rPr/>
        <w:t>为使资</w:t>
      </w:r>
      <w:r>
        <w:rPr>
          <w:w w:val="100"/>
        </w:rPr>
        <w:t> </w:t>
      </w:r>
      <w:r>
        <w:rPr/>
        <w:t>产达到预定可使用或可销售状态所必要的购建或者生产活动已经开始。</w:t>
      </w:r>
    </w:p>
    <w:p>
      <w:pPr>
        <w:pStyle w:val="BodyText"/>
        <w:spacing w:line="247" w:lineRule="exact"/>
        <w:ind w:right="0"/>
        <w:jc w:val="both"/>
      </w:pPr>
      <w:r>
        <w:rPr/>
        <w:t>(2)</w:t>
      </w:r>
      <w:r>
        <w:rPr>
          <w:spacing w:val="-10"/>
        </w:rPr>
        <w:t> </w:t>
      </w:r>
      <w:r>
        <w:rPr/>
        <w:t>暂停资本化：若符合资本化条件的资产在购建或者生产过程中发生非正常中断，并且中断时间连</w:t>
      </w:r>
    </w:p>
    <w:p>
      <w:pPr>
        <w:pStyle w:val="BodyText"/>
        <w:spacing w:line="240" w:lineRule="auto"/>
        <w:ind w:right="210"/>
        <w:jc w:val="both"/>
      </w:pPr>
      <w:r>
        <w:rPr/>
        <w:t>续超过</w:t>
      </w:r>
      <w:r>
        <w:rPr>
          <w:spacing w:val="-58"/>
        </w:rPr>
        <w:t> </w:t>
      </w:r>
      <w:r>
        <w:rPr/>
        <w:t>3</w:t>
      </w:r>
      <w:r>
        <w:rPr>
          <w:spacing w:val="-58"/>
        </w:rPr>
        <w:t> </w:t>
      </w:r>
      <w:r>
        <w:rPr/>
        <w:t>个月，暂停借款费用的资本化；中断期间发生的借款费用确认为当期费用，直至资产的购建</w:t>
      </w:r>
      <w:r>
        <w:rPr>
          <w:w w:val="100"/>
        </w:rPr>
        <w:t> </w:t>
      </w:r>
      <w:r>
        <w:rPr/>
        <w:t>或者生产活动重新开始。</w:t>
      </w:r>
    </w:p>
    <w:p>
      <w:pPr>
        <w:pStyle w:val="BodyText"/>
        <w:spacing w:line="274" w:lineRule="exact" w:before="22"/>
        <w:ind w:right="210"/>
        <w:jc w:val="both"/>
      </w:pPr>
      <w:r>
        <w:rPr/>
        <w:t>(3)</w:t>
      </w:r>
      <w:r>
        <w:rPr>
          <w:spacing w:val="-9"/>
        </w:rPr>
        <w:t> </w:t>
      </w:r>
      <w:r>
        <w:rPr/>
        <w:t>停止资本化：当所购建或者生产符合资本化条件的资产达到预定可使用或者可销售状态时，借款</w:t>
      </w:r>
      <w:r>
        <w:rPr>
          <w:w w:val="100"/>
        </w:rPr>
        <w:t> </w:t>
      </w:r>
      <w:r>
        <w:rPr/>
        <w:t>费用停止资本化。</w:t>
      </w:r>
    </w:p>
    <w:p>
      <w:pPr>
        <w:pStyle w:val="BodyText"/>
        <w:spacing w:line="245" w:lineRule="exact"/>
        <w:ind w:right="0"/>
        <w:jc w:val="both"/>
      </w:pPr>
      <w:r>
        <w:rPr/>
        <w:t>3．借款费用资本化金额</w:t>
      </w:r>
    </w:p>
    <w:p>
      <w:pPr>
        <w:pStyle w:val="BodyText"/>
        <w:spacing w:line="237" w:lineRule="auto" w:before="2"/>
        <w:ind w:right="210"/>
        <w:jc w:val="both"/>
      </w:pPr>
      <w:r>
        <w:rPr>
          <w:spacing w:val="-2"/>
        </w:rPr>
        <w:t>为购建或者生产符合资本化条件的资产而借入专门借款的，以专门借款当期实际发生的利息费用（包</w:t>
      </w:r>
      <w:r>
        <w:rPr>
          <w:spacing w:val="-27"/>
        </w:rPr>
        <w:t> </w:t>
      </w:r>
      <w:r>
        <w:rPr>
          <w:spacing w:val="-27"/>
        </w:rPr>
      </w:r>
      <w:r>
        <w:rPr>
          <w:spacing w:val="-2"/>
        </w:rPr>
        <w:t>括按照实际利率法确定的折价或溢价的摊销），减去将尚未动用的借款资金存入银行取得的利息收入</w:t>
      </w:r>
      <w:r>
        <w:rPr>
          <w:spacing w:val="-27"/>
        </w:rPr>
        <w:t> </w:t>
      </w:r>
      <w:r>
        <w:rPr>
          <w:spacing w:val="-27"/>
        </w:rPr>
      </w:r>
      <w:r>
        <w:rPr>
          <w:spacing w:val="-2"/>
        </w:rPr>
        <w:t>或进行暂时性投资取得的投资收益后的金额，确定应予资本化的利息金额；为购建或者生产符合资本</w:t>
      </w:r>
      <w:r>
        <w:rPr>
          <w:spacing w:val="-27"/>
        </w:rPr>
        <w:t> </w:t>
      </w:r>
      <w:r>
        <w:rPr>
          <w:spacing w:val="-27"/>
        </w:rPr>
      </w:r>
      <w:r>
        <w:rPr>
          <w:spacing w:val="-2"/>
        </w:rPr>
        <w:t>化条件的资产占用了一般借款的，根据累计资产支出超过专门借款的资产支出加权平均数乘以占用一</w:t>
      </w:r>
      <w:r>
        <w:rPr>
          <w:spacing w:val="-27"/>
        </w:rPr>
        <w:t> </w:t>
      </w:r>
      <w:r>
        <w:rPr>
          <w:spacing w:val="-27"/>
        </w:rPr>
      </w:r>
      <w:r>
        <w:rPr>
          <w:spacing w:val="-2"/>
        </w:rPr>
        <w:t>般借款的资本化率（加权平均利率），计算确定一般借款应予资本化的利息金额。在资本化期间内，</w:t>
      </w:r>
      <w:r>
        <w:rPr>
          <w:spacing w:val="-27"/>
        </w:rPr>
        <w:t> </w:t>
      </w:r>
      <w:r>
        <w:rPr>
          <w:spacing w:val="-27"/>
        </w:rPr>
      </w:r>
      <w:r>
        <w:rPr>
          <w:spacing w:val="-2"/>
        </w:rPr>
        <w:t>每一会计期间的利息资本化金额不超过当期相关借款实际发生的利息金额。外币专门借款本金及利息</w:t>
      </w:r>
      <w:r>
        <w:rPr>
          <w:spacing w:val="-27"/>
        </w:rPr>
        <w:t> </w:t>
      </w:r>
      <w:r>
        <w:rPr>
          <w:spacing w:val="-27"/>
        </w:rPr>
      </w:r>
      <w:r>
        <w:rPr>
          <w:spacing w:val="-2"/>
        </w:rPr>
        <w:t>的汇兑差额，在资本化期间内予以资本化。专门借款发生的辅助费用，在所购建或生产的符合资本化</w:t>
      </w:r>
      <w:r>
        <w:rPr>
          <w:spacing w:val="-27"/>
        </w:rPr>
        <w:t> </w:t>
      </w:r>
      <w:r>
        <w:rPr>
          <w:spacing w:val="-27"/>
        </w:rPr>
      </w:r>
      <w:r>
        <w:rPr>
          <w:spacing w:val="-2"/>
        </w:rPr>
        <w:t>条件的资产达到预定可使用或者可销售状态之前发生的，予以资本化；在达到预定可使用或者可销售</w:t>
      </w:r>
      <w:r>
        <w:rPr>
          <w:spacing w:val="-27"/>
        </w:rPr>
        <w:t> </w:t>
      </w:r>
      <w:r>
        <w:rPr>
          <w:spacing w:val="-27"/>
        </w:rPr>
      </w:r>
      <w:r>
        <w:rPr/>
        <w:t>状态之后发生的，计入当期损益。一般借款发生的辅助费用，在发生时计入当期损益。</w:t>
      </w:r>
    </w:p>
    <w:p>
      <w:pPr>
        <w:spacing w:line="240" w:lineRule="auto" w:before="9"/>
        <w:rPr>
          <w:rFonts w:ascii="宋体" w:hAnsi="宋体" w:cs="宋体" w:eastAsia="宋体" w:hint="default"/>
          <w:sz w:val="20"/>
          <w:szCs w:val="20"/>
        </w:rPr>
      </w:pPr>
    </w:p>
    <w:p>
      <w:pPr>
        <w:pStyle w:val="BodyText"/>
        <w:spacing w:line="240" w:lineRule="auto"/>
        <w:ind w:right="0"/>
        <w:jc w:val="both"/>
      </w:pPr>
      <w:r>
        <w:rPr/>
        <w:t>18、收入确认原则：</w:t>
      </w:r>
    </w:p>
    <w:p>
      <w:pPr>
        <w:spacing w:after="0" w:line="240" w:lineRule="auto"/>
        <w:jc w:val="both"/>
        <w:sectPr>
          <w:pgSz w:w="11900" w:h="16840"/>
          <w:pgMar w:header="745" w:footer="727" w:top="980" w:bottom="920" w:left="1220" w:right="1080"/>
        </w:sectPr>
      </w:pPr>
    </w:p>
    <w:p>
      <w:pPr>
        <w:spacing w:line="240" w:lineRule="auto" w:before="1"/>
        <w:rPr>
          <w:rFonts w:ascii="宋体" w:hAnsi="宋体" w:cs="宋体" w:eastAsia="宋体" w:hint="default"/>
          <w:sz w:val="29"/>
          <w:szCs w:val="29"/>
        </w:rPr>
      </w:pPr>
    </w:p>
    <w:p>
      <w:pPr>
        <w:pStyle w:val="BodyText"/>
        <w:spacing w:line="237" w:lineRule="auto" w:before="38"/>
        <w:ind w:right="104"/>
        <w:jc w:val="left"/>
      </w:pPr>
      <w:r>
        <w:rPr/>
        <w:t>1．自行开发研制的软件产品销售收入</w:t>
      </w:r>
      <w:r>
        <w:rPr>
          <w:w w:val="100"/>
        </w:rPr>
        <w:t> </w:t>
      </w:r>
      <w:r>
        <w:rPr/>
        <w:t>软件产品在同时满足软件产品所有权上的主要风险和报酬转移给购买方；公司不再保留通常与所有权</w:t>
      </w:r>
      <w:r>
        <w:rPr>
          <w:w w:val="100"/>
        </w:rPr>
        <w:t> </w:t>
      </w:r>
      <w:r>
        <w:rPr/>
        <w:t>相联系的继续管理权，也不再对已售出的软件产品实施有效控制；收入的金额能够可靠地计量；相关</w:t>
      </w:r>
      <w:r>
        <w:rPr>
          <w:w w:val="100"/>
        </w:rPr>
        <w:t> </w:t>
      </w:r>
      <w:r>
        <w:rPr/>
        <w:t>的经济利益很可能流入；相关的已发生或将发生的成本能够可靠地计量时，确认销售收入的实现。</w:t>
      </w:r>
      <w:r>
        <w:rPr>
          <w:w w:val="100"/>
        </w:rPr>
        <w:t> </w:t>
      </w:r>
      <w:r>
        <w:rPr/>
        <w:t>2．定制软件销售收入</w:t>
      </w:r>
      <w:r>
        <w:rPr>
          <w:w w:val="100"/>
        </w:rPr>
        <w:t> </w:t>
      </w:r>
      <w:r>
        <w:rPr>
          <w:spacing w:val="-4"/>
          <w:w w:val="100"/>
        </w:rPr>
        <w:t>提供定制软件劳务交易的结果在资产负债表日能够可靠估计的（同时满足收入的金额能够可靠地计量、</w:t>
      </w:r>
      <w:r>
        <w:rPr>
          <w:spacing w:val="-89"/>
          <w:w w:val="100"/>
        </w:rPr>
        <w:t> </w:t>
      </w:r>
      <w:r>
        <w:rPr>
          <w:spacing w:val="-89"/>
          <w:w w:val="100"/>
        </w:rPr>
      </w:r>
      <w:r>
        <w:rPr/>
        <w:t>相关经济利益很可能流入、交易的完工进度能够可靠地确定、交易中已发生和将发生的成本能够可靠</w:t>
      </w:r>
      <w:r>
        <w:rPr>
          <w:w w:val="100"/>
        </w:rPr>
        <w:t> </w:t>
      </w:r>
      <w:r>
        <w:rPr/>
        <w:t>地计量），采用完工百分比法确认提供劳务的收入，并按已经发生的成本占估计总成本的比例确定提</w:t>
      </w:r>
      <w:r>
        <w:rPr>
          <w:w w:val="100"/>
        </w:rPr>
        <w:t> </w:t>
      </w:r>
      <w:r>
        <w:rPr/>
        <w:t>供劳务交易的完工进度。提供定制软件劳务交易的结果在资产负债表日不能够可靠估计的，若已经发</w:t>
      </w:r>
      <w:r>
        <w:rPr>
          <w:w w:val="100"/>
        </w:rPr>
        <w:t> </w:t>
      </w:r>
      <w:r>
        <w:rPr/>
        <w:t>生的劳务成本预计能够得到补偿，按已经发生的劳务成本金额确认提供劳务收入，并按相同金额结转</w:t>
      </w:r>
      <w:r>
        <w:rPr>
          <w:w w:val="100"/>
        </w:rPr>
        <w:t> </w:t>
      </w:r>
      <w:r>
        <w:rPr/>
        <w:t>劳务成本；若已经发生的劳务成本预计不能够得到补偿，将已经发生的劳务成本计入当期损益，不确</w:t>
      </w:r>
      <w:r>
        <w:rPr>
          <w:w w:val="100"/>
        </w:rPr>
        <w:t> </w:t>
      </w:r>
      <w:r>
        <w:rPr/>
        <w:t>认劳务收入。</w:t>
      </w:r>
    </w:p>
    <w:p>
      <w:pPr>
        <w:pStyle w:val="BodyText"/>
        <w:spacing w:line="272" w:lineRule="exact" w:before="26"/>
        <w:ind w:right="104"/>
        <w:jc w:val="left"/>
      </w:pPr>
      <w:r>
        <w:rPr>
          <w:spacing w:val="-3"/>
        </w:rPr>
        <w:t>对合同规定由公司负责免费维护或免费升级的软件产品，在确认收入的同时，按收入的</w:t>
      </w:r>
      <w:r>
        <w:rPr>
          <w:spacing w:val="-18"/>
        </w:rPr>
        <w:t> </w:t>
      </w:r>
      <w:r>
        <w:rPr/>
        <w:t>0.5%预提软件</w:t>
      </w:r>
      <w:r>
        <w:rPr>
          <w:spacing w:val="-91"/>
        </w:rPr>
        <w:t> </w:t>
      </w:r>
      <w:r>
        <w:rPr>
          <w:spacing w:val="-91"/>
        </w:rPr>
      </w:r>
      <w:r>
        <w:rPr/>
        <w:t>维护费用。</w:t>
      </w:r>
    </w:p>
    <w:p>
      <w:pPr>
        <w:pStyle w:val="BodyText"/>
        <w:spacing w:line="272" w:lineRule="exact" w:before="1"/>
        <w:ind w:right="104"/>
        <w:jc w:val="left"/>
      </w:pPr>
      <w:r>
        <w:rPr/>
        <w:t>3．软件服务收入</w:t>
      </w:r>
      <w:r>
        <w:rPr>
          <w:w w:val="100"/>
        </w:rPr>
        <w:t> </w:t>
      </w:r>
      <w:r>
        <w:rPr/>
        <w:t>提供劳务交易的结果在资产负债表日能够可靠估计的（同时满足收入的金额能够可靠地计量、相关经</w:t>
      </w:r>
    </w:p>
    <w:p>
      <w:pPr>
        <w:pStyle w:val="BodyText"/>
        <w:spacing w:line="272" w:lineRule="exact" w:before="1"/>
        <w:ind w:right="104"/>
        <w:jc w:val="left"/>
      </w:pPr>
      <w:r>
        <w:rPr>
          <w:spacing w:val="-9"/>
          <w:w w:val="100"/>
        </w:rPr>
        <w:t>济利益很可能流入、交易的完工进度能够可靠地确定、交易中已发生和将发生的成本能够可靠地计量），</w:t>
      </w:r>
      <w:r>
        <w:rPr>
          <w:spacing w:val="-68"/>
          <w:w w:val="100"/>
        </w:rPr>
        <w:t> </w:t>
      </w:r>
      <w:r>
        <w:rPr>
          <w:spacing w:val="-68"/>
          <w:w w:val="100"/>
        </w:rPr>
      </w:r>
      <w:r>
        <w:rPr/>
        <w:t>采用完工百分比法确认提供劳务的收入，并按已完工作的测量确定提供劳务交易的完工进度。提供劳</w:t>
      </w:r>
    </w:p>
    <w:p>
      <w:pPr>
        <w:pStyle w:val="BodyText"/>
        <w:spacing w:line="272" w:lineRule="exact" w:before="1"/>
        <w:ind w:right="104"/>
        <w:jc w:val="left"/>
      </w:pPr>
      <w:r>
        <w:rPr>
          <w:spacing w:val="-2"/>
        </w:rPr>
        <w:t>务交易的结果在资产负债表日不能够可靠估计的，若已经发生的劳务成本预计能够得到补偿，按已经</w:t>
      </w:r>
      <w:r>
        <w:rPr>
          <w:spacing w:val="-27"/>
        </w:rPr>
        <w:t> </w:t>
      </w:r>
      <w:r>
        <w:rPr>
          <w:spacing w:val="-27"/>
        </w:rPr>
      </w:r>
      <w:r>
        <w:rPr>
          <w:spacing w:val="-2"/>
        </w:rPr>
        <w:t>发生的劳务成本金额确认提供劳务收入，并按相同金额结转劳务成本；若已经发生的劳务成本预计不</w:t>
      </w:r>
    </w:p>
    <w:p>
      <w:pPr>
        <w:pStyle w:val="BodyText"/>
        <w:spacing w:line="272" w:lineRule="exact" w:before="1"/>
        <w:ind w:right="1994"/>
        <w:jc w:val="left"/>
      </w:pPr>
      <w:r>
        <w:rPr>
          <w:spacing w:val="-2"/>
        </w:rPr>
        <w:t>能够得到补偿，将已经发生的劳务成本计入当期损益，不确认劳务收入。</w:t>
      </w:r>
      <w:r>
        <w:rPr>
          <w:spacing w:val="-49"/>
        </w:rPr>
        <w:t> </w:t>
      </w:r>
      <w:r>
        <w:rPr>
          <w:spacing w:val="-49"/>
        </w:rPr>
      </w:r>
      <w:r>
        <w:rPr/>
        <w:t>4．系统集成收入</w:t>
      </w:r>
    </w:p>
    <w:p>
      <w:pPr>
        <w:pStyle w:val="BodyText"/>
        <w:spacing w:line="246" w:lineRule="exact"/>
        <w:ind w:right="104"/>
        <w:jc w:val="left"/>
      </w:pPr>
      <w:r>
        <w:rPr/>
        <w:t>(1)</w:t>
      </w:r>
      <w:r>
        <w:rPr>
          <w:spacing w:val="-10"/>
        </w:rPr>
        <w:t> </w:t>
      </w:r>
      <w:r>
        <w:rPr/>
        <w:t>在软件收入、工程安装收入与外购商品销售收入能分开核算的情况下，软件收入按上述软件产品</w:t>
      </w:r>
    </w:p>
    <w:p>
      <w:pPr>
        <w:pStyle w:val="BodyText"/>
        <w:spacing w:line="237" w:lineRule="auto" w:before="2"/>
        <w:ind w:right="210"/>
        <w:jc w:val="both"/>
      </w:pPr>
      <w:r>
        <w:rPr>
          <w:spacing w:val="-2"/>
        </w:rPr>
        <w:t>销售和定制软件的原则进行确认；在软件收入、工程安装收入与外购商品销售收入不能分开核算，且</w:t>
      </w:r>
      <w:r>
        <w:rPr>
          <w:spacing w:val="-27"/>
        </w:rPr>
        <w:t> </w:t>
      </w:r>
      <w:r>
        <w:rPr>
          <w:spacing w:val="-27"/>
        </w:rPr>
      </w:r>
      <w:r>
        <w:rPr>
          <w:spacing w:val="-2"/>
        </w:rPr>
        <w:t>工程安装费是商品销售收入的一部分时，则一并核算，软件产品收入与工程安装收入在整个商品销售</w:t>
      </w:r>
      <w:r>
        <w:rPr>
          <w:spacing w:val="-27"/>
        </w:rPr>
        <w:t> </w:t>
      </w:r>
      <w:r>
        <w:rPr>
          <w:spacing w:val="-27"/>
        </w:rPr>
      </w:r>
      <w:r>
        <w:rPr/>
        <w:t>时一并确认。</w:t>
      </w:r>
    </w:p>
    <w:p>
      <w:pPr>
        <w:pStyle w:val="BodyText"/>
        <w:spacing w:line="237" w:lineRule="auto"/>
        <w:ind w:right="210"/>
        <w:jc w:val="both"/>
      </w:pPr>
      <w:r>
        <w:rPr/>
        <w:t>(2)</w:t>
      </w:r>
      <w:r>
        <w:rPr>
          <w:spacing w:val="-9"/>
        </w:rPr>
        <w:t> </w:t>
      </w:r>
      <w:r>
        <w:rPr/>
        <w:t>系统集成业务合同的结果在资产负债表日能够可靠估计的，根据完工百分比法确认合同收入和合</w:t>
      </w:r>
      <w:r>
        <w:rPr>
          <w:w w:val="100"/>
        </w:rPr>
        <w:t> </w:t>
      </w:r>
      <w:r>
        <w:rPr>
          <w:spacing w:val="-2"/>
        </w:rPr>
        <w:t>同费用。系统集成业务合同的结果在资产负债表日不能够可靠估计的，若合同成本能够收回的，合同</w:t>
      </w:r>
      <w:r>
        <w:rPr>
          <w:spacing w:val="-27"/>
        </w:rPr>
        <w:t> </w:t>
      </w:r>
      <w:r>
        <w:rPr>
          <w:spacing w:val="-27"/>
        </w:rPr>
      </w:r>
      <w:r>
        <w:rPr>
          <w:spacing w:val="-2"/>
        </w:rPr>
        <w:t>收入根据能够收回的实际合同成本予以确认，合同成本在其发生的当期确认为合同费用；若合同成本</w:t>
      </w:r>
      <w:r>
        <w:rPr>
          <w:spacing w:val="-27"/>
        </w:rPr>
        <w:t> </w:t>
      </w:r>
      <w:r>
        <w:rPr>
          <w:spacing w:val="-27"/>
        </w:rPr>
      </w:r>
      <w:r>
        <w:rPr/>
        <w:t>不可能收回的，在发生时立即确认为合同费用，不确认合同收入。</w:t>
      </w:r>
    </w:p>
    <w:p>
      <w:pPr>
        <w:pStyle w:val="BodyText"/>
        <w:spacing w:line="237" w:lineRule="auto"/>
        <w:ind w:right="210"/>
        <w:jc w:val="both"/>
      </w:pPr>
      <w:r>
        <w:rPr/>
        <w:t>(3)</w:t>
      </w:r>
      <w:r>
        <w:rPr>
          <w:spacing w:val="-9"/>
        </w:rPr>
        <w:t> </w:t>
      </w:r>
      <w:r>
        <w:rPr/>
        <w:t>固定造价合同同时满足下列条件表明其结果能够可靠估计：合同总收入能够可靠计量、与合同相</w:t>
      </w:r>
      <w:r>
        <w:rPr>
          <w:w w:val="100"/>
        </w:rPr>
        <w:t> </w:t>
      </w:r>
      <w:r>
        <w:rPr>
          <w:spacing w:val="-2"/>
        </w:rPr>
        <w:t>关的经济利益很可能流入、实际发生的合同成本能够清楚地区分和可靠地计量、合同完工进度和为完</w:t>
      </w:r>
      <w:r>
        <w:rPr>
          <w:spacing w:val="-27"/>
        </w:rPr>
        <w:t> </w:t>
      </w:r>
      <w:r>
        <w:rPr>
          <w:spacing w:val="-27"/>
        </w:rPr>
      </w:r>
      <w:r>
        <w:rPr>
          <w:spacing w:val="-2"/>
        </w:rPr>
        <w:t>成合同尚需发生的成本能够可靠地计量。成本加成合同同时满足下列条件表明其结果能够可靠估计：</w:t>
      </w:r>
      <w:r>
        <w:rPr>
          <w:spacing w:val="-27"/>
        </w:rPr>
        <w:t> </w:t>
      </w:r>
      <w:r>
        <w:rPr>
          <w:spacing w:val="-27"/>
        </w:rPr>
      </w:r>
      <w:r>
        <w:rPr/>
        <w:t>与合同相关的经济利益很可能流入；实际发生的合同成本能够清楚地区分和可靠地计量。</w:t>
      </w:r>
    </w:p>
    <w:p>
      <w:pPr>
        <w:pStyle w:val="BodyText"/>
        <w:spacing w:line="271" w:lineRule="exact"/>
        <w:ind w:right="104"/>
        <w:jc w:val="left"/>
      </w:pPr>
      <w:r>
        <w:rPr/>
        <w:t>(4)</w:t>
      </w:r>
      <w:r>
        <w:rPr>
          <w:spacing w:val="-9"/>
        </w:rPr>
        <w:t> </w:t>
      </w:r>
      <w:r>
        <w:rPr/>
        <w:t>确定合同完工进度的方法为累计实际发生的合同成本占合同预计总成本的比例。</w:t>
      </w:r>
    </w:p>
    <w:p>
      <w:pPr>
        <w:pStyle w:val="BodyText"/>
        <w:spacing w:line="237" w:lineRule="auto" w:before="2"/>
        <w:ind w:right="209"/>
        <w:jc w:val="left"/>
      </w:pPr>
      <w:r>
        <w:rPr/>
        <w:t>(5)</w:t>
      </w:r>
      <w:r>
        <w:rPr>
          <w:spacing w:val="-9"/>
        </w:rPr>
        <w:t> </w:t>
      </w:r>
      <w:r>
        <w:rPr/>
        <w:t>资产负债表日，合同预计总成本超过合同总收入的，将预计损失确认为当期费用。执行中的系统</w:t>
      </w:r>
      <w:r>
        <w:rPr>
          <w:w w:val="100"/>
        </w:rPr>
        <w:t> </w:t>
      </w:r>
      <w:r>
        <w:rPr/>
        <w:t>集成业务合同，按其差额计提存货跌价准备；待执行的亏损合同，按其差额确认预计负债。</w:t>
      </w:r>
      <w:r>
        <w:rPr>
          <w:w w:val="100"/>
        </w:rPr>
        <w:t> </w:t>
      </w:r>
      <w:r>
        <w:rPr/>
        <w:t>5．外购商品销售收入</w:t>
      </w:r>
      <w:r>
        <w:rPr>
          <w:w w:val="100"/>
        </w:rPr>
        <w:t> </w:t>
      </w:r>
      <w:r>
        <w:rPr>
          <w:spacing w:val="-2"/>
        </w:rPr>
        <w:t>外购商品包括外购软、硬件商品。在同时满足商品所有权上的主要风险和报酬转移给购货方；公司不</w:t>
      </w:r>
      <w:r>
        <w:rPr>
          <w:spacing w:val="-27"/>
        </w:rPr>
        <w:t> </w:t>
      </w:r>
      <w:r>
        <w:rPr>
          <w:spacing w:val="-27"/>
        </w:rPr>
      </w:r>
      <w:r>
        <w:rPr>
          <w:spacing w:val="-2"/>
        </w:rPr>
        <w:t>再保留通常与所有权相联系的继续管理权，也不再对已售出的商品实施有效控制；收入的金额能够可</w:t>
      </w:r>
      <w:r>
        <w:rPr>
          <w:spacing w:val="-27"/>
        </w:rPr>
        <w:t> </w:t>
      </w:r>
      <w:r>
        <w:rPr>
          <w:spacing w:val="-27"/>
        </w:rPr>
      </w:r>
      <w:r>
        <w:rPr>
          <w:spacing w:val="-2"/>
        </w:rPr>
        <w:t>靠地计量；相关的经济利益很可能流入；相关的已发生或将发生的成本能够可靠地计量时，确认商品</w:t>
      </w:r>
      <w:r>
        <w:rPr>
          <w:spacing w:val="-27"/>
        </w:rPr>
        <w:t> </w:t>
      </w:r>
      <w:r>
        <w:rPr>
          <w:spacing w:val="-27"/>
        </w:rPr>
      </w:r>
      <w:r>
        <w:rPr/>
        <w:t>销售收入的实现。</w:t>
      </w:r>
    </w:p>
    <w:p>
      <w:pPr>
        <w:pStyle w:val="BodyText"/>
        <w:spacing w:line="237" w:lineRule="auto"/>
        <w:ind w:right="104"/>
        <w:jc w:val="left"/>
      </w:pPr>
      <w:r>
        <w:rPr/>
        <w:t>6．房地产销售收入</w:t>
      </w:r>
      <w:r>
        <w:rPr>
          <w:w w:val="100"/>
        </w:rPr>
        <w:t> </w:t>
      </w:r>
      <w:r>
        <w:rPr>
          <w:spacing w:val="-2"/>
        </w:rPr>
        <w:t>在开发产品已经完工并验收合格，签订了销售合同并履行了合同规定的义务，在同时满足开发产品所</w:t>
      </w:r>
      <w:r>
        <w:rPr>
          <w:spacing w:val="-27"/>
        </w:rPr>
        <w:t> </w:t>
      </w:r>
      <w:r>
        <w:rPr>
          <w:spacing w:val="-27"/>
        </w:rPr>
      </w:r>
      <w:r>
        <w:rPr>
          <w:spacing w:val="-2"/>
        </w:rPr>
        <w:t>有权上的主要风险和报酬转移给买方，公司不再保留通常与所有权相联系的继续管理权和对已售出的</w:t>
      </w:r>
      <w:r>
        <w:rPr>
          <w:spacing w:val="-27"/>
        </w:rPr>
        <w:t> </w:t>
      </w:r>
      <w:r>
        <w:rPr>
          <w:spacing w:val="-27"/>
        </w:rPr>
      </w:r>
      <w:r>
        <w:rPr>
          <w:spacing w:val="-2"/>
        </w:rPr>
        <w:t>开发产品实施有效控制，收入的金额能够可靠地计量，相关的经济利益很可能流入，相关的已发生或</w:t>
      </w:r>
      <w:r>
        <w:rPr>
          <w:spacing w:val="-27"/>
        </w:rPr>
        <w:t> </w:t>
      </w:r>
      <w:r>
        <w:rPr>
          <w:spacing w:val="-27"/>
        </w:rPr>
      </w:r>
      <w:r>
        <w:rPr/>
        <w:t>将发生的成本能够可靠地计量时，确认销售收入的实现。</w:t>
      </w:r>
      <w:r>
        <w:rPr>
          <w:w w:val="100"/>
        </w:rPr>
        <w:t> </w:t>
      </w:r>
      <w:r>
        <w:rPr>
          <w:spacing w:val="-2"/>
        </w:rPr>
        <w:t>出售自用房屋：自用房屋所有权上的主要风险和报酬转移给买方，公司不再保留通常与所有权相联系</w:t>
      </w:r>
      <w:r>
        <w:rPr>
          <w:spacing w:val="-27"/>
        </w:rPr>
        <w:t> </w:t>
      </w:r>
      <w:r>
        <w:rPr>
          <w:spacing w:val="-27"/>
        </w:rPr>
      </w:r>
      <w:r>
        <w:rPr>
          <w:spacing w:val="-2"/>
        </w:rPr>
        <w:t>的继续管理权和对已售出的开发产品实施有效控制，收入的金额能够可靠地计量，相关的经济利益很</w:t>
      </w:r>
      <w:r>
        <w:rPr>
          <w:spacing w:val="-27"/>
        </w:rPr>
        <w:t> </w:t>
      </w:r>
      <w:r>
        <w:rPr>
          <w:spacing w:val="-27"/>
        </w:rPr>
      </w:r>
      <w:r>
        <w:rPr/>
        <w:t>可能流入，相关的已发生或将发生的成本能够可靠地计量时，确认销售收入的实现。</w:t>
      </w:r>
      <w:r>
        <w:rPr>
          <w:w w:val="100"/>
        </w:rPr>
        <w:t> </w:t>
      </w:r>
      <w:r>
        <w:rPr/>
        <w:t>7．让渡资产使用权</w:t>
      </w:r>
      <w:r>
        <w:rPr>
          <w:w w:val="100"/>
        </w:rPr>
        <w:t> </w:t>
      </w:r>
      <w:r>
        <w:rPr>
          <w:spacing w:val="-2"/>
        </w:rPr>
        <w:t>让渡资产使用权在同时满足相关的经济利益很可能流入、收入金额能够可靠计量时，确认让渡资产使</w:t>
      </w:r>
    </w:p>
    <w:p>
      <w:pPr>
        <w:spacing w:after="0" w:line="237" w:lineRule="auto"/>
        <w:jc w:val="left"/>
        <w:sectPr>
          <w:pgSz w:w="11900" w:h="16840"/>
          <w:pgMar w:header="745" w:footer="727" w:top="980" w:bottom="920" w:left="1220" w:right="1080"/>
        </w:sectPr>
      </w:pPr>
    </w:p>
    <w:p>
      <w:pPr>
        <w:spacing w:line="240" w:lineRule="auto" w:before="1"/>
        <w:rPr>
          <w:rFonts w:ascii="宋体" w:hAnsi="宋体" w:cs="宋体" w:eastAsia="宋体" w:hint="default"/>
          <w:sz w:val="29"/>
          <w:szCs w:val="29"/>
        </w:rPr>
      </w:pPr>
    </w:p>
    <w:p>
      <w:pPr>
        <w:pStyle w:val="BodyText"/>
        <w:spacing w:line="237" w:lineRule="auto" w:before="38"/>
        <w:ind w:right="104"/>
        <w:jc w:val="left"/>
      </w:pPr>
      <w:r>
        <w:rPr/>
        <w:t>用权的收入。利息收入按照他人使用本企业货币资金的时间和实际利率计算确定；使用费收入按有关</w:t>
      </w:r>
      <w:r>
        <w:rPr>
          <w:w w:val="100"/>
        </w:rPr>
        <w:t> </w:t>
      </w:r>
      <w:r>
        <w:rPr/>
        <w:t>合同或协议约定的收费时间和方法计算确定。经营租出资产收到的租金按直线法将租金在租赁期内各</w:t>
      </w:r>
      <w:r>
        <w:rPr>
          <w:w w:val="100"/>
        </w:rPr>
        <w:t> </w:t>
      </w:r>
      <w:r>
        <w:rPr/>
        <w:t>个期间确认为当期损益。融资租出资产的，在租赁开始日，将租赁开始日最低租赁收款额与初始直接</w:t>
      </w:r>
      <w:r>
        <w:rPr>
          <w:w w:val="100"/>
        </w:rPr>
        <w:t> </w:t>
      </w:r>
      <w:r>
        <w:rPr>
          <w:spacing w:val="-4"/>
        </w:rPr>
        <w:t>费用之和作为应收融资租赁款的入账价值，同时记录未担保余值；将最低租赁收款额、初始直接费用、</w:t>
      </w:r>
      <w:r>
        <w:rPr>
          <w:spacing w:val="-44"/>
        </w:rPr>
        <w:t> </w:t>
      </w:r>
      <w:r>
        <w:rPr>
          <w:spacing w:val="-44"/>
        </w:rPr>
      </w:r>
      <w:r>
        <w:rPr/>
        <w:t>未担保余值之和的差额作为未确认融资收益，在租赁期内各个期间进行分配。按实际利率法计算确认</w:t>
      </w:r>
      <w:r>
        <w:rPr>
          <w:w w:val="100"/>
        </w:rPr>
        <w:t> </w:t>
      </w:r>
      <w:r>
        <w:rPr/>
        <w:t>当期融资收入。</w:t>
      </w:r>
    </w:p>
    <w:p>
      <w:pPr>
        <w:pStyle w:val="BodyText"/>
        <w:spacing w:line="237" w:lineRule="auto" w:before="1"/>
        <w:ind w:right="104"/>
        <w:jc w:val="left"/>
      </w:pPr>
      <w:r>
        <w:rPr/>
        <w:t>8．其他业务收入</w:t>
      </w:r>
      <w:r>
        <w:rPr>
          <w:w w:val="100"/>
        </w:rPr>
        <w:t> </w:t>
      </w:r>
      <w:r>
        <w:rPr>
          <w:spacing w:val="-2"/>
        </w:rPr>
        <w:t>根据相关合同、协议的约定，与交易相关的经济利益能够流入企业，与收入相关的成本能够可靠地计</w:t>
      </w:r>
      <w:r>
        <w:rPr>
          <w:spacing w:val="-27"/>
        </w:rPr>
        <w:t> </w:t>
      </w:r>
      <w:r>
        <w:rPr>
          <w:spacing w:val="-27"/>
        </w:rPr>
      </w:r>
      <w:r>
        <w:rPr/>
        <w:t>量时，确认其他业务收入的实现。</w:t>
      </w:r>
    </w:p>
    <w:p>
      <w:pPr>
        <w:spacing w:line="240" w:lineRule="auto" w:before="9"/>
        <w:rPr>
          <w:rFonts w:ascii="宋体" w:hAnsi="宋体" w:cs="宋体" w:eastAsia="宋体" w:hint="default"/>
          <w:sz w:val="20"/>
          <w:szCs w:val="20"/>
        </w:rPr>
      </w:pPr>
    </w:p>
    <w:p>
      <w:pPr>
        <w:pStyle w:val="BodyText"/>
        <w:spacing w:line="273" w:lineRule="exact"/>
        <w:ind w:right="104"/>
        <w:jc w:val="left"/>
      </w:pPr>
      <w:r>
        <w:rPr/>
        <w:t>19、确认递延所得税资产的依据：</w:t>
      </w:r>
    </w:p>
    <w:p>
      <w:pPr>
        <w:pStyle w:val="BodyText"/>
        <w:spacing w:line="237" w:lineRule="auto"/>
        <w:ind w:right="210"/>
        <w:jc w:val="both"/>
      </w:pPr>
      <w:r>
        <w:rPr/>
        <w:t>1. </w:t>
      </w:r>
      <w:r>
        <w:rPr>
          <w:spacing w:val="-3"/>
        </w:rPr>
        <w:t>根据资产、负债的账面价值与其计税基础之间的差额（未作为资产和负债确认的项目按照税法规定</w:t>
      </w:r>
      <w:r>
        <w:rPr>
          <w:spacing w:val="-93"/>
        </w:rPr>
        <w:t> </w:t>
      </w:r>
      <w:r>
        <w:rPr>
          <w:spacing w:val="-93"/>
        </w:rPr>
      </w:r>
      <w:r>
        <w:rPr>
          <w:spacing w:val="-2"/>
        </w:rPr>
        <w:t>可以确定其计税基础的，该计税基础与其账面数之间的差额），按照预期收回该资产或清偿该负债期</w:t>
      </w:r>
      <w:r>
        <w:rPr>
          <w:spacing w:val="-27"/>
        </w:rPr>
        <w:t> </w:t>
      </w:r>
      <w:r>
        <w:rPr>
          <w:spacing w:val="-27"/>
        </w:rPr>
      </w:r>
      <w:r>
        <w:rPr/>
        <w:t>间的适用税率计算确认递延所得税资产或递延所得税负债。</w:t>
      </w:r>
    </w:p>
    <w:p>
      <w:pPr>
        <w:pStyle w:val="BodyText"/>
        <w:spacing w:line="237" w:lineRule="auto" w:before="1"/>
        <w:ind w:right="104"/>
        <w:jc w:val="left"/>
      </w:pPr>
      <w:r>
        <w:rPr/>
        <w:t>2.</w:t>
      </w:r>
      <w:r>
        <w:rPr>
          <w:spacing w:val="-7"/>
        </w:rPr>
        <w:t> </w:t>
      </w:r>
      <w:r>
        <w:rPr/>
        <w:t>确认递延所得税资产以很可能取得用来抵扣可抵扣暂时性差异的应纳税所得额为限。资产负债表</w:t>
      </w:r>
      <w:r>
        <w:rPr>
          <w:w w:val="100"/>
        </w:rPr>
        <w:t> </w:t>
      </w:r>
      <w:r>
        <w:rPr>
          <w:spacing w:val="-2"/>
        </w:rPr>
        <w:t>日，有确凿证据表明未来期间很可能获得足够的应纳税所得额用来抵扣可抵扣暂时性差异的，确认以</w:t>
      </w:r>
      <w:r>
        <w:rPr>
          <w:spacing w:val="-27"/>
        </w:rPr>
        <w:t> </w:t>
      </w:r>
      <w:r>
        <w:rPr>
          <w:spacing w:val="-27"/>
        </w:rPr>
      </w:r>
      <w:r>
        <w:rPr/>
        <w:t>前会计期间未确认的递延所得税资产。</w:t>
      </w:r>
    </w:p>
    <w:p>
      <w:pPr>
        <w:pStyle w:val="BodyText"/>
        <w:spacing w:line="237" w:lineRule="auto"/>
        <w:ind w:right="210"/>
        <w:jc w:val="both"/>
      </w:pPr>
      <w:r>
        <w:rPr/>
        <w:t>3. </w:t>
      </w:r>
      <w:r>
        <w:rPr>
          <w:spacing w:val="-3"/>
        </w:rPr>
        <w:t>资产负债表日，对递延所得税资产的账面价值进行复核，如果未来期间很可能无法获得足够的应纳</w:t>
      </w:r>
      <w:r>
        <w:rPr>
          <w:spacing w:val="-92"/>
        </w:rPr>
        <w:t> </w:t>
      </w:r>
      <w:r>
        <w:rPr>
          <w:spacing w:val="-92"/>
        </w:rPr>
      </w:r>
      <w:r>
        <w:rPr>
          <w:spacing w:val="-2"/>
        </w:rPr>
        <w:t>税所得额用以抵扣递延所得税资产的利益，则减记递延所得税资产的账面价值。在很可能获得足够的</w:t>
      </w:r>
      <w:r>
        <w:rPr>
          <w:spacing w:val="-27"/>
        </w:rPr>
        <w:t> </w:t>
      </w:r>
      <w:r>
        <w:rPr>
          <w:spacing w:val="-27"/>
        </w:rPr>
      </w:r>
      <w:r>
        <w:rPr/>
        <w:t>应纳税所得额时，转回减记的金额。</w:t>
      </w:r>
    </w:p>
    <w:p>
      <w:pPr>
        <w:pStyle w:val="BodyText"/>
        <w:spacing w:line="272" w:lineRule="exact" w:before="26"/>
        <w:ind w:right="104"/>
        <w:jc w:val="left"/>
      </w:pPr>
      <w:r>
        <w:rPr/>
        <w:t>4. </w:t>
      </w:r>
      <w:r>
        <w:rPr>
          <w:spacing w:val="-3"/>
        </w:rPr>
        <w:t>公司当期所得税和递延所得税作为所得税费用或收益计入当期损益，但不包括下列情况产生的所得</w:t>
      </w:r>
      <w:r>
        <w:rPr>
          <w:spacing w:val="-92"/>
        </w:rPr>
        <w:t> </w:t>
      </w:r>
      <w:r>
        <w:rPr>
          <w:spacing w:val="-92"/>
        </w:rPr>
      </w:r>
      <w:r>
        <w:rPr/>
        <w:t>税：(1) 企业合并；(2)</w:t>
      </w:r>
      <w:r>
        <w:rPr>
          <w:spacing w:val="-7"/>
        </w:rPr>
        <w:t> </w:t>
      </w:r>
      <w:r>
        <w:rPr/>
        <w:t>直接在所有者权益中确认的交易或者事项。</w:t>
      </w:r>
    </w:p>
    <w:p>
      <w:pPr>
        <w:spacing w:line="240" w:lineRule="auto" w:before="11"/>
        <w:rPr>
          <w:rFonts w:ascii="宋体" w:hAnsi="宋体" w:cs="宋体" w:eastAsia="宋体" w:hint="default"/>
          <w:sz w:val="20"/>
          <w:szCs w:val="20"/>
        </w:rPr>
      </w:pPr>
    </w:p>
    <w:p>
      <w:pPr>
        <w:pStyle w:val="BodyText"/>
        <w:spacing w:line="272" w:lineRule="exact"/>
        <w:ind w:right="2927"/>
        <w:jc w:val="left"/>
      </w:pPr>
      <w:r>
        <w:rPr>
          <w:spacing w:val="-2"/>
        </w:rPr>
        <w:t>20、主要会计政策、会计估计的变更以及重大会计差错更正及其影响</w:t>
      </w:r>
      <w:r>
        <w:rPr>
          <w:spacing w:val="-50"/>
        </w:rPr>
        <w:t> </w:t>
      </w:r>
      <w:r>
        <w:rPr>
          <w:spacing w:val="-50"/>
        </w:rPr>
      </w:r>
      <w:r>
        <w:rPr/>
        <w:t>(1)</w:t>
      </w:r>
      <w:r>
        <w:rPr>
          <w:spacing w:val="-1"/>
        </w:rPr>
        <w:t> </w:t>
      </w:r>
      <w:r>
        <w:rPr/>
        <w:t>会计政策变更</w:t>
      </w:r>
    </w:p>
    <w:p>
      <w:pPr>
        <w:pStyle w:val="BodyText"/>
        <w:spacing w:line="249" w:lineRule="exact"/>
        <w:ind w:left="560" w:right="104"/>
        <w:jc w:val="left"/>
      </w:pPr>
      <w:r>
        <w:rPr>
          <w:w w:val="100"/>
        </w:rPr>
        <w:t>无</w:t>
      </w:r>
    </w:p>
    <w:p>
      <w:pPr>
        <w:spacing w:line="240" w:lineRule="auto" w:before="10"/>
        <w:rPr>
          <w:rFonts w:ascii="宋体" w:hAnsi="宋体" w:cs="宋体" w:eastAsia="宋体" w:hint="default"/>
          <w:sz w:val="22"/>
          <w:szCs w:val="22"/>
        </w:rPr>
      </w:pPr>
    </w:p>
    <w:p>
      <w:pPr>
        <w:pStyle w:val="BodyText"/>
        <w:spacing w:line="272" w:lineRule="exact"/>
        <w:ind w:left="560" w:right="7761" w:hanging="420"/>
        <w:jc w:val="left"/>
      </w:pPr>
      <w:r>
        <w:rPr/>
        <w:t>(2)</w:t>
      </w:r>
      <w:r>
        <w:rPr>
          <w:spacing w:val="-1"/>
        </w:rPr>
        <w:t> </w:t>
      </w:r>
      <w:r>
        <w:rPr/>
        <w:t>会计估计变更</w:t>
      </w:r>
      <w:r>
        <w:rPr>
          <w:w w:val="100"/>
        </w:rPr>
        <w:t> </w:t>
      </w:r>
      <w:r>
        <w:rPr/>
        <w:t>无</w:t>
      </w:r>
    </w:p>
    <w:p>
      <w:pPr>
        <w:spacing w:line="240" w:lineRule="auto" w:before="10"/>
        <w:rPr>
          <w:rFonts w:ascii="宋体" w:hAnsi="宋体" w:cs="宋体" w:eastAsia="宋体" w:hint="default"/>
          <w:sz w:val="18"/>
          <w:szCs w:val="18"/>
        </w:rPr>
      </w:pPr>
    </w:p>
    <w:p>
      <w:pPr>
        <w:pStyle w:val="BodyText"/>
        <w:spacing w:line="240" w:lineRule="auto"/>
        <w:ind w:left="560" w:right="7761" w:hanging="420"/>
        <w:jc w:val="left"/>
      </w:pPr>
      <w:r>
        <w:rPr/>
        <w:t>(3)</w:t>
      </w:r>
      <w:r>
        <w:rPr>
          <w:spacing w:val="-1"/>
        </w:rPr>
        <w:t> </w:t>
      </w:r>
      <w:r>
        <w:rPr/>
        <w:t>会计差错更正</w:t>
      </w:r>
      <w:r>
        <w:rPr>
          <w:w w:val="100"/>
        </w:rPr>
        <w:t> </w:t>
      </w:r>
      <w:r>
        <w:rPr/>
        <w:t>无</w:t>
      </w:r>
    </w:p>
    <w:p>
      <w:pPr>
        <w:spacing w:line="240" w:lineRule="auto" w:before="10"/>
        <w:rPr>
          <w:rFonts w:ascii="宋体" w:hAnsi="宋体" w:cs="宋体" w:eastAsia="宋体" w:hint="default"/>
          <w:sz w:val="22"/>
          <w:szCs w:val="22"/>
        </w:rPr>
      </w:pPr>
    </w:p>
    <w:p>
      <w:pPr>
        <w:pStyle w:val="BodyText"/>
        <w:spacing w:line="272" w:lineRule="exact"/>
        <w:ind w:right="7664"/>
        <w:jc w:val="left"/>
      </w:pPr>
      <w:r>
        <w:rPr/>
        <w:t>(五)</w:t>
      </w:r>
      <w:r>
        <w:rPr>
          <w:spacing w:val="-2"/>
        </w:rPr>
        <w:t> </w:t>
      </w:r>
      <w:r>
        <w:rPr/>
        <w:t>税项：</w:t>
      </w:r>
      <w:r>
        <w:rPr>
          <w:spacing w:val="-103"/>
        </w:rPr>
        <w:t> </w:t>
      </w:r>
      <w:r>
        <w:rPr>
          <w:spacing w:val="-103"/>
        </w:rPr>
      </w:r>
      <w:r>
        <w:rPr>
          <w:spacing w:val="-1"/>
        </w:rPr>
        <w:t>1、主要税种及税率</w:t>
      </w:r>
    </w:p>
    <w:tbl>
      <w:tblPr>
        <w:tblW w:w="0" w:type="auto"/>
        <w:jc w:val="left"/>
        <w:tblInd w:w="126" w:type="dxa"/>
        <w:tblLayout w:type="fixed"/>
        <w:tblCellMar>
          <w:top w:w="0" w:type="dxa"/>
          <w:left w:w="0" w:type="dxa"/>
          <w:bottom w:w="0" w:type="dxa"/>
          <w:right w:w="0" w:type="dxa"/>
        </w:tblCellMar>
        <w:tblLook w:val="01E0"/>
      </w:tblPr>
      <w:tblGrid>
        <w:gridCol w:w="3098"/>
        <w:gridCol w:w="3101"/>
        <w:gridCol w:w="3101"/>
      </w:tblGrid>
      <w:tr>
        <w:trPr>
          <w:trHeight w:val="286"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1" w:type="dxa"/>
            <w:tcBorders>
              <w:top w:val="single" w:sz="6" w:space="0" w:color="000000"/>
              <w:left w:val="single" w:sz="6" w:space="0" w:color="000000"/>
              <w:bottom w:val="single" w:sz="6" w:space="0" w:color="000000"/>
              <w:right w:val="single" w:sz="6" w:space="0" w:color="000000"/>
            </w:tcBorders>
          </w:tcPr>
          <w:p>
            <w:pP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17%</w:t>
            </w:r>
          </w:p>
        </w:tc>
      </w:tr>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1" w:type="dxa"/>
            <w:tcBorders>
              <w:top w:val="single" w:sz="6" w:space="0" w:color="000000"/>
              <w:left w:val="single" w:sz="6" w:space="0" w:color="000000"/>
              <w:bottom w:val="single" w:sz="6" w:space="0" w:color="000000"/>
              <w:right w:val="single" w:sz="6" w:space="0" w:color="000000"/>
            </w:tcBorders>
          </w:tcPr>
          <w:p>
            <w:pP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w:t>
            </w:r>
          </w:p>
        </w:tc>
      </w:tr>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3101" w:type="dxa"/>
            <w:tcBorders>
              <w:top w:val="single" w:sz="6" w:space="0" w:color="000000"/>
              <w:left w:val="single" w:sz="6" w:space="0" w:color="000000"/>
              <w:bottom w:val="single" w:sz="6" w:space="0" w:color="000000"/>
              <w:right w:val="single" w:sz="6" w:space="0" w:color="000000"/>
            </w:tcBorders>
          </w:tcPr>
          <w:p>
            <w:pP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w:t>
            </w:r>
          </w:p>
        </w:tc>
      </w:tr>
      <w:tr>
        <w:trPr>
          <w:trHeight w:val="286"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1" w:type="dxa"/>
            <w:tcBorders>
              <w:top w:val="single" w:sz="6" w:space="0" w:color="000000"/>
              <w:left w:val="single" w:sz="6" w:space="0" w:color="000000"/>
              <w:bottom w:val="single" w:sz="6" w:space="0" w:color="000000"/>
              <w:right w:val="single" w:sz="6" w:space="0" w:color="000000"/>
            </w:tcBorders>
          </w:tcPr>
          <w:p>
            <w:pP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w:t>
            </w:r>
          </w:p>
        </w:tc>
      </w:tr>
      <w:tr>
        <w:trPr>
          <w:trHeight w:val="279" w:hRule="exact"/>
        </w:trPr>
        <w:tc>
          <w:tcPr>
            <w:tcW w:w="3098" w:type="dxa"/>
            <w:tcBorders>
              <w:top w:val="single" w:sz="6" w:space="0" w:color="000000"/>
              <w:left w:val="single" w:sz="6" w:space="0" w:color="000000"/>
              <w:bottom w:val="nil" w:sz="6" w:space="0" w:color="auto"/>
              <w:right w:val="single" w:sz="6" w:space="0" w:color="000000"/>
            </w:tcBorders>
          </w:tcPr>
          <w:p>
            <w:pPr/>
          </w:p>
        </w:tc>
        <w:tc>
          <w:tcPr>
            <w:tcW w:w="31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从价计征的，按房产原值一次减</w:t>
            </w:r>
          </w:p>
        </w:tc>
        <w:tc>
          <w:tcPr>
            <w:tcW w:w="3101" w:type="dxa"/>
            <w:vMerge w:val="restart"/>
            <w:tcBorders>
              <w:top w:val="single" w:sz="6" w:space="0" w:color="000000"/>
              <w:left w:val="single" w:sz="6" w:space="0" w:color="000000"/>
              <w:right w:val="single" w:sz="6" w:space="0" w:color="000000"/>
            </w:tcBorders>
          </w:tcPr>
          <w:p>
            <w:pPr/>
          </w:p>
        </w:tc>
      </w:tr>
      <w:tr>
        <w:trPr>
          <w:trHeight w:val="272" w:hRule="exact"/>
        </w:trPr>
        <w:tc>
          <w:tcPr>
            <w:tcW w:w="309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01"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除</w:t>
            </w:r>
            <w:r>
              <w:rPr>
                <w:rFonts w:ascii="宋体" w:hAnsi="宋体" w:cs="宋体" w:eastAsia="宋体" w:hint="default"/>
                <w:spacing w:val="-46"/>
                <w:sz w:val="21"/>
                <w:szCs w:val="21"/>
              </w:rPr>
              <w:t> </w:t>
            </w:r>
            <w:r>
              <w:rPr>
                <w:rFonts w:ascii="宋体" w:hAnsi="宋体" w:cs="宋体" w:eastAsia="宋体" w:hint="default"/>
                <w:sz w:val="21"/>
                <w:szCs w:val="21"/>
              </w:rPr>
              <w:t>30%后余值的</w:t>
            </w:r>
            <w:r>
              <w:rPr>
                <w:rFonts w:ascii="宋体" w:hAnsi="宋体" w:cs="宋体" w:eastAsia="宋体" w:hint="default"/>
                <w:spacing w:val="-48"/>
                <w:sz w:val="21"/>
                <w:szCs w:val="21"/>
              </w:rPr>
              <w:t> </w:t>
            </w:r>
            <w:r>
              <w:rPr>
                <w:rFonts w:ascii="宋体" w:hAnsi="宋体" w:cs="宋体" w:eastAsia="宋体" w:hint="default"/>
                <w:spacing w:val="-8"/>
                <w:sz w:val="21"/>
                <w:szCs w:val="21"/>
              </w:rPr>
              <w:t>1.2%计缴；从租</w:t>
            </w:r>
          </w:p>
        </w:tc>
        <w:tc>
          <w:tcPr>
            <w:tcW w:w="3101" w:type="dxa"/>
            <w:vMerge/>
            <w:tcBorders>
              <w:left w:val="single" w:sz="6" w:space="0" w:color="000000"/>
              <w:right w:val="single" w:sz="6" w:space="0" w:color="000000"/>
            </w:tcBorders>
          </w:tcPr>
          <w:p>
            <w:pPr/>
          </w:p>
        </w:tc>
      </w:tr>
      <w:tr>
        <w:trPr>
          <w:trHeight w:val="281" w:hRule="exact"/>
        </w:trPr>
        <w:tc>
          <w:tcPr>
            <w:tcW w:w="3098" w:type="dxa"/>
            <w:tcBorders>
              <w:top w:val="nil" w:sz="6" w:space="0" w:color="auto"/>
              <w:left w:val="single" w:sz="6" w:space="0" w:color="000000"/>
              <w:bottom w:val="single" w:sz="6" w:space="0" w:color="000000"/>
              <w:right w:val="single" w:sz="6" w:space="0" w:color="000000"/>
            </w:tcBorders>
          </w:tcPr>
          <w:p>
            <w:pPr/>
          </w:p>
        </w:tc>
        <w:tc>
          <w:tcPr>
            <w:tcW w:w="31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8"/>
              <w:jc w:val="left"/>
              <w:rPr>
                <w:rFonts w:ascii="宋体" w:hAnsi="宋体" w:cs="宋体" w:eastAsia="宋体" w:hint="default"/>
                <w:sz w:val="21"/>
                <w:szCs w:val="21"/>
              </w:rPr>
            </w:pPr>
            <w:r>
              <w:rPr>
                <w:rFonts w:ascii="宋体" w:hAnsi="宋体" w:cs="宋体" w:eastAsia="宋体" w:hint="default"/>
                <w:w w:val="100"/>
                <w:sz w:val="21"/>
                <w:szCs w:val="21"/>
              </w:rPr>
              <w:t>计征</w:t>
            </w:r>
            <w:r>
              <w:rPr>
                <w:rFonts w:ascii="宋体" w:hAnsi="宋体" w:cs="宋体" w:eastAsia="宋体" w:hint="default"/>
                <w:spacing w:val="-3"/>
                <w:w w:val="100"/>
                <w:sz w:val="21"/>
                <w:szCs w:val="21"/>
              </w:rPr>
              <w:t>的</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按</w:t>
            </w:r>
            <w:r>
              <w:rPr>
                <w:rFonts w:ascii="宋体" w:hAnsi="宋体" w:cs="宋体" w:eastAsia="宋体" w:hint="default"/>
                <w:w w:val="100"/>
                <w:sz w:val="21"/>
                <w:szCs w:val="21"/>
              </w:rPr>
              <w:t>租</w:t>
            </w:r>
            <w:r>
              <w:rPr>
                <w:rFonts w:ascii="宋体" w:hAnsi="宋体" w:cs="宋体" w:eastAsia="宋体" w:hint="default"/>
                <w:spacing w:val="-3"/>
                <w:w w:val="100"/>
                <w:sz w:val="21"/>
                <w:szCs w:val="21"/>
              </w:rPr>
              <w:t>金</w:t>
            </w:r>
            <w:r>
              <w:rPr>
                <w:rFonts w:ascii="宋体" w:hAnsi="宋体" w:cs="宋体" w:eastAsia="宋体" w:hint="default"/>
                <w:w w:val="100"/>
                <w:sz w:val="21"/>
                <w:szCs w:val="21"/>
              </w:rPr>
              <w:t>收入的</w:t>
            </w:r>
            <w:r>
              <w:rPr>
                <w:rFonts w:ascii="宋体" w:hAnsi="宋体" w:cs="宋体" w:eastAsia="宋体" w:hint="default"/>
                <w:spacing w:val="-60"/>
                <w:sz w:val="21"/>
                <w:szCs w:val="21"/>
              </w:rPr>
              <w:t> </w:t>
            </w:r>
            <w:r>
              <w:rPr>
                <w:rFonts w:ascii="宋体" w:hAnsi="宋体" w:cs="宋体" w:eastAsia="宋体" w:hint="default"/>
                <w:w w:val="100"/>
                <w:sz w:val="21"/>
                <w:szCs w:val="21"/>
              </w:rPr>
              <w:t>12</w:t>
            </w:r>
            <w:r>
              <w:rPr>
                <w:rFonts w:ascii="宋体" w:hAnsi="宋体" w:cs="宋体" w:eastAsia="宋体" w:hint="default"/>
                <w:spacing w:val="-3"/>
                <w:w w:val="100"/>
                <w:sz w:val="21"/>
                <w:szCs w:val="21"/>
              </w:rPr>
              <w:t>%</w:t>
            </w:r>
            <w:r>
              <w:rPr>
                <w:rFonts w:ascii="宋体" w:hAnsi="宋体" w:cs="宋体" w:eastAsia="宋体" w:hint="default"/>
                <w:w w:val="100"/>
                <w:sz w:val="21"/>
                <w:szCs w:val="21"/>
              </w:rPr>
              <w:t>计缴。</w:t>
            </w:r>
          </w:p>
        </w:tc>
        <w:tc>
          <w:tcPr>
            <w:tcW w:w="3101" w:type="dxa"/>
            <w:vMerge/>
            <w:tcBorders>
              <w:left w:val="single" w:sz="6" w:space="0" w:color="000000"/>
              <w:bottom w:val="single" w:sz="6" w:space="0" w:color="000000"/>
              <w:right w:val="single" w:sz="6" w:space="0" w:color="000000"/>
            </w:tcBorders>
          </w:tcPr>
          <w:p>
            <w:pPr/>
          </w:p>
        </w:tc>
      </w:tr>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按应缴流转税税额的</w:t>
            </w:r>
            <w:r>
              <w:rPr>
                <w:rFonts w:ascii="宋体" w:hAnsi="宋体" w:cs="宋体" w:eastAsia="宋体" w:hint="default"/>
                <w:spacing w:val="-57"/>
                <w:sz w:val="21"/>
                <w:szCs w:val="21"/>
              </w:rPr>
              <w:t> </w:t>
            </w:r>
            <w:r>
              <w:rPr>
                <w:rFonts w:ascii="宋体" w:hAnsi="宋体" w:cs="宋体" w:eastAsia="宋体" w:hint="default"/>
                <w:sz w:val="21"/>
                <w:szCs w:val="21"/>
              </w:rPr>
              <w:t>3%计缴。</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w:t>
            </w:r>
          </w:p>
        </w:tc>
      </w:tr>
      <w:tr>
        <w:trPr>
          <w:trHeight w:val="278" w:hRule="exact"/>
        </w:trPr>
        <w:tc>
          <w:tcPr>
            <w:tcW w:w="3098" w:type="dxa"/>
            <w:tcBorders>
              <w:top w:val="single" w:sz="6" w:space="0" w:color="000000"/>
              <w:left w:val="single" w:sz="6" w:space="0" w:color="000000"/>
              <w:bottom w:val="nil" w:sz="6" w:space="0" w:color="auto"/>
              <w:right w:val="single" w:sz="6" w:space="0" w:color="000000"/>
            </w:tcBorders>
          </w:tcPr>
          <w:p>
            <w:pPr/>
          </w:p>
        </w:tc>
        <w:tc>
          <w:tcPr>
            <w:tcW w:w="31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控股子公司无锡恒华科技发展</w:t>
            </w:r>
          </w:p>
        </w:tc>
        <w:tc>
          <w:tcPr>
            <w:tcW w:w="3101"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30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10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有限公司按转让房地产取得收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入的</w:t>
            </w:r>
            <w:r>
              <w:rPr>
                <w:rFonts w:ascii="宋体" w:hAnsi="宋体" w:cs="宋体" w:eastAsia="宋体" w:hint="default"/>
                <w:spacing w:val="-58"/>
                <w:sz w:val="21"/>
                <w:szCs w:val="21"/>
              </w:rPr>
              <w:t> </w:t>
            </w:r>
            <w:r>
              <w:rPr>
                <w:rFonts w:ascii="宋体" w:hAnsi="宋体" w:cs="宋体" w:eastAsia="宋体" w:hint="default"/>
                <w:sz w:val="21"/>
                <w:szCs w:val="21"/>
              </w:rPr>
              <w:t>90%作为扣除项目金额计征</w:t>
            </w:r>
          </w:p>
        </w:tc>
        <w:tc>
          <w:tcPr>
            <w:tcW w:w="3101"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sz w:val="21"/>
              </w:rPr>
              <w:t>3%</w:t>
            </w:r>
          </w:p>
        </w:tc>
      </w:tr>
      <w:tr>
        <w:trPr>
          <w:trHeight w:val="281" w:hRule="exact"/>
        </w:trPr>
        <w:tc>
          <w:tcPr>
            <w:tcW w:w="3098" w:type="dxa"/>
            <w:tcBorders>
              <w:top w:val="nil" w:sz="6" w:space="0" w:color="auto"/>
              <w:left w:val="single" w:sz="6" w:space="0" w:color="000000"/>
              <w:bottom w:val="single" w:sz="6" w:space="0" w:color="000000"/>
              <w:right w:val="single" w:sz="6" w:space="0" w:color="000000"/>
            </w:tcBorders>
          </w:tcPr>
          <w:p>
            <w:pPr/>
          </w:p>
        </w:tc>
        <w:tc>
          <w:tcPr>
            <w:tcW w:w="31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土地增值税，征收率为</w:t>
            </w:r>
            <w:r>
              <w:rPr>
                <w:rFonts w:ascii="宋体" w:hAnsi="宋体" w:cs="宋体" w:eastAsia="宋体" w:hint="default"/>
                <w:spacing w:val="-58"/>
                <w:sz w:val="21"/>
                <w:szCs w:val="21"/>
              </w:rPr>
              <w:t> </w:t>
            </w:r>
            <w:r>
              <w:rPr>
                <w:rFonts w:ascii="宋体" w:hAnsi="宋体" w:cs="宋体" w:eastAsia="宋体" w:hint="default"/>
                <w:sz w:val="21"/>
                <w:szCs w:val="21"/>
              </w:rPr>
              <w:t>3%。</w:t>
            </w:r>
          </w:p>
        </w:tc>
        <w:tc>
          <w:tcPr>
            <w:tcW w:w="3101" w:type="dxa"/>
            <w:tcBorders>
              <w:top w:val="nil" w:sz="6" w:space="0" w:color="auto"/>
              <w:left w:val="single" w:sz="6" w:space="0" w:color="000000"/>
              <w:bottom w:val="single" w:sz="6" w:space="0" w:color="000000"/>
              <w:right w:val="single" w:sz="6" w:space="0" w:color="000000"/>
            </w:tcBorders>
          </w:tcPr>
          <w:p>
            <w:pPr/>
          </w:p>
        </w:tc>
      </w:tr>
    </w:tbl>
    <w:p>
      <w:pPr>
        <w:spacing w:after="0"/>
        <w:sectPr>
          <w:pgSz w:w="11900" w:h="16840"/>
          <w:pgMar w:header="745" w:footer="727" w:top="980" w:bottom="920" w:left="1220" w:right="108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00" w:h="16840"/>
          <w:pgMar w:header="745" w:footer="727" w:top="980" w:bottom="920" w:left="1220" w:right="1120"/>
        </w:sectPr>
      </w:pPr>
    </w:p>
    <w:p>
      <w:pPr>
        <w:pStyle w:val="BodyText"/>
        <w:spacing w:line="272" w:lineRule="exact" w:before="64"/>
        <w:ind w:right="0"/>
        <w:jc w:val="left"/>
      </w:pPr>
      <w:r>
        <w:rPr/>
        <w:t>(六)</w:t>
      </w:r>
      <w:r>
        <w:rPr>
          <w:spacing w:val="-3"/>
        </w:rPr>
        <w:t> </w:t>
      </w:r>
      <w:r>
        <w:rPr/>
        <w:t>企业合并及合并财务报表</w:t>
      </w:r>
      <w:r>
        <w:rPr>
          <w:w w:val="100"/>
        </w:rPr>
        <w:t> </w:t>
      </w:r>
      <w:r>
        <w:rPr>
          <w:spacing w:val="-2"/>
        </w:rPr>
        <w:t>1、公司所控制的境内外重要子公司的情况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1900" w:h="16840"/>
          <w:pgMar w:top="1600" w:bottom="280" w:left="1220" w:right="1120"/>
          <w:cols w:num="2" w:equalWidth="0">
            <w:col w:w="4029" w:space="3216"/>
            <w:col w:w="2315"/>
          </w:cols>
        </w:sectPr>
      </w:pP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447"/>
        <w:gridCol w:w="1447"/>
        <w:gridCol w:w="1066"/>
        <w:gridCol w:w="1159"/>
        <w:gridCol w:w="1582"/>
        <w:gridCol w:w="2599"/>
      </w:tblGrid>
      <w:tr>
        <w:trPr>
          <w:trHeight w:val="576" w:hRule="exact"/>
        </w:trPr>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89"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89" w:right="0"/>
              <w:jc w:val="left"/>
              <w:rPr>
                <w:rFonts w:ascii="宋体" w:hAnsi="宋体" w:cs="宋体" w:eastAsia="宋体" w:hint="default"/>
                <w:sz w:val="21"/>
                <w:szCs w:val="21"/>
              </w:rPr>
            </w:pPr>
            <w:r>
              <w:rPr>
                <w:rFonts w:ascii="宋体" w:hAnsi="宋体" w:cs="宋体" w:eastAsia="宋体" w:hint="default"/>
                <w:sz w:val="21"/>
                <w:szCs w:val="21"/>
              </w:rPr>
              <w:t>子公司类型</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1"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经营范围</w:t>
            </w:r>
          </w:p>
        </w:tc>
      </w:tr>
      <w:tr>
        <w:trPr>
          <w:trHeight w:val="830" w:hRule="exact"/>
        </w:trPr>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无锡恒华科</w:t>
            </w:r>
          </w:p>
          <w:p>
            <w:pPr>
              <w:pStyle w:val="TableParagraph"/>
              <w:spacing w:line="240" w:lineRule="auto"/>
              <w:ind w:left="100" w:right="276"/>
              <w:jc w:val="left"/>
              <w:rPr>
                <w:rFonts w:ascii="宋体" w:hAnsi="宋体" w:cs="宋体" w:eastAsia="宋体" w:hint="default"/>
                <w:sz w:val="21"/>
                <w:szCs w:val="21"/>
              </w:rPr>
            </w:pPr>
            <w:r>
              <w:rPr>
                <w:rFonts w:ascii="宋体" w:hAnsi="宋体" w:cs="宋体" w:eastAsia="宋体" w:hint="default"/>
                <w:sz w:val="21"/>
                <w:szCs w:val="21"/>
              </w:rPr>
              <w:t>技发展有限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无锡市</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100" w:right="199"/>
              <w:jc w:val="left"/>
              <w:rPr>
                <w:rFonts w:ascii="宋体" w:hAnsi="宋体" w:cs="宋体" w:eastAsia="宋体" w:hint="default"/>
                <w:sz w:val="21"/>
                <w:szCs w:val="21"/>
              </w:rPr>
            </w:pPr>
            <w:r>
              <w:rPr>
                <w:rFonts w:ascii="宋体" w:hAnsi="宋体" w:cs="宋体" w:eastAsia="宋体" w:hint="default"/>
                <w:sz w:val="21"/>
                <w:szCs w:val="21"/>
              </w:rPr>
              <w:t>房地产经</w:t>
            </w:r>
            <w:r>
              <w:rPr>
                <w:rFonts w:ascii="宋体" w:hAnsi="宋体" w:cs="宋体" w:eastAsia="宋体" w:hint="default"/>
                <w:w w:val="100"/>
                <w:sz w:val="21"/>
                <w:szCs w:val="21"/>
              </w:rPr>
              <w:t> </w:t>
            </w:r>
            <w:r>
              <w:rPr>
                <w:rFonts w:ascii="宋体" w:hAnsi="宋体" w:cs="宋体" w:eastAsia="宋体" w:hint="default"/>
                <w:sz w:val="21"/>
                <w:szCs w:val="21"/>
              </w:rPr>
              <w:t>营</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50,000,000.00</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科技园建设与经营等</w:t>
            </w:r>
          </w:p>
        </w:tc>
      </w:tr>
      <w:tr>
        <w:trPr>
          <w:trHeight w:val="833" w:hRule="exact"/>
        </w:trPr>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杭州数米网</w:t>
            </w:r>
          </w:p>
          <w:p>
            <w:pPr>
              <w:pStyle w:val="TableParagraph"/>
              <w:spacing w:line="272" w:lineRule="exact" w:before="27"/>
              <w:ind w:left="100" w:right="276"/>
              <w:jc w:val="left"/>
              <w:rPr>
                <w:rFonts w:ascii="宋体" w:hAnsi="宋体" w:cs="宋体" w:eastAsia="宋体" w:hint="default"/>
                <w:sz w:val="21"/>
                <w:szCs w:val="21"/>
              </w:rPr>
            </w:pPr>
            <w:r>
              <w:rPr>
                <w:rFonts w:ascii="宋体" w:hAnsi="宋体" w:cs="宋体" w:eastAsia="宋体" w:hint="default"/>
                <w:sz w:val="21"/>
                <w:szCs w:val="21"/>
              </w:rPr>
              <w:t>科技有限公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投资咨询</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20,000,000.00</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网络技术、电子产品等</w:t>
            </w:r>
          </w:p>
        </w:tc>
      </w:tr>
      <w:tr>
        <w:trPr>
          <w:trHeight w:val="833" w:hRule="exact"/>
        </w:trPr>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杭州恒生数</w:t>
            </w:r>
          </w:p>
          <w:p>
            <w:pPr>
              <w:pStyle w:val="TableParagraph"/>
              <w:spacing w:line="240" w:lineRule="auto"/>
              <w:ind w:left="100" w:right="276"/>
              <w:jc w:val="left"/>
              <w:rPr>
                <w:rFonts w:ascii="宋体" w:hAnsi="宋体" w:cs="宋体" w:eastAsia="宋体" w:hint="default"/>
                <w:sz w:val="21"/>
                <w:szCs w:val="21"/>
              </w:rPr>
            </w:pPr>
            <w:r>
              <w:rPr>
                <w:rFonts w:ascii="宋体" w:hAnsi="宋体" w:cs="宋体" w:eastAsia="宋体" w:hint="default"/>
                <w:sz w:val="21"/>
                <w:szCs w:val="21"/>
              </w:rPr>
              <w:t>据安全技术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14,595,000.00</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软件开发、硬件销售等</w:t>
            </w:r>
          </w:p>
        </w:tc>
      </w:tr>
      <w:tr>
        <w:trPr>
          <w:trHeight w:val="559" w:hRule="exact"/>
        </w:trPr>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商品销售</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5,000,000.00</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软件开发、硬件销售等</w:t>
            </w:r>
          </w:p>
        </w:tc>
      </w:tr>
      <w:tr>
        <w:trPr>
          <w:trHeight w:val="833" w:hRule="exact"/>
        </w:trPr>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北京钱塘恒</w:t>
            </w:r>
          </w:p>
          <w:p>
            <w:pPr>
              <w:pStyle w:val="TableParagraph"/>
              <w:spacing w:line="240" w:lineRule="auto"/>
              <w:ind w:left="100" w:right="276"/>
              <w:jc w:val="left"/>
              <w:rPr>
                <w:rFonts w:ascii="宋体" w:hAnsi="宋体" w:cs="宋体" w:eastAsia="宋体" w:hint="default"/>
                <w:sz w:val="21"/>
                <w:szCs w:val="21"/>
              </w:rPr>
            </w:pPr>
            <w:r>
              <w:rPr>
                <w:rFonts w:ascii="宋体" w:hAnsi="宋体" w:cs="宋体" w:eastAsia="宋体" w:hint="default"/>
                <w:sz w:val="21"/>
                <w:szCs w:val="21"/>
              </w:rPr>
              <w:t>生科技有限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2,000,000.00</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软件开发、硬件销售等</w:t>
            </w:r>
          </w:p>
        </w:tc>
      </w:tr>
      <w:tr>
        <w:trPr>
          <w:trHeight w:val="830" w:hRule="exact"/>
        </w:trPr>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深圳恒生科</w:t>
            </w:r>
          </w:p>
          <w:p>
            <w:pPr>
              <w:pStyle w:val="TableParagraph"/>
              <w:spacing w:line="272" w:lineRule="exact" w:before="26"/>
              <w:ind w:left="100" w:right="276"/>
              <w:jc w:val="left"/>
              <w:rPr>
                <w:rFonts w:ascii="宋体" w:hAnsi="宋体" w:cs="宋体" w:eastAsia="宋体" w:hint="default"/>
                <w:sz w:val="21"/>
                <w:szCs w:val="21"/>
              </w:rPr>
            </w:pPr>
            <w:r>
              <w:rPr>
                <w:rFonts w:ascii="宋体" w:hAnsi="宋体" w:cs="宋体" w:eastAsia="宋体" w:hint="default"/>
                <w:sz w:val="21"/>
                <w:szCs w:val="21"/>
              </w:rPr>
              <w:t>技开发有限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1,000,000.00</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软件开发、硬件销售等</w:t>
            </w:r>
          </w:p>
        </w:tc>
      </w:tr>
      <w:tr>
        <w:trPr>
          <w:trHeight w:val="833" w:hRule="exact"/>
        </w:trPr>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上海易锐管</w:t>
            </w:r>
          </w:p>
          <w:p>
            <w:pPr>
              <w:pStyle w:val="TableParagraph"/>
              <w:spacing w:line="272" w:lineRule="exact" w:before="27"/>
              <w:ind w:left="100" w:right="276"/>
              <w:jc w:val="left"/>
              <w:rPr>
                <w:rFonts w:ascii="宋体" w:hAnsi="宋体" w:cs="宋体" w:eastAsia="宋体" w:hint="default"/>
                <w:sz w:val="21"/>
                <w:szCs w:val="21"/>
              </w:rPr>
            </w:pPr>
            <w:r>
              <w:rPr>
                <w:rFonts w:ascii="宋体" w:hAnsi="宋体" w:cs="宋体" w:eastAsia="宋体" w:hint="default"/>
                <w:sz w:val="21"/>
                <w:szCs w:val="21"/>
              </w:rPr>
              <w:t>理咨询有限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管理咨询</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1,000,000.00</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经济信息、咨询等</w:t>
            </w:r>
          </w:p>
        </w:tc>
      </w:tr>
      <w:tr>
        <w:trPr>
          <w:trHeight w:val="559" w:hRule="exact"/>
        </w:trPr>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日本恒生软</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件株式会社</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日本</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35,500,000.00</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软件开发、硬件销售等</w:t>
            </w:r>
          </w:p>
        </w:tc>
      </w:tr>
      <w:tr>
        <w:trPr>
          <w:trHeight w:val="559" w:hRule="exact"/>
        </w:trPr>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恒生网络有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10,000,000.00</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软件开发</w:t>
            </w:r>
          </w:p>
        </w:tc>
      </w:tr>
      <w:tr>
        <w:trPr>
          <w:trHeight w:val="1106" w:hRule="exact"/>
        </w:trPr>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Hundsun</w:t>
            </w:r>
          </w:p>
          <w:p>
            <w:pPr>
              <w:pStyle w:val="TableParagraph"/>
              <w:spacing w:line="237" w:lineRule="auto" w:before="2"/>
              <w:ind w:left="100" w:right="487"/>
              <w:jc w:val="left"/>
              <w:rPr>
                <w:rFonts w:ascii="宋体" w:hAnsi="宋体" w:cs="宋体" w:eastAsia="宋体" w:hint="default"/>
                <w:sz w:val="21"/>
                <w:szCs w:val="21"/>
              </w:rPr>
            </w:pPr>
            <w:r>
              <w:rPr>
                <w:rFonts w:ascii="宋体"/>
                <w:sz w:val="21"/>
              </w:rPr>
              <w:t>Global</w:t>
            </w:r>
            <w:r>
              <w:rPr>
                <w:rFonts w:ascii="宋体"/>
                <w:spacing w:val="-102"/>
                <w:sz w:val="21"/>
              </w:rPr>
              <w:t> </w:t>
            </w:r>
            <w:r>
              <w:rPr>
                <w:rFonts w:ascii="宋体"/>
                <w:sz w:val="21"/>
              </w:rPr>
              <w:t>Services</w:t>
            </w:r>
            <w:r>
              <w:rPr>
                <w:rFonts w:ascii="宋体"/>
                <w:w w:val="100"/>
                <w:sz w:val="21"/>
              </w:rPr>
              <w:t> </w:t>
            </w:r>
            <w:r>
              <w:rPr>
                <w:rFonts w:ascii="宋体"/>
                <w:sz w:val="21"/>
              </w:rPr>
              <w:t>Inc.</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00" w:right="276"/>
              <w:jc w:val="both"/>
              <w:rPr>
                <w:rFonts w:ascii="宋体" w:hAnsi="宋体" w:cs="宋体" w:eastAsia="宋体" w:hint="default"/>
                <w:sz w:val="21"/>
                <w:szCs w:val="21"/>
              </w:rPr>
            </w:pPr>
            <w:r>
              <w:rPr>
                <w:rFonts w:ascii="宋体" w:hAnsi="宋体" w:cs="宋体" w:eastAsia="宋体" w:hint="default"/>
                <w:sz w:val="21"/>
                <w:szCs w:val="21"/>
              </w:rPr>
              <w:t>控股子公司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的控股子公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USD3,000.00</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软件开发</w:t>
            </w:r>
          </w:p>
        </w:tc>
      </w:tr>
    </w:tbl>
    <w:p>
      <w:pPr>
        <w:spacing w:line="240" w:lineRule="auto" w:before="5"/>
        <w:rPr>
          <w:rFonts w:ascii="宋体" w:hAnsi="宋体" w:cs="宋体" w:eastAsia="宋体" w:hint="default"/>
          <w:sz w:val="15"/>
          <w:szCs w:val="15"/>
        </w:rPr>
      </w:pPr>
    </w:p>
    <w:p>
      <w:pPr>
        <w:pStyle w:val="BodyText"/>
        <w:spacing w:line="240" w:lineRule="auto" w:before="36"/>
        <w:ind w:left="0" w:right="174"/>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483"/>
        <w:gridCol w:w="1687"/>
        <w:gridCol w:w="2059"/>
        <w:gridCol w:w="1387"/>
        <w:gridCol w:w="1198"/>
        <w:gridCol w:w="1486"/>
      </w:tblGrid>
      <w:tr>
        <w:trPr>
          <w:trHeight w:val="1104" w:hRule="exact"/>
        </w:trPr>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6"/>
              <w:jc w:val="left"/>
              <w:rPr>
                <w:rFonts w:ascii="宋体" w:hAnsi="宋体" w:cs="宋体" w:eastAsia="宋体" w:hint="default"/>
                <w:sz w:val="21"/>
                <w:szCs w:val="21"/>
              </w:rPr>
            </w:pPr>
            <w:r>
              <w:rPr>
                <w:rFonts w:ascii="宋体" w:hAnsi="宋体" w:cs="宋体" w:eastAsia="宋体" w:hint="default"/>
                <w:sz w:val="21"/>
                <w:szCs w:val="21"/>
              </w:rPr>
              <w:t>期末实际投资额</w:t>
            </w:r>
            <w:r>
              <w:rPr>
                <w:rFonts w:ascii="宋体" w:hAnsi="宋体" w:cs="宋体" w:eastAsia="宋体" w:hint="default"/>
                <w:w w:val="100"/>
                <w:sz w:val="21"/>
                <w:szCs w:val="21"/>
              </w:rPr>
              <w:t> </w:t>
            </w:r>
            <w:r>
              <w:rPr>
                <w:rFonts w:ascii="宋体" w:hAnsi="宋体" w:cs="宋体" w:eastAsia="宋体" w:hint="default"/>
                <w:sz w:val="21"/>
                <w:szCs w:val="21"/>
              </w:rPr>
              <w:t>(分期出资适用)</w:t>
            </w: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9" w:right="0" w:firstLine="2"/>
              <w:jc w:val="left"/>
              <w:rPr>
                <w:rFonts w:ascii="宋体" w:hAnsi="宋体" w:cs="宋体" w:eastAsia="宋体" w:hint="default"/>
                <w:sz w:val="21"/>
                <w:szCs w:val="21"/>
              </w:rPr>
            </w:pPr>
            <w:r>
              <w:rPr>
                <w:rFonts w:ascii="宋体" w:hAnsi="宋体" w:cs="宋体" w:eastAsia="宋体" w:hint="default"/>
                <w:sz w:val="21"/>
                <w:szCs w:val="21"/>
              </w:rPr>
              <w:t>实质上构成对子公</w:t>
            </w:r>
          </w:p>
          <w:p>
            <w:pPr>
              <w:pStyle w:val="TableParagraph"/>
              <w:spacing w:line="272" w:lineRule="exact"/>
              <w:ind w:left="179" w:right="0"/>
              <w:jc w:val="left"/>
              <w:rPr>
                <w:rFonts w:ascii="宋体" w:hAnsi="宋体" w:cs="宋体" w:eastAsia="宋体" w:hint="default"/>
                <w:sz w:val="21"/>
                <w:szCs w:val="21"/>
              </w:rPr>
            </w:pPr>
            <w:r>
              <w:rPr>
                <w:rFonts w:ascii="宋体" w:hAnsi="宋体" w:cs="宋体" w:eastAsia="宋体" w:hint="default"/>
                <w:sz w:val="21"/>
                <w:szCs w:val="21"/>
              </w:rPr>
              <w:t>司的净投资的余额</w:t>
            </w:r>
          </w:p>
          <w:p>
            <w:pPr>
              <w:pStyle w:val="TableParagraph"/>
              <w:spacing w:line="272" w:lineRule="exact" w:before="27"/>
              <w:ind w:left="705" w:right="178" w:hanging="524"/>
              <w:jc w:val="left"/>
              <w:rPr>
                <w:rFonts w:ascii="宋体" w:hAnsi="宋体" w:cs="宋体" w:eastAsia="宋体" w:hint="default"/>
                <w:sz w:val="21"/>
                <w:szCs w:val="21"/>
              </w:rPr>
            </w:pPr>
            <w:r>
              <w:rPr>
                <w:rFonts w:ascii="宋体" w:hAnsi="宋体" w:cs="宋体" w:eastAsia="宋体" w:hint="default"/>
                <w:sz w:val="21"/>
                <w:szCs w:val="21"/>
              </w:rPr>
              <w:t>（资不抵债子公司</w:t>
            </w:r>
            <w:r>
              <w:rPr>
                <w:rFonts w:ascii="宋体" w:hAnsi="宋体" w:cs="宋体" w:eastAsia="宋体" w:hint="default"/>
                <w:w w:val="100"/>
                <w:sz w:val="21"/>
                <w:szCs w:val="21"/>
              </w:rPr>
              <w:t> </w:t>
            </w:r>
            <w:r>
              <w:rPr>
                <w:rFonts w:ascii="宋体" w:hAnsi="宋体" w:cs="宋体" w:eastAsia="宋体" w:hint="default"/>
                <w:sz w:val="21"/>
                <w:szCs w:val="21"/>
              </w:rPr>
              <w:t>适用）</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8"/>
              <w:jc w:val="left"/>
              <w:rPr>
                <w:rFonts w:ascii="宋体" w:hAnsi="宋体" w:cs="宋体" w:eastAsia="宋体" w:hint="default"/>
                <w:sz w:val="21"/>
                <w:szCs w:val="21"/>
              </w:rPr>
            </w:pPr>
            <w:r>
              <w:rPr>
                <w:rFonts w:ascii="宋体" w:hAnsi="宋体" w:cs="宋体" w:eastAsia="宋体" w:hint="default"/>
                <w:w w:val="100"/>
                <w:sz w:val="21"/>
                <w:szCs w:val="21"/>
              </w:rPr>
              <w:t>持股</w:t>
            </w:r>
            <w:r>
              <w:rPr>
                <w:rFonts w:ascii="宋体" w:hAnsi="宋体" w:cs="宋体" w:eastAsia="宋体" w:hint="default"/>
                <w:spacing w:val="-3"/>
                <w:w w:val="100"/>
                <w:sz w:val="21"/>
                <w:szCs w:val="21"/>
              </w:rPr>
              <w:t>比</w:t>
            </w:r>
            <w:r>
              <w:rPr>
                <w:rFonts w:ascii="宋体" w:hAnsi="宋体" w:cs="宋体" w:eastAsia="宋体" w:hint="default"/>
                <w:spacing w:val="-89"/>
                <w:w w:val="100"/>
                <w:sz w:val="21"/>
                <w:szCs w:val="21"/>
              </w:rPr>
              <w:t>例</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170" w:right="168"/>
              <w:jc w:val="center"/>
              <w:rPr>
                <w:rFonts w:ascii="宋体" w:hAnsi="宋体" w:cs="宋体" w:eastAsia="宋体" w:hint="default"/>
                <w:sz w:val="21"/>
                <w:szCs w:val="21"/>
              </w:rPr>
            </w:pPr>
            <w:r>
              <w:rPr>
                <w:rFonts w:ascii="宋体" w:hAnsi="宋体" w:cs="宋体" w:eastAsia="宋体" w:hint="default"/>
                <w:sz w:val="21"/>
                <w:szCs w:val="21"/>
              </w:rPr>
              <w:t>表决权比</w:t>
            </w:r>
            <w:r>
              <w:rPr>
                <w:rFonts w:ascii="宋体" w:hAnsi="宋体" w:cs="宋体" w:eastAsia="宋体" w:hint="default"/>
                <w:w w:val="100"/>
                <w:sz w:val="21"/>
                <w:szCs w:val="21"/>
              </w:rPr>
              <w:t> </w:t>
            </w:r>
            <w:r>
              <w:rPr>
                <w:rFonts w:ascii="宋体" w:hAnsi="宋体" w:cs="宋体" w:eastAsia="宋体" w:hint="default"/>
                <w:sz w:val="21"/>
                <w:szCs w:val="21"/>
              </w:rPr>
              <w:t>例</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是否合并报表</w:t>
            </w:r>
          </w:p>
        </w:tc>
      </w:tr>
      <w:tr>
        <w:trPr>
          <w:trHeight w:val="559" w:hRule="exact"/>
        </w:trPr>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无锡恒华科技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27,500,000.00</w:t>
            </w:r>
          </w:p>
        </w:tc>
        <w:tc>
          <w:tcPr>
            <w:tcW w:w="2059"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3" w:right="0"/>
              <w:jc w:val="left"/>
              <w:rPr>
                <w:rFonts w:ascii="宋体" w:hAnsi="宋体" w:cs="宋体" w:eastAsia="宋体" w:hint="default"/>
                <w:sz w:val="21"/>
                <w:szCs w:val="21"/>
              </w:rPr>
            </w:pPr>
            <w:r>
              <w:rPr>
                <w:rFonts w:ascii="宋体"/>
                <w:sz w:val="21"/>
              </w:rPr>
              <w:t>55.00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55.00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9" w:hRule="exact"/>
        </w:trPr>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杭州数米网科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16,000,000.00</w:t>
            </w:r>
          </w:p>
        </w:tc>
        <w:tc>
          <w:tcPr>
            <w:tcW w:w="2059"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3" w:right="0"/>
              <w:jc w:val="left"/>
              <w:rPr>
                <w:rFonts w:ascii="宋体" w:hAnsi="宋体" w:cs="宋体" w:eastAsia="宋体" w:hint="default"/>
                <w:sz w:val="21"/>
                <w:szCs w:val="21"/>
              </w:rPr>
            </w:pPr>
            <w:r>
              <w:rPr>
                <w:rFonts w:ascii="宋体"/>
                <w:sz w:val="21"/>
              </w:rPr>
              <w:t>80.00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80.00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833" w:hRule="exact"/>
        </w:trPr>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杭州恒生数据</w:t>
            </w:r>
          </w:p>
          <w:p>
            <w:pPr>
              <w:pStyle w:val="TableParagraph"/>
              <w:spacing w:line="272" w:lineRule="exact" w:before="27"/>
              <w:ind w:left="100" w:right="103"/>
              <w:jc w:val="left"/>
              <w:rPr>
                <w:rFonts w:ascii="宋体" w:hAnsi="宋体" w:cs="宋体" w:eastAsia="宋体" w:hint="default"/>
                <w:sz w:val="21"/>
                <w:szCs w:val="21"/>
              </w:rPr>
            </w:pPr>
            <w:r>
              <w:rPr>
                <w:rFonts w:ascii="宋体" w:hAnsi="宋体" w:cs="宋体" w:eastAsia="宋体" w:hint="default"/>
                <w:sz w:val="21"/>
                <w:szCs w:val="21"/>
              </w:rPr>
              <w:t>安全技术有限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14,595,000.00</w:t>
            </w:r>
          </w:p>
        </w:tc>
        <w:tc>
          <w:tcPr>
            <w:tcW w:w="2059"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43" w:right="0"/>
              <w:jc w:val="left"/>
              <w:rPr>
                <w:rFonts w:ascii="宋体" w:hAnsi="宋体" w:cs="宋体" w:eastAsia="宋体" w:hint="default"/>
                <w:sz w:val="21"/>
                <w:szCs w:val="21"/>
              </w:rPr>
            </w:pPr>
            <w:r>
              <w:rPr>
                <w:rFonts w:ascii="宋体"/>
                <w:sz w:val="21"/>
              </w:rPr>
              <w:t>87.70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87.70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9" w:hRule="exact"/>
        </w:trPr>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杭州恒生科技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4,750,000.00</w:t>
            </w:r>
          </w:p>
        </w:tc>
        <w:tc>
          <w:tcPr>
            <w:tcW w:w="2059"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3" w:right="0"/>
              <w:jc w:val="left"/>
              <w:rPr>
                <w:rFonts w:ascii="宋体" w:hAnsi="宋体" w:cs="宋体" w:eastAsia="宋体" w:hint="default"/>
                <w:sz w:val="21"/>
                <w:szCs w:val="21"/>
              </w:rPr>
            </w:pPr>
            <w:r>
              <w:rPr>
                <w:rFonts w:ascii="宋体"/>
                <w:sz w:val="21"/>
              </w:rPr>
              <w:t>95.00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95.00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62" w:hRule="exact"/>
        </w:trPr>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北京钱塘恒生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1,400,000.00</w:t>
            </w:r>
          </w:p>
        </w:tc>
        <w:tc>
          <w:tcPr>
            <w:tcW w:w="2059"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3" w:right="0"/>
              <w:jc w:val="left"/>
              <w:rPr>
                <w:rFonts w:ascii="宋体" w:hAnsi="宋体" w:cs="宋体" w:eastAsia="宋体" w:hint="default"/>
                <w:sz w:val="21"/>
                <w:szCs w:val="21"/>
              </w:rPr>
            </w:pPr>
            <w:r>
              <w:rPr>
                <w:rFonts w:ascii="宋体"/>
                <w:sz w:val="21"/>
              </w:rPr>
              <w:t>98.50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98.50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spacing w:after="0" w:line="240" w:lineRule="auto"/>
        <w:jc w:val="left"/>
        <w:rPr>
          <w:rFonts w:ascii="宋体" w:hAnsi="宋体" w:cs="宋体" w:eastAsia="宋体" w:hint="default"/>
          <w:sz w:val="21"/>
          <w:szCs w:val="21"/>
        </w:rPr>
        <w:sectPr>
          <w:type w:val="continuous"/>
          <w:pgSz w:w="1190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483"/>
        <w:gridCol w:w="1687"/>
        <w:gridCol w:w="2059"/>
        <w:gridCol w:w="1387"/>
        <w:gridCol w:w="1198"/>
        <w:gridCol w:w="1486"/>
      </w:tblGrid>
      <w:tr>
        <w:trPr>
          <w:trHeight w:val="562" w:hRule="exact"/>
        </w:trPr>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深圳恒生科技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开发有限公司</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800,000.00</w:t>
            </w:r>
          </w:p>
        </w:tc>
        <w:tc>
          <w:tcPr>
            <w:tcW w:w="2059"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80.00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80.00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9" w:hRule="exact"/>
        </w:trPr>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上海易锐管理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咨询有限公司</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700,000.00</w:t>
            </w:r>
          </w:p>
        </w:tc>
        <w:tc>
          <w:tcPr>
            <w:tcW w:w="2059"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70.00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70.00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9" w:hRule="exact"/>
        </w:trPr>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日本恒生软件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株式会社</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JPY18600000.00</w:t>
            </w:r>
          </w:p>
        </w:tc>
        <w:tc>
          <w:tcPr>
            <w:tcW w:w="2059"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52.39</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52.39</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9" w:hRule="exact"/>
        </w:trPr>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恒生网络有限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HKD10000000.00</w:t>
            </w:r>
          </w:p>
        </w:tc>
        <w:tc>
          <w:tcPr>
            <w:tcW w:w="2059"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100.00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100.00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1106" w:hRule="exact"/>
        </w:trPr>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Hundsun</w:t>
            </w:r>
          </w:p>
          <w:p>
            <w:pPr>
              <w:pStyle w:val="TableParagraph"/>
              <w:spacing w:line="237" w:lineRule="auto" w:before="2"/>
              <w:ind w:left="100" w:right="523"/>
              <w:jc w:val="left"/>
              <w:rPr>
                <w:rFonts w:ascii="宋体" w:hAnsi="宋体" w:cs="宋体" w:eastAsia="宋体" w:hint="default"/>
                <w:sz w:val="21"/>
                <w:szCs w:val="21"/>
              </w:rPr>
            </w:pPr>
            <w:r>
              <w:rPr>
                <w:rFonts w:ascii="宋体"/>
                <w:sz w:val="21"/>
              </w:rPr>
              <w:t>Global</w:t>
            </w:r>
            <w:r>
              <w:rPr>
                <w:rFonts w:ascii="宋体"/>
                <w:spacing w:val="-102"/>
                <w:sz w:val="21"/>
              </w:rPr>
              <w:t> </w:t>
            </w:r>
            <w:r>
              <w:rPr>
                <w:rFonts w:ascii="宋体"/>
                <w:sz w:val="21"/>
              </w:rPr>
              <w:t>Services</w:t>
            </w:r>
            <w:r>
              <w:rPr>
                <w:rFonts w:ascii="宋体"/>
                <w:w w:val="100"/>
                <w:sz w:val="21"/>
              </w:rPr>
              <w:t> </w:t>
            </w:r>
            <w:r>
              <w:rPr>
                <w:rFonts w:ascii="宋体"/>
                <w:sz w:val="21"/>
              </w:rPr>
              <w:t>Inc.</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5,813,264.33</w:t>
            </w:r>
          </w:p>
        </w:tc>
        <w:tc>
          <w:tcPr>
            <w:tcW w:w="2059"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100.00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z w:val="21"/>
              </w:rPr>
              <w:t>100.00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spacing w:line="240" w:lineRule="auto" w:before="5"/>
        <w:rPr>
          <w:rFonts w:ascii="宋体" w:hAnsi="宋体" w:cs="宋体" w:eastAsia="宋体" w:hint="default"/>
          <w:sz w:val="15"/>
          <w:szCs w:val="15"/>
        </w:rPr>
      </w:pPr>
    </w:p>
    <w:p>
      <w:pPr>
        <w:pStyle w:val="BodyText"/>
        <w:spacing w:line="274" w:lineRule="exact" w:before="36"/>
        <w:ind w:right="104"/>
        <w:jc w:val="left"/>
      </w:pPr>
      <w:r>
        <w:rPr/>
        <w:t>2、各重要子公司中少数股东权益情况</w:t>
      </w:r>
    </w:p>
    <w:p>
      <w:pPr>
        <w:pStyle w:val="BodyText"/>
        <w:spacing w:line="274" w:lineRule="exact"/>
        <w:ind w:left="0" w:right="214"/>
        <w:jc w:val="right"/>
      </w:pPr>
      <w:r>
        <w:rPr/>
        <w:t>单位:元</w:t>
      </w:r>
      <w:r>
        <w:rPr>
          <w:spacing w:val="-3"/>
        </w:rPr>
        <w:t> </w:t>
      </w:r>
      <w:r>
        <w:rPr/>
        <w:t>币种:人民币</w:t>
      </w: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970"/>
        <w:gridCol w:w="1973"/>
        <w:gridCol w:w="2350"/>
        <w:gridCol w:w="3007"/>
      </w:tblGrid>
      <w:tr>
        <w:trPr>
          <w:trHeight w:val="559" w:hRule="exact"/>
        </w:trPr>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1"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48"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 w:right="0" w:firstLine="2"/>
              <w:jc w:val="left"/>
              <w:rPr>
                <w:rFonts w:ascii="宋体" w:hAnsi="宋体" w:cs="宋体" w:eastAsia="宋体" w:hint="default"/>
                <w:sz w:val="21"/>
                <w:szCs w:val="21"/>
              </w:rPr>
            </w:pPr>
            <w:r>
              <w:rPr>
                <w:rFonts w:ascii="宋体" w:hAnsi="宋体" w:cs="宋体" w:eastAsia="宋体" w:hint="default"/>
                <w:sz w:val="21"/>
                <w:szCs w:val="21"/>
              </w:rPr>
              <w:t>少数股东权益中用于冲</w:t>
            </w:r>
          </w:p>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减少数股东损益的金额</w:t>
            </w:r>
          </w:p>
        </w:tc>
        <w:tc>
          <w:tcPr>
            <w:tcW w:w="30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从归属母公司当期损益中扣减</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少数股东承担的超额亏损</w:t>
            </w:r>
          </w:p>
        </w:tc>
      </w:tr>
      <w:tr>
        <w:trPr>
          <w:trHeight w:val="562" w:hRule="exact"/>
        </w:trPr>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无锡恒华科技发展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24,471,732.48</w:t>
            </w:r>
          </w:p>
        </w:tc>
        <w:tc>
          <w:tcPr>
            <w:tcW w:w="2350" w:type="dxa"/>
            <w:tcBorders>
              <w:top w:val="single" w:sz="6" w:space="0" w:color="000000"/>
              <w:left w:val="single" w:sz="6" w:space="0" w:color="000000"/>
              <w:bottom w:val="single" w:sz="6" w:space="0" w:color="000000"/>
              <w:right w:val="single" w:sz="6" w:space="0" w:color="000000"/>
            </w:tcBorders>
          </w:tcPr>
          <w:p>
            <w:pPr/>
          </w:p>
        </w:tc>
        <w:tc>
          <w:tcPr>
            <w:tcW w:w="300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杭州数米网科技有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2,104,360.86</w:t>
            </w:r>
          </w:p>
        </w:tc>
        <w:tc>
          <w:tcPr>
            <w:tcW w:w="2350" w:type="dxa"/>
            <w:tcBorders>
              <w:top w:val="single" w:sz="6" w:space="0" w:color="000000"/>
              <w:left w:val="single" w:sz="6" w:space="0" w:color="000000"/>
              <w:bottom w:val="single" w:sz="6" w:space="0" w:color="000000"/>
              <w:right w:val="single" w:sz="6" w:space="0" w:color="000000"/>
            </w:tcBorders>
          </w:tcPr>
          <w:p>
            <w:pPr/>
          </w:p>
        </w:tc>
        <w:tc>
          <w:tcPr>
            <w:tcW w:w="300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杭州恒生数据安全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393,924.08</w:t>
            </w:r>
          </w:p>
        </w:tc>
        <w:tc>
          <w:tcPr>
            <w:tcW w:w="2350" w:type="dxa"/>
            <w:tcBorders>
              <w:top w:val="single" w:sz="6" w:space="0" w:color="000000"/>
              <w:left w:val="single" w:sz="6" w:space="0" w:color="000000"/>
              <w:bottom w:val="single" w:sz="6" w:space="0" w:color="000000"/>
              <w:right w:val="single" w:sz="6" w:space="0" w:color="000000"/>
            </w:tcBorders>
          </w:tcPr>
          <w:p>
            <w:pPr/>
          </w:p>
        </w:tc>
        <w:tc>
          <w:tcPr>
            <w:tcW w:w="300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杭州恒生科技有限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510,776.71</w:t>
            </w:r>
          </w:p>
        </w:tc>
        <w:tc>
          <w:tcPr>
            <w:tcW w:w="2350" w:type="dxa"/>
            <w:tcBorders>
              <w:top w:val="single" w:sz="6" w:space="0" w:color="000000"/>
              <w:left w:val="single" w:sz="6" w:space="0" w:color="000000"/>
              <w:bottom w:val="single" w:sz="6" w:space="0" w:color="000000"/>
              <w:right w:val="single" w:sz="6" w:space="0" w:color="000000"/>
            </w:tcBorders>
          </w:tcPr>
          <w:p>
            <w:pPr/>
          </w:p>
        </w:tc>
        <w:tc>
          <w:tcPr>
            <w:tcW w:w="300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right="0"/>
        <w:jc w:val="both"/>
      </w:pPr>
      <w:r>
        <w:rPr/>
        <w:t>3、合并报表范围发生变更的内容和原因：</w:t>
      </w:r>
    </w:p>
    <w:p>
      <w:pPr>
        <w:pStyle w:val="BodyText"/>
        <w:spacing w:line="240" w:lineRule="auto"/>
        <w:ind w:right="4173"/>
        <w:jc w:val="left"/>
      </w:pPr>
      <w:r>
        <w:rPr/>
        <w:t>1.</w:t>
      </w:r>
      <w:r>
        <w:rPr>
          <w:spacing w:val="-1"/>
        </w:rPr>
        <w:t> </w:t>
      </w:r>
      <w:r>
        <w:rPr/>
        <w:t>报告期新纳入合并财务报表范围的子公司</w:t>
      </w:r>
      <w:r>
        <w:rPr>
          <w:w w:val="100"/>
        </w:rPr>
        <w:t> </w:t>
      </w:r>
      <w:r>
        <w:rPr>
          <w:spacing w:val="-2"/>
        </w:rPr>
        <w:t>(1)因非同一控制下企业合并而增加子公司的情况说明</w:t>
      </w:r>
    </w:p>
    <w:p>
      <w:pPr>
        <w:pStyle w:val="BodyText"/>
        <w:spacing w:line="237" w:lineRule="auto"/>
        <w:ind w:right="108"/>
        <w:jc w:val="both"/>
      </w:pPr>
      <w:r>
        <w:rPr/>
        <w:t>1)</w:t>
      </w:r>
      <w:r>
        <w:rPr>
          <w:spacing w:val="-1"/>
        </w:rPr>
        <w:t> </w:t>
      </w:r>
      <w:r>
        <w:rPr/>
        <w:t>根据</w:t>
      </w:r>
      <w:r>
        <w:rPr>
          <w:spacing w:val="-54"/>
        </w:rPr>
        <w:t> </w:t>
      </w:r>
      <w:r>
        <w:rPr/>
        <w:t>2008</w:t>
      </w:r>
      <w:r>
        <w:rPr>
          <w:spacing w:val="-56"/>
        </w:rPr>
        <w:t> </w:t>
      </w:r>
      <w:r>
        <w:rPr/>
        <w:t>年</w:t>
      </w:r>
      <w:r>
        <w:rPr>
          <w:spacing w:val="-54"/>
        </w:rPr>
        <w:t> </w:t>
      </w:r>
      <w:r>
        <w:rPr/>
        <w:t>10</w:t>
      </w:r>
      <w:r>
        <w:rPr>
          <w:spacing w:val="-56"/>
        </w:rPr>
        <w:t> </w:t>
      </w:r>
      <w:r>
        <w:rPr/>
        <w:t>月</w:t>
      </w:r>
      <w:r>
        <w:rPr>
          <w:spacing w:val="-54"/>
        </w:rPr>
        <w:t> </w:t>
      </w:r>
      <w:r>
        <w:rPr/>
        <w:t>23</w:t>
      </w:r>
      <w:r>
        <w:rPr>
          <w:spacing w:val="-56"/>
        </w:rPr>
        <w:t> </w:t>
      </w:r>
      <w:r>
        <w:rPr/>
        <w:t>日公司三届十五次董事会通过的《关于提请批准恒生网络有限公司(香港)投</w:t>
      </w:r>
      <w:r>
        <w:rPr>
          <w:w w:val="100"/>
        </w:rPr>
        <w:t> </w:t>
      </w:r>
      <w:r>
        <w:rPr/>
        <w:t>资美国业务的议案》，以及恒生网络有限公司(香港)董事会决议，恒生网络有限公司(香港)本期出资</w:t>
      </w:r>
      <w:r>
        <w:rPr>
          <w:w w:val="100"/>
        </w:rPr>
        <w:t> </w:t>
      </w:r>
      <w:r>
        <w:rPr/>
        <w:t>85</w:t>
      </w:r>
      <w:r>
        <w:rPr>
          <w:spacing w:val="-54"/>
        </w:rPr>
        <w:t> </w:t>
      </w:r>
      <w:r>
        <w:rPr/>
        <w:t>万美元(折合人民币</w:t>
      </w:r>
      <w:r>
        <w:rPr>
          <w:spacing w:val="-54"/>
        </w:rPr>
        <w:t> </w:t>
      </w:r>
      <w:r>
        <w:rPr/>
        <w:t>5,813,264.33</w:t>
      </w:r>
      <w:r>
        <w:rPr>
          <w:spacing w:val="-56"/>
        </w:rPr>
        <w:t> </w:t>
      </w:r>
      <w:r>
        <w:rPr/>
        <w:t>元)认购</w:t>
      </w:r>
      <w:r>
        <w:rPr>
          <w:spacing w:val="-54"/>
        </w:rPr>
        <w:t> </w:t>
      </w:r>
      <w:r>
        <w:rPr/>
        <w:t>Hundsun</w:t>
      </w:r>
      <w:r>
        <w:rPr>
          <w:spacing w:val="-2"/>
        </w:rPr>
        <w:t> </w:t>
      </w:r>
      <w:r>
        <w:rPr/>
        <w:t>Global</w:t>
      </w:r>
      <w:r>
        <w:rPr>
          <w:spacing w:val="-2"/>
        </w:rPr>
        <w:t> </w:t>
      </w:r>
      <w:r>
        <w:rPr/>
        <w:t>Services</w:t>
      </w:r>
      <w:r>
        <w:rPr>
          <w:spacing w:val="-4"/>
        </w:rPr>
        <w:t> </w:t>
      </w:r>
      <w:r>
        <w:rPr/>
        <w:t>Inc.</w:t>
      </w:r>
      <w:r>
        <w:rPr>
          <w:spacing w:val="-7"/>
        </w:rPr>
        <w:t> </w:t>
      </w:r>
      <w:r>
        <w:rPr/>
        <w:t>(美国)的股份,认购股</w:t>
      </w:r>
      <w:r>
        <w:rPr>
          <w:w w:val="100"/>
        </w:rPr>
        <w:t> </w:t>
      </w:r>
      <w:r>
        <w:rPr/>
        <w:t>份数量为</w:t>
      </w:r>
      <w:r>
        <w:rPr>
          <w:spacing w:val="-46"/>
        </w:rPr>
        <w:t> </w:t>
      </w:r>
      <w:r>
        <w:rPr/>
        <w:t>3,000</w:t>
      </w:r>
      <w:r>
        <w:rPr>
          <w:spacing w:val="-48"/>
        </w:rPr>
        <w:t> </w:t>
      </w:r>
      <w:r>
        <w:rPr>
          <w:spacing w:val="-4"/>
        </w:rPr>
        <w:t>股，该公司注册资本为</w:t>
      </w:r>
      <w:r>
        <w:rPr>
          <w:spacing w:val="-46"/>
        </w:rPr>
        <w:t> </w:t>
      </w:r>
      <w:r>
        <w:rPr/>
        <w:t>3,000.00</w:t>
      </w:r>
      <w:r>
        <w:rPr>
          <w:spacing w:val="-48"/>
        </w:rPr>
        <w:t> </w:t>
      </w:r>
      <w:r>
        <w:rPr>
          <w:spacing w:val="-3"/>
        </w:rPr>
        <w:t>美元，恒生网络有限公司占其注册资本比例为</w:t>
      </w:r>
      <w:r>
        <w:rPr>
          <w:spacing w:val="-46"/>
        </w:rPr>
        <w:t> </w:t>
      </w:r>
      <w:r>
        <w:rPr/>
        <w:t>100%。</w:t>
      </w:r>
    </w:p>
    <w:p>
      <w:pPr>
        <w:pStyle w:val="BodyText"/>
        <w:spacing w:line="237" w:lineRule="auto"/>
        <w:ind w:right="212"/>
        <w:jc w:val="both"/>
      </w:pPr>
      <w:r>
        <w:rPr/>
        <w:t>截至</w:t>
      </w:r>
      <w:r>
        <w:rPr>
          <w:spacing w:val="-54"/>
        </w:rPr>
        <w:t> </w:t>
      </w:r>
      <w:r>
        <w:rPr/>
        <w:t>2008</w:t>
      </w:r>
      <w:r>
        <w:rPr>
          <w:spacing w:val="-56"/>
        </w:rPr>
        <w:t> </w:t>
      </w:r>
      <w:r>
        <w:rPr/>
        <w:t>年</w:t>
      </w:r>
      <w:r>
        <w:rPr>
          <w:spacing w:val="-54"/>
        </w:rPr>
        <w:t> </w:t>
      </w:r>
      <w:r>
        <w:rPr/>
        <w:t>12</w:t>
      </w:r>
      <w:r>
        <w:rPr>
          <w:spacing w:val="-56"/>
        </w:rPr>
        <w:t> </w:t>
      </w:r>
      <w:r>
        <w:rPr/>
        <w:t>月，恒生网络有限公司(香港)已支付认购款</w:t>
      </w:r>
      <w:r>
        <w:rPr>
          <w:spacing w:val="-54"/>
        </w:rPr>
        <w:t> </w:t>
      </w:r>
      <w:r>
        <w:rPr/>
        <w:t>85</w:t>
      </w:r>
      <w:r>
        <w:rPr>
          <w:spacing w:val="-54"/>
        </w:rPr>
        <w:t> </w:t>
      </w:r>
      <w:r>
        <w:rPr/>
        <w:t>万美元，并于</w:t>
      </w:r>
      <w:r>
        <w:rPr>
          <w:spacing w:val="-54"/>
        </w:rPr>
        <w:t> </w:t>
      </w:r>
      <w:r>
        <w:rPr/>
        <w:t>2008</w:t>
      </w:r>
      <w:r>
        <w:rPr>
          <w:spacing w:val="-54"/>
        </w:rPr>
        <w:t> </w:t>
      </w:r>
      <w:r>
        <w:rPr/>
        <w:t>年</w:t>
      </w:r>
      <w:r>
        <w:rPr>
          <w:spacing w:val="-56"/>
        </w:rPr>
        <w:t> </w:t>
      </w:r>
      <w:r>
        <w:rPr/>
        <w:t>12</w:t>
      </w:r>
      <w:r>
        <w:rPr>
          <w:spacing w:val="-56"/>
        </w:rPr>
        <w:t> </w:t>
      </w:r>
      <w:r>
        <w:rPr/>
        <w:t>月</w:t>
      </w:r>
      <w:r>
        <w:rPr>
          <w:spacing w:val="-54"/>
        </w:rPr>
        <w:t> </w:t>
      </w:r>
      <w:r>
        <w:rPr/>
        <w:t>28</w:t>
      </w:r>
      <w:r>
        <w:rPr>
          <w:spacing w:val="-56"/>
        </w:rPr>
        <w:t> </w:t>
      </w:r>
      <w:r>
        <w:rPr/>
        <w:t>日取得</w:t>
      </w:r>
      <w:r>
        <w:rPr>
          <w:w w:val="100"/>
        </w:rPr>
        <w:t> </w:t>
      </w:r>
      <w:r>
        <w:rPr/>
        <w:t>股权证，自</w:t>
      </w:r>
      <w:r>
        <w:rPr>
          <w:spacing w:val="-54"/>
        </w:rPr>
        <w:t> </w:t>
      </w:r>
      <w:r>
        <w:rPr/>
        <w:t>2008</w:t>
      </w:r>
      <w:r>
        <w:rPr>
          <w:spacing w:val="-54"/>
        </w:rPr>
        <w:t> </w:t>
      </w:r>
      <w:r>
        <w:rPr/>
        <w:t>年</w:t>
      </w:r>
      <w:r>
        <w:rPr>
          <w:spacing w:val="-56"/>
        </w:rPr>
        <w:t> </w:t>
      </w:r>
      <w:r>
        <w:rPr/>
        <w:t>12</w:t>
      </w:r>
      <w:r>
        <w:rPr>
          <w:spacing w:val="-56"/>
        </w:rPr>
        <w:t> </w:t>
      </w:r>
      <w:r>
        <w:rPr/>
        <w:t>月</w:t>
      </w:r>
      <w:r>
        <w:rPr>
          <w:spacing w:val="-56"/>
        </w:rPr>
        <w:t> </w:t>
      </w:r>
      <w:r>
        <w:rPr/>
        <w:t>31</w:t>
      </w:r>
      <w:r>
        <w:rPr>
          <w:spacing w:val="-54"/>
        </w:rPr>
        <w:t> </w:t>
      </w:r>
      <w:r>
        <w:rPr/>
        <w:t>日起，将其纳入合并财务报表范围。Hundsun</w:t>
      </w:r>
      <w:r>
        <w:rPr>
          <w:spacing w:val="-27"/>
        </w:rPr>
        <w:t> </w:t>
      </w:r>
      <w:r>
        <w:rPr/>
        <w:t>Global</w:t>
      </w:r>
      <w:r>
        <w:rPr>
          <w:spacing w:val="-27"/>
        </w:rPr>
        <w:t> </w:t>
      </w:r>
      <w:r>
        <w:rPr/>
        <w:t>Services</w:t>
      </w:r>
      <w:r>
        <w:rPr>
          <w:spacing w:val="-27"/>
        </w:rPr>
        <w:t> </w:t>
      </w:r>
      <w:r>
        <w:rPr/>
        <w:t>Inc.</w:t>
      </w:r>
      <w:r>
        <w:rPr>
          <w:spacing w:val="-27"/>
        </w:rPr>
        <w:t> </w:t>
      </w:r>
      <w:r>
        <w:rPr/>
        <w:t>(美</w:t>
      </w:r>
      <w:r>
        <w:rPr>
          <w:w w:val="100"/>
        </w:rPr>
        <w:t> </w:t>
      </w:r>
      <w:r>
        <w:rPr/>
        <w:t>国)相关财务数据如下：</w:t>
      </w:r>
    </w:p>
    <w:p>
      <w:pPr>
        <w:pStyle w:val="BodyText"/>
        <w:tabs>
          <w:tab w:pos="563" w:val="left" w:leader="none"/>
          <w:tab w:pos="1823" w:val="left" w:leader="none"/>
          <w:tab w:pos="3083" w:val="left" w:leader="none"/>
        </w:tabs>
        <w:spacing w:line="272" w:lineRule="exact" w:before="26"/>
        <w:ind w:left="1506" w:right="4993" w:hanging="1366"/>
        <w:jc w:val="left"/>
      </w:pPr>
      <w:r>
        <w:rPr/>
        <w:t>项</w:t>
        <w:tab/>
        <w:t>目</w:t>
        <w:tab/>
        <w:tab/>
        <w:t>2008</w:t>
      </w:r>
      <w:r>
        <w:rPr>
          <w:spacing w:val="-55"/>
        </w:rPr>
        <w:t> </w:t>
      </w:r>
      <w:r>
        <w:rPr/>
        <w:t>年</w:t>
      </w:r>
      <w:r>
        <w:rPr>
          <w:spacing w:val="-53"/>
        </w:rPr>
        <w:t> </w:t>
      </w:r>
      <w:r>
        <w:rPr/>
        <w:t>12</w:t>
      </w:r>
      <w:r>
        <w:rPr>
          <w:spacing w:val="-55"/>
        </w:rPr>
        <w:t> </w:t>
      </w:r>
      <w:r>
        <w:rPr/>
        <w:t>月</w:t>
      </w:r>
      <w:r>
        <w:rPr>
          <w:spacing w:val="-53"/>
        </w:rPr>
        <w:t> </w:t>
      </w:r>
      <w:r>
        <w:rPr/>
        <w:t>31</w:t>
      </w:r>
      <w:r>
        <w:rPr>
          <w:spacing w:val="-55"/>
        </w:rPr>
        <w:t> </w:t>
      </w:r>
      <w:r>
        <w:rPr/>
        <w:t>日（购买日）</w:t>
      </w:r>
      <w:r>
        <w:rPr>
          <w:spacing w:val="2"/>
        </w:rPr>
        <w:t> </w:t>
      </w:r>
      <w:r>
        <w:rPr>
          <w:spacing w:val="2"/>
        </w:rPr>
      </w:r>
      <w:r>
        <w:rPr/>
        <w:t>账面价值</w:t>
        <w:tab/>
        <w:t>公允价值</w:t>
      </w:r>
    </w:p>
    <w:p>
      <w:pPr>
        <w:pStyle w:val="BodyText"/>
        <w:spacing w:line="247" w:lineRule="exact"/>
        <w:ind w:right="0"/>
        <w:jc w:val="both"/>
      </w:pPr>
      <w:r>
        <w:rPr/>
        <w:t>各项可辨认资产 5,228,734.08</w:t>
      </w:r>
      <w:r>
        <w:rPr>
          <w:spacing w:val="100"/>
        </w:rPr>
        <w:t> </w:t>
      </w:r>
      <w:r>
        <w:rPr/>
        <w:t>5,228,734.08</w:t>
      </w:r>
    </w:p>
    <w:p>
      <w:pPr>
        <w:pStyle w:val="BodyText"/>
        <w:spacing w:line="272" w:lineRule="exact"/>
        <w:ind w:right="0"/>
        <w:jc w:val="both"/>
      </w:pPr>
      <w:r>
        <w:rPr/>
        <w:t>各项可辨认负债   526,190.94  </w:t>
      </w:r>
      <w:r>
        <w:rPr>
          <w:spacing w:val="101"/>
        </w:rPr>
        <w:t> </w:t>
      </w:r>
      <w:r>
        <w:rPr/>
        <w:t>526,190.94</w:t>
      </w:r>
    </w:p>
    <w:p>
      <w:pPr>
        <w:pStyle w:val="BodyText"/>
        <w:spacing w:line="272" w:lineRule="exact"/>
        <w:ind w:right="0"/>
        <w:jc w:val="both"/>
      </w:pPr>
      <w:r>
        <w:rPr/>
        <w:t>可辨认净资产   4,702,543.14</w:t>
      </w:r>
      <w:r>
        <w:rPr>
          <w:spacing w:val="100"/>
        </w:rPr>
        <w:t> </w:t>
      </w:r>
      <w:r>
        <w:rPr/>
        <w:t>4,702,543.14</w:t>
      </w:r>
    </w:p>
    <w:p>
      <w:pPr>
        <w:pStyle w:val="BodyText"/>
        <w:spacing w:line="271" w:lineRule="exact"/>
        <w:ind w:right="0"/>
        <w:jc w:val="both"/>
      </w:pPr>
      <w:r>
        <w:rPr/>
        <w:t>2)</w:t>
      </w:r>
      <w:r>
        <w:rPr>
          <w:spacing w:val="-8"/>
        </w:rPr>
        <w:t> </w:t>
      </w:r>
      <w:r>
        <w:rPr/>
        <w:t>合并成本的构成及其账面价值、公允价值说明</w:t>
      </w:r>
    </w:p>
    <w:p>
      <w:pPr>
        <w:pStyle w:val="BodyText"/>
        <w:spacing w:line="272" w:lineRule="exact"/>
        <w:ind w:right="0"/>
        <w:jc w:val="both"/>
      </w:pPr>
      <w:r>
        <w:rPr/>
        <w:t>公司以货币资金支付股权转让款</w:t>
      </w:r>
      <w:r>
        <w:rPr>
          <w:spacing w:val="-57"/>
        </w:rPr>
        <w:t> </w:t>
      </w:r>
      <w:r>
        <w:rPr/>
        <w:t>5,813,264.33</w:t>
      </w:r>
      <w:r>
        <w:rPr>
          <w:spacing w:val="-57"/>
        </w:rPr>
        <w:t> </w:t>
      </w:r>
      <w:r>
        <w:rPr/>
        <w:t>元。</w:t>
      </w:r>
    </w:p>
    <w:p>
      <w:pPr>
        <w:pStyle w:val="BodyText"/>
        <w:spacing w:line="272" w:lineRule="exact"/>
        <w:ind w:right="0"/>
        <w:jc w:val="both"/>
      </w:pPr>
      <w:r>
        <w:rPr/>
        <w:t>3)</w:t>
      </w:r>
      <w:r>
        <w:rPr>
          <w:spacing w:val="-7"/>
        </w:rPr>
        <w:t> </w:t>
      </w:r>
      <w:r>
        <w:rPr/>
        <w:t>被购买方可辨认净资产公允价值确定方法的说明</w:t>
      </w:r>
    </w:p>
    <w:p>
      <w:pPr>
        <w:pStyle w:val="BodyText"/>
        <w:spacing w:line="237" w:lineRule="auto"/>
        <w:ind w:right="212"/>
        <w:jc w:val="both"/>
      </w:pPr>
      <w:r>
        <w:rPr/>
        <w:t>在对取得的</w:t>
      </w:r>
      <w:r>
        <w:rPr>
          <w:spacing w:val="-54"/>
        </w:rPr>
        <w:t> </w:t>
      </w:r>
      <w:r>
        <w:rPr/>
        <w:t>Hundsun</w:t>
      </w:r>
      <w:r>
        <w:rPr>
          <w:spacing w:val="-16"/>
        </w:rPr>
        <w:t> </w:t>
      </w:r>
      <w:r>
        <w:rPr/>
        <w:t>Global</w:t>
      </w:r>
      <w:r>
        <w:rPr>
          <w:spacing w:val="-14"/>
        </w:rPr>
        <w:t> </w:t>
      </w:r>
      <w:r>
        <w:rPr/>
        <w:t>Services</w:t>
      </w:r>
      <w:r>
        <w:rPr>
          <w:spacing w:val="-14"/>
        </w:rPr>
        <w:t> </w:t>
      </w:r>
      <w:r>
        <w:rPr/>
        <w:t>Inc.</w:t>
      </w:r>
      <w:r>
        <w:rPr>
          <w:spacing w:val="-16"/>
        </w:rPr>
        <w:t> </w:t>
      </w:r>
      <w:r>
        <w:rPr/>
        <w:t>(美国)截至</w:t>
      </w:r>
      <w:r>
        <w:rPr>
          <w:spacing w:val="-54"/>
        </w:rPr>
        <w:t> </w:t>
      </w:r>
      <w:r>
        <w:rPr/>
        <w:t>2008</w:t>
      </w:r>
      <w:r>
        <w:rPr>
          <w:spacing w:val="-56"/>
        </w:rPr>
        <w:t> </w:t>
      </w:r>
      <w:r>
        <w:rPr/>
        <w:t>年</w:t>
      </w:r>
      <w:r>
        <w:rPr>
          <w:spacing w:val="-54"/>
        </w:rPr>
        <w:t> </w:t>
      </w:r>
      <w:r>
        <w:rPr/>
        <w:t>12</w:t>
      </w:r>
      <w:r>
        <w:rPr>
          <w:spacing w:val="-56"/>
        </w:rPr>
        <w:t> </w:t>
      </w:r>
      <w:r>
        <w:rPr/>
        <w:t>月</w:t>
      </w:r>
      <w:r>
        <w:rPr>
          <w:spacing w:val="-54"/>
        </w:rPr>
        <w:t> </w:t>
      </w:r>
      <w:r>
        <w:rPr/>
        <w:t>31</w:t>
      </w:r>
      <w:r>
        <w:rPr>
          <w:spacing w:val="-54"/>
        </w:rPr>
        <w:t> </w:t>
      </w:r>
      <w:r>
        <w:rPr/>
        <w:t>日各项可辨认资产和负债等</w:t>
      </w:r>
      <w:r>
        <w:rPr>
          <w:w w:val="100"/>
        </w:rPr>
        <w:t> </w:t>
      </w:r>
      <w:r>
        <w:rPr/>
        <w:t>的公允价值的计量复核后，确认购买日 Hundsun Global Services Inc.</w:t>
      </w:r>
      <w:r>
        <w:rPr>
          <w:spacing w:val="-65"/>
        </w:rPr>
        <w:t> </w:t>
      </w:r>
      <w:r>
        <w:rPr/>
        <w:t>(美国)可辨认净资产公允价</w:t>
      </w:r>
      <w:r>
        <w:rPr>
          <w:w w:val="100"/>
        </w:rPr>
        <w:t> </w:t>
      </w:r>
      <w:r>
        <w:rPr/>
        <w:t>值为</w:t>
      </w:r>
      <w:r>
        <w:rPr>
          <w:spacing w:val="-53"/>
        </w:rPr>
        <w:t> </w:t>
      </w:r>
      <w:r>
        <w:rPr/>
        <w:t>4,702,543.14</w:t>
      </w:r>
      <w:r>
        <w:rPr>
          <w:spacing w:val="-55"/>
        </w:rPr>
        <w:t> </w:t>
      </w:r>
      <w:r>
        <w:rPr/>
        <w:t>元。</w:t>
      </w:r>
    </w:p>
    <w:p>
      <w:pPr>
        <w:pStyle w:val="BodyText"/>
        <w:spacing w:line="272" w:lineRule="exact"/>
        <w:ind w:right="0"/>
        <w:jc w:val="both"/>
      </w:pPr>
      <w:r>
        <w:rPr/>
        <w:t>4)</w:t>
      </w:r>
      <w:r>
        <w:rPr>
          <w:spacing w:val="-4"/>
        </w:rPr>
        <w:t> </w:t>
      </w:r>
      <w:r>
        <w:rPr/>
        <w:t>商誉（负商誉）的金额及确定方法</w:t>
      </w:r>
    </w:p>
    <w:p>
      <w:pPr>
        <w:pStyle w:val="BodyText"/>
        <w:spacing w:line="240" w:lineRule="auto"/>
        <w:ind w:right="104"/>
        <w:jc w:val="left"/>
      </w:pPr>
      <w:r>
        <w:rPr>
          <w:spacing w:val="-2"/>
          <w:w w:val="100"/>
        </w:rPr>
        <w:t>由于合并成本的公允价值大于合并中取得的被购买方可辨认净资产公允价值</w:t>
      </w:r>
      <w:r>
        <w:rPr>
          <w:spacing w:val="-43"/>
          <w:w w:val="100"/>
        </w:rPr>
        <w:t> </w:t>
      </w:r>
      <w:r>
        <w:rPr>
          <w:spacing w:val="-1"/>
          <w:w w:val="100"/>
        </w:rPr>
        <w:t>1,110,721.19</w:t>
      </w:r>
      <w:r>
        <w:rPr>
          <w:spacing w:val="-43"/>
          <w:w w:val="100"/>
        </w:rPr>
        <w:t> </w:t>
      </w:r>
      <w:r>
        <w:rPr>
          <w:spacing w:val="-22"/>
          <w:w w:val="100"/>
        </w:rPr>
        <w:t>元，故将该</w:t>
      </w:r>
      <w:r>
        <w:rPr>
          <w:spacing w:val="-101"/>
          <w:w w:val="100"/>
        </w:rPr>
        <w:t> </w:t>
      </w:r>
      <w:r>
        <w:rPr>
          <w:spacing w:val="-101"/>
          <w:w w:val="100"/>
        </w:rPr>
      </w:r>
      <w:r>
        <w:rPr/>
        <w:t>差额确认为商誉。</w:t>
      </w:r>
    </w:p>
    <w:p>
      <w:pPr>
        <w:spacing w:after="0" w:line="240" w:lineRule="auto"/>
        <w:jc w:val="left"/>
        <w:sectPr>
          <w:pgSz w:w="11900" w:h="16840"/>
          <w:pgMar w:header="745" w:footer="727" w:top="980" w:bottom="920" w:left="1220" w:right="1080"/>
        </w:sectPr>
      </w:pPr>
    </w:p>
    <w:p>
      <w:pPr>
        <w:spacing w:line="240" w:lineRule="auto" w:before="1"/>
        <w:rPr>
          <w:rFonts w:ascii="宋体" w:hAnsi="宋体" w:cs="宋体" w:eastAsia="宋体" w:hint="default"/>
          <w:sz w:val="29"/>
          <w:szCs w:val="29"/>
        </w:rPr>
      </w:pPr>
    </w:p>
    <w:p>
      <w:pPr>
        <w:pStyle w:val="BodyText"/>
        <w:spacing w:line="273" w:lineRule="exact" w:before="36"/>
        <w:ind w:right="104"/>
        <w:jc w:val="left"/>
      </w:pPr>
      <w:r>
        <w:rPr/>
        <w:t>(2)以其他方式增加子公司的情况说明</w:t>
      </w:r>
    </w:p>
    <w:p>
      <w:pPr>
        <w:pStyle w:val="BodyText"/>
        <w:spacing w:line="272" w:lineRule="exact"/>
        <w:ind w:right="0"/>
        <w:jc w:val="left"/>
      </w:pPr>
      <w:r>
        <w:rPr/>
        <w:t>根据</w:t>
      </w:r>
      <w:r>
        <w:rPr>
          <w:spacing w:val="-55"/>
        </w:rPr>
        <w:t> </w:t>
      </w:r>
      <w:r>
        <w:rPr/>
        <w:t>2007</w:t>
      </w:r>
      <w:r>
        <w:rPr>
          <w:spacing w:val="-57"/>
        </w:rPr>
        <w:t> </w:t>
      </w:r>
      <w:r>
        <w:rPr/>
        <w:t>年</w:t>
      </w:r>
      <w:r>
        <w:rPr>
          <w:spacing w:val="-55"/>
        </w:rPr>
        <w:t> </w:t>
      </w:r>
      <w:r>
        <w:rPr/>
        <w:t>10</w:t>
      </w:r>
      <w:r>
        <w:rPr>
          <w:spacing w:val="-57"/>
        </w:rPr>
        <w:t> </w:t>
      </w:r>
      <w:r>
        <w:rPr/>
        <w:t>月</w:t>
      </w:r>
      <w:r>
        <w:rPr>
          <w:spacing w:val="-55"/>
        </w:rPr>
        <w:t> </w:t>
      </w:r>
      <w:r>
        <w:rPr/>
        <w:t>26</w:t>
      </w:r>
      <w:r>
        <w:rPr>
          <w:spacing w:val="-55"/>
        </w:rPr>
        <w:t> </w:t>
      </w:r>
      <w:r>
        <w:rPr/>
        <w:t>日公司三届八次董事会通过的《关于投资设立恒生网络有限公司(香港)的议案》</w:t>
      </w:r>
    </w:p>
    <w:p>
      <w:pPr>
        <w:pStyle w:val="BodyText"/>
        <w:spacing w:line="272" w:lineRule="exact"/>
        <w:ind w:right="104"/>
        <w:jc w:val="left"/>
      </w:pPr>
      <w:r>
        <w:rPr/>
        <w:t>并经中华人民共和国商务部〔2007〕商合境外投资证字第</w:t>
      </w:r>
      <w:r>
        <w:rPr>
          <w:spacing w:val="-58"/>
        </w:rPr>
        <w:t> </w:t>
      </w:r>
      <w:r>
        <w:rPr/>
        <w:t>002012</w:t>
      </w:r>
      <w:r>
        <w:rPr>
          <w:spacing w:val="-60"/>
        </w:rPr>
        <w:t> </w:t>
      </w:r>
      <w:r>
        <w:rPr/>
        <w:t>号批准证书批准，公司独家出资</w:t>
      </w:r>
    </w:p>
    <w:p>
      <w:pPr>
        <w:pStyle w:val="BodyText"/>
        <w:spacing w:line="237" w:lineRule="auto"/>
        <w:ind w:right="210"/>
        <w:jc w:val="both"/>
      </w:pPr>
      <w:r>
        <w:rPr/>
        <w:t>HKD1,000.00</w:t>
      </w:r>
      <w:r>
        <w:rPr>
          <w:spacing w:val="-49"/>
        </w:rPr>
        <w:t> </w:t>
      </w:r>
      <w:r>
        <w:rPr>
          <w:spacing w:val="-4"/>
        </w:rPr>
        <w:t>万元设立恒生网络有限公司(香港)，该公司已于</w:t>
      </w:r>
      <w:r>
        <w:rPr>
          <w:spacing w:val="-49"/>
        </w:rPr>
        <w:t> </w:t>
      </w:r>
      <w:r>
        <w:rPr/>
        <w:t>2008</w:t>
      </w:r>
      <w:r>
        <w:rPr>
          <w:spacing w:val="-49"/>
        </w:rPr>
        <w:t> </w:t>
      </w:r>
      <w:r>
        <w:rPr/>
        <w:t>年</w:t>
      </w:r>
      <w:r>
        <w:rPr>
          <w:spacing w:val="-51"/>
        </w:rPr>
        <w:t> </w:t>
      </w:r>
      <w:r>
        <w:rPr/>
        <w:t>1</w:t>
      </w:r>
      <w:r>
        <w:rPr>
          <w:spacing w:val="-49"/>
        </w:rPr>
        <w:t> </w:t>
      </w:r>
      <w:r>
        <w:rPr/>
        <w:t>月</w:t>
      </w:r>
      <w:r>
        <w:rPr>
          <w:spacing w:val="-51"/>
        </w:rPr>
        <w:t> </w:t>
      </w:r>
      <w:r>
        <w:rPr/>
        <w:t>7</w:t>
      </w:r>
      <w:r>
        <w:rPr>
          <w:spacing w:val="-51"/>
        </w:rPr>
        <w:t> </w:t>
      </w:r>
      <w:r>
        <w:rPr/>
        <w:t>日在香港公司注册处注册</w:t>
      </w:r>
      <w:r>
        <w:rPr>
          <w:w w:val="100"/>
        </w:rPr>
        <w:t> </w:t>
      </w:r>
      <w:r>
        <w:rPr/>
        <w:t>登记，并取得注册号为</w:t>
      </w:r>
      <w:r>
        <w:rPr>
          <w:spacing w:val="-55"/>
        </w:rPr>
        <w:t> </w:t>
      </w:r>
      <w:r>
        <w:rPr/>
        <w:t>1201558</w:t>
      </w:r>
      <w:r>
        <w:rPr>
          <w:spacing w:val="-57"/>
        </w:rPr>
        <w:t> </w:t>
      </w:r>
      <w:r>
        <w:rPr/>
        <w:t>的公司注册证书，注册资本为</w:t>
      </w:r>
      <w:r>
        <w:rPr>
          <w:spacing w:val="-55"/>
        </w:rPr>
        <w:t> </w:t>
      </w:r>
      <w:r>
        <w:rPr/>
        <w:t>HKD1,000.00</w:t>
      </w:r>
      <w:r>
        <w:rPr>
          <w:spacing w:val="-57"/>
        </w:rPr>
        <w:t> </w:t>
      </w:r>
      <w:r>
        <w:rPr/>
        <w:t>万元。该公司自成立之日</w:t>
      </w:r>
      <w:r>
        <w:rPr>
          <w:w w:val="100"/>
        </w:rPr>
        <w:t> </w:t>
      </w:r>
      <w:r>
        <w:rPr>
          <w:spacing w:val="-9"/>
          <w:w w:val="100"/>
        </w:rPr>
        <w:t>起纳入合并财务报表范围。截至</w:t>
      </w:r>
      <w:r>
        <w:rPr>
          <w:spacing w:val="-76"/>
          <w:w w:val="100"/>
        </w:rPr>
        <w:t> </w:t>
      </w:r>
      <w:r>
        <w:rPr>
          <w:spacing w:val="-1"/>
          <w:w w:val="100"/>
        </w:rPr>
        <w:t>2008</w:t>
      </w:r>
      <w:r>
        <w:rPr>
          <w:spacing w:val="-76"/>
          <w:w w:val="100"/>
        </w:rPr>
        <w:t> </w:t>
      </w:r>
      <w:r>
        <w:rPr>
          <w:w w:val="100"/>
        </w:rPr>
        <w:t>年</w:t>
      </w:r>
      <w:r>
        <w:rPr>
          <w:spacing w:val="-73"/>
          <w:w w:val="100"/>
        </w:rPr>
        <w:t> </w:t>
      </w:r>
      <w:r>
        <w:rPr>
          <w:w w:val="100"/>
        </w:rPr>
        <w:t>12</w:t>
      </w:r>
      <w:r>
        <w:rPr>
          <w:spacing w:val="-76"/>
          <w:w w:val="100"/>
        </w:rPr>
        <w:t> </w:t>
      </w:r>
      <w:r>
        <w:rPr>
          <w:w w:val="100"/>
        </w:rPr>
        <w:t>月</w:t>
      </w:r>
      <w:r>
        <w:rPr>
          <w:spacing w:val="-76"/>
          <w:w w:val="100"/>
        </w:rPr>
        <w:t> </w:t>
      </w:r>
      <w:r>
        <w:rPr>
          <w:w w:val="100"/>
        </w:rPr>
        <w:t>31</w:t>
      </w:r>
      <w:r>
        <w:rPr>
          <w:spacing w:val="-76"/>
          <w:w w:val="100"/>
        </w:rPr>
        <w:t> </w:t>
      </w:r>
      <w:r>
        <w:rPr>
          <w:spacing w:val="-7"/>
          <w:w w:val="100"/>
        </w:rPr>
        <w:t>日，恒生网络有限公司(香港)的净资产为</w:t>
      </w:r>
      <w:r>
        <w:rPr>
          <w:spacing w:val="-76"/>
          <w:w w:val="100"/>
        </w:rPr>
        <w:t> </w:t>
      </w:r>
      <w:r>
        <w:rPr>
          <w:spacing w:val="-1"/>
          <w:w w:val="100"/>
        </w:rPr>
        <w:t>7,687,770.94</w:t>
      </w:r>
      <w:r>
        <w:rPr>
          <w:w w:val="100"/>
        </w:rPr>
        <w:t> </w:t>
      </w:r>
      <w:r>
        <w:rPr/>
        <w:t>元，成立日至期末实现的净利润为-1,147,429.06</w:t>
      </w:r>
      <w:r>
        <w:rPr>
          <w:spacing w:val="-57"/>
        </w:rPr>
        <w:t> </w:t>
      </w:r>
      <w:r>
        <w:rPr/>
        <w:t>元。</w:t>
      </w:r>
    </w:p>
    <w:p>
      <w:pPr>
        <w:pStyle w:val="BodyText"/>
        <w:spacing w:line="274" w:lineRule="exact" w:before="22"/>
        <w:ind w:right="5140"/>
        <w:jc w:val="left"/>
      </w:pPr>
      <w:r>
        <w:rPr/>
        <w:t>2.</w:t>
      </w:r>
      <w:r>
        <w:rPr>
          <w:spacing w:val="-5"/>
        </w:rPr>
        <w:t> </w:t>
      </w:r>
      <w:r>
        <w:rPr/>
        <w:t>报告期不再纳入合并财务报表范围的子公司</w:t>
      </w:r>
      <w:r>
        <w:rPr>
          <w:w w:val="100"/>
        </w:rPr>
        <w:t> </w:t>
      </w:r>
      <w:r>
        <w:rPr/>
        <w:t>因其他原因减少子公司的情况说明</w:t>
      </w:r>
    </w:p>
    <w:p>
      <w:pPr>
        <w:pStyle w:val="BodyText"/>
        <w:spacing w:line="245" w:lineRule="exact"/>
        <w:ind w:right="104"/>
        <w:jc w:val="left"/>
      </w:pPr>
      <w:r>
        <w:rPr/>
        <w:t>(1)</w:t>
      </w:r>
      <w:r>
        <w:rPr>
          <w:spacing w:val="-43"/>
        </w:rPr>
        <w:t> </w:t>
      </w:r>
      <w:r>
        <w:rPr>
          <w:spacing w:val="-4"/>
        </w:rPr>
        <w:t>根据上海世纪恒生科技有限公司股东会决议，该公司于本期清算，并于</w:t>
      </w:r>
      <w:r>
        <w:rPr>
          <w:spacing w:val="-43"/>
        </w:rPr>
        <w:t> </w:t>
      </w:r>
      <w:r>
        <w:rPr/>
        <w:t>2008</w:t>
      </w:r>
      <w:r>
        <w:rPr>
          <w:spacing w:val="-43"/>
        </w:rPr>
        <w:t> </w:t>
      </w:r>
      <w:r>
        <w:rPr/>
        <w:t>年</w:t>
      </w:r>
      <w:r>
        <w:rPr>
          <w:spacing w:val="-46"/>
        </w:rPr>
        <w:t> </w:t>
      </w:r>
      <w:r>
        <w:rPr/>
        <w:t>10</w:t>
      </w:r>
      <w:r>
        <w:rPr>
          <w:spacing w:val="-46"/>
        </w:rPr>
        <w:t> </w:t>
      </w:r>
      <w:r>
        <w:rPr/>
        <w:t>月</w:t>
      </w:r>
      <w:r>
        <w:rPr>
          <w:spacing w:val="-43"/>
        </w:rPr>
        <w:t> </w:t>
      </w:r>
      <w:r>
        <w:rPr/>
        <w:t>31</w:t>
      </w:r>
      <w:r>
        <w:rPr>
          <w:spacing w:val="-46"/>
        </w:rPr>
        <w:t> </w:t>
      </w:r>
      <w:r>
        <w:rPr/>
        <w:t>日经上海</w:t>
      </w:r>
    </w:p>
    <w:p>
      <w:pPr>
        <w:pStyle w:val="BodyText"/>
        <w:spacing w:line="272" w:lineRule="exact" w:before="27"/>
        <w:ind w:right="104"/>
        <w:jc w:val="left"/>
      </w:pPr>
      <w:r>
        <w:rPr>
          <w:spacing w:val="-2"/>
        </w:rPr>
        <w:t>市工商行政管理局普陀分局核准注销。该公司自注销之日起不再纳入合并财务报表范围。该公司相关</w:t>
      </w:r>
      <w:r>
        <w:rPr>
          <w:spacing w:val="-27"/>
        </w:rPr>
        <w:t> </w:t>
      </w:r>
      <w:r>
        <w:rPr>
          <w:spacing w:val="-27"/>
        </w:rPr>
      </w:r>
      <w:r>
        <w:rPr/>
        <w:t>财务数据如下：</w:t>
      </w:r>
    </w:p>
    <w:p>
      <w:pPr>
        <w:pStyle w:val="BodyText"/>
        <w:tabs>
          <w:tab w:pos="563" w:val="left" w:leader="none"/>
          <w:tab w:pos="980" w:val="left" w:leader="none"/>
        </w:tabs>
        <w:spacing w:line="247" w:lineRule="exact"/>
        <w:ind w:right="104"/>
        <w:jc w:val="left"/>
      </w:pPr>
      <w:r>
        <w:rPr/>
        <w:t>项</w:t>
        <w:tab/>
        <w:t>目</w:t>
        <w:tab/>
        <w:t>2008</w:t>
      </w:r>
      <w:r>
        <w:rPr>
          <w:spacing w:val="-55"/>
        </w:rPr>
        <w:t> </w:t>
      </w:r>
      <w:r>
        <w:rPr/>
        <w:t>年</w:t>
      </w:r>
      <w:r>
        <w:rPr>
          <w:spacing w:val="-53"/>
        </w:rPr>
        <w:t> </w:t>
      </w:r>
      <w:r>
        <w:rPr/>
        <w:t>10</w:t>
      </w:r>
      <w:r>
        <w:rPr>
          <w:spacing w:val="-55"/>
        </w:rPr>
        <w:t> </w:t>
      </w:r>
      <w:r>
        <w:rPr/>
        <w:t>月</w:t>
      </w:r>
      <w:r>
        <w:rPr>
          <w:spacing w:val="-53"/>
        </w:rPr>
        <w:t> </w:t>
      </w:r>
      <w:r>
        <w:rPr/>
        <w:t>31</w:t>
      </w:r>
      <w:r>
        <w:rPr>
          <w:spacing w:val="-53"/>
        </w:rPr>
        <w:t> </w:t>
      </w:r>
      <w:r>
        <w:rPr/>
        <w:t>日</w:t>
      </w:r>
    </w:p>
    <w:p>
      <w:pPr>
        <w:pStyle w:val="BodyText"/>
        <w:tabs>
          <w:tab w:pos="980" w:val="left" w:leader="none"/>
        </w:tabs>
        <w:spacing w:line="272" w:lineRule="exact"/>
        <w:ind w:right="104"/>
        <w:jc w:val="left"/>
      </w:pPr>
      <w:r>
        <w:rPr/>
        <w:t>资产</w:t>
        <w:tab/>
        <w:t>2,370,689.89</w:t>
      </w:r>
    </w:p>
    <w:p>
      <w:pPr>
        <w:pStyle w:val="BodyText"/>
        <w:tabs>
          <w:tab w:pos="980" w:val="left" w:leader="none"/>
        </w:tabs>
        <w:spacing w:line="272" w:lineRule="exact"/>
        <w:ind w:right="104"/>
        <w:jc w:val="left"/>
      </w:pPr>
      <w:r>
        <w:rPr/>
        <w:t>净资产</w:t>
        <w:tab/>
        <w:t>2,370,689.89</w:t>
      </w:r>
    </w:p>
    <w:p>
      <w:pPr>
        <w:pStyle w:val="BodyText"/>
        <w:tabs>
          <w:tab w:pos="563" w:val="left" w:leader="none"/>
          <w:tab w:pos="980" w:val="left" w:leader="none"/>
        </w:tabs>
        <w:spacing w:line="237" w:lineRule="auto"/>
        <w:ind w:right="108"/>
        <w:jc w:val="left"/>
      </w:pPr>
      <w:r>
        <w:rPr/>
        <w:t>(2)</w:t>
      </w:r>
      <w:r>
        <w:rPr>
          <w:spacing w:val="-47"/>
        </w:rPr>
        <w:t> </w:t>
      </w:r>
      <w:r>
        <w:rPr>
          <w:spacing w:val="-4"/>
        </w:rPr>
        <w:t>根据南京恒生软件有限公司股东会决议，该公司于本期清算，并于</w:t>
      </w:r>
      <w:r>
        <w:rPr>
          <w:spacing w:val="-47"/>
        </w:rPr>
        <w:t> </w:t>
      </w:r>
      <w:r>
        <w:rPr/>
        <w:t>2008</w:t>
      </w:r>
      <w:r>
        <w:rPr>
          <w:spacing w:val="-49"/>
        </w:rPr>
        <w:t> </w:t>
      </w:r>
      <w:r>
        <w:rPr/>
        <w:t>年</w:t>
      </w:r>
      <w:r>
        <w:rPr>
          <w:spacing w:val="-47"/>
        </w:rPr>
        <w:t> </w:t>
      </w:r>
      <w:r>
        <w:rPr/>
        <w:t>12</w:t>
      </w:r>
      <w:r>
        <w:rPr>
          <w:spacing w:val="-49"/>
        </w:rPr>
        <w:t> </w:t>
      </w:r>
      <w:r>
        <w:rPr/>
        <w:t>月</w:t>
      </w:r>
      <w:r>
        <w:rPr>
          <w:spacing w:val="-47"/>
        </w:rPr>
        <w:t> </w:t>
      </w:r>
      <w:r>
        <w:rPr/>
        <w:t>19</w:t>
      </w:r>
      <w:r>
        <w:rPr>
          <w:spacing w:val="-49"/>
        </w:rPr>
        <w:t> </w:t>
      </w:r>
      <w:r>
        <w:rPr/>
        <w:t>日经南京市工</w:t>
      </w:r>
      <w:r>
        <w:rPr>
          <w:spacing w:val="-90"/>
        </w:rPr>
        <w:t> </w:t>
      </w:r>
      <w:r>
        <w:rPr>
          <w:spacing w:val="-90"/>
        </w:rPr>
      </w:r>
      <w:r>
        <w:rPr>
          <w:spacing w:val="-4"/>
        </w:rPr>
        <w:t>商行政管理局核准注销。该公司自注销之日起不再纳入合并财务报表范围。该公司相关财务数据如下：</w:t>
      </w:r>
      <w:r>
        <w:rPr>
          <w:spacing w:val="-43"/>
        </w:rPr>
        <w:t> </w:t>
      </w:r>
      <w:r>
        <w:rPr>
          <w:spacing w:val="-43"/>
        </w:rPr>
      </w:r>
      <w:r>
        <w:rPr/>
        <w:t>项</w:t>
        <w:tab/>
        <w:t>目</w:t>
        <w:tab/>
        <w:t>2008</w:t>
      </w:r>
      <w:r>
        <w:rPr>
          <w:spacing w:val="-55"/>
        </w:rPr>
        <w:t> </w:t>
      </w:r>
      <w:r>
        <w:rPr/>
        <w:t>年</w:t>
      </w:r>
      <w:r>
        <w:rPr>
          <w:spacing w:val="-53"/>
        </w:rPr>
        <w:t> </w:t>
      </w:r>
      <w:r>
        <w:rPr/>
        <w:t>12</w:t>
      </w:r>
      <w:r>
        <w:rPr>
          <w:spacing w:val="-55"/>
        </w:rPr>
        <w:t> </w:t>
      </w:r>
      <w:r>
        <w:rPr/>
        <w:t>月</w:t>
      </w:r>
      <w:r>
        <w:rPr>
          <w:spacing w:val="-53"/>
        </w:rPr>
        <w:t> </w:t>
      </w:r>
      <w:r>
        <w:rPr/>
        <w:t>19</w:t>
      </w:r>
      <w:r>
        <w:rPr>
          <w:spacing w:val="-53"/>
        </w:rPr>
        <w:t> </w:t>
      </w:r>
      <w:r>
        <w:rPr/>
        <w:t>日</w:t>
      </w:r>
    </w:p>
    <w:p>
      <w:pPr>
        <w:pStyle w:val="BodyText"/>
        <w:tabs>
          <w:tab w:pos="980" w:val="left" w:leader="none"/>
        </w:tabs>
        <w:spacing w:line="272" w:lineRule="exact"/>
        <w:ind w:right="104"/>
        <w:jc w:val="left"/>
      </w:pPr>
      <w:r>
        <w:rPr/>
        <w:t>资产</w:t>
        <w:tab/>
        <w:t>583,548.41</w:t>
      </w:r>
    </w:p>
    <w:p>
      <w:pPr>
        <w:pStyle w:val="BodyText"/>
        <w:tabs>
          <w:tab w:pos="980" w:val="left" w:leader="none"/>
        </w:tabs>
        <w:spacing w:line="272" w:lineRule="exact"/>
        <w:ind w:right="104"/>
        <w:jc w:val="left"/>
      </w:pPr>
      <w:r>
        <w:rPr/>
        <w:t>净资产</w:t>
        <w:tab/>
        <w:t>583,548.41</w:t>
      </w:r>
    </w:p>
    <w:p>
      <w:pPr>
        <w:pStyle w:val="BodyText"/>
        <w:spacing w:line="272" w:lineRule="exact" w:before="27"/>
        <w:ind w:right="104"/>
        <w:jc w:val="left"/>
      </w:pPr>
      <w:r>
        <w:rPr/>
        <w:t>(3)</w:t>
      </w:r>
      <w:r>
        <w:rPr>
          <w:spacing w:val="-2"/>
        </w:rPr>
        <w:t> </w:t>
      </w:r>
      <w:r>
        <w:rPr/>
        <w:t>根据杭州恒生信息技术有限公司章程规定及股东会决议，该公司于</w:t>
      </w:r>
      <w:r>
        <w:rPr>
          <w:spacing w:val="-54"/>
        </w:rPr>
        <w:t> </w:t>
      </w:r>
      <w:r>
        <w:rPr/>
        <w:t>2008</w:t>
      </w:r>
      <w:r>
        <w:rPr>
          <w:spacing w:val="-56"/>
        </w:rPr>
        <w:t> </w:t>
      </w:r>
      <w:r>
        <w:rPr/>
        <w:t>年</w:t>
      </w:r>
      <w:r>
        <w:rPr>
          <w:spacing w:val="-54"/>
        </w:rPr>
        <w:t> </w:t>
      </w:r>
      <w:r>
        <w:rPr/>
        <w:t>5</w:t>
      </w:r>
      <w:r>
        <w:rPr>
          <w:spacing w:val="-56"/>
        </w:rPr>
        <w:t> </w:t>
      </w:r>
      <w:r>
        <w:rPr/>
        <w:t>月</w:t>
      </w:r>
      <w:r>
        <w:rPr>
          <w:spacing w:val="-54"/>
        </w:rPr>
        <w:t> </w:t>
      </w:r>
      <w:r>
        <w:rPr/>
        <w:t>20</w:t>
      </w:r>
      <w:r>
        <w:rPr>
          <w:spacing w:val="-56"/>
        </w:rPr>
        <w:t> </w:t>
      </w:r>
      <w:r>
        <w:rPr/>
        <w:t>日经营期满依</w:t>
      </w:r>
      <w:r>
        <w:rPr>
          <w:w w:val="100"/>
        </w:rPr>
        <w:t> </w:t>
      </w:r>
      <w:r>
        <w:rPr/>
        <w:t>法解散，进入清算程序。该公司自经营期满后不再纳入合并财务报表范围。</w:t>
      </w:r>
    </w:p>
    <w:p>
      <w:pPr>
        <w:spacing w:line="240" w:lineRule="auto" w:before="13"/>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footerReference w:type="default" r:id="rId23"/>
          <w:pgSz w:w="11900" w:h="16840"/>
          <w:pgMar w:footer="727" w:header="745" w:top="980" w:bottom="920" w:left="1220" w:right="1080"/>
          <w:pgNumType w:start="10"/>
        </w:sectPr>
      </w:pPr>
    </w:p>
    <w:p>
      <w:pPr>
        <w:pStyle w:val="BodyText"/>
        <w:spacing w:line="272" w:lineRule="exact" w:before="64"/>
        <w:ind w:right="-16"/>
        <w:jc w:val="left"/>
      </w:pPr>
      <w:r>
        <w:rPr/>
        <w:t>(七)</w:t>
      </w:r>
      <w:r>
        <w:rPr>
          <w:spacing w:val="-1"/>
        </w:rPr>
        <w:t> </w:t>
      </w:r>
      <w:r>
        <w:rPr/>
        <w:t>合并会计报表附注</w:t>
      </w:r>
      <w:r>
        <w:rPr>
          <w:w w:val="100"/>
        </w:rPr>
        <w:t> </w:t>
      </w:r>
      <w:r>
        <w:rPr/>
        <w:t>1、货币资金：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right="0"/>
        <w:jc w:val="left"/>
      </w:pPr>
      <w:r>
        <w:rPr/>
        <w:t>单位：元</w:t>
      </w:r>
    </w:p>
    <w:p>
      <w:pPr>
        <w:spacing w:after="0" w:line="240" w:lineRule="auto"/>
        <w:jc w:val="left"/>
        <w:sectPr>
          <w:type w:val="continuous"/>
          <w:pgSz w:w="11900" w:h="16840"/>
          <w:pgMar w:top="1600" w:bottom="280" w:left="1220" w:right="1080"/>
          <w:cols w:num="2" w:equalWidth="0">
            <w:col w:w="2349" w:space="6051"/>
            <w:col w:w="1200"/>
          </w:cols>
        </w:sectPr>
      </w:pP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653"/>
        <w:gridCol w:w="1582"/>
        <w:gridCol w:w="1056"/>
        <w:gridCol w:w="1685"/>
        <w:gridCol w:w="1582"/>
        <w:gridCol w:w="1056"/>
        <w:gridCol w:w="1687"/>
      </w:tblGrid>
      <w:tr>
        <w:trPr>
          <w:trHeight w:val="288" w:hRule="exact"/>
        </w:trPr>
        <w:tc>
          <w:tcPr>
            <w:tcW w:w="653" w:type="dxa"/>
            <w:vMerge w:val="restart"/>
            <w:tcBorders>
              <w:top w:val="single" w:sz="6" w:space="0" w:color="000000"/>
              <w:left w:val="single" w:sz="6" w:space="0" w:color="000000"/>
              <w:right w:val="single" w:sz="6"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3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32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653" w:type="dxa"/>
            <w:vMerge/>
            <w:tcBorders>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559"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174,959.17</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237,269.22</w:t>
            </w:r>
          </w:p>
        </w:tc>
      </w:tr>
      <w:tr>
        <w:trPr>
          <w:trHeight w:val="559"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币</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174,959.17</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215,456.84</w:t>
            </w:r>
          </w:p>
        </w:tc>
      </w:tr>
      <w:tr>
        <w:trPr>
          <w:trHeight w:val="288"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日元</w:t>
            </w:r>
          </w:p>
        </w:tc>
        <w:tc>
          <w:tcPr>
            <w:tcW w:w="1582"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340,478.00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0.064064</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21,812.38</w:t>
            </w:r>
          </w:p>
        </w:tc>
      </w:tr>
      <w:tr>
        <w:trPr>
          <w:trHeight w:val="833"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40" w:lineRule="auto"/>
              <w:ind w:left="100" w:right="113"/>
              <w:jc w:val="left"/>
              <w:rPr>
                <w:rFonts w:ascii="宋体" w:hAnsi="宋体" w:cs="宋体" w:eastAsia="宋体" w:hint="default"/>
                <w:sz w:val="21"/>
                <w:szCs w:val="21"/>
              </w:rPr>
            </w:pPr>
            <w:r>
              <w:rPr>
                <w:rFonts w:ascii="宋体" w:hAnsi="宋体" w:cs="宋体" w:eastAsia="宋体" w:hint="default"/>
                <w:sz w:val="21"/>
                <w:szCs w:val="21"/>
              </w:rPr>
              <w:t>存</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187,484,807.38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259,376,019.12</w:t>
            </w:r>
          </w:p>
        </w:tc>
      </w:tr>
      <w:tr>
        <w:trPr>
          <w:trHeight w:val="559"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币</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4"/>
              <w:jc w:val="right"/>
              <w:rPr>
                <w:rFonts w:ascii="宋体" w:hAnsi="宋体" w:cs="宋体" w:eastAsia="宋体" w:hint="default"/>
                <w:sz w:val="21"/>
                <w:szCs w:val="21"/>
              </w:rPr>
            </w:pPr>
            <w:r>
              <w:rPr>
                <w:rFonts w:ascii="宋体"/>
                <w:spacing w:val="-1"/>
                <w:sz w:val="21"/>
              </w:rPr>
              <w:t>176,929,556.53</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255,947,355.58</w:t>
            </w:r>
          </w:p>
        </w:tc>
      </w:tr>
      <w:tr>
        <w:trPr>
          <w:trHeight w:val="288"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日元</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55,186,791.00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0.075650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4,174,880.74</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47,942,492.00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0.064064</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3,071,387.81</w:t>
            </w:r>
          </w:p>
        </w:tc>
      </w:tr>
      <w:tr>
        <w:trPr>
          <w:trHeight w:val="286"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美元</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498,736.82</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6.8346</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3,408,666.67</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48,911.06</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7.3046</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357,275.73</w:t>
            </w:r>
          </w:p>
        </w:tc>
      </w:tr>
      <w:tr>
        <w:trPr>
          <w:trHeight w:val="288"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港元</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3,369,660.32</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0.8819</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2,971,703.44</w:t>
            </w:r>
          </w:p>
        </w:tc>
        <w:tc>
          <w:tcPr>
            <w:tcW w:w="1582"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2" w:lineRule="exact" w:before="27"/>
              <w:ind w:left="100" w:right="113"/>
              <w:jc w:val="left"/>
              <w:rPr>
                <w:rFonts w:ascii="宋体" w:hAnsi="宋体" w:cs="宋体" w:eastAsia="宋体" w:hint="default"/>
                <w:sz w:val="21"/>
                <w:szCs w:val="21"/>
              </w:rPr>
            </w:pPr>
            <w:r>
              <w:rPr>
                <w:rFonts w:ascii="宋体" w:hAnsi="宋体" w:cs="宋体" w:eastAsia="宋体" w:hint="default"/>
                <w:sz w:val="21"/>
                <w:szCs w:val="21"/>
              </w:rPr>
              <w:t>货币</w:t>
            </w:r>
            <w:r>
              <w:rPr>
                <w:rFonts w:ascii="宋体" w:hAnsi="宋体" w:cs="宋体" w:eastAsia="宋体" w:hint="default"/>
                <w:spacing w:val="-103"/>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19,063,365.41</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5,072,358.43</w:t>
            </w:r>
          </w:p>
        </w:tc>
      </w:tr>
      <w:tr>
        <w:trPr>
          <w:trHeight w:val="559"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币</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19,063,365.41</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5,072,358.43</w:t>
            </w:r>
          </w:p>
        </w:tc>
      </w:tr>
      <w:tr>
        <w:trPr>
          <w:trHeight w:val="288"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206,723,131.96</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264,685,646.77</w:t>
            </w:r>
          </w:p>
        </w:tc>
      </w:tr>
    </w:tbl>
    <w:p>
      <w:pPr>
        <w:pStyle w:val="BodyText"/>
        <w:spacing w:line="240" w:lineRule="exact"/>
        <w:ind w:right="104"/>
        <w:jc w:val="left"/>
      </w:pPr>
      <w:r>
        <w:rPr/>
        <w:t>其他货币资金包括银行承兑汇票保证金</w:t>
      </w:r>
      <w:r>
        <w:rPr>
          <w:spacing w:val="-57"/>
        </w:rPr>
        <w:t> </w:t>
      </w:r>
      <w:r>
        <w:rPr/>
        <w:t>864,018.90</w:t>
      </w:r>
      <w:r>
        <w:rPr>
          <w:spacing w:val="-59"/>
        </w:rPr>
        <w:t> </w:t>
      </w:r>
      <w:r>
        <w:rPr/>
        <w:t>元、保函保证金</w:t>
      </w:r>
      <w:r>
        <w:rPr>
          <w:spacing w:val="-57"/>
        </w:rPr>
        <w:t> </w:t>
      </w:r>
      <w:r>
        <w:rPr/>
        <w:t>870,575.25</w:t>
      </w:r>
      <w:r>
        <w:rPr>
          <w:spacing w:val="-57"/>
        </w:rPr>
        <w:t> </w:t>
      </w:r>
      <w:r>
        <w:rPr/>
        <w:t>元、存出投资款</w:t>
      </w:r>
    </w:p>
    <w:p>
      <w:pPr>
        <w:pStyle w:val="BodyText"/>
        <w:spacing w:line="274" w:lineRule="exact"/>
        <w:ind w:right="104"/>
        <w:jc w:val="left"/>
      </w:pPr>
      <w:r>
        <w:rPr/>
        <w:t>17,273,866.74</w:t>
      </w:r>
      <w:r>
        <w:rPr>
          <w:spacing w:val="-56"/>
        </w:rPr>
        <w:t> </w:t>
      </w:r>
      <w:r>
        <w:rPr/>
        <w:t>元和信用卡存款</w:t>
      </w:r>
      <w:r>
        <w:rPr>
          <w:spacing w:val="-54"/>
        </w:rPr>
        <w:t> </w:t>
      </w:r>
      <w:r>
        <w:rPr/>
        <w:t>54,904.52</w:t>
      </w:r>
      <w:r>
        <w:rPr>
          <w:spacing w:val="-54"/>
        </w:rPr>
        <w:t> </w:t>
      </w:r>
      <w:r>
        <w:rPr/>
        <w:t>元。</w:t>
      </w:r>
    </w:p>
    <w:p>
      <w:pPr>
        <w:spacing w:after="0" w:line="274" w:lineRule="exact"/>
        <w:jc w:val="left"/>
        <w:sectPr>
          <w:type w:val="continuous"/>
          <w:pgSz w:w="11900" w:h="16840"/>
          <w:pgMar w:top="1600" w:bottom="280" w:left="1220" w:right="1080"/>
        </w:sectPr>
      </w:pPr>
    </w:p>
    <w:p>
      <w:pPr>
        <w:spacing w:line="240" w:lineRule="auto" w:before="1"/>
        <w:rPr>
          <w:rFonts w:ascii="宋体" w:hAnsi="宋体" w:cs="宋体" w:eastAsia="宋体" w:hint="default"/>
          <w:sz w:val="29"/>
          <w:szCs w:val="29"/>
        </w:rPr>
      </w:pPr>
    </w:p>
    <w:p>
      <w:pPr>
        <w:pStyle w:val="BodyText"/>
        <w:spacing w:line="273" w:lineRule="exact" w:before="36"/>
        <w:ind w:left="620" w:right="0"/>
        <w:jc w:val="left"/>
      </w:pPr>
      <w:r>
        <w:rPr/>
        <w:t>2、交易性金融资产：</w:t>
      </w:r>
    </w:p>
    <w:p>
      <w:pPr>
        <w:pStyle w:val="BodyText"/>
        <w:spacing w:line="273" w:lineRule="exact"/>
        <w:ind w:left="0" w:right="174"/>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606" w:type="dxa"/>
        <w:tblLayout w:type="fixed"/>
        <w:tblCellMar>
          <w:top w:w="0" w:type="dxa"/>
          <w:left w:w="0" w:type="dxa"/>
          <w:bottom w:w="0" w:type="dxa"/>
          <w:right w:w="0" w:type="dxa"/>
        </w:tblCellMar>
        <w:tblLook w:val="01E0"/>
      </w:tblPr>
      <w:tblGrid>
        <w:gridCol w:w="4459"/>
        <w:gridCol w:w="2278"/>
        <w:gridCol w:w="2563"/>
      </w:tblGrid>
      <w:tr>
        <w:trPr>
          <w:trHeight w:val="28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9"/>
              <w:jc w:val="right"/>
              <w:rPr>
                <w:rFonts w:ascii="宋体" w:hAnsi="宋体" w:cs="宋体" w:eastAsia="宋体" w:hint="default"/>
                <w:sz w:val="21"/>
                <w:szCs w:val="21"/>
              </w:rPr>
            </w:pPr>
            <w:r>
              <w:rPr>
                <w:rFonts w:ascii="宋体" w:hAnsi="宋体" w:cs="宋体" w:eastAsia="宋体" w:hint="default"/>
                <w:sz w:val="21"/>
                <w:szCs w:val="21"/>
              </w:rPr>
              <w:t>项目</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286"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1.交易性债券投资</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2.交易性权益工具投资</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195,213,525.85</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127,682,734.59</w:t>
            </w:r>
          </w:p>
        </w:tc>
      </w:tr>
      <w:tr>
        <w:trPr>
          <w:trHeight w:val="559"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3.指定为以公允价值计量且其变动计入当期损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益的金融资产</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4.衍生金融资产</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5.其他</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9"/>
              <w:jc w:val="right"/>
              <w:rPr>
                <w:rFonts w:ascii="宋体" w:hAnsi="宋体" w:cs="宋体" w:eastAsia="宋体" w:hint="default"/>
                <w:sz w:val="21"/>
                <w:szCs w:val="21"/>
              </w:rPr>
            </w:pPr>
            <w:r>
              <w:rPr>
                <w:rFonts w:ascii="宋体" w:hAnsi="宋体" w:cs="宋体" w:eastAsia="宋体" w:hint="default"/>
                <w:sz w:val="21"/>
                <w:szCs w:val="21"/>
              </w:rPr>
              <w:t>合计</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195,213,525.85</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127,682,734.59</w:t>
            </w:r>
          </w:p>
        </w:tc>
      </w:tr>
    </w:tbl>
    <w:p>
      <w:pPr>
        <w:pStyle w:val="BodyText"/>
        <w:spacing w:line="239" w:lineRule="exact"/>
        <w:ind w:left="620" w:right="0"/>
        <w:jc w:val="left"/>
      </w:pPr>
      <w:r>
        <w:rPr/>
        <w:t>根据上海证券交易所和深圳证券交易所</w:t>
      </w:r>
      <w:r>
        <w:rPr>
          <w:spacing w:val="-71"/>
        </w:rPr>
        <w:t> </w:t>
      </w:r>
      <w:r>
        <w:rPr/>
        <w:t>2008</w:t>
      </w:r>
      <w:r>
        <w:rPr>
          <w:spacing w:val="-74"/>
        </w:rPr>
        <w:t> </w:t>
      </w:r>
      <w:r>
        <w:rPr/>
        <w:t>年</w:t>
      </w:r>
      <w:r>
        <w:rPr>
          <w:spacing w:val="-74"/>
        </w:rPr>
        <w:t> </w:t>
      </w:r>
      <w:r>
        <w:rPr/>
        <w:t>12</w:t>
      </w:r>
      <w:r>
        <w:rPr>
          <w:spacing w:val="-74"/>
        </w:rPr>
        <w:t> </w:t>
      </w:r>
      <w:r>
        <w:rPr/>
        <w:t>月</w:t>
      </w:r>
      <w:r>
        <w:rPr>
          <w:spacing w:val="-71"/>
        </w:rPr>
        <w:t> </w:t>
      </w:r>
      <w:r>
        <w:rPr/>
        <w:t>28</w:t>
      </w:r>
      <w:r>
        <w:rPr>
          <w:spacing w:val="-71"/>
        </w:rPr>
        <w:t> </w:t>
      </w:r>
      <w:r>
        <w:rPr/>
        <w:t>日的股票收盘价和基金净值计量期末交易性金</w:t>
      </w:r>
    </w:p>
    <w:p>
      <w:pPr>
        <w:pStyle w:val="BodyText"/>
        <w:spacing w:line="240" w:lineRule="auto"/>
        <w:ind w:left="620" w:right="0"/>
        <w:jc w:val="left"/>
      </w:pPr>
      <w:r>
        <w:rPr>
          <w:spacing w:val="-3"/>
        </w:rPr>
        <w:t>融资产的公允价值。交易性金融资产期末数较期初数增长 52.89%，主要系公司本期交易性权益工具投</w:t>
      </w:r>
      <w:r>
        <w:rPr>
          <w:spacing w:val="-77"/>
        </w:rPr>
        <w:t> </w:t>
      </w:r>
      <w:r>
        <w:rPr>
          <w:spacing w:val="-77"/>
        </w:rPr>
      </w:r>
      <w:r>
        <w:rPr/>
        <w:t>资增加所致。</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00" w:h="16840"/>
          <w:pgMar w:header="745" w:footer="727" w:top="980" w:bottom="920" w:left="740" w:right="1120"/>
        </w:sectPr>
      </w:pPr>
    </w:p>
    <w:p>
      <w:pPr>
        <w:pStyle w:val="BodyText"/>
        <w:spacing w:line="273" w:lineRule="exact" w:before="36"/>
        <w:ind w:left="620" w:right="-14"/>
        <w:jc w:val="left"/>
      </w:pPr>
      <w:r>
        <w:rPr/>
        <w:t>3、应收账款:</w:t>
      </w:r>
    </w:p>
    <w:p>
      <w:pPr>
        <w:pStyle w:val="BodyText"/>
        <w:spacing w:line="273" w:lineRule="exact"/>
        <w:ind w:left="620" w:right="-14"/>
        <w:jc w:val="left"/>
      </w:pPr>
      <w:r>
        <w:rPr/>
        <w:t>(1)</w:t>
      </w:r>
      <w:r>
        <w:rPr>
          <w:spacing w:val="-3"/>
        </w:rPr>
        <w:t> </w:t>
      </w:r>
      <w:r>
        <w:rPr/>
        <w:t>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620" w:right="0"/>
        <w:jc w:val="left"/>
      </w:pPr>
      <w:r>
        <w:rPr/>
        <w:t>单位：元</w:t>
      </w:r>
      <w:r>
        <w:rPr>
          <w:spacing w:val="-1"/>
        </w:rPr>
        <w:t> </w:t>
      </w:r>
      <w:r>
        <w:rPr/>
        <w:t>币种：人民币</w:t>
      </w:r>
    </w:p>
    <w:p>
      <w:pPr>
        <w:spacing w:after="0" w:line="240" w:lineRule="auto"/>
        <w:jc w:val="left"/>
        <w:sectPr>
          <w:type w:val="continuous"/>
          <w:pgSz w:w="11900" w:h="16840"/>
          <w:pgMar w:top="1600" w:bottom="280" w:left="740" w:right="1120"/>
          <w:cols w:num="2" w:equalWidth="0">
            <w:col w:w="3144" w:space="3891"/>
            <w:col w:w="3005"/>
          </w:cols>
        </w:sectPr>
      </w:pP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919"/>
        <w:gridCol w:w="1582"/>
        <w:gridCol w:w="742"/>
        <w:gridCol w:w="1582"/>
        <w:gridCol w:w="530"/>
        <w:gridCol w:w="1582"/>
        <w:gridCol w:w="742"/>
        <w:gridCol w:w="1582"/>
        <w:gridCol w:w="533"/>
      </w:tblGrid>
      <w:tr>
        <w:trPr>
          <w:trHeight w:val="288" w:hRule="exact"/>
        </w:trPr>
        <w:tc>
          <w:tcPr>
            <w:tcW w:w="91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43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43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919" w:type="dxa"/>
            <w:vMerge/>
            <w:tcBorders>
              <w:left w:val="single" w:sz="6" w:space="0" w:color="000000"/>
              <w:right w:val="single" w:sz="6" w:space="0" w:color="000000"/>
            </w:tcBorders>
          </w:tcPr>
          <w:p>
            <w:pPr/>
          </w:p>
        </w:tc>
        <w:tc>
          <w:tcPr>
            <w:tcW w:w="23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1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830" w:hRule="exact"/>
        </w:trPr>
        <w:tc>
          <w:tcPr>
            <w:tcW w:w="919" w:type="dxa"/>
            <w:vMerge/>
            <w:tcBorders>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203" w:right="149" w:hanging="51"/>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1" w:right="0"/>
              <w:jc w:val="left"/>
              <w:rPr>
                <w:rFonts w:ascii="宋体" w:hAnsi="宋体" w:cs="宋体" w:eastAsia="宋体" w:hint="default"/>
                <w:sz w:val="21"/>
                <w:szCs w:val="21"/>
              </w:rPr>
            </w:pPr>
            <w:r>
              <w:rPr>
                <w:rFonts w:ascii="宋体" w:hAnsi="宋体" w:cs="宋体" w:eastAsia="宋体" w:hint="default"/>
                <w:w w:val="100"/>
                <w:sz w:val="21"/>
                <w:szCs w:val="21"/>
              </w:rPr>
              <w:t>比</w:t>
            </w:r>
          </w:p>
          <w:p>
            <w:pPr>
              <w:pStyle w:val="TableParagraph"/>
              <w:spacing w:line="240" w:lineRule="auto"/>
              <w:ind w:left="100" w:right="96" w:firstLine="5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203" w:right="149" w:hanging="51"/>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1" w:right="0"/>
              <w:jc w:val="left"/>
              <w:rPr>
                <w:rFonts w:ascii="宋体" w:hAnsi="宋体" w:cs="宋体" w:eastAsia="宋体" w:hint="default"/>
                <w:sz w:val="21"/>
                <w:szCs w:val="21"/>
              </w:rPr>
            </w:pPr>
            <w:r>
              <w:rPr>
                <w:rFonts w:ascii="宋体" w:hAnsi="宋体" w:cs="宋体" w:eastAsia="宋体" w:hint="default"/>
                <w:w w:val="100"/>
                <w:sz w:val="21"/>
                <w:szCs w:val="21"/>
              </w:rPr>
              <w:t>比</w:t>
            </w:r>
          </w:p>
          <w:p>
            <w:pPr>
              <w:pStyle w:val="TableParagraph"/>
              <w:spacing w:line="240" w:lineRule="auto"/>
              <w:ind w:left="100" w:right="98" w:firstLine="5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279" w:hRule="exact"/>
        </w:trPr>
        <w:tc>
          <w:tcPr>
            <w:tcW w:w="91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单项金</w:t>
            </w:r>
          </w:p>
        </w:tc>
        <w:tc>
          <w:tcPr>
            <w:tcW w:w="1582"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530" w:type="dxa"/>
            <w:vMerge w:val="restart"/>
            <w:tcBorders>
              <w:top w:val="single" w:sz="6" w:space="0" w:color="000000"/>
              <w:left w:val="single" w:sz="6" w:space="0" w:color="000000"/>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533" w:type="dxa"/>
            <w:vMerge w:val="restart"/>
            <w:tcBorders>
              <w:top w:val="single" w:sz="6" w:space="0" w:color="000000"/>
              <w:left w:val="single" w:sz="6" w:space="0" w:color="000000"/>
              <w:right w:val="single" w:sz="6" w:space="0" w:color="000000"/>
            </w:tcBorders>
          </w:tcPr>
          <w:p>
            <w:pPr/>
          </w:p>
        </w:tc>
      </w:tr>
      <w:tr>
        <w:trPr>
          <w:trHeight w:val="272" w:hRule="exact"/>
        </w:trPr>
        <w:tc>
          <w:tcPr>
            <w:tcW w:w="919"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额不重</w:t>
            </w: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53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533" w:type="dxa"/>
            <w:vMerge/>
            <w:tcBorders>
              <w:left w:val="single" w:sz="6" w:space="0" w:color="000000"/>
              <w:right w:val="single" w:sz="6" w:space="0" w:color="000000"/>
            </w:tcBorders>
          </w:tcPr>
          <w:p>
            <w:pPr/>
          </w:p>
        </w:tc>
      </w:tr>
      <w:tr>
        <w:trPr>
          <w:trHeight w:val="272" w:hRule="exact"/>
        </w:trPr>
        <w:tc>
          <w:tcPr>
            <w:tcW w:w="91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大但按</w:t>
            </w: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53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533" w:type="dxa"/>
            <w:vMerge/>
            <w:tcBorders>
              <w:left w:val="single" w:sz="6" w:space="0" w:color="000000"/>
              <w:right w:val="single" w:sz="6" w:space="0" w:color="000000"/>
            </w:tcBorders>
          </w:tcPr>
          <w:p>
            <w:pPr/>
          </w:p>
        </w:tc>
      </w:tr>
      <w:tr>
        <w:trPr>
          <w:trHeight w:val="272" w:hRule="exact"/>
        </w:trPr>
        <w:tc>
          <w:tcPr>
            <w:tcW w:w="919"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信用风</w:t>
            </w: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53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533" w:type="dxa"/>
            <w:vMerge/>
            <w:tcBorders>
              <w:left w:val="single" w:sz="6" w:space="0" w:color="000000"/>
              <w:right w:val="single" w:sz="6" w:space="0" w:color="000000"/>
            </w:tcBorders>
          </w:tcPr>
          <w:p>
            <w:pPr/>
          </w:p>
        </w:tc>
      </w:tr>
      <w:tr>
        <w:trPr>
          <w:trHeight w:val="271" w:hRule="exact"/>
        </w:trPr>
        <w:tc>
          <w:tcPr>
            <w:tcW w:w="91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险特征</w:t>
            </w: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53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533" w:type="dxa"/>
            <w:vMerge/>
            <w:tcBorders>
              <w:left w:val="single" w:sz="6" w:space="0" w:color="000000"/>
              <w:right w:val="single" w:sz="6" w:space="0" w:color="000000"/>
            </w:tcBorders>
          </w:tcPr>
          <w:p>
            <w:pPr/>
          </w:p>
        </w:tc>
      </w:tr>
      <w:tr>
        <w:trPr>
          <w:trHeight w:val="274" w:hRule="exact"/>
        </w:trPr>
        <w:tc>
          <w:tcPr>
            <w:tcW w:w="919"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组合后</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16,715,096.89</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25.10</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16,715,096.89</w:t>
            </w:r>
          </w:p>
        </w:tc>
        <w:tc>
          <w:tcPr>
            <w:tcW w:w="53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15,590,181.83</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25.85</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15,590,181.83</w:t>
            </w:r>
          </w:p>
        </w:tc>
        <w:tc>
          <w:tcPr>
            <w:tcW w:w="533" w:type="dxa"/>
            <w:vMerge/>
            <w:tcBorders>
              <w:left w:val="single" w:sz="6" w:space="0" w:color="000000"/>
              <w:right w:val="single" w:sz="6" w:space="0" w:color="000000"/>
            </w:tcBorders>
          </w:tcPr>
          <w:p>
            <w:pPr/>
          </w:p>
        </w:tc>
      </w:tr>
      <w:tr>
        <w:trPr>
          <w:trHeight w:val="272" w:hRule="exact"/>
        </w:trPr>
        <w:tc>
          <w:tcPr>
            <w:tcW w:w="91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该组合</w:t>
            </w: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53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533" w:type="dxa"/>
            <w:vMerge/>
            <w:tcBorders>
              <w:left w:val="single" w:sz="6" w:space="0" w:color="000000"/>
              <w:right w:val="single" w:sz="6" w:space="0" w:color="000000"/>
            </w:tcBorders>
          </w:tcPr>
          <w:p>
            <w:pPr/>
          </w:p>
        </w:tc>
      </w:tr>
      <w:tr>
        <w:trPr>
          <w:trHeight w:val="272" w:hRule="exact"/>
        </w:trPr>
        <w:tc>
          <w:tcPr>
            <w:tcW w:w="919"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的风险</w:t>
            </w: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53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533" w:type="dxa"/>
            <w:vMerge/>
            <w:tcBorders>
              <w:left w:val="single" w:sz="6" w:space="0" w:color="000000"/>
              <w:right w:val="single" w:sz="6" w:space="0" w:color="000000"/>
            </w:tcBorders>
          </w:tcPr>
          <w:p>
            <w:pPr/>
          </w:p>
        </w:tc>
      </w:tr>
      <w:tr>
        <w:trPr>
          <w:trHeight w:val="272" w:hRule="exact"/>
        </w:trPr>
        <w:tc>
          <w:tcPr>
            <w:tcW w:w="91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较大的</w:t>
            </w: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53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533" w:type="dxa"/>
            <w:vMerge/>
            <w:tcBorders>
              <w:left w:val="single" w:sz="6" w:space="0" w:color="000000"/>
              <w:right w:val="single" w:sz="6" w:space="0" w:color="000000"/>
            </w:tcBorders>
          </w:tcPr>
          <w:p>
            <w:pPr/>
          </w:p>
        </w:tc>
      </w:tr>
      <w:tr>
        <w:trPr>
          <w:trHeight w:val="272" w:hRule="exact"/>
        </w:trPr>
        <w:tc>
          <w:tcPr>
            <w:tcW w:w="919"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应收账</w:t>
            </w: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53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533" w:type="dxa"/>
            <w:vMerge/>
            <w:tcBorders>
              <w:left w:val="single" w:sz="6" w:space="0" w:color="000000"/>
              <w:right w:val="single" w:sz="6" w:space="0" w:color="000000"/>
            </w:tcBorders>
          </w:tcPr>
          <w:p>
            <w:pPr/>
          </w:p>
        </w:tc>
      </w:tr>
      <w:tr>
        <w:trPr>
          <w:trHeight w:val="281" w:hRule="exact"/>
        </w:trPr>
        <w:tc>
          <w:tcPr>
            <w:tcW w:w="91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582"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530" w:type="dxa"/>
            <w:vMerge/>
            <w:tcBorders>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533" w:type="dxa"/>
            <w:vMerge/>
            <w:tcBorders>
              <w:left w:val="single" w:sz="6" w:space="0" w:color="000000"/>
              <w:bottom w:val="single" w:sz="6" w:space="0" w:color="000000"/>
              <w:right w:val="single" w:sz="6" w:space="0" w:color="000000"/>
            </w:tcBorders>
          </w:tcPr>
          <w:p>
            <w:pPr/>
          </w:p>
        </w:tc>
      </w:tr>
      <w:tr>
        <w:trPr>
          <w:trHeight w:val="278" w:hRule="exact"/>
        </w:trPr>
        <w:tc>
          <w:tcPr>
            <w:tcW w:w="91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其他不</w:t>
            </w:r>
          </w:p>
        </w:tc>
        <w:tc>
          <w:tcPr>
            <w:tcW w:w="1582"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530" w:type="dxa"/>
            <w:vMerge w:val="restart"/>
            <w:tcBorders>
              <w:top w:val="single" w:sz="6" w:space="0" w:color="000000"/>
              <w:left w:val="single" w:sz="6" w:space="0" w:color="000000"/>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533" w:type="dxa"/>
            <w:vMerge w:val="restart"/>
            <w:tcBorders>
              <w:top w:val="single" w:sz="6" w:space="0" w:color="000000"/>
              <w:left w:val="single" w:sz="6" w:space="0" w:color="000000"/>
              <w:right w:val="single" w:sz="6" w:space="0" w:color="000000"/>
            </w:tcBorders>
          </w:tcPr>
          <w:p>
            <w:pPr/>
          </w:p>
        </w:tc>
      </w:tr>
      <w:tr>
        <w:trPr>
          <w:trHeight w:val="274" w:hRule="exact"/>
        </w:trPr>
        <w:tc>
          <w:tcPr>
            <w:tcW w:w="91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重大应</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49,875,069.56</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74.90</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3,237,993.71</w:t>
            </w:r>
          </w:p>
        </w:tc>
        <w:tc>
          <w:tcPr>
            <w:tcW w:w="53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44,711,662.62</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74.15</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2,799,325.15</w:t>
            </w:r>
          </w:p>
        </w:tc>
        <w:tc>
          <w:tcPr>
            <w:tcW w:w="533" w:type="dxa"/>
            <w:vMerge/>
            <w:tcBorders>
              <w:left w:val="single" w:sz="6" w:space="0" w:color="000000"/>
              <w:right w:val="single" w:sz="6" w:space="0" w:color="000000"/>
            </w:tcBorders>
          </w:tcPr>
          <w:p>
            <w:pPr/>
          </w:p>
        </w:tc>
      </w:tr>
      <w:tr>
        <w:trPr>
          <w:trHeight w:val="279" w:hRule="exact"/>
        </w:trPr>
        <w:tc>
          <w:tcPr>
            <w:tcW w:w="91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收账款</w:t>
            </w:r>
          </w:p>
        </w:tc>
        <w:tc>
          <w:tcPr>
            <w:tcW w:w="1582"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530" w:type="dxa"/>
            <w:vMerge/>
            <w:tcBorders>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533" w:type="dxa"/>
            <w:vMerge/>
            <w:tcBorders>
              <w:left w:val="single" w:sz="6" w:space="0" w:color="000000"/>
              <w:bottom w:val="single" w:sz="6" w:space="0" w:color="000000"/>
              <w:right w:val="single" w:sz="6" w:space="0" w:color="000000"/>
            </w:tcBorders>
          </w:tcPr>
          <w:p>
            <w:pPr/>
          </w:p>
        </w:tc>
      </w:tr>
      <w:tr>
        <w:trPr>
          <w:trHeight w:val="288" w:hRule="exact"/>
        </w:trPr>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66,590,166.45</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19,953,090.60</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60,301,844.45</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18,389,506.98</w:t>
            </w:r>
          </w:p>
        </w:tc>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15"/>
          <w:szCs w:val="15"/>
        </w:rPr>
      </w:pPr>
    </w:p>
    <w:p>
      <w:pPr>
        <w:pStyle w:val="BodyText"/>
        <w:spacing w:line="272" w:lineRule="exact" w:before="64"/>
        <w:ind w:left="620" w:right="2574"/>
        <w:jc w:val="left"/>
      </w:pPr>
      <w:r>
        <w:rPr>
          <w:spacing w:val="-2"/>
        </w:rPr>
        <w:t>单项金额不重大但按信用风险特征组合后该组合的风险较大的应收账款：</w:t>
      </w:r>
      <w:r>
        <w:rPr>
          <w:spacing w:val="-49"/>
        </w:rPr>
        <w:t> </w:t>
      </w:r>
      <w:r>
        <w:rPr>
          <w:spacing w:val="-49"/>
        </w:rPr>
      </w:r>
      <w:r>
        <w:rPr/>
        <w:t>1)</w:t>
      </w:r>
      <w:r>
        <w:rPr>
          <w:spacing w:val="-8"/>
        </w:rPr>
        <w:t> </w:t>
      </w:r>
      <w:r>
        <w:rPr/>
        <w:t>单项金额不重大但信用风险较大的应收账款计提比例及理由说明</w:t>
      </w:r>
    </w:p>
    <w:p>
      <w:pPr>
        <w:pStyle w:val="BodyText"/>
        <w:spacing w:line="247" w:lineRule="exact"/>
        <w:ind w:left="620" w:right="0"/>
        <w:jc w:val="left"/>
      </w:pPr>
      <w:r>
        <w:rPr/>
        <w:t>截至</w:t>
      </w:r>
      <w:r>
        <w:rPr>
          <w:spacing w:val="-54"/>
        </w:rPr>
        <w:t> </w:t>
      </w:r>
      <w:r>
        <w:rPr/>
        <w:t>2008</w:t>
      </w:r>
      <w:r>
        <w:rPr>
          <w:spacing w:val="-56"/>
        </w:rPr>
        <w:t> </w:t>
      </w:r>
      <w:r>
        <w:rPr/>
        <w:t>年</w:t>
      </w:r>
      <w:r>
        <w:rPr>
          <w:spacing w:val="-54"/>
        </w:rPr>
        <w:t> </w:t>
      </w:r>
      <w:r>
        <w:rPr/>
        <w:t>12</w:t>
      </w:r>
      <w:r>
        <w:rPr>
          <w:spacing w:val="-56"/>
        </w:rPr>
        <w:t> </w:t>
      </w:r>
      <w:r>
        <w:rPr/>
        <w:t>月</w:t>
      </w:r>
      <w:r>
        <w:rPr>
          <w:spacing w:val="-54"/>
        </w:rPr>
        <w:t> </w:t>
      </w:r>
      <w:r>
        <w:rPr/>
        <w:t>31</w:t>
      </w:r>
      <w:r>
        <w:rPr>
          <w:spacing w:val="-54"/>
        </w:rPr>
        <w:t> </w:t>
      </w:r>
      <w:r>
        <w:rPr/>
        <w:t>日，公司应收中行吉林省分行等单位共计</w:t>
      </w:r>
      <w:r>
        <w:rPr>
          <w:spacing w:val="-54"/>
        </w:rPr>
        <w:t> </w:t>
      </w:r>
      <w:r>
        <w:rPr/>
        <w:t>486,381.06</w:t>
      </w:r>
      <w:r>
        <w:rPr>
          <w:spacing w:val="-56"/>
        </w:rPr>
        <w:t> </w:t>
      </w:r>
      <w:r>
        <w:rPr/>
        <w:t>元（账龄</w:t>
      </w:r>
      <w:r>
        <w:rPr>
          <w:spacing w:val="-54"/>
        </w:rPr>
        <w:t> </w:t>
      </w:r>
      <w:r>
        <w:rPr/>
        <w:t>2-3</w:t>
      </w:r>
      <w:r>
        <w:rPr>
          <w:spacing w:val="-56"/>
        </w:rPr>
        <w:t> </w:t>
      </w:r>
      <w:r>
        <w:rPr/>
        <w:t>年），应收</w:t>
      </w:r>
    </w:p>
    <w:p>
      <w:pPr>
        <w:pStyle w:val="BodyText"/>
        <w:spacing w:line="272" w:lineRule="exact"/>
        <w:ind w:left="620" w:right="0"/>
        <w:jc w:val="left"/>
      </w:pPr>
      <w:r>
        <w:rPr/>
        <w:t>上海华为技术有限公司等单位共计</w:t>
      </w:r>
      <w:r>
        <w:rPr>
          <w:spacing w:val="-56"/>
        </w:rPr>
        <w:t> </w:t>
      </w:r>
      <w:r>
        <w:rPr/>
        <w:t>430,528.00</w:t>
      </w:r>
      <w:r>
        <w:rPr>
          <w:spacing w:val="-56"/>
        </w:rPr>
        <w:t> </w:t>
      </w:r>
      <w:r>
        <w:rPr/>
        <w:t>元（账龄</w:t>
      </w:r>
      <w:r>
        <w:rPr>
          <w:spacing w:val="-56"/>
        </w:rPr>
        <w:t> </w:t>
      </w:r>
      <w:r>
        <w:rPr/>
        <w:t>1-2</w:t>
      </w:r>
      <w:r>
        <w:rPr>
          <w:spacing w:val="-56"/>
        </w:rPr>
        <w:t> </w:t>
      </w:r>
      <w:r>
        <w:rPr/>
        <w:t>年），其他账龄三年以上的款项</w:t>
      </w:r>
    </w:p>
    <w:p>
      <w:pPr>
        <w:pStyle w:val="BodyText"/>
        <w:spacing w:line="272" w:lineRule="exact"/>
        <w:ind w:left="620" w:right="0"/>
        <w:jc w:val="left"/>
      </w:pPr>
      <w:r>
        <w:rPr/>
        <w:t>15,798,187.83</w:t>
      </w:r>
      <w:r>
        <w:rPr>
          <w:spacing w:val="-58"/>
        </w:rPr>
        <w:t> </w:t>
      </w:r>
      <w:r>
        <w:rPr/>
        <w:t>元，估计无法收回，已全额计提坏账准备。</w:t>
      </w:r>
    </w:p>
    <w:p>
      <w:pPr>
        <w:pStyle w:val="BodyText"/>
        <w:spacing w:line="237" w:lineRule="auto"/>
        <w:ind w:left="620" w:right="0"/>
        <w:jc w:val="left"/>
      </w:pPr>
      <w:r>
        <w:rPr/>
        <w:t>2) </w:t>
      </w:r>
      <w:r>
        <w:rPr>
          <w:spacing w:val="-3"/>
        </w:rPr>
        <w:t>以前年度已全额计提坏账准备，或计提坏账准备的比例较大，但在报告期又全额或部分收回的，或</w:t>
      </w:r>
      <w:r>
        <w:rPr>
          <w:spacing w:val="-93"/>
        </w:rPr>
        <w:t> </w:t>
      </w:r>
      <w:r>
        <w:rPr>
          <w:spacing w:val="-93"/>
        </w:rPr>
      </w:r>
      <w:r>
        <w:rPr/>
        <w:t>通过重组等其他方式收回的原因、原估计计提比例的理由及合理性的说明</w:t>
      </w:r>
      <w:r>
        <w:rPr>
          <w:w w:val="100"/>
        </w:rPr>
        <w:t> </w:t>
      </w:r>
      <w:r>
        <w:rPr/>
        <w:t>公司原账面应收中行吉林省分行等单位款项（账龄</w:t>
      </w:r>
      <w:r>
        <w:rPr>
          <w:spacing w:val="-58"/>
        </w:rPr>
        <w:t> </w:t>
      </w:r>
      <w:r>
        <w:rPr/>
        <w:t>2-3</w:t>
      </w:r>
      <w:r>
        <w:rPr>
          <w:spacing w:val="-57"/>
        </w:rPr>
        <w:t> </w:t>
      </w:r>
      <w:r>
        <w:rPr/>
        <w:t>年以上）共计</w:t>
      </w:r>
      <w:r>
        <w:rPr>
          <w:spacing w:val="-57"/>
        </w:rPr>
        <w:t> </w:t>
      </w:r>
      <w:r>
        <w:rPr/>
        <w:t>793,790.00</w:t>
      </w:r>
      <w:r>
        <w:rPr>
          <w:spacing w:val="-57"/>
        </w:rPr>
        <w:t> </w:t>
      </w:r>
      <w:r>
        <w:rPr/>
        <w:t>元，本期已收回</w:t>
      </w:r>
    </w:p>
    <w:p>
      <w:pPr>
        <w:pStyle w:val="BodyText"/>
        <w:spacing w:line="274" w:lineRule="exact"/>
        <w:ind w:left="620" w:right="0"/>
        <w:jc w:val="left"/>
      </w:pPr>
      <w:r>
        <w:rPr/>
        <w:t>650,783.00</w:t>
      </w:r>
      <w:r>
        <w:rPr>
          <w:spacing w:val="-55"/>
        </w:rPr>
        <w:t> </w:t>
      </w:r>
      <w:r>
        <w:rPr/>
        <w:t>元。</w:t>
      </w:r>
    </w:p>
    <w:p>
      <w:pPr>
        <w:spacing w:line="240" w:lineRule="auto" w:before="10"/>
        <w:rPr>
          <w:rFonts w:ascii="宋体" w:hAnsi="宋体" w:cs="宋体" w:eastAsia="宋体" w:hint="default"/>
          <w:sz w:val="22"/>
          <w:szCs w:val="22"/>
        </w:rPr>
      </w:pPr>
    </w:p>
    <w:p>
      <w:pPr>
        <w:pStyle w:val="BodyText"/>
        <w:spacing w:line="272" w:lineRule="exact"/>
        <w:ind w:left="1043" w:right="1745" w:hanging="423"/>
        <w:jc w:val="left"/>
      </w:pPr>
      <w:r>
        <w:rPr/>
        <w:t>(2)</w:t>
      </w:r>
      <w:r>
        <w:rPr>
          <w:spacing w:val="-4"/>
        </w:rPr>
        <w:t> </w:t>
      </w:r>
      <w:r>
        <w:rPr/>
        <w:t>本报告期应收账款中持有公司</w:t>
      </w:r>
      <w:r>
        <w:rPr>
          <w:spacing w:val="-55"/>
        </w:rPr>
        <w:t> </w:t>
      </w:r>
      <w:r>
        <w:rPr/>
        <w:t>5%(含</w:t>
      </w:r>
      <w:r>
        <w:rPr>
          <w:spacing w:val="-57"/>
        </w:rPr>
        <w:t> </w:t>
      </w:r>
      <w:r>
        <w:rPr/>
        <w:t>5%)以上表决权股份的股东单位的欠款情况</w:t>
      </w:r>
      <w:r>
        <w:rPr>
          <w:w w:val="100"/>
        </w:rPr>
        <w:t> </w:t>
      </w:r>
      <w:r>
        <w:rPr/>
        <w:t>本报告期应收账款中无持有公司</w:t>
      </w:r>
      <w:r>
        <w:rPr>
          <w:spacing w:val="-59"/>
        </w:rPr>
        <w:t> </w:t>
      </w:r>
      <w:r>
        <w:rPr/>
        <w:t>5%(含</w:t>
      </w:r>
      <w:r>
        <w:rPr>
          <w:spacing w:val="-59"/>
        </w:rPr>
        <w:t> </w:t>
      </w:r>
      <w:r>
        <w:rPr/>
        <w:t>5%)以上表决权股份的股东单位的欠款。</w:t>
      </w:r>
    </w:p>
    <w:p>
      <w:pPr>
        <w:spacing w:after="0" w:line="272" w:lineRule="exact"/>
        <w:jc w:val="left"/>
        <w:sectPr>
          <w:type w:val="continuous"/>
          <w:pgSz w:w="11900" w:h="16840"/>
          <w:pgMar w:top="1600" w:bottom="280" w:left="740" w:right="1120"/>
        </w:sectPr>
      </w:pPr>
    </w:p>
    <w:p>
      <w:pPr>
        <w:spacing w:line="240" w:lineRule="auto" w:before="1"/>
        <w:rPr>
          <w:rFonts w:ascii="宋体" w:hAnsi="宋体" w:cs="宋体" w:eastAsia="宋体" w:hint="default"/>
          <w:sz w:val="29"/>
          <w:szCs w:val="29"/>
        </w:rPr>
      </w:pPr>
    </w:p>
    <w:p>
      <w:pPr>
        <w:pStyle w:val="BodyText"/>
        <w:spacing w:line="273" w:lineRule="exact" w:before="36"/>
        <w:ind w:left="420" w:right="0"/>
        <w:jc w:val="left"/>
      </w:pPr>
      <w:r>
        <w:rPr/>
        <w:t>(3)</w:t>
      </w:r>
      <w:r>
        <w:rPr>
          <w:spacing w:val="-2"/>
        </w:rPr>
        <w:t> </w:t>
      </w:r>
      <w:r>
        <w:rPr/>
        <w:t>应收账款前五名欠款情况</w:t>
      </w:r>
    </w:p>
    <w:p>
      <w:pPr>
        <w:pStyle w:val="BodyText"/>
        <w:spacing w:line="273" w:lineRule="exact"/>
        <w:ind w:left="0" w:right="214"/>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406"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01"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01" w:right="0"/>
              <w:jc w:val="left"/>
              <w:rPr>
                <w:rFonts w:ascii="宋体" w:hAnsi="宋体" w:cs="宋体" w:eastAsia="宋体" w:hint="default"/>
                <w:sz w:val="21"/>
                <w:szCs w:val="21"/>
              </w:rPr>
            </w:pPr>
            <w:r>
              <w:rPr>
                <w:rFonts w:ascii="宋体" w:hAnsi="宋体" w:cs="宋体" w:eastAsia="宋体" w:hint="default"/>
                <w:sz w:val="21"/>
                <w:szCs w:val="21"/>
              </w:rPr>
              <w:t>欠款年限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sz w:val="21"/>
              </w:rPr>
              <w:t>8,993,028.43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13.51</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sz w:val="21"/>
              </w:rPr>
              <w:t>8,993,028.43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13.51</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00" w:h="16840"/>
          <w:pgMar w:header="745" w:footer="727" w:top="980" w:bottom="920" w:left="940" w:right="1080"/>
        </w:sectPr>
      </w:pPr>
    </w:p>
    <w:p>
      <w:pPr>
        <w:pStyle w:val="BodyText"/>
        <w:spacing w:line="274" w:lineRule="exact" w:before="36"/>
        <w:ind w:left="420" w:right="-14"/>
        <w:jc w:val="left"/>
      </w:pPr>
      <w:r>
        <w:rPr/>
        <w:t>4、其他应收款：</w:t>
      </w:r>
    </w:p>
    <w:p>
      <w:pPr>
        <w:pStyle w:val="BodyText"/>
        <w:spacing w:line="274" w:lineRule="exact"/>
        <w:ind w:left="420" w:right="-14"/>
        <w:jc w:val="left"/>
      </w:pPr>
      <w:r>
        <w:rPr/>
        <w:t>(1)</w:t>
      </w:r>
      <w:r>
        <w:rPr>
          <w:spacing w:val="-1"/>
        </w:rPr>
        <w:t> </w:t>
      </w:r>
      <w:r>
        <w:rPr/>
        <w:t>其他应收账款按种类披露：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420" w:right="0"/>
        <w:jc w:val="left"/>
      </w:pPr>
      <w:r>
        <w:rPr/>
        <w:t>单位：元</w:t>
      </w:r>
      <w:r>
        <w:rPr>
          <w:spacing w:val="-1"/>
        </w:rPr>
        <w:t> </w:t>
      </w:r>
      <w:r>
        <w:rPr/>
        <w:t>币种：人民币</w:t>
      </w:r>
    </w:p>
    <w:p>
      <w:pPr>
        <w:spacing w:after="0" w:line="240" w:lineRule="auto"/>
        <w:jc w:val="left"/>
        <w:sectPr>
          <w:type w:val="continuous"/>
          <w:pgSz w:w="11900" w:h="16840"/>
          <w:pgMar w:top="1600" w:bottom="280" w:left="940" w:right="1080"/>
          <w:cols w:num="2" w:equalWidth="0">
            <w:col w:w="3366" w:space="3668"/>
            <w:col w:w="2846"/>
          </w:cols>
        </w:sectPr>
      </w:pP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934"/>
        <w:gridCol w:w="1582"/>
        <w:gridCol w:w="739"/>
        <w:gridCol w:w="1476"/>
        <w:gridCol w:w="533"/>
        <w:gridCol w:w="1582"/>
        <w:gridCol w:w="739"/>
        <w:gridCol w:w="1476"/>
        <w:gridCol w:w="533"/>
      </w:tblGrid>
      <w:tr>
        <w:trPr>
          <w:trHeight w:val="286" w:hRule="exact"/>
        </w:trPr>
        <w:tc>
          <w:tcPr>
            <w:tcW w:w="93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33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33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934" w:type="dxa"/>
            <w:vMerge/>
            <w:tcBorders>
              <w:left w:val="single" w:sz="6" w:space="0" w:color="000000"/>
              <w:right w:val="single" w:sz="6" w:space="0" w:color="000000"/>
            </w:tcBorders>
          </w:tcPr>
          <w:p>
            <w:pPr/>
          </w:p>
        </w:tc>
        <w:tc>
          <w:tcPr>
            <w:tcW w:w="23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833" w:hRule="exact"/>
        </w:trPr>
        <w:tc>
          <w:tcPr>
            <w:tcW w:w="934" w:type="dxa"/>
            <w:vMerge/>
            <w:tcBorders>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3" w:right="146" w:hanging="51"/>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w w:val="100"/>
                <w:sz w:val="21"/>
                <w:szCs w:val="21"/>
              </w:rPr>
              <w:t>比</w:t>
            </w:r>
          </w:p>
          <w:p>
            <w:pPr>
              <w:pStyle w:val="TableParagraph"/>
              <w:spacing w:line="272" w:lineRule="exact" w:before="27"/>
              <w:ind w:left="100" w:right="98" w:firstLine="52"/>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3" w:right="146" w:hanging="51"/>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hAnsi="宋体" w:cs="宋体" w:eastAsia="宋体" w:hint="default"/>
                <w:w w:val="100"/>
                <w:sz w:val="21"/>
                <w:szCs w:val="21"/>
              </w:rPr>
              <w:t>比</w:t>
            </w:r>
          </w:p>
          <w:p>
            <w:pPr>
              <w:pStyle w:val="TableParagraph"/>
              <w:spacing w:line="272" w:lineRule="exact" w:before="27"/>
              <w:ind w:left="100" w:right="98" w:firstLine="5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278" w:hRule="exact"/>
        </w:trPr>
        <w:tc>
          <w:tcPr>
            <w:tcW w:w="93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单项金</w:t>
            </w:r>
          </w:p>
        </w:tc>
        <w:tc>
          <w:tcPr>
            <w:tcW w:w="1582" w:type="dxa"/>
            <w:tcBorders>
              <w:top w:val="single" w:sz="6" w:space="0" w:color="000000"/>
              <w:left w:val="single" w:sz="6" w:space="0" w:color="000000"/>
              <w:bottom w:val="nil" w:sz="6" w:space="0" w:color="auto"/>
              <w:right w:val="single" w:sz="6" w:space="0" w:color="000000"/>
            </w:tcBorders>
          </w:tcPr>
          <w:p>
            <w:pPr/>
          </w:p>
        </w:tc>
        <w:tc>
          <w:tcPr>
            <w:tcW w:w="739"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533" w:type="dxa"/>
            <w:vMerge w:val="restart"/>
            <w:tcBorders>
              <w:top w:val="single" w:sz="6" w:space="0" w:color="000000"/>
              <w:left w:val="single" w:sz="6" w:space="0" w:color="000000"/>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739"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533" w:type="dxa"/>
            <w:vMerge w:val="restart"/>
            <w:tcBorders>
              <w:top w:val="single" w:sz="6" w:space="0" w:color="000000"/>
              <w:left w:val="single" w:sz="6" w:space="0" w:color="000000"/>
              <w:right w:val="single" w:sz="6" w:space="0" w:color="000000"/>
            </w:tcBorders>
          </w:tcPr>
          <w:p>
            <w:pPr/>
          </w:p>
        </w:tc>
      </w:tr>
      <w:tr>
        <w:trPr>
          <w:trHeight w:val="272" w:hRule="exact"/>
        </w:trPr>
        <w:tc>
          <w:tcPr>
            <w:tcW w:w="93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额重大</w:t>
            </w:r>
          </w:p>
        </w:tc>
        <w:tc>
          <w:tcPr>
            <w:tcW w:w="1582" w:type="dxa"/>
            <w:tcBorders>
              <w:top w:val="nil" w:sz="6" w:space="0" w:color="auto"/>
              <w:left w:val="single" w:sz="6" w:space="0" w:color="000000"/>
              <w:bottom w:val="nil" w:sz="6" w:space="0" w:color="auto"/>
              <w:right w:val="single" w:sz="6" w:space="0" w:color="000000"/>
            </w:tcBorders>
          </w:tcPr>
          <w:p>
            <w:pPr/>
          </w:p>
        </w:tc>
        <w:tc>
          <w:tcPr>
            <w:tcW w:w="739"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533"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39"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533" w:type="dxa"/>
            <w:vMerge/>
            <w:tcBorders>
              <w:left w:val="single" w:sz="6" w:space="0" w:color="000000"/>
              <w:right w:val="single" w:sz="6" w:space="0" w:color="000000"/>
            </w:tcBorders>
          </w:tcPr>
          <w:p>
            <w:pPr/>
          </w:p>
        </w:tc>
      </w:tr>
      <w:tr>
        <w:trPr>
          <w:trHeight w:val="272" w:hRule="exact"/>
        </w:trPr>
        <w:tc>
          <w:tcPr>
            <w:tcW w:w="934"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的其他</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3,607,542.27</w:t>
            </w:r>
          </w:p>
        </w:tc>
        <w:tc>
          <w:tcPr>
            <w:tcW w:w="739"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4" w:right="0"/>
              <w:jc w:val="center"/>
              <w:rPr>
                <w:rFonts w:ascii="宋体" w:hAnsi="宋体" w:cs="宋体" w:eastAsia="宋体" w:hint="default"/>
                <w:sz w:val="21"/>
                <w:szCs w:val="21"/>
              </w:rPr>
            </w:pPr>
            <w:r>
              <w:rPr>
                <w:rFonts w:ascii="宋体"/>
                <w:sz w:val="21"/>
              </w:rPr>
              <w:t>25.90</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79,458.85</w:t>
            </w:r>
          </w:p>
        </w:tc>
        <w:tc>
          <w:tcPr>
            <w:tcW w:w="533"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52,000,000.00</w:t>
            </w:r>
          </w:p>
        </w:tc>
        <w:tc>
          <w:tcPr>
            <w:tcW w:w="739"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94"/>
              <w:jc w:val="right"/>
              <w:rPr>
                <w:rFonts w:ascii="宋体" w:hAnsi="宋体" w:cs="宋体" w:eastAsia="宋体" w:hint="default"/>
                <w:sz w:val="21"/>
                <w:szCs w:val="21"/>
              </w:rPr>
            </w:pPr>
            <w:r>
              <w:rPr>
                <w:rFonts w:ascii="宋体"/>
                <w:sz w:val="21"/>
              </w:rPr>
              <w:t>72.26</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sz w:val="21"/>
              </w:rPr>
              <w:t>2,600,000.00</w:t>
            </w:r>
          </w:p>
        </w:tc>
        <w:tc>
          <w:tcPr>
            <w:tcW w:w="533" w:type="dxa"/>
            <w:vMerge/>
            <w:tcBorders>
              <w:left w:val="single" w:sz="6" w:space="0" w:color="000000"/>
              <w:right w:val="single" w:sz="6" w:space="0" w:color="000000"/>
            </w:tcBorders>
          </w:tcPr>
          <w:p>
            <w:pPr/>
          </w:p>
        </w:tc>
      </w:tr>
      <w:tr>
        <w:trPr>
          <w:trHeight w:val="272" w:hRule="exact"/>
        </w:trPr>
        <w:tc>
          <w:tcPr>
            <w:tcW w:w="93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应收款</w:t>
            </w:r>
          </w:p>
        </w:tc>
        <w:tc>
          <w:tcPr>
            <w:tcW w:w="1582" w:type="dxa"/>
            <w:tcBorders>
              <w:top w:val="nil" w:sz="6" w:space="0" w:color="auto"/>
              <w:left w:val="single" w:sz="6" w:space="0" w:color="000000"/>
              <w:bottom w:val="nil" w:sz="6" w:space="0" w:color="auto"/>
              <w:right w:val="single" w:sz="6" w:space="0" w:color="000000"/>
            </w:tcBorders>
          </w:tcPr>
          <w:p>
            <w:pPr/>
          </w:p>
        </w:tc>
        <w:tc>
          <w:tcPr>
            <w:tcW w:w="739"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533"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39"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533" w:type="dxa"/>
            <w:vMerge/>
            <w:tcBorders>
              <w:left w:val="single" w:sz="6" w:space="0" w:color="000000"/>
              <w:right w:val="single" w:sz="6" w:space="0" w:color="000000"/>
            </w:tcBorders>
          </w:tcPr>
          <w:p>
            <w:pPr/>
          </w:p>
        </w:tc>
      </w:tr>
      <w:tr>
        <w:trPr>
          <w:trHeight w:val="282" w:hRule="exact"/>
        </w:trPr>
        <w:tc>
          <w:tcPr>
            <w:tcW w:w="934"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1582" w:type="dxa"/>
            <w:tcBorders>
              <w:top w:val="nil" w:sz="6" w:space="0" w:color="auto"/>
              <w:left w:val="single" w:sz="6" w:space="0" w:color="000000"/>
              <w:bottom w:val="single" w:sz="6" w:space="0" w:color="000000"/>
              <w:right w:val="single" w:sz="6" w:space="0" w:color="000000"/>
            </w:tcBorders>
          </w:tcPr>
          <w:p>
            <w:pPr/>
          </w:p>
        </w:tc>
        <w:tc>
          <w:tcPr>
            <w:tcW w:w="739"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533" w:type="dxa"/>
            <w:vMerge/>
            <w:tcBorders>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739"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533" w:type="dxa"/>
            <w:vMerge/>
            <w:tcBorders>
              <w:left w:val="single" w:sz="6" w:space="0" w:color="000000"/>
              <w:bottom w:val="single" w:sz="6" w:space="0" w:color="000000"/>
              <w:right w:val="single" w:sz="6" w:space="0" w:color="000000"/>
            </w:tcBorders>
          </w:tcPr>
          <w:p>
            <w:pPr/>
          </w:p>
        </w:tc>
      </w:tr>
      <w:tr>
        <w:trPr>
          <w:trHeight w:val="278" w:hRule="exact"/>
        </w:trPr>
        <w:tc>
          <w:tcPr>
            <w:tcW w:w="93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单项金</w:t>
            </w:r>
          </w:p>
        </w:tc>
        <w:tc>
          <w:tcPr>
            <w:tcW w:w="1582" w:type="dxa"/>
            <w:tcBorders>
              <w:top w:val="single" w:sz="6" w:space="0" w:color="000000"/>
              <w:left w:val="single" w:sz="6" w:space="0" w:color="000000"/>
              <w:bottom w:val="nil" w:sz="6" w:space="0" w:color="auto"/>
              <w:right w:val="single" w:sz="6" w:space="0" w:color="000000"/>
            </w:tcBorders>
          </w:tcPr>
          <w:p>
            <w:pPr/>
          </w:p>
        </w:tc>
        <w:tc>
          <w:tcPr>
            <w:tcW w:w="739"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533" w:type="dxa"/>
            <w:vMerge w:val="restart"/>
            <w:tcBorders>
              <w:top w:val="single" w:sz="6" w:space="0" w:color="000000"/>
              <w:left w:val="single" w:sz="6" w:space="0" w:color="000000"/>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739"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533" w:type="dxa"/>
            <w:vMerge w:val="restart"/>
            <w:tcBorders>
              <w:top w:val="single" w:sz="6" w:space="0" w:color="000000"/>
              <w:left w:val="single" w:sz="6" w:space="0" w:color="000000"/>
              <w:right w:val="single" w:sz="6" w:space="0" w:color="000000"/>
            </w:tcBorders>
          </w:tcPr>
          <w:p>
            <w:pPr/>
          </w:p>
        </w:tc>
      </w:tr>
      <w:tr>
        <w:trPr>
          <w:trHeight w:val="271" w:hRule="exact"/>
        </w:trPr>
        <w:tc>
          <w:tcPr>
            <w:tcW w:w="93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额不重</w:t>
            </w:r>
          </w:p>
        </w:tc>
        <w:tc>
          <w:tcPr>
            <w:tcW w:w="1582" w:type="dxa"/>
            <w:tcBorders>
              <w:top w:val="nil" w:sz="6" w:space="0" w:color="auto"/>
              <w:left w:val="single" w:sz="6" w:space="0" w:color="000000"/>
              <w:bottom w:val="nil" w:sz="6" w:space="0" w:color="auto"/>
              <w:right w:val="single" w:sz="6" w:space="0" w:color="000000"/>
            </w:tcBorders>
          </w:tcPr>
          <w:p>
            <w:pPr/>
          </w:p>
        </w:tc>
        <w:tc>
          <w:tcPr>
            <w:tcW w:w="739"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533"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39"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533" w:type="dxa"/>
            <w:vMerge/>
            <w:tcBorders>
              <w:left w:val="single" w:sz="6" w:space="0" w:color="000000"/>
              <w:right w:val="single" w:sz="6" w:space="0" w:color="000000"/>
            </w:tcBorders>
          </w:tcPr>
          <w:p>
            <w:pPr/>
          </w:p>
        </w:tc>
      </w:tr>
      <w:tr>
        <w:trPr>
          <w:trHeight w:val="272" w:hRule="exact"/>
        </w:trPr>
        <w:tc>
          <w:tcPr>
            <w:tcW w:w="93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大但按</w:t>
            </w:r>
          </w:p>
        </w:tc>
        <w:tc>
          <w:tcPr>
            <w:tcW w:w="1582" w:type="dxa"/>
            <w:tcBorders>
              <w:top w:val="nil" w:sz="6" w:space="0" w:color="auto"/>
              <w:left w:val="single" w:sz="6" w:space="0" w:color="000000"/>
              <w:bottom w:val="nil" w:sz="6" w:space="0" w:color="auto"/>
              <w:right w:val="single" w:sz="6" w:space="0" w:color="000000"/>
            </w:tcBorders>
          </w:tcPr>
          <w:p>
            <w:pPr/>
          </w:p>
        </w:tc>
        <w:tc>
          <w:tcPr>
            <w:tcW w:w="739"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533"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39"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533" w:type="dxa"/>
            <w:vMerge/>
            <w:tcBorders>
              <w:left w:val="single" w:sz="6" w:space="0" w:color="000000"/>
              <w:right w:val="single" w:sz="6" w:space="0" w:color="000000"/>
            </w:tcBorders>
          </w:tcPr>
          <w:p>
            <w:pPr/>
          </w:p>
        </w:tc>
      </w:tr>
      <w:tr>
        <w:trPr>
          <w:trHeight w:val="272" w:hRule="exact"/>
        </w:trPr>
        <w:tc>
          <w:tcPr>
            <w:tcW w:w="934"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信用风</w:t>
            </w:r>
          </w:p>
        </w:tc>
        <w:tc>
          <w:tcPr>
            <w:tcW w:w="1582" w:type="dxa"/>
            <w:tcBorders>
              <w:top w:val="nil" w:sz="6" w:space="0" w:color="auto"/>
              <w:left w:val="single" w:sz="6" w:space="0" w:color="000000"/>
              <w:bottom w:val="nil" w:sz="6" w:space="0" w:color="auto"/>
              <w:right w:val="single" w:sz="6" w:space="0" w:color="000000"/>
            </w:tcBorders>
          </w:tcPr>
          <w:p>
            <w:pPr/>
          </w:p>
        </w:tc>
        <w:tc>
          <w:tcPr>
            <w:tcW w:w="739"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533"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39"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533" w:type="dxa"/>
            <w:vMerge/>
            <w:tcBorders>
              <w:left w:val="single" w:sz="6" w:space="0" w:color="000000"/>
              <w:right w:val="single" w:sz="6" w:space="0" w:color="000000"/>
            </w:tcBorders>
          </w:tcPr>
          <w:p>
            <w:pPr/>
          </w:p>
        </w:tc>
      </w:tr>
      <w:tr>
        <w:trPr>
          <w:trHeight w:val="272" w:hRule="exact"/>
        </w:trPr>
        <w:tc>
          <w:tcPr>
            <w:tcW w:w="93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险特征</w:t>
            </w:r>
          </w:p>
        </w:tc>
        <w:tc>
          <w:tcPr>
            <w:tcW w:w="1582" w:type="dxa"/>
            <w:tcBorders>
              <w:top w:val="nil" w:sz="6" w:space="0" w:color="auto"/>
              <w:left w:val="single" w:sz="6" w:space="0" w:color="000000"/>
              <w:bottom w:val="nil" w:sz="6" w:space="0" w:color="auto"/>
              <w:right w:val="single" w:sz="6" w:space="0" w:color="000000"/>
            </w:tcBorders>
          </w:tcPr>
          <w:p>
            <w:pPr/>
          </w:p>
        </w:tc>
        <w:tc>
          <w:tcPr>
            <w:tcW w:w="739"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533"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39"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533" w:type="dxa"/>
            <w:vMerge/>
            <w:tcBorders>
              <w:left w:val="single" w:sz="6" w:space="0" w:color="000000"/>
              <w:right w:val="single" w:sz="6" w:space="0" w:color="000000"/>
            </w:tcBorders>
          </w:tcPr>
          <w:p>
            <w:pPr/>
          </w:p>
        </w:tc>
      </w:tr>
      <w:tr>
        <w:trPr>
          <w:trHeight w:val="272" w:hRule="exact"/>
        </w:trPr>
        <w:tc>
          <w:tcPr>
            <w:tcW w:w="934"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组合后</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1,586,740.15</w:t>
            </w:r>
          </w:p>
        </w:tc>
        <w:tc>
          <w:tcPr>
            <w:tcW w:w="739"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4" w:right="0"/>
              <w:jc w:val="center"/>
              <w:rPr>
                <w:rFonts w:ascii="宋体" w:hAnsi="宋体" w:cs="宋体" w:eastAsia="宋体" w:hint="default"/>
                <w:sz w:val="21"/>
                <w:szCs w:val="21"/>
              </w:rPr>
            </w:pPr>
            <w:r>
              <w:rPr>
                <w:rFonts w:ascii="宋体"/>
                <w:sz w:val="21"/>
              </w:rPr>
              <w:t>11.39</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1,586,740.15</w:t>
            </w:r>
          </w:p>
        </w:tc>
        <w:tc>
          <w:tcPr>
            <w:tcW w:w="533"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1,560,960.57</w:t>
            </w:r>
          </w:p>
        </w:tc>
        <w:tc>
          <w:tcPr>
            <w:tcW w:w="739"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2.17</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sz w:val="21"/>
              </w:rPr>
              <w:t>1,560,960.57</w:t>
            </w:r>
          </w:p>
        </w:tc>
        <w:tc>
          <w:tcPr>
            <w:tcW w:w="533" w:type="dxa"/>
            <w:vMerge/>
            <w:tcBorders>
              <w:left w:val="single" w:sz="6" w:space="0" w:color="000000"/>
              <w:right w:val="single" w:sz="6" w:space="0" w:color="000000"/>
            </w:tcBorders>
          </w:tcPr>
          <w:p>
            <w:pPr/>
          </w:p>
        </w:tc>
      </w:tr>
      <w:tr>
        <w:trPr>
          <w:trHeight w:val="272" w:hRule="exact"/>
        </w:trPr>
        <w:tc>
          <w:tcPr>
            <w:tcW w:w="93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该组合</w:t>
            </w:r>
          </w:p>
        </w:tc>
        <w:tc>
          <w:tcPr>
            <w:tcW w:w="1582" w:type="dxa"/>
            <w:tcBorders>
              <w:top w:val="nil" w:sz="6" w:space="0" w:color="auto"/>
              <w:left w:val="single" w:sz="6" w:space="0" w:color="000000"/>
              <w:bottom w:val="nil" w:sz="6" w:space="0" w:color="auto"/>
              <w:right w:val="single" w:sz="6" w:space="0" w:color="000000"/>
            </w:tcBorders>
          </w:tcPr>
          <w:p>
            <w:pPr/>
          </w:p>
        </w:tc>
        <w:tc>
          <w:tcPr>
            <w:tcW w:w="739"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533"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39"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533" w:type="dxa"/>
            <w:vMerge/>
            <w:tcBorders>
              <w:left w:val="single" w:sz="6" w:space="0" w:color="000000"/>
              <w:right w:val="single" w:sz="6" w:space="0" w:color="000000"/>
            </w:tcBorders>
          </w:tcPr>
          <w:p>
            <w:pPr/>
          </w:p>
        </w:tc>
      </w:tr>
      <w:tr>
        <w:trPr>
          <w:trHeight w:val="272" w:hRule="exact"/>
        </w:trPr>
        <w:tc>
          <w:tcPr>
            <w:tcW w:w="934"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的风险</w:t>
            </w:r>
          </w:p>
        </w:tc>
        <w:tc>
          <w:tcPr>
            <w:tcW w:w="1582" w:type="dxa"/>
            <w:tcBorders>
              <w:top w:val="nil" w:sz="6" w:space="0" w:color="auto"/>
              <w:left w:val="single" w:sz="6" w:space="0" w:color="000000"/>
              <w:bottom w:val="nil" w:sz="6" w:space="0" w:color="auto"/>
              <w:right w:val="single" w:sz="6" w:space="0" w:color="000000"/>
            </w:tcBorders>
          </w:tcPr>
          <w:p>
            <w:pPr/>
          </w:p>
        </w:tc>
        <w:tc>
          <w:tcPr>
            <w:tcW w:w="739"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533"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39"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533" w:type="dxa"/>
            <w:vMerge/>
            <w:tcBorders>
              <w:left w:val="single" w:sz="6" w:space="0" w:color="000000"/>
              <w:right w:val="single" w:sz="6" w:space="0" w:color="000000"/>
            </w:tcBorders>
          </w:tcPr>
          <w:p>
            <w:pPr/>
          </w:p>
        </w:tc>
      </w:tr>
      <w:tr>
        <w:trPr>
          <w:trHeight w:val="272" w:hRule="exact"/>
        </w:trPr>
        <w:tc>
          <w:tcPr>
            <w:tcW w:w="93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较大的</w:t>
            </w:r>
          </w:p>
        </w:tc>
        <w:tc>
          <w:tcPr>
            <w:tcW w:w="1582" w:type="dxa"/>
            <w:tcBorders>
              <w:top w:val="nil" w:sz="6" w:space="0" w:color="auto"/>
              <w:left w:val="single" w:sz="6" w:space="0" w:color="000000"/>
              <w:bottom w:val="nil" w:sz="6" w:space="0" w:color="auto"/>
              <w:right w:val="single" w:sz="6" w:space="0" w:color="000000"/>
            </w:tcBorders>
          </w:tcPr>
          <w:p>
            <w:pPr/>
          </w:p>
        </w:tc>
        <w:tc>
          <w:tcPr>
            <w:tcW w:w="739"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533"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39"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533" w:type="dxa"/>
            <w:vMerge/>
            <w:tcBorders>
              <w:left w:val="single" w:sz="6" w:space="0" w:color="000000"/>
              <w:right w:val="single" w:sz="6" w:space="0" w:color="000000"/>
            </w:tcBorders>
          </w:tcPr>
          <w:p>
            <w:pPr/>
          </w:p>
        </w:tc>
      </w:tr>
      <w:tr>
        <w:trPr>
          <w:trHeight w:val="272" w:hRule="exact"/>
        </w:trPr>
        <w:tc>
          <w:tcPr>
            <w:tcW w:w="934"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w:t>
            </w:r>
          </w:p>
        </w:tc>
        <w:tc>
          <w:tcPr>
            <w:tcW w:w="1582" w:type="dxa"/>
            <w:tcBorders>
              <w:top w:val="nil" w:sz="6" w:space="0" w:color="auto"/>
              <w:left w:val="single" w:sz="6" w:space="0" w:color="000000"/>
              <w:bottom w:val="nil" w:sz="6" w:space="0" w:color="auto"/>
              <w:right w:val="single" w:sz="6" w:space="0" w:color="000000"/>
            </w:tcBorders>
          </w:tcPr>
          <w:p>
            <w:pPr/>
          </w:p>
        </w:tc>
        <w:tc>
          <w:tcPr>
            <w:tcW w:w="739"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533"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39"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533" w:type="dxa"/>
            <w:vMerge/>
            <w:tcBorders>
              <w:left w:val="single" w:sz="6" w:space="0" w:color="000000"/>
              <w:right w:val="single" w:sz="6" w:space="0" w:color="000000"/>
            </w:tcBorders>
          </w:tcPr>
          <w:p>
            <w:pPr/>
          </w:p>
        </w:tc>
      </w:tr>
      <w:tr>
        <w:trPr>
          <w:trHeight w:val="281" w:hRule="exact"/>
        </w:trPr>
        <w:tc>
          <w:tcPr>
            <w:tcW w:w="93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收款项</w:t>
            </w:r>
          </w:p>
        </w:tc>
        <w:tc>
          <w:tcPr>
            <w:tcW w:w="1582" w:type="dxa"/>
            <w:tcBorders>
              <w:top w:val="nil" w:sz="6" w:space="0" w:color="auto"/>
              <w:left w:val="single" w:sz="6" w:space="0" w:color="000000"/>
              <w:bottom w:val="single" w:sz="6" w:space="0" w:color="000000"/>
              <w:right w:val="single" w:sz="6" w:space="0" w:color="000000"/>
            </w:tcBorders>
          </w:tcPr>
          <w:p>
            <w:pPr/>
          </w:p>
        </w:tc>
        <w:tc>
          <w:tcPr>
            <w:tcW w:w="739"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533" w:type="dxa"/>
            <w:vMerge/>
            <w:tcBorders>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739"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533" w:type="dxa"/>
            <w:vMerge/>
            <w:tcBorders>
              <w:left w:val="single" w:sz="6" w:space="0" w:color="000000"/>
              <w:bottom w:val="single" w:sz="6" w:space="0" w:color="000000"/>
              <w:right w:val="single" w:sz="6" w:space="0" w:color="000000"/>
            </w:tcBorders>
          </w:tcPr>
          <w:p>
            <w:pPr/>
          </w:p>
        </w:tc>
      </w:tr>
      <w:tr>
        <w:trPr>
          <w:trHeight w:val="278" w:hRule="exact"/>
        </w:trPr>
        <w:tc>
          <w:tcPr>
            <w:tcW w:w="93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其他不</w:t>
            </w:r>
          </w:p>
        </w:tc>
        <w:tc>
          <w:tcPr>
            <w:tcW w:w="1582" w:type="dxa"/>
            <w:tcBorders>
              <w:top w:val="single" w:sz="6" w:space="0" w:color="000000"/>
              <w:left w:val="single" w:sz="6" w:space="0" w:color="000000"/>
              <w:bottom w:val="nil" w:sz="6" w:space="0" w:color="auto"/>
              <w:right w:val="single" w:sz="6" w:space="0" w:color="000000"/>
            </w:tcBorders>
          </w:tcPr>
          <w:p>
            <w:pPr/>
          </w:p>
        </w:tc>
        <w:tc>
          <w:tcPr>
            <w:tcW w:w="739"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533" w:type="dxa"/>
            <w:vMerge w:val="restart"/>
            <w:tcBorders>
              <w:top w:val="single" w:sz="6" w:space="0" w:color="000000"/>
              <w:left w:val="single" w:sz="6" w:space="0" w:color="000000"/>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739"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533" w:type="dxa"/>
            <w:vMerge w:val="restart"/>
            <w:tcBorders>
              <w:top w:val="single" w:sz="6" w:space="0" w:color="000000"/>
              <w:left w:val="single" w:sz="6" w:space="0" w:color="000000"/>
              <w:right w:val="single" w:sz="6" w:space="0" w:color="000000"/>
            </w:tcBorders>
          </w:tcPr>
          <w:p>
            <w:pPr/>
          </w:p>
        </w:tc>
      </w:tr>
      <w:tr>
        <w:trPr>
          <w:trHeight w:val="545" w:hRule="exact"/>
        </w:trPr>
        <w:tc>
          <w:tcPr>
            <w:tcW w:w="93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重大的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8,735,135.77</w:t>
            </w:r>
          </w:p>
        </w:tc>
        <w:tc>
          <w:tcPr>
            <w:tcW w:w="739"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sz w:val="21"/>
              </w:rPr>
              <w:t>62.71</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944,423.7</w:t>
            </w:r>
          </w:p>
        </w:tc>
        <w:tc>
          <w:tcPr>
            <w:tcW w:w="533"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18,399,527.32</w:t>
            </w:r>
          </w:p>
        </w:tc>
        <w:tc>
          <w:tcPr>
            <w:tcW w:w="739"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94"/>
              <w:jc w:val="right"/>
              <w:rPr>
                <w:rFonts w:ascii="宋体" w:hAnsi="宋体" w:cs="宋体" w:eastAsia="宋体" w:hint="default"/>
                <w:sz w:val="21"/>
                <w:szCs w:val="21"/>
              </w:rPr>
            </w:pPr>
            <w:r>
              <w:rPr>
                <w:rFonts w:ascii="宋体"/>
                <w:sz w:val="21"/>
              </w:rPr>
              <w:t>25.57</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sz w:val="21"/>
              </w:rPr>
              <w:t>2,171,816.89</w:t>
            </w:r>
          </w:p>
        </w:tc>
        <w:tc>
          <w:tcPr>
            <w:tcW w:w="533" w:type="dxa"/>
            <w:vMerge/>
            <w:tcBorders>
              <w:left w:val="single" w:sz="6" w:space="0" w:color="000000"/>
              <w:right w:val="single" w:sz="6" w:space="0" w:color="000000"/>
            </w:tcBorders>
          </w:tcPr>
          <w:p>
            <w:pPr/>
          </w:p>
        </w:tc>
      </w:tr>
      <w:tr>
        <w:trPr>
          <w:trHeight w:val="281" w:hRule="exact"/>
        </w:trPr>
        <w:tc>
          <w:tcPr>
            <w:tcW w:w="93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收款项</w:t>
            </w:r>
          </w:p>
        </w:tc>
        <w:tc>
          <w:tcPr>
            <w:tcW w:w="1582" w:type="dxa"/>
            <w:tcBorders>
              <w:top w:val="nil" w:sz="6" w:space="0" w:color="auto"/>
              <w:left w:val="single" w:sz="6" w:space="0" w:color="000000"/>
              <w:bottom w:val="single" w:sz="6" w:space="0" w:color="000000"/>
              <w:right w:val="single" w:sz="6" w:space="0" w:color="000000"/>
            </w:tcBorders>
          </w:tcPr>
          <w:p>
            <w:pPr/>
          </w:p>
        </w:tc>
        <w:tc>
          <w:tcPr>
            <w:tcW w:w="739"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533" w:type="dxa"/>
            <w:vMerge/>
            <w:tcBorders>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739"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533" w:type="dxa"/>
            <w:vMerge/>
            <w:tcBorders>
              <w:left w:val="single" w:sz="6" w:space="0" w:color="000000"/>
              <w:bottom w:val="single" w:sz="6" w:space="0" w:color="000000"/>
              <w:right w:val="single" w:sz="6" w:space="0" w:color="000000"/>
            </w:tcBorders>
          </w:tcPr>
          <w:p>
            <w:pPr/>
          </w:p>
        </w:tc>
      </w:tr>
      <w:tr>
        <w:trPr>
          <w:trHeight w:val="288"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13,929,418.19</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2,610,622.7</w:t>
            </w:r>
          </w:p>
        </w:tc>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71,960,487.89</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6,332,777.46</w:t>
            </w:r>
          </w:p>
        </w:tc>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15"/>
          <w:szCs w:val="15"/>
        </w:rPr>
      </w:pPr>
    </w:p>
    <w:p>
      <w:pPr>
        <w:pStyle w:val="BodyText"/>
        <w:spacing w:line="273" w:lineRule="exact" w:before="36"/>
        <w:ind w:left="420" w:right="0"/>
        <w:jc w:val="left"/>
      </w:pPr>
      <w:r>
        <w:rPr/>
        <w:t>单项金额不重大但按信用风险特征组合后该组合的风险较大的其他应收账款</w:t>
      </w:r>
    </w:p>
    <w:p>
      <w:pPr>
        <w:pStyle w:val="BodyText"/>
        <w:spacing w:line="273" w:lineRule="exact"/>
        <w:ind w:left="0" w:right="214"/>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406" w:type="dxa"/>
        <w:tblLayout w:type="fixed"/>
        <w:tblCellMar>
          <w:top w:w="0" w:type="dxa"/>
          <w:left w:w="0" w:type="dxa"/>
          <w:bottom w:w="0" w:type="dxa"/>
          <w:right w:w="0" w:type="dxa"/>
        </w:tblCellMar>
        <w:tblLook w:val="01E0"/>
      </w:tblPr>
      <w:tblGrid>
        <w:gridCol w:w="1068"/>
        <w:gridCol w:w="1476"/>
        <w:gridCol w:w="1258"/>
        <w:gridCol w:w="1476"/>
        <w:gridCol w:w="1476"/>
        <w:gridCol w:w="1070"/>
        <w:gridCol w:w="1476"/>
      </w:tblGrid>
      <w:tr>
        <w:trPr>
          <w:trHeight w:val="286" w:hRule="exact"/>
        </w:trPr>
        <w:tc>
          <w:tcPr>
            <w:tcW w:w="1068"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1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068" w:type="dxa"/>
            <w:vMerge/>
            <w:tcBorders>
              <w:left w:val="single" w:sz="6" w:space="0" w:color="000000"/>
              <w:right w:val="single" w:sz="6" w:space="0" w:color="000000"/>
            </w:tcBorders>
          </w:tcPr>
          <w:p>
            <w:pPr/>
          </w:p>
        </w:tc>
        <w:tc>
          <w:tcPr>
            <w:tcW w:w="27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vMerge w:val="restart"/>
            <w:tcBorders>
              <w:top w:val="single" w:sz="6" w:space="0" w:color="000000"/>
              <w:left w:val="single" w:sz="6" w:space="0" w:color="000000"/>
              <w:right w:val="single" w:sz="6" w:space="0" w:color="000000"/>
            </w:tcBorders>
          </w:tcPr>
          <w:p>
            <w:pPr>
              <w:pStyle w:val="TableParagraph"/>
              <w:spacing w:line="240" w:lineRule="auto" w:before="102"/>
              <w:ind w:left="30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vMerge w:val="restart"/>
            <w:tcBorders>
              <w:top w:val="single" w:sz="6" w:space="0" w:color="000000"/>
              <w:left w:val="single" w:sz="6" w:space="0" w:color="000000"/>
              <w:right w:val="single" w:sz="6" w:space="0" w:color="000000"/>
            </w:tcBorders>
          </w:tcPr>
          <w:p>
            <w:pPr>
              <w:pStyle w:val="TableParagraph"/>
              <w:spacing w:line="240" w:lineRule="auto" w:before="102"/>
              <w:ind w:left="30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8" w:hRule="exact"/>
        </w:trPr>
        <w:tc>
          <w:tcPr>
            <w:tcW w:w="1068"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76"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8"/>
              <w:jc w:val="right"/>
              <w:rPr>
                <w:rFonts w:ascii="宋体" w:hAnsi="宋体" w:cs="宋体" w:eastAsia="宋体" w:hint="default"/>
                <w:sz w:val="21"/>
                <w:szCs w:val="21"/>
              </w:rPr>
            </w:pPr>
            <w:r>
              <w:rPr>
                <w:rFonts w:ascii="宋体" w:hAnsi="宋体" w:cs="宋体" w:eastAsia="宋体" w:hint="default"/>
                <w:spacing w:val="-1"/>
                <w:sz w:val="21"/>
                <w:szCs w:val="21"/>
              </w:rPr>
              <w:t>比例(%)</w:t>
            </w:r>
          </w:p>
        </w:tc>
        <w:tc>
          <w:tcPr>
            <w:tcW w:w="1476" w:type="dxa"/>
            <w:vMerge/>
            <w:tcBorders>
              <w:left w:val="single" w:sz="6" w:space="0" w:color="000000"/>
              <w:bottom w:val="single" w:sz="6" w:space="0" w:color="000000"/>
              <w:right w:val="single" w:sz="6" w:space="0" w:color="000000"/>
            </w:tcBorders>
          </w:tcPr>
          <w:p>
            <w:pPr/>
          </w:p>
        </w:tc>
      </w:tr>
      <w:tr>
        <w:trPr>
          <w:trHeight w:val="286" w:hRule="exact"/>
        </w:trPr>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三年以上</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1,586,740.15</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4" w:right="0"/>
              <w:jc w:val="left"/>
              <w:rPr>
                <w:rFonts w:ascii="宋体" w:hAnsi="宋体" w:cs="宋体" w:eastAsia="宋体" w:hint="default"/>
                <w:sz w:val="21"/>
                <w:szCs w:val="21"/>
              </w:rPr>
            </w:pPr>
            <w:r>
              <w:rPr>
                <w:rFonts w:ascii="宋体"/>
                <w:sz w:val="21"/>
              </w:rPr>
              <w:t>11.39</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1,586,740.15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1,560,960.57</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1,560,960.57</w:t>
            </w:r>
          </w:p>
        </w:tc>
      </w:tr>
      <w:tr>
        <w:trPr>
          <w:trHeight w:val="288" w:hRule="exact"/>
        </w:trPr>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1,586,740.15</w:t>
            </w:r>
          </w:p>
        </w:tc>
        <w:tc>
          <w:tcPr>
            <w:tcW w:w="125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1,586,740.15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1,560,960.57</w:t>
            </w:r>
          </w:p>
        </w:tc>
        <w:tc>
          <w:tcPr>
            <w:tcW w:w="107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1,560,960.57</w:t>
            </w:r>
          </w:p>
        </w:tc>
      </w:tr>
    </w:tbl>
    <w:p>
      <w:pPr>
        <w:pStyle w:val="BodyText"/>
        <w:spacing w:line="240" w:lineRule="exact"/>
        <w:ind w:left="420" w:right="0"/>
        <w:jc w:val="left"/>
      </w:pPr>
      <w:r>
        <w:rPr/>
        <w:t>截至</w:t>
      </w:r>
      <w:r>
        <w:rPr>
          <w:spacing w:val="-47"/>
        </w:rPr>
        <w:t> </w:t>
      </w:r>
      <w:r>
        <w:rPr/>
        <w:t>2008</w:t>
      </w:r>
      <w:r>
        <w:rPr>
          <w:spacing w:val="-49"/>
        </w:rPr>
        <w:t> </w:t>
      </w:r>
      <w:r>
        <w:rPr/>
        <w:t>年</w:t>
      </w:r>
      <w:r>
        <w:rPr>
          <w:spacing w:val="-47"/>
        </w:rPr>
        <w:t> </w:t>
      </w:r>
      <w:r>
        <w:rPr/>
        <w:t>12</w:t>
      </w:r>
      <w:r>
        <w:rPr>
          <w:spacing w:val="-49"/>
        </w:rPr>
        <w:t> </w:t>
      </w:r>
      <w:r>
        <w:rPr/>
        <w:t>月</w:t>
      </w:r>
      <w:r>
        <w:rPr>
          <w:spacing w:val="-47"/>
        </w:rPr>
        <w:t> </w:t>
      </w:r>
      <w:r>
        <w:rPr/>
        <w:t>31</w:t>
      </w:r>
      <w:r>
        <w:rPr>
          <w:spacing w:val="-47"/>
        </w:rPr>
        <w:t> </w:t>
      </w:r>
      <w:r>
        <w:rPr>
          <w:spacing w:val="-5"/>
        </w:rPr>
        <w:t>日，公司账面其他应收款余额</w:t>
      </w:r>
      <w:r>
        <w:rPr>
          <w:spacing w:val="-49"/>
        </w:rPr>
        <w:t> </w:t>
      </w:r>
      <w:r>
        <w:rPr/>
        <w:t>1,586,740.15</w:t>
      </w:r>
      <w:r>
        <w:rPr>
          <w:spacing w:val="-49"/>
        </w:rPr>
        <w:t> </w:t>
      </w:r>
      <w:r>
        <w:rPr>
          <w:spacing w:val="-6"/>
        </w:rPr>
        <w:t>元，账龄三年以上，估计无法收回，</w:t>
      </w:r>
    </w:p>
    <w:p>
      <w:pPr>
        <w:pStyle w:val="BodyText"/>
        <w:spacing w:line="274" w:lineRule="exact"/>
        <w:ind w:left="420" w:right="0"/>
        <w:jc w:val="left"/>
      </w:pPr>
      <w:r>
        <w:rPr/>
        <w:t>已全额计提坏账准备。</w:t>
      </w:r>
    </w:p>
    <w:p>
      <w:pPr>
        <w:spacing w:line="240" w:lineRule="auto" w:before="10"/>
        <w:rPr>
          <w:rFonts w:ascii="宋体" w:hAnsi="宋体" w:cs="宋体" w:eastAsia="宋体" w:hint="default"/>
          <w:sz w:val="22"/>
          <w:szCs w:val="22"/>
        </w:rPr>
      </w:pPr>
    </w:p>
    <w:p>
      <w:pPr>
        <w:pStyle w:val="BodyText"/>
        <w:spacing w:line="272" w:lineRule="exact"/>
        <w:ind w:left="843" w:right="1365" w:hanging="423"/>
        <w:jc w:val="left"/>
      </w:pPr>
      <w:r>
        <w:rPr/>
        <w:t>(2)</w:t>
      </w:r>
      <w:r>
        <w:rPr>
          <w:spacing w:val="-3"/>
        </w:rPr>
        <w:t> </w:t>
      </w:r>
      <w:r>
        <w:rPr/>
        <w:t>本报告期其他应收款中持有公司</w:t>
      </w:r>
      <w:r>
        <w:rPr>
          <w:spacing w:val="-55"/>
        </w:rPr>
        <w:t> </w:t>
      </w:r>
      <w:r>
        <w:rPr/>
        <w:t>5%(含</w:t>
      </w:r>
      <w:r>
        <w:rPr>
          <w:spacing w:val="-55"/>
        </w:rPr>
        <w:t> </w:t>
      </w:r>
      <w:r>
        <w:rPr/>
        <w:t>5%)以上表决权股份的股东单位的欠款情况</w:t>
      </w:r>
      <w:r>
        <w:rPr>
          <w:w w:val="100"/>
        </w:rPr>
        <w:t> </w:t>
      </w:r>
      <w:r>
        <w:rPr/>
        <w:t>本报告期其他应收账款中无持有公司</w:t>
      </w:r>
      <w:r>
        <w:rPr>
          <w:spacing w:val="-59"/>
        </w:rPr>
        <w:t> </w:t>
      </w:r>
      <w:r>
        <w:rPr/>
        <w:t>5%(含</w:t>
      </w:r>
      <w:r>
        <w:rPr>
          <w:spacing w:val="-59"/>
        </w:rPr>
        <w:t> </w:t>
      </w:r>
      <w:r>
        <w:rPr/>
        <w:t>5%)以上表决权股份的股东单位的欠款。</w:t>
      </w:r>
    </w:p>
    <w:p>
      <w:pPr>
        <w:spacing w:after="0" w:line="272" w:lineRule="exact"/>
        <w:jc w:val="left"/>
        <w:sectPr>
          <w:type w:val="continuous"/>
          <w:pgSz w:w="11900" w:h="16840"/>
          <w:pgMar w:top="1600" w:bottom="280" w:left="940" w:right="1080"/>
        </w:sectPr>
      </w:pPr>
    </w:p>
    <w:p>
      <w:pPr>
        <w:spacing w:line="240" w:lineRule="auto" w:before="1"/>
        <w:rPr>
          <w:rFonts w:ascii="宋体" w:hAnsi="宋体" w:cs="宋体" w:eastAsia="宋体" w:hint="default"/>
          <w:sz w:val="29"/>
          <w:szCs w:val="29"/>
        </w:rPr>
      </w:pPr>
    </w:p>
    <w:p>
      <w:pPr>
        <w:pStyle w:val="BodyText"/>
        <w:spacing w:line="240" w:lineRule="auto" w:before="36"/>
        <w:ind w:left="420" w:right="2145"/>
        <w:jc w:val="left"/>
      </w:pPr>
      <w:r>
        <w:rPr/>
        <w:t>(3)</w:t>
      </w:r>
      <w:r>
        <w:rPr>
          <w:spacing w:val="-4"/>
        </w:rPr>
        <w:t> </w:t>
      </w:r>
      <w:r>
        <w:rPr/>
        <w:t>金额较大的其他的其他应收款项的性质或内容</w:t>
      </w:r>
    </w:p>
    <w:p>
      <w:pPr>
        <w:spacing w:line="240" w:lineRule="auto" w:before="1"/>
        <w:rPr>
          <w:rFonts w:ascii="宋体" w:hAnsi="宋体" w:cs="宋体" w:eastAsia="宋体" w:hint="default"/>
          <w:sz w:val="3"/>
          <w:szCs w:val="3"/>
        </w:rPr>
      </w:pPr>
    </w:p>
    <w:tbl>
      <w:tblPr>
        <w:tblW w:w="0" w:type="auto"/>
        <w:jc w:val="left"/>
        <w:tblInd w:w="385" w:type="dxa"/>
        <w:tblLayout w:type="fixed"/>
        <w:tblCellMar>
          <w:top w:w="0" w:type="dxa"/>
          <w:left w:w="0" w:type="dxa"/>
          <w:bottom w:w="0" w:type="dxa"/>
          <w:right w:w="0" w:type="dxa"/>
        </w:tblCellMar>
        <w:tblLook w:val="01E0"/>
      </w:tblPr>
      <w:tblGrid>
        <w:gridCol w:w="2715"/>
        <w:gridCol w:w="1732"/>
        <w:gridCol w:w="1715"/>
      </w:tblGrid>
      <w:tr>
        <w:trPr>
          <w:trHeight w:val="262" w:hRule="exact"/>
        </w:trPr>
        <w:tc>
          <w:tcPr>
            <w:tcW w:w="2715"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732" w:type="dxa"/>
            <w:tcBorders>
              <w:top w:val="nil" w:sz="6" w:space="0" w:color="auto"/>
              <w:left w:val="nil" w:sz="6" w:space="0" w:color="auto"/>
              <w:bottom w:val="nil" w:sz="6" w:space="0" w:color="auto"/>
              <w:right w:val="nil" w:sz="6" w:space="0" w:color="auto"/>
            </w:tcBorders>
          </w:tcPr>
          <w:p>
            <w:pPr>
              <w:pStyle w:val="TableParagraph"/>
              <w:spacing w:line="231" w:lineRule="exact"/>
              <w:ind w:left="366"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715" w:type="dxa"/>
            <w:tcBorders>
              <w:top w:val="nil" w:sz="6" w:space="0" w:color="auto"/>
              <w:left w:val="nil" w:sz="6" w:space="0" w:color="auto"/>
              <w:bottom w:val="nil" w:sz="6" w:space="0" w:color="auto"/>
              <w:right w:val="nil" w:sz="6" w:space="0" w:color="auto"/>
            </w:tcBorders>
          </w:tcPr>
          <w:p>
            <w:pPr>
              <w:pStyle w:val="TableParagraph"/>
              <w:spacing w:line="231" w:lineRule="exact"/>
              <w:ind w:left="208" w:right="0"/>
              <w:jc w:val="left"/>
              <w:rPr>
                <w:rFonts w:ascii="宋体" w:hAnsi="宋体" w:cs="宋体" w:eastAsia="宋体" w:hint="default"/>
                <w:sz w:val="21"/>
                <w:szCs w:val="21"/>
              </w:rPr>
            </w:pPr>
            <w:r>
              <w:rPr>
                <w:rFonts w:ascii="宋体" w:hAnsi="宋体" w:cs="宋体" w:eastAsia="宋体" w:hint="default"/>
                <w:sz w:val="21"/>
                <w:szCs w:val="21"/>
              </w:rPr>
              <w:t>款项性质及内容</w:t>
            </w:r>
          </w:p>
        </w:tc>
      </w:tr>
      <w:tr>
        <w:trPr>
          <w:trHeight w:val="272" w:hRule="exact"/>
        </w:trPr>
        <w:tc>
          <w:tcPr>
            <w:tcW w:w="2715"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宋体" w:hAnsi="宋体" w:cs="宋体" w:eastAsia="宋体" w:hint="default"/>
                <w:sz w:val="21"/>
                <w:szCs w:val="21"/>
              </w:rPr>
            </w:pPr>
            <w:r>
              <w:rPr>
                <w:rFonts w:ascii="宋体" w:hAnsi="宋体" w:cs="宋体" w:eastAsia="宋体" w:hint="default"/>
                <w:sz w:val="21"/>
                <w:szCs w:val="21"/>
              </w:rPr>
              <w:t>海通证券上海铜川路营业部</w:t>
            </w:r>
          </w:p>
        </w:tc>
        <w:tc>
          <w:tcPr>
            <w:tcW w:w="1732" w:type="dxa"/>
            <w:tcBorders>
              <w:top w:val="nil" w:sz="6" w:space="0" w:color="auto"/>
              <w:left w:val="nil" w:sz="6" w:space="0" w:color="auto"/>
              <w:bottom w:val="nil" w:sz="6" w:space="0" w:color="auto"/>
              <w:right w:val="nil" w:sz="6" w:space="0" w:color="auto"/>
            </w:tcBorders>
          </w:tcPr>
          <w:p>
            <w:pPr>
              <w:pStyle w:val="TableParagraph"/>
              <w:spacing w:line="242" w:lineRule="exact"/>
              <w:ind w:right="206"/>
              <w:jc w:val="right"/>
              <w:rPr>
                <w:rFonts w:ascii="宋体" w:hAnsi="宋体" w:cs="宋体" w:eastAsia="宋体" w:hint="default"/>
                <w:sz w:val="21"/>
                <w:szCs w:val="21"/>
              </w:rPr>
            </w:pPr>
            <w:r>
              <w:rPr>
                <w:rFonts w:ascii="宋体"/>
                <w:spacing w:val="-1"/>
                <w:sz w:val="21"/>
              </w:rPr>
              <w:t>2,018,365.37</w:t>
            </w:r>
          </w:p>
        </w:tc>
        <w:tc>
          <w:tcPr>
            <w:tcW w:w="1715" w:type="dxa"/>
            <w:tcBorders>
              <w:top w:val="nil" w:sz="6" w:space="0" w:color="auto"/>
              <w:left w:val="nil" w:sz="6" w:space="0" w:color="auto"/>
              <w:bottom w:val="nil" w:sz="6" w:space="0" w:color="auto"/>
              <w:right w:val="nil" w:sz="6" w:space="0" w:color="auto"/>
            </w:tcBorders>
          </w:tcPr>
          <w:p>
            <w:pPr>
              <w:pStyle w:val="TableParagraph"/>
              <w:spacing w:line="242" w:lineRule="exact"/>
              <w:ind w:left="208" w:right="0"/>
              <w:jc w:val="left"/>
              <w:rPr>
                <w:rFonts w:ascii="宋体" w:hAnsi="宋体" w:cs="宋体" w:eastAsia="宋体" w:hint="default"/>
                <w:sz w:val="21"/>
                <w:szCs w:val="21"/>
              </w:rPr>
            </w:pPr>
            <w:r>
              <w:rPr>
                <w:rFonts w:ascii="宋体" w:hAnsi="宋体" w:cs="宋体" w:eastAsia="宋体" w:hint="default"/>
                <w:sz w:val="21"/>
                <w:szCs w:val="21"/>
              </w:rPr>
              <w:t>基金赎回款</w:t>
            </w:r>
          </w:p>
        </w:tc>
      </w:tr>
      <w:tr>
        <w:trPr>
          <w:trHeight w:val="272" w:hRule="exact"/>
        </w:trPr>
        <w:tc>
          <w:tcPr>
            <w:tcW w:w="2715"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杭州亚唐软件科技有限公司</w:t>
            </w:r>
          </w:p>
        </w:tc>
        <w:tc>
          <w:tcPr>
            <w:tcW w:w="1732" w:type="dxa"/>
            <w:tcBorders>
              <w:top w:val="nil" w:sz="6" w:space="0" w:color="auto"/>
              <w:left w:val="nil" w:sz="6" w:space="0" w:color="auto"/>
              <w:bottom w:val="nil" w:sz="6" w:space="0" w:color="auto"/>
              <w:right w:val="nil" w:sz="6" w:space="0" w:color="auto"/>
            </w:tcBorders>
          </w:tcPr>
          <w:p>
            <w:pPr>
              <w:pStyle w:val="TableParagraph"/>
              <w:spacing w:line="241" w:lineRule="exact"/>
              <w:ind w:right="206"/>
              <w:jc w:val="right"/>
              <w:rPr>
                <w:rFonts w:ascii="宋体" w:hAnsi="宋体" w:cs="宋体" w:eastAsia="宋体" w:hint="default"/>
                <w:sz w:val="21"/>
                <w:szCs w:val="21"/>
              </w:rPr>
            </w:pPr>
            <w:r>
              <w:rPr>
                <w:rFonts w:ascii="宋体"/>
                <w:spacing w:val="-1"/>
                <w:sz w:val="21"/>
              </w:rPr>
              <w:t>1,589,176.90</w:t>
            </w:r>
          </w:p>
        </w:tc>
        <w:tc>
          <w:tcPr>
            <w:tcW w:w="1715" w:type="dxa"/>
            <w:tcBorders>
              <w:top w:val="nil" w:sz="6" w:space="0" w:color="auto"/>
              <w:left w:val="nil" w:sz="6" w:space="0" w:color="auto"/>
              <w:bottom w:val="nil" w:sz="6" w:space="0" w:color="auto"/>
              <w:right w:val="nil" w:sz="6" w:space="0" w:color="auto"/>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暂借款</w:t>
            </w:r>
          </w:p>
        </w:tc>
      </w:tr>
      <w:tr>
        <w:trPr>
          <w:trHeight w:val="342" w:hRule="exact"/>
        </w:trPr>
        <w:tc>
          <w:tcPr>
            <w:tcW w:w="2715" w:type="dxa"/>
            <w:tcBorders>
              <w:top w:val="nil" w:sz="6" w:space="0" w:color="auto"/>
              <w:left w:val="nil" w:sz="6" w:space="0" w:color="auto"/>
              <w:bottom w:val="nil" w:sz="6" w:space="0" w:color="auto"/>
              <w:right w:val="nil" w:sz="6" w:space="0" w:color="auto"/>
            </w:tcBorders>
          </w:tcPr>
          <w:p>
            <w:pPr>
              <w:pStyle w:val="TableParagraph"/>
              <w:tabs>
                <w:tab w:pos="457" w:val="left" w:leader="none"/>
              </w:tabs>
              <w:spacing w:line="242" w:lineRule="exact"/>
              <w:ind w:left="3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32" w:type="dxa"/>
            <w:tcBorders>
              <w:top w:val="nil" w:sz="6" w:space="0" w:color="auto"/>
              <w:left w:val="nil" w:sz="6" w:space="0" w:color="auto"/>
              <w:bottom w:val="nil" w:sz="6" w:space="0" w:color="auto"/>
              <w:right w:val="nil" w:sz="6" w:space="0" w:color="auto"/>
            </w:tcBorders>
          </w:tcPr>
          <w:p>
            <w:pPr>
              <w:pStyle w:val="TableParagraph"/>
              <w:spacing w:line="242" w:lineRule="exact"/>
              <w:ind w:left="157" w:right="0"/>
              <w:jc w:val="left"/>
              <w:rPr>
                <w:rFonts w:ascii="宋体" w:hAnsi="宋体" w:cs="宋体" w:eastAsia="宋体" w:hint="default"/>
                <w:sz w:val="21"/>
                <w:szCs w:val="21"/>
              </w:rPr>
            </w:pPr>
            <w:r>
              <w:rPr>
                <w:rFonts w:ascii="宋体"/>
                <w:sz w:val="21"/>
              </w:rPr>
              <w:t>3,607,542.27</w:t>
            </w:r>
          </w:p>
        </w:tc>
        <w:tc>
          <w:tcPr>
            <w:tcW w:w="1715" w:type="dxa"/>
            <w:tcBorders>
              <w:top w:val="nil" w:sz="6" w:space="0" w:color="auto"/>
              <w:left w:val="nil" w:sz="6" w:space="0" w:color="auto"/>
              <w:bottom w:val="nil" w:sz="6" w:space="0" w:color="auto"/>
              <w:right w:val="nil" w:sz="6" w:space="0" w:color="auto"/>
            </w:tcBorders>
          </w:tcPr>
          <w:p>
            <w:pPr/>
          </w:p>
        </w:tc>
      </w:tr>
    </w:tbl>
    <w:p>
      <w:pPr>
        <w:spacing w:line="240" w:lineRule="auto" w:before="3"/>
        <w:rPr>
          <w:rFonts w:ascii="宋体" w:hAnsi="宋体" w:cs="宋体" w:eastAsia="宋体" w:hint="default"/>
          <w:sz w:val="10"/>
          <w:szCs w:val="10"/>
        </w:rPr>
      </w:pPr>
    </w:p>
    <w:p>
      <w:pPr>
        <w:pStyle w:val="BodyText"/>
        <w:spacing w:line="273" w:lineRule="exact" w:before="36"/>
        <w:ind w:left="420" w:right="2145"/>
        <w:jc w:val="left"/>
      </w:pPr>
      <w:r>
        <w:rPr/>
        <w:t>(4)</w:t>
      </w:r>
      <w:r>
        <w:rPr>
          <w:spacing w:val="-3"/>
        </w:rPr>
        <w:t> </w:t>
      </w:r>
      <w:r>
        <w:rPr/>
        <w:t>其他应收账款前五名欠款情况</w:t>
      </w:r>
    </w:p>
    <w:p>
      <w:pPr>
        <w:pStyle w:val="BodyText"/>
        <w:spacing w:line="273" w:lineRule="exact"/>
        <w:ind w:left="0" w:right="574"/>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406"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01"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0"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01"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01" w:right="0"/>
              <w:jc w:val="left"/>
              <w:rPr>
                <w:rFonts w:ascii="宋体" w:hAnsi="宋体" w:cs="宋体" w:eastAsia="宋体" w:hint="default"/>
                <w:sz w:val="21"/>
                <w:szCs w:val="21"/>
              </w:rPr>
            </w:pPr>
            <w:r>
              <w:rPr>
                <w:rFonts w:ascii="宋体" w:hAnsi="宋体" w:cs="宋体" w:eastAsia="宋体" w:hint="default"/>
                <w:sz w:val="21"/>
                <w:szCs w:val="21"/>
              </w:rPr>
              <w:t>欠款年限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firstLine="86"/>
              <w:jc w:val="left"/>
              <w:rPr>
                <w:rFonts w:ascii="宋体" w:hAnsi="宋体" w:cs="宋体" w:eastAsia="宋体" w:hint="default"/>
                <w:sz w:val="21"/>
                <w:szCs w:val="21"/>
              </w:rPr>
            </w:pPr>
            <w:r>
              <w:rPr>
                <w:rFonts w:ascii="宋体" w:hAnsi="宋体" w:cs="宋体" w:eastAsia="宋体" w:hint="default"/>
                <w:sz w:val="21"/>
                <w:szCs w:val="21"/>
              </w:rPr>
              <w:t>占其他应收账款</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总额的比例（％）</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sz w:val="21"/>
              </w:rPr>
              <w:t>5,053,505.29</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16" w:right="0"/>
              <w:jc w:val="left"/>
              <w:rPr>
                <w:rFonts w:ascii="宋体" w:hAnsi="宋体" w:cs="宋体" w:eastAsia="宋体" w:hint="default"/>
                <w:sz w:val="21"/>
                <w:szCs w:val="21"/>
              </w:rPr>
            </w:pPr>
            <w:r>
              <w:rPr>
                <w:rFonts w:ascii="宋体"/>
                <w:sz w:val="21"/>
              </w:rPr>
              <w:t>36.28</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00" w:h="16840"/>
          <w:pgMar w:header="745" w:footer="727" w:top="980" w:bottom="920" w:left="940" w:right="720"/>
        </w:sectPr>
      </w:pPr>
    </w:p>
    <w:p>
      <w:pPr>
        <w:pStyle w:val="BodyText"/>
        <w:spacing w:line="240" w:lineRule="auto" w:before="36"/>
        <w:ind w:left="420" w:right="0"/>
        <w:jc w:val="left"/>
      </w:pPr>
      <w:r>
        <w:rPr/>
        <w:t>5、预付账款：</w:t>
      </w:r>
      <w:r>
        <w:rPr>
          <w:w w:val="100"/>
        </w:rPr>
        <w:t> </w:t>
      </w:r>
      <w:r>
        <w:rPr/>
        <w:t>(1)</w:t>
      </w:r>
      <w:r>
        <w:rPr>
          <w:spacing w:val="-1"/>
        </w:rPr>
        <w:t> </w:t>
      </w:r>
      <w:r>
        <w:rPr/>
        <w:t>预付账款账龄</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420" w:right="0"/>
        <w:jc w:val="left"/>
      </w:pPr>
      <w:r>
        <w:rPr/>
        <w:t>单位：元</w:t>
      </w:r>
      <w:r>
        <w:rPr>
          <w:spacing w:val="-1"/>
        </w:rPr>
        <w:t> </w:t>
      </w:r>
      <w:r>
        <w:rPr/>
        <w:t>币种：人民币</w:t>
      </w:r>
    </w:p>
    <w:p>
      <w:pPr>
        <w:spacing w:after="0" w:line="240" w:lineRule="auto"/>
        <w:jc w:val="left"/>
        <w:sectPr>
          <w:type w:val="continuous"/>
          <w:pgSz w:w="11900" w:h="16840"/>
          <w:pgMar w:top="1600" w:bottom="280" w:left="940" w:right="720"/>
          <w:cols w:num="2" w:equalWidth="0">
            <w:col w:w="2104" w:space="4931"/>
            <w:col w:w="3205"/>
          </w:cols>
        </w:sectPr>
      </w:pPr>
    </w:p>
    <w:p>
      <w:pPr>
        <w:spacing w:line="240" w:lineRule="auto" w:before="7"/>
        <w:rPr>
          <w:rFonts w:ascii="宋体" w:hAnsi="宋体" w:cs="宋体" w:eastAsia="宋体" w:hint="default"/>
          <w:sz w:val="2"/>
          <w:szCs w:val="2"/>
        </w:rPr>
      </w:pPr>
    </w:p>
    <w:tbl>
      <w:tblPr>
        <w:tblW w:w="0" w:type="auto"/>
        <w:jc w:val="left"/>
        <w:tblInd w:w="406" w:type="dxa"/>
        <w:tblLayout w:type="fixed"/>
        <w:tblCellMar>
          <w:top w:w="0" w:type="dxa"/>
          <w:left w:w="0" w:type="dxa"/>
          <w:bottom w:w="0" w:type="dxa"/>
          <w:right w:w="0" w:type="dxa"/>
        </w:tblCellMar>
        <w:tblLook w:val="01E0"/>
      </w:tblPr>
      <w:tblGrid>
        <w:gridCol w:w="1596"/>
        <w:gridCol w:w="1879"/>
        <w:gridCol w:w="1879"/>
        <w:gridCol w:w="1973"/>
        <w:gridCol w:w="1973"/>
      </w:tblGrid>
      <w:tr>
        <w:trPr>
          <w:trHeight w:val="288" w:hRule="exact"/>
        </w:trPr>
        <w:tc>
          <w:tcPr>
            <w:tcW w:w="1596" w:type="dxa"/>
            <w:vMerge w:val="restart"/>
            <w:tcBorders>
              <w:top w:val="single" w:sz="6" w:space="0" w:color="000000"/>
              <w:left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6" w:hRule="exact"/>
        </w:trPr>
        <w:tc>
          <w:tcPr>
            <w:tcW w:w="1596" w:type="dxa"/>
            <w:vMerge/>
            <w:tcBorders>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9"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288" w:hRule="exact"/>
        </w:trPr>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1,557,295.60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3,570,230.36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r>
        <w:trPr>
          <w:trHeight w:val="288" w:hRule="exact"/>
        </w:trPr>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1,557,295.60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3,570,230.36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bl>
    <w:p>
      <w:pPr>
        <w:spacing w:line="240" w:lineRule="auto" w:before="7"/>
        <w:rPr>
          <w:rFonts w:ascii="宋体" w:hAnsi="宋体" w:cs="宋体" w:eastAsia="宋体" w:hint="default"/>
          <w:sz w:val="15"/>
          <w:szCs w:val="15"/>
        </w:rPr>
      </w:pPr>
    </w:p>
    <w:p>
      <w:pPr>
        <w:pStyle w:val="BodyText"/>
        <w:spacing w:line="272" w:lineRule="exact" w:before="64"/>
        <w:ind w:left="843" w:right="2145" w:hanging="423"/>
        <w:jc w:val="left"/>
      </w:pPr>
      <w:r>
        <w:rPr/>
        <w:t>(2)</w:t>
      </w:r>
      <w:r>
        <w:rPr>
          <w:spacing w:val="-4"/>
        </w:rPr>
        <w:t> </w:t>
      </w:r>
      <w:r>
        <w:rPr/>
        <w:t>本报告期预付账款中持有公司</w:t>
      </w:r>
      <w:r>
        <w:rPr>
          <w:spacing w:val="-55"/>
        </w:rPr>
        <w:t> </w:t>
      </w:r>
      <w:r>
        <w:rPr/>
        <w:t>5%(含</w:t>
      </w:r>
      <w:r>
        <w:rPr>
          <w:spacing w:val="-57"/>
        </w:rPr>
        <w:t> </w:t>
      </w:r>
      <w:r>
        <w:rPr/>
        <w:t>5%)以上表决权股份的股东单位的欠款情况</w:t>
      </w:r>
      <w:r>
        <w:rPr>
          <w:w w:val="100"/>
        </w:rPr>
        <w:t> </w:t>
      </w:r>
      <w:r>
        <w:rPr/>
        <w:t>本报告期预付账款中无持有公司</w:t>
      </w:r>
      <w:r>
        <w:rPr>
          <w:spacing w:val="-59"/>
        </w:rPr>
        <w:t> </w:t>
      </w:r>
      <w:r>
        <w:rPr/>
        <w:t>5%(含</w:t>
      </w:r>
      <w:r>
        <w:rPr>
          <w:spacing w:val="-59"/>
        </w:rPr>
        <w:t> </w:t>
      </w:r>
      <w:r>
        <w:rPr/>
        <w:t>5%)以上表决权股份的股东单位的欠款。</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272" w:lineRule="exact"/>
        <w:ind w:left="420" w:right="2145"/>
        <w:jc w:val="left"/>
      </w:pPr>
      <w:r>
        <w:rPr/>
        <w:t>(3)</w:t>
      </w:r>
      <w:r>
        <w:rPr>
          <w:spacing w:val="-1"/>
        </w:rPr>
        <w:t> </w:t>
      </w:r>
      <w:r>
        <w:rPr/>
        <w:t>预付账款的说明：</w:t>
      </w:r>
      <w:r>
        <w:rPr>
          <w:w w:val="100"/>
        </w:rPr>
        <w:t> </w:t>
      </w:r>
      <w:r>
        <w:rPr>
          <w:spacing w:val="-2"/>
        </w:rPr>
        <w:t>期末，未发现预付款项存在明显减值迹象，故未计提坏账准备。</w:t>
      </w:r>
    </w:p>
    <w:p>
      <w:pPr>
        <w:pStyle w:val="BodyText"/>
        <w:spacing w:line="249" w:lineRule="exact"/>
        <w:ind w:left="420" w:right="0"/>
        <w:jc w:val="left"/>
      </w:pPr>
      <w:r>
        <w:rPr>
          <w:spacing w:val="-2"/>
        </w:rPr>
        <w:t>预付款项账面价值期末数较期初数减少</w:t>
      </w:r>
      <w:r>
        <w:rPr>
          <w:spacing w:val="22"/>
        </w:rPr>
        <w:t> </w:t>
      </w:r>
      <w:r>
        <w:rPr>
          <w:spacing w:val="-2"/>
        </w:rPr>
        <w:t>65.62%，主要系公司本期期末未结算的货物采购减少。</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00" w:h="16840"/>
          <w:pgMar w:top="1600" w:bottom="280" w:left="940" w:right="720"/>
        </w:sectPr>
      </w:pPr>
    </w:p>
    <w:p>
      <w:pPr>
        <w:pStyle w:val="BodyText"/>
        <w:spacing w:line="272" w:lineRule="exact" w:before="64"/>
        <w:ind w:left="420" w:right="0"/>
        <w:jc w:val="left"/>
      </w:pPr>
      <w:r>
        <w:rPr/>
        <w:t>6、存货：</w:t>
      </w:r>
      <w:r>
        <w:rPr>
          <w:w w:val="100"/>
        </w:rPr>
        <w:t> </w:t>
      </w:r>
      <w:r>
        <w:rPr/>
        <w:t>(1)</w:t>
      </w:r>
      <w:r>
        <w:rPr>
          <w:spacing w:val="-1"/>
        </w:rPr>
        <w:t> </w:t>
      </w:r>
      <w:r>
        <w:rPr/>
        <w:t>存货分类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420" w:right="0"/>
        <w:jc w:val="left"/>
      </w:pPr>
      <w:r>
        <w:rPr/>
        <w:t>单位：元</w:t>
      </w:r>
      <w:r>
        <w:rPr>
          <w:spacing w:val="-1"/>
        </w:rPr>
        <w:t> </w:t>
      </w:r>
      <w:r>
        <w:rPr/>
        <w:t>币种：人民币</w:t>
      </w:r>
    </w:p>
    <w:p>
      <w:pPr>
        <w:spacing w:after="0" w:line="240" w:lineRule="auto"/>
        <w:jc w:val="left"/>
        <w:sectPr>
          <w:type w:val="continuous"/>
          <w:pgSz w:w="11900" w:h="16840"/>
          <w:pgMar w:top="1600" w:bottom="280" w:left="940" w:right="720"/>
          <w:cols w:num="2" w:equalWidth="0">
            <w:col w:w="1684" w:space="5351"/>
            <w:col w:w="3205"/>
          </w:cols>
        </w:sectPr>
      </w:pP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718"/>
        <w:gridCol w:w="1685"/>
        <w:gridCol w:w="1267"/>
        <w:gridCol w:w="1687"/>
        <w:gridCol w:w="1579"/>
        <w:gridCol w:w="1476"/>
        <w:gridCol w:w="1582"/>
      </w:tblGrid>
      <w:tr>
        <w:trPr>
          <w:trHeight w:val="288" w:hRule="exact"/>
        </w:trPr>
        <w:tc>
          <w:tcPr>
            <w:tcW w:w="718" w:type="dxa"/>
            <w:tcBorders>
              <w:top w:val="single" w:sz="6" w:space="0" w:color="000000"/>
              <w:left w:val="single" w:sz="6" w:space="0" w:color="000000"/>
              <w:bottom w:val="single" w:sz="6" w:space="0" w:color="000000"/>
              <w:right w:val="single" w:sz="6" w:space="0" w:color="000000"/>
            </w:tcBorders>
          </w:tcPr>
          <w:p>
            <w:pPr/>
          </w:p>
        </w:tc>
        <w:tc>
          <w:tcPr>
            <w:tcW w:w="463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63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9" w:hRule="exact"/>
        </w:trPr>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原材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料</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19,099.27</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17,637.73</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1,461.54</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80,147.42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77,711.52</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2,435.90</w:t>
            </w:r>
          </w:p>
        </w:tc>
      </w:tr>
      <w:tr>
        <w:trPr>
          <w:trHeight w:val="559" w:hRule="exact"/>
        </w:trPr>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库存</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12,976,682.61</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963,553.20</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12,013,129.41</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4"/>
              <w:jc w:val="right"/>
              <w:rPr>
                <w:rFonts w:ascii="宋体" w:hAnsi="宋体" w:cs="宋体" w:eastAsia="宋体" w:hint="default"/>
                <w:sz w:val="21"/>
                <w:szCs w:val="21"/>
              </w:rPr>
            </w:pPr>
            <w:r>
              <w:rPr>
                <w:rFonts w:ascii="宋体"/>
                <w:spacing w:val="-1"/>
                <w:sz w:val="21"/>
              </w:rPr>
              <w:t>18,551,257.19</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1,035,246.42</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17,516,010.77</w:t>
            </w:r>
          </w:p>
        </w:tc>
      </w:tr>
      <w:tr>
        <w:trPr>
          <w:trHeight w:val="559" w:hRule="exact"/>
        </w:trPr>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开发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66,033,659.04</w:t>
            </w:r>
          </w:p>
        </w:tc>
        <w:tc>
          <w:tcPr>
            <w:tcW w:w="1267"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66,033,659.04</w:t>
            </w:r>
          </w:p>
        </w:tc>
        <w:tc>
          <w:tcPr>
            <w:tcW w:w="157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开发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产品</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38,431,533.32</w:t>
            </w:r>
          </w:p>
        </w:tc>
        <w:tc>
          <w:tcPr>
            <w:tcW w:w="1267"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38,431,533.32</w:t>
            </w:r>
          </w:p>
        </w:tc>
        <w:tc>
          <w:tcPr>
            <w:tcW w:w="157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830" w:hRule="exact"/>
        </w:trPr>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委托</w:t>
            </w:r>
          </w:p>
          <w:p>
            <w:pPr>
              <w:pStyle w:val="TableParagraph"/>
              <w:spacing w:line="240" w:lineRule="auto"/>
              <w:ind w:left="100" w:right="178"/>
              <w:jc w:val="left"/>
              <w:rPr>
                <w:rFonts w:ascii="宋体" w:hAnsi="宋体" w:cs="宋体" w:eastAsia="宋体" w:hint="default"/>
                <w:sz w:val="21"/>
                <w:szCs w:val="21"/>
              </w:rPr>
            </w:pPr>
            <w:r>
              <w:rPr>
                <w:rFonts w:ascii="宋体" w:hAnsi="宋体" w:cs="宋体" w:eastAsia="宋体" w:hint="default"/>
                <w:sz w:val="21"/>
                <w:szCs w:val="21"/>
              </w:rPr>
              <w:t>加工</w:t>
            </w:r>
            <w:r>
              <w:rPr>
                <w:rFonts w:ascii="宋体" w:hAnsi="宋体" w:cs="宋体" w:eastAsia="宋体" w:hint="default"/>
                <w:spacing w:val="-103"/>
                <w:sz w:val="21"/>
                <w:szCs w:val="21"/>
              </w:rPr>
              <w:t> </w:t>
            </w:r>
            <w:r>
              <w:rPr>
                <w:rFonts w:ascii="宋体" w:hAnsi="宋体" w:cs="宋体" w:eastAsia="宋体" w:hint="default"/>
                <w:sz w:val="21"/>
                <w:szCs w:val="21"/>
              </w:rPr>
              <w:t>物资</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245,301.33</w:t>
            </w:r>
          </w:p>
        </w:tc>
        <w:tc>
          <w:tcPr>
            <w:tcW w:w="1267"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245,301.33</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302,757.79</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302,757.79</w:t>
            </w:r>
          </w:p>
        </w:tc>
      </w:tr>
      <w:tr>
        <w:trPr>
          <w:trHeight w:val="288" w:hRule="exact"/>
        </w:trPr>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117,706,275.57</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981,190.93</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116,725,084.64</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18,934,162.40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1,112,957.94</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17,821,204.46</w:t>
            </w:r>
          </w:p>
        </w:tc>
      </w:tr>
    </w:tbl>
    <w:p>
      <w:pPr>
        <w:spacing w:line="240" w:lineRule="auto" w:before="7"/>
        <w:rPr>
          <w:rFonts w:ascii="宋体" w:hAnsi="宋体" w:cs="宋体" w:eastAsia="宋体" w:hint="default"/>
          <w:sz w:val="15"/>
          <w:szCs w:val="15"/>
        </w:rPr>
      </w:pPr>
    </w:p>
    <w:p>
      <w:pPr>
        <w:pStyle w:val="BodyText"/>
        <w:spacing w:line="273" w:lineRule="exact" w:before="36"/>
        <w:ind w:left="420" w:right="2145"/>
        <w:jc w:val="left"/>
      </w:pPr>
      <w:r>
        <w:rPr/>
        <w:t>(2)</w:t>
      </w:r>
      <w:r>
        <w:rPr>
          <w:spacing w:val="-2"/>
        </w:rPr>
        <w:t> </w:t>
      </w:r>
      <w:r>
        <w:rPr/>
        <w:t>存货——开发成本</w:t>
      </w:r>
    </w:p>
    <w:p>
      <w:pPr>
        <w:pStyle w:val="BodyText"/>
        <w:tabs>
          <w:tab w:pos="2731" w:val="left" w:leader="none"/>
          <w:tab w:pos="3888" w:val="left" w:leader="none"/>
          <w:tab w:pos="4150" w:val="left" w:leader="none"/>
          <w:tab w:pos="5777" w:val="left" w:leader="none"/>
          <w:tab w:pos="6617" w:val="left" w:leader="none"/>
          <w:tab w:pos="7983" w:val="left" w:leader="none"/>
        </w:tabs>
        <w:spacing w:line="240" w:lineRule="auto"/>
        <w:ind w:left="420" w:right="1623"/>
        <w:jc w:val="left"/>
      </w:pPr>
      <w:r>
        <w:rPr>
          <w:spacing w:val="-1"/>
        </w:rPr>
        <w:t>项目名称</w:t>
        <w:tab/>
        <w:t>开工时间</w:t>
        <w:tab/>
      </w:r>
      <w:r>
        <w:rPr>
          <w:spacing w:val="-2"/>
        </w:rPr>
        <w:t>预计竣工时间</w:t>
      </w:r>
      <w:r>
        <w:rPr>
          <w:spacing w:val="16"/>
        </w:rPr>
        <w:t> </w:t>
      </w:r>
      <w:r>
        <w:rPr>
          <w:spacing w:val="-2"/>
        </w:rPr>
        <w:t>预计总投资</w:t>
        <w:tab/>
      </w:r>
      <w:r>
        <w:rPr>
          <w:spacing w:val="-1"/>
        </w:rPr>
        <w:t>期初数</w:t>
        <w:tab/>
        <w:t>期末数</w:t>
      </w:r>
      <w:r>
        <w:rPr>
          <w:spacing w:val="-102"/>
        </w:rPr>
        <w:t> </w:t>
      </w:r>
      <w:r>
        <w:rPr>
          <w:spacing w:val="-102"/>
        </w:rPr>
      </w:r>
      <w:r>
        <w:rPr>
          <w:spacing w:val="-2"/>
        </w:rPr>
        <w:t>无锡恒华科技园二期工程</w:t>
      </w:r>
      <w:r>
        <w:rPr>
          <w:spacing w:val="5"/>
        </w:rPr>
        <w:t> </w:t>
      </w:r>
      <w:r>
        <w:rPr/>
        <w:t>2008</w:t>
      </w:r>
      <w:r>
        <w:rPr>
          <w:spacing w:val="-50"/>
        </w:rPr>
        <w:t> </w:t>
      </w:r>
      <w:r>
        <w:rPr/>
        <w:t>年</w:t>
      </w:r>
      <w:r>
        <w:rPr>
          <w:spacing w:val="-48"/>
        </w:rPr>
        <w:t> </w:t>
      </w:r>
      <w:r>
        <w:rPr/>
        <w:t>3</w:t>
      </w:r>
      <w:r>
        <w:rPr>
          <w:spacing w:val="-50"/>
        </w:rPr>
        <w:t> </w:t>
      </w:r>
      <w:r>
        <w:rPr/>
        <w:t>月</w:t>
        <w:tab/>
      </w:r>
      <w:r>
        <w:rPr>
          <w:spacing w:val="-1"/>
        </w:rPr>
        <w:t>2009</w:t>
      </w:r>
      <w:r>
        <w:rPr>
          <w:spacing w:val="-54"/>
        </w:rPr>
        <w:t> </w:t>
      </w:r>
      <w:r>
        <w:rPr/>
        <w:t>年</w:t>
      </w:r>
      <w:r>
        <w:rPr>
          <w:spacing w:val="-51"/>
        </w:rPr>
        <w:t> </w:t>
      </w:r>
      <w:r>
        <w:rPr/>
        <w:t>9</w:t>
      </w:r>
      <w:r>
        <w:rPr>
          <w:spacing w:val="-54"/>
        </w:rPr>
        <w:t> </w:t>
      </w:r>
      <w:r>
        <w:rPr/>
        <w:t>月</w:t>
        <w:tab/>
      </w:r>
      <w:r>
        <w:rPr>
          <w:spacing w:val="-1"/>
        </w:rPr>
        <w:t>[注]</w:t>
        <w:tab/>
        <w:t>66,033,659.04</w:t>
      </w:r>
    </w:p>
    <w:p>
      <w:pPr>
        <w:pStyle w:val="BodyText"/>
        <w:tabs>
          <w:tab w:pos="843" w:val="left" w:leader="none"/>
          <w:tab w:pos="6826" w:val="left" w:leader="none"/>
        </w:tabs>
        <w:spacing w:line="271" w:lineRule="exact"/>
        <w:ind w:left="420" w:right="0"/>
        <w:jc w:val="left"/>
      </w:pPr>
      <w:r>
        <w:rPr/>
        <w:t>小</w:t>
        <w:tab/>
        <w:t>计</w:t>
        <w:tab/>
        <w:t>66,033,659.04</w:t>
      </w:r>
    </w:p>
    <w:p>
      <w:pPr>
        <w:pStyle w:val="BodyText"/>
        <w:spacing w:line="274" w:lineRule="exact"/>
        <w:ind w:left="420" w:right="0"/>
        <w:jc w:val="left"/>
      </w:pPr>
      <w:r>
        <w:rPr/>
        <w:t>[注]：公司控股子公司无锡恒华科技发展有限公司投资的无锡恒华科技园项目共分三期工程，项目预</w:t>
      </w:r>
    </w:p>
    <w:p>
      <w:pPr>
        <w:spacing w:after="0" w:line="274" w:lineRule="exact"/>
        <w:jc w:val="left"/>
        <w:sectPr>
          <w:type w:val="continuous"/>
          <w:pgSz w:w="11900" w:h="16840"/>
          <w:pgMar w:top="1600" w:bottom="280" w:left="940" w:right="720"/>
        </w:sectPr>
      </w:pPr>
    </w:p>
    <w:p>
      <w:pPr>
        <w:spacing w:line="240" w:lineRule="auto" w:before="1"/>
        <w:rPr>
          <w:rFonts w:ascii="宋体" w:hAnsi="宋体" w:cs="宋体" w:eastAsia="宋体" w:hint="default"/>
          <w:sz w:val="29"/>
          <w:szCs w:val="29"/>
        </w:rPr>
      </w:pPr>
    </w:p>
    <w:p>
      <w:pPr>
        <w:pStyle w:val="BodyText"/>
        <w:spacing w:line="272" w:lineRule="exact" w:before="64"/>
        <w:ind w:right="149"/>
        <w:jc w:val="left"/>
      </w:pPr>
      <w:r>
        <w:rPr/>
        <w:t>计总投资</w:t>
      </w:r>
      <w:r>
        <w:rPr>
          <w:spacing w:val="-54"/>
        </w:rPr>
        <w:t> </w:t>
      </w:r>
      <w:r>
        <w:rPr/>
        <w:t>20,000</w:t>
      </w:r>
      <w:r>
        <w:rPr>
          <w:spacing w:val="-54"/>
        </w:rPr>
        <w:t> </w:t>
      </w:r>
      <w:r>
        <w:rPr/>
        <w:t>万元。截至</w:t>
      </w:r>
      <w:r>
        <w:rPr>
          <w:spacing w:val="-54"/>
        </w:rPr>
        <w:t> </w:t>
      </w:r>
      <w:r>
        <w:rPr/>
        <w:t>2008</w:t>
      </w:r>
      <w:r>
        <w:rPr>
          <w:spacing w:val="-54"/>
        </w:rPr>
        <w:t> </w:t>
      </w:r>
      <w:r>
        <w:rPr/>
        <w:t>年</w:t>
      </w:r>
      <w:r>
        <w:rPr>
          <w:spacing w:val="-56"/>
        </w:rPr>
        <w:t> </w:t>
      </w:r>
      <w:r>
        <w:rPr/>
        <w:t>12</w:t>
      </w:r>
      <w:r>
        <w:rPr>
          <w:spacing w:val="-56"/>
        </w:rPr>
        <w:t> </w:t>
      </w:r>
      <w:r>
        <w:rPr/>
        <w:t>月</w:t>
      </w:r>
      <w:r>
        <w:rPr>
          <w:spacing w:val="-54"/>
        </w:rPr>
        <w:t> </w:t>
      </w:r>
      <w:r>
        <w:rPr/>
        <w:t>31</w:t>
      </w:r>
      <w:r>
        <w:rPr>
          <w:spacing w:val="-56"/>
        </w:rPr>
        <w:t> </w:t>
      </w:r>
      <w:r>
        <w:rPr/>
        <w:t>日，一期工程已基本完工，二期工程正在建设，三期工</w:t>
      </w:r>
      <w:r>
        <w:rPr>
          <w:w w:val="100"/>
        </w:rPr>
        <w:t> </w:t>
      </w:r>
      <w:r>
        <w:rPr/>
        <w:t>程尚未动工。</w:t>
      </w:r>
    </w:p>
    <w:p>
      <w:pPr>
        <w:pStyle w:val="BodyText"/>
        <w:spacing w:line="247" w:lineRule="exact"/>
        <w:ind w:right="149"/>
        <w:jc w:val="left"/>
      </w:pPr>
      <w:r>
        <w:rPr/>
        <w:t>(3)</w:t>
      </w:r>
      <w:r>
        <w:rPr>
          <w:spacing w:val="-2"/>
        </w:rPr>
        <w:t> </w:t>
      </w:r>
      <w:r>
        <w:rPr/>
        <w:t>存货——开发产品</w:t>
      </w:r>
    </w:p>
    <w:p>
      <w:pPr>
        <w:pStyle w:val="BodyText"/>
        <w:tabs>
          <w:tab w:pos="1717" w:val="left" w:leader="none"/>
          <w:tab w:pos="3500" w:val="left" w:leader="none"/>
          <w:tab w:pos="4760" w:val="left" w:leader="none"/>
          <w:tab w:pos="6440" w:val="left" w:leader="none"/>
          <w:tab w:pos="7909" w:val="left" w:leader="none"/>
        </w:tabs>
        <w:spacing w:line="240" w:lineRule="auto"/>
        <w:ind w:right="1017"/>
        <w:jc w:val="left"/>
      </w:pPr>
      <w:r>
        <w:rPr>
          <w:spacing w:val="-1"/>
        </w:rPr>
        <w:t>项目名称</w:t>
        <w:tab/>
      </w:r>
      <w:r>
        <w:rPr>
          <w:spacing w:val="-2"/>
        </w:rPr>
        <w:t>竣工时间</w:t>
        <w:tab/>
      </w:r>
      <w:r>
        <w:rPr>
          <w:spacing w:val="-1"/>
        </w:rPr>
        <w:t>期初数</w:t>
        <w:tab/>
        <w:t>本期增加</w:t>
        <w:tab/>
        <w:t>本期减少</w:t>
        <w:tab/>
        <w:t>期末数</w:t>
      </w:r>
      <w:r>
        <w:rPr>
          <w:spacing w:val="-102"/>
        </w:rPr>
        <w:t> </w:t>
      </w:r>
      <w:r>
        <w:rPr>
          <w:spacing w:val="-102"/>
        </w:rPr>
      </w:r>
      <w:r>
        <w:rPr/>
        <w:t>无锡恒华科技园</w:t>
      </w:r>
    </w:p>
    <w:p>
      <w:pPr>
        <w:pStyle w:val="BodyText"/>
        <w:tabs>
          <w:tab w:pos="1928" w:val="left" w:leader="none"/>
          <w:tab w:pos="3500" w:val="left" w:leader="none"/>
          <w:tab w:pos="5600" w:val="left" w:leader="none"/>
        </w:tabs>
        <w:spacing w:line="271" w:lineRule="exact"/>
        <w:ind w:right="149"/>
        <w:jc w:val="left"/>
      </w:pPr>
      <w:r>
        <w:rPr>
          <w:spacing w:val="-1"/>
        </w:rPr>
        <w:t>一期工程</w:t>
        <w:tab/>
        <w:t>2008</w:t>
      </w:r>
      <w:r>
        <w:rPr>
          <w:spacing w:val="-54"/>
        </w:rPr>
        <w:t> </w:t>
      </w:r>
      <w:r>
        <w:rPr/>
        <w:t>年</w:t>
      </w:r>
      <w:r>
        <w:rPr>
          <w:spacing w:val="-51"/>
        </w:rPr>
        <w:t> </w:t>
      </w:r>
      <w:r>
        <w:rPr/>
        <w:t>3</w:t>
      </w:r>
      <w:r>
        <w:rPr>
          <w:spacing w:val="-51"/>
        </w:rPr>
        <w:t> </w:t>
      </w:r>
      <w:r>
        <w:rPr/>
        <w:t>月</w:t>
        <w:tab/>
      </w:r>
      <w:r>
        <w:rPr>
          <w:spacing w:val="-1"/>
        </w:rPr>
        <w:t>38,431,533.32</w:t>
        <w:tab/>
        <w:t>38,431,533.32</w:t>
      </w:r>
    </w:p>
    <w:p>
      <w:pPr>
        <w:pStyle w:val="BodyText"/>
        <w:tabs>
          <w:tab w:pos="563" w:val="left" w:leader="none"/>
          <w:tab w:pos="1400" w:val="left" w:leader="none"/>
          <w:tab w:pos="3500" w:val="left" w:leader="none"/>
        </w:tabs>
        <w:spacing w:line="272" w:lineRule="exact"/>
        <w:ind w:right="149"/>
        <w:jc w:val="left"/>
      </w:pPr>
      <w:r>
        <w:rPr/>
        <w:t>小</w:t>
        <w:tab/>
        <w:t>计</w:t>
        <w:tab/>
      </w:r>
      <w:r>
        <w:rPr>
          <w:spacing w:val="-1"/>
        </w:rPr>
        <w:t>38,431,533.32</w:t>
        <w:tab/>
        <w:t>38,431,533.32</w:t>
      </w:r>
    </w:p>
    <w:p>
      <w:pPr>
        <w:pStyle w:val="BodyText"/>
        <w:spacing w:line="237" w:lineRule="auto"/>
        <w:ind w:right="149"/>
        <w:jc w:val="left"/>
      </w:pPr>
      <w:r>
        <w:rPr/>
        <w:t>(4)</w:t>
      </w:r>
      <w:r>
        <w:rPr>
          <w:spacing w:val="-58"/>
        </w:rPr>
        <w:t> </w:t>
      </w:r>
      <w:r>
        <w:rPr/>
        <w:t>期末存货中子公司无锡恒华科技发展有限公司开发成本和开发产品账面价值共计</w:t>
      </w:r>
      <w:r>
        <w:rPr>
          <w:spacing w:val="-58"/>
        </w:rPr>
        <w:t> </w:t>
      </w:r>
      <w:r>
        <w:rPr/>
        <w:t>105,409,985.00</w:t>
      </w:r>
      <w:r>
        <w:rPr>
          <w:w w:val="100"/>
        </w:rPr>
        <w:t> </w:t>
      </w:r>
      <w:r>
        <w:rPr/>
        <w:t>元已用于担保，扣除合并财务报表抵消未实现的内部收益后，合并财务报表该项目反映金额为</w:t>
      </w:r>
      <w:r>
        <w:rPr>
          <w:w w:val="100"/>
        </w:rPr>
        <w:t> </w:t>
      </w:r>
      <w:r>
        <w:rPr/>
        <w:t>104,465,192.36</w:t>
      </w:r>
      <w:r>
        <w:rPr>
          <w:spacing w:val="-56"/>
        </w:rPr>
        <w:t> </w:t>
      </w:r>
      <w:r>
        <w:rPr/>
        <w:t>元。</w:t>
      </w:r>
    </w:p>
    <w:p>
      <w:pPr>
        <w:pStyle w:val="BodyText"/>
        <w:spacing w:line="272" w:lineRule="exact"/>
        <w:ind w:right="149"/>
        <w:jc w:val="left"/>
      </w:pPr>
      <w:r>
        <w:rPr/>
        <w:t>(5)</w:t>
      </w:r>
      <w:r>
        <w:rPr>
          <w:spacing w:val="-3"/>
        </w:rPr>
        <w:t> </w:t>
      </w:r>
      <w:r>
        <w:rPr/>
        <w:t>存货期末余额中含资本化金额</w:t>
      </w:r>
      <w:r>
        <w:rPr>
          <w:spacing w:val="-55"/>
        </w:rPr>
        <w:t> </w:t>
      </w:r>
      <w:r>
        <w:rPr/>
        <w:t>4,324,114.60</w:t>
      </w:r>
      <w:r>
        <w:rPr>
          <w:spacing w:val="-57"/>
        </w:rPr>
        <w:t> </w:t>
      </w:r>
      <w:r>
        <w:rPr/>
        <w:t>元。</w:t>
      </w:r>
    </w:p>
    <w:p>
      <w:pPr>
        <w:pStyle w:val="BodyText"/>
        <w:spacing w:line="272" w:lineRule="exact"/>
        <w:ind w:right="149"/>
        <w:jc w:val="left"/>
      </w:pPr>
      <w:r>
        <w:rPr/>
        <w:t>(6)</w:t>
      </w:r>
      <w:r>
        <w:rPr>
          <w:spacing w:val="-1"/>
        </w:rPr>
        <w:t> </w:t>
      </w:r>
      <w:r>
        <w:rPr/>
        <w:t>存货跌价准备</w:t>
      </w:r>
    </w:p>
    <w:p>
      <w:pPr>
        <w:pStyle w:val="BodyText"/>
        <w:spacing w:line="272" w:lineRule="exact"/>
        <w:ind w:right="149"/>
        <w:jc w:val="left"/>
      </w:pPr>
      <w:r>
        <w:rPr/>
        <w:t>1)</w:t>
      </w:r>
      <w:r>
        <w:rPr>
          <w:spacing w:val="-1"/>
        </w:rPr>
        <w:t> </w:t>
      </w:r>
      <w:r>
        <w:rPr/>
        <w:t>明细情况</w:t>
      </w:r>
    </w:p>
    <w:p>
      <w:pPr>
        <w:pStyle w:val="BodyText"/>
        <w:tabs>
          <w:tab w:pos="563" w:val="left" w:leader="none"/>
          <w:tab w:pos="1823" w:val="left" w:leader="none"/>
          <w:tab w:pos="3080" w:val="left" w:leader="none"/>
          <w:tab w:pos="5075" w:val="left" w:leader="none"/>
          <w:tab w:pos="6860" w:val="left" w:leader="none"/>
        </w:tabs>
        <w:spacing w:line="272" w:lineRule="exact"/>
        <w:ind w:right="149"/>
        <w:jc w:val="left"/>
      </w:pPr>
      <w:r>
        <w:rPr/>
        <w:t>项</w:t>
        <w:tab/>
        <w:t>目</w:t>
        <w:tab/>
      </w:r>
      <w:r>
        <w:rPr>
          <w:spacing w:val="-1"/>
        </w:rPr>
        <w:t>期初数</w:t>
        <w:tab/>
        <w:t>本期增加</w:t>
        <w:tab/>
        <w:t>本期减少</w:t>
        <w:tab/>
        <w:t>期末数</w:t>
      </w:r>
    </w:p>
    <w:p>
      <w:pPr>
        <w:pStyle w:val="BodyText"/>
        <w:tabs>
          <w:tab w:pos="1400" w:val="left" w:leader="none"/>
          <w:tab w:pos="2660" w:val="left" w:leader="none"/>
          <w:tab w:pos="3920" w:val="left" w:leader="none"/>
          <w:tab w:pos="5180" w:val="left" w:leader="none"/>
          <w:tab w:pos="5706" w:val="left" w:leader="none"/>
        </w:tabs>
        <w:spacing w:line="272" w:lineRule="exact" w:before="27"/>
        <w:ind w:right="3011" w:firstLine="4305"/>
        <w:jc w:val="left"/>
      </w:pPr>
      <w:r>
        <w:rPr/>
        <w:t>转回</w:t>
        <w:tab/>
        <w:tab/>
      </w:r>
      <w:r>
        <w:rPr>
          <w:spacing w:val="-2"/>
        </w:rPr>
        <w:t>转销[注]</w:t>
      </w:r>
      <w:r>
        <w:rPr>
          <w:w w:val="100"/>
        </w:rPr>
        <w:t> </w:t>
      </w:r>
      <w:r>
        <w:rPr>
          <w:spacing w:val="-1"/>
        </w:rPr>
        <w:t>库存材料</w:t>
        <w:tab/>
        <w:t>77,711.52</w:t>
        <w:tab/>
      </w:r>
      <w:r>
        <w:rPr/>
        <w:t>974.36</w:t>
        <w:tab/>
      </w:r>
      <w:r>
        <w:rPr>
          <w:spacing w:val="-1"/>
        </w:rPr>
        <w:t>61,048.15</w:t>
        <w:tab/>
        <w:t>17,637.73</w:t>
      </w:r>
    </w:p>
    <w:p>
      <w:pPr>
        <w:pStyle w:val="BodyText"/>
        <w:tabs>
          <w:tab w:pos="1400" w:val="left" w:leader="none"/>
          <w:tab w:pos="3080" w:val="left" w:leader="none"/>
          <w:tab w:pos="4760" w:val="left" w:leader="none"/>
          <w:tab w:pos="6020" w:val="left" w:leader="none"/>
        </w:tabs>
        <w:spacing w:line="247" w:lineRule="exact"/>
        <w:ind w:right="149"/>
        <w:jc w:val="left"/>
      </w:pPr>
      <w:r>
        <w:rPr>
          <w:spacing w:val="-1"/>
        </w:rPr>
        <w:t>库存商品</w:t>
        <w:tab/>
        <w:t>1,035,246.42</w:t>
        <w:tab/>
        <w:t>168,257.04</w:t>
        <w:tab/>
        <w:t>239,950.26</w:t>
        <w:tab/>
        <w:t>963,553.20</w:t>
      </w:r>
    </w:p>
    <w:p>
      <w:pPr>
        <w:pStyle w:val="BodyText"/>
        <w:tabs>
          <w:tab w:pos="563" w:val="left" w:leader="none"/>
          <w:tab w:pos="980" w:val="left" w:leader="none"/>
          <w:tab w:pos="3500" w:val="left" w:leader="none"/>
          <w:tab w:pos="6440" w:val="left" w:leader="none"/>
        </w:tabs>
        <w:spacing w:line="272" w:lineRule="exact"/>
        <w:ind w:right="149"/>
        <w:jc w:val="left"/>
      </w:pPr>
      <w:r>
        <w:rPr/>
        <w:t>小</w:t>
        <w:tab/>
        <w:t>计</w:t>
        <w:tab/>
      </w:r>
      <w:r>
        <w:rPr>
          <w:spacing w:val="-1"/>
        </w:rPr>
        <w:t>1,112,957.94</w:t>
        <w:tab/>
        <w:t>169,231.40</w:t>
        <w:tab/>
        <w:t>300,998.41</w:t>
      </w:r>
    </w:p>
    <w:p>
      <w:pPr>
        <w:pStyle w:val="BodyText"/>
        <w:spacing w:line="272" w:lineRule="exact"/>
        <w:ind w:left="560" w:right="149"/>
        <w:jc w:val="left"/>
      </w:pPr>
      <w:r>
        <w:rPr/>
        <w:t>981,190.93</w:t>
      </w:r>
    </w:p>
    <w:p>
      <w:pPr>
        <w:pStyle w:val="BodyText"/>
        <w:spacing w:line="272" w:lineRule="exact"/>
        <w:ind w:right="149"/>
        <w:jc w:val="left"/>
      </w:pPr>
      <w:r>
        <w:rPr/>
        <w:t>[注]：均系本期领用或出售存货相应转出存货跌价准备。</w:t>
      </w:r>
    </w:p>
    <w:p>
      <w:pPr>
        <w:pStyle w:val="BodyText"/>
        <w:spacing w:line="274" w:lineRule="exact"/>
        <w:ind w:right="149"/>
        <w:jc w:val="left"/>
      </w:pPr>
      <w:r>
        <w:rPr/>
        <w:t>2)</w:t>
      </w:r>
      <w:r>
        <w:rPr>
          <w:spacing w:val="-11"/>
        </w:rPr>
        <w:t> </w:t>
      </w:r>
      <w:r>
        <w:rPr/>
        <w:t>计提存货跌价准备的依据详见本财务报表附注九(二)(2)之说明。</w:t>
      </w:r>
    </w:p>
    <w:p>
      <w:pPr>
        <w:spacing w:line="240" w:lineRule="auto" w:before="9"/>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00" w:h="16840"/>
          <w:pgMar w:header="745" w:footer="727" w:top="980" w:bottom="920" w:left="1220" w:right="1120"/>
        </w:sectPr>
      </w:pPr>
    </w:p>
    <w:p>
      <w:pPr>
        <w:pStyle w:val="BodyText"/>
        <w:spacing w:line="240" w:lineRule="auto" w:before="36"/>
        <w:ind w:right="0"/>
        <w:jc w:val="left"/>
      </w:pPr>
      <w:r>
        <w:rPr/>
        <w:t>7、可供出售金融资产：</w:t>
      </w:r>
      <w:r>
        <w:rPr>
          <w:w w:val="100"/>
        </w:rPr>
        <w:t> </w:t>
      </w:r>
      <w:r>
        <w:rPr/>
        <w:t>(1)</w:t>
      </w:r>
      <w:r>
        <w:rPr>
          <w:spacing w:val="-3"/>
        </w:rPr>
        <w:t> </w:t>
      </w:r>
      <w:r>
        <w:rPr/>
        <w:t>可供出售金融资产情况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right="0"/>
        <w:jc w:val="left"/>
      </w:pPr>
      <w:r>
        <w:rPr/>
        <w:t>单位：元</w:t>
      </w:r>
      <w:r>
        <w:rPr>
          <w:spacing w:val="-1"/>
        </w:rPr>
        <w:t> </w:t>
      </w:r>
      <w:r>
        <w:rPr/>
        <w:t>币种：人民币</w:t>
      </w:r>
    </w:p>
    <w:p>
      <w:pPr>
        <w:spacing w:after="0" w:line="240" w:lineRule="auto"/>
        <w:jc w:val="left"/>
        <w:sectPr>
          <w:type w:val="continuous"/>
          <w:pgSz w:w="11900" w:h="16840"/>
          <w:pgMar w:top="1600" w:bottom="280" w:left="1220" w:right="1120"/>
          <w:cols w:num="2" w:equalWidth="0">
            <w:col w:w="2664" w:space="4371"/>
            <w:col w:w="2525"/>
          </w:cols>
        </w:sectPr>
      </w:pP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3098"/>
        <w:gridCol w:w="3101"/>
        <w:gridCol w:w="3101"/>
      </w:tblGrid>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1"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1" w:right="0"/>
              <w:jc w:val="left"/>
              <w:rPr>
                <w:rFonts w:ascii="宋体" w:hAnsi="宋体" w:cs="宋体" w:eastAsia="宋体" w:hint="default"/>
                <w:sz w:val="21"/>
                <w:szCs w:val="21"/>
              </w:rPr>
            </w:pPr>
            <w:r>
              <w:rPr>
                <w:rFonts w:ascii="宋体" w:hAnsi="宋体" w:cs="宋体" w:eastAsia="宋体" w:hint="default"/>
                <w:sz w:val="21"/>
                <w:szCs w:val="21"/>
              </w:rPr>
              <w:t>年初公允价值</w:t>
            </w:r>
          </w:p>
        </w:tc>
      </w:tr>
      <w:tr>
        <w:trPr>
          <w:trHeight w:val="286"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29,419,684.14</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128,346,307.32</w:t>
            </w:r>
          </w:p>
        </w:tc>
      </w:tr>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1,668,334.05</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2,682,767.46</w:t>
            </w:r>
          </w:p>
        </w:tc>
      </w:tr>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31,088,018.19</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131,029,074.78</w:t>
            </w:r>
          </w:p>
        </w:tc>
      </w:tr>
    </w:tbl>
    <w:p>
      <w:pPr>
        <w:pStyle w:val="BodyText"/>
        <w:spacing w:line="240" w:lineRule="exact"/>
        <w:ind w:right="149"/>
        <w:jc w:val="left"/>
      </w:pPr>
      <w:r>
        <w:rPr/>
        <w:t>[注]：公司持有的长江证券股份有限公司股票于</w:t>
      </w:r>
      <w:r>
        <w:rPr>
          <w:spacing w:val="-54"/>
        </w:rPr>
        <w:t> </w:t>
      </w:r>
      <w:r>
        <w:rPr/>
        <w:t>2008</w:t>
      </w:r>
      <w:r>
        <w:rPr>
          <w:spacing w:val="-54"/>
        </w:rPr>
        <w:t> </w:t>
      </w:r>
      <w:r>
        <w:rPr/>
        <w:t>年</w:t>
      </w:r>
      <w:r>
        <w:rPr>
          <w:spacing w:val="-54"/>
        </w:rPr>
        <w:t> </w:t>
      </w:r>
      <w:r>
        <w:rPr/>
        <w:t>12</w:t>
      </w:r>
      <w:r>
        <w:rPr>
          <w:spacing w:val="-54"/>
        </w:rPr>
        <w:t> </w:t>
      </w:r>
      <w:r>
        <w:rPr/>
        <w:t>月</w:t>
      </w:r>
      <w:r>
        <w:rPr>
          <w:spacing w:val="-56"/>
        </w:rPr>
        <w:t> </w:t>
      </w:r>
      <w:r>
        <w:rPr/>
        <w:t>29</w:t>
      </w:r>
      <w:r>
        <w:rPr>
          <w:spacing w:val="-56"/>
        </w:rPr>
        <w:t> </w:t>
      </w:r>
      <w:r>
        <w:rPr/>
        <w:t>日解除限售。截至</w:t>
      </w:r>
      <w:r>
        <w:rPr>
          <w:spacing w:val="-54"/>
        </w:rPr>
        <w:t> </w:t>
      </w:r>
      <w:r>
        <w:rPr/>
        <w:t>2008</w:t>
      </w:r>
      <w:r>
        <w:rPr>
          <w:spacing w:val="-54"/>
        </w:rPr>
        <w:t> </w:t>
      </w:r>
      <w:r>
        <w:rPr/>
        <w:t>年</w:t>
      </w:r>
      <w:r>
        <w:rPr>
          <w:spacing w:val="-56"/>
        </w:rPr>
        <w:t> </w:t>
      </w:r>
      <w:r>
        <w:rPr/>
        <w:t>12</w:t>
      </w:r>
      <w:r>
        <w:rPr>
          <w:spacing w:val="-56"/>
        </w:rPr>
        <w:t> </w:t>
      </w:r>
      <w:r>
        <w:rPr/>
        <w:t>月</w:t>
      </w:r>
      <w:r>
        <w:rPr>
          <w:spacing w:val="-54"/>
        </w:rPr>
        <w:t> </w:t>
      </w:r>
      <w:r>
        <w:rPr/>
        <w:t>31</w:t>
      </w:r>
    </w:p>
    <w:p>
      <w:pPr>
        <w:pStyle w:val="BodyText"/>
        <w:spacing w:line="272" w:lineRule="exact"/>
        <w:ind w:right="149"/>
        <w:jc w:val="left"/>
      </w:pPr>
      <w:r>
        <w:rPr/>
        <w:t>日本公司持有长江证券股份有限公司流通股</w:t>
      </w:r>
      <w:r>
        <w:rPr>
          <w:spacing w:val="-60"/>
        </w:rPr>
        <w:t> </w:t>
      </w:r>
      <w:r>
        <w:rPr/>
        <w:t>3,354,582</w:t>
      </w:r>
      <w:r>
        <w:rPr>
          <w:spacing w:val="-60"/>
        </w:rPr>
        <w:t> </w:t>
      </w:r>
      <w:r>
        <w:rPr/>
        <w:t>股，长江证券股份有限公司期末公允价值为每</w:t>
      </w:r>
    </w:p>
    <w:p>
      <w:pPr>
        <w:pStyle w:val="BodyText"/>
        <w:spacing w:line="272" w:lineRule="exact"/>
        <w:ind w:right="149"/>
        <w:jc w:val="left"/>
      </w:pPr>
      <w:r>
        <w:rPr/>
        <w:t>股</w:t>
      </w:r>
      <w:r>
        <w:rPr>
          <w:spacing w:val="-54"/>
        </w:rPr>
        <w:t> </w:t>
      </w:r>
      <w:r>
        <w:rPr/>
        <w:t>8.77</w:t>
      </w:r>
      <w:r>
        <w:rPr>
          <w:spacing w:val="-54"/>
        </w:rPr>
        <w:t> </w:t>
      </w:r>
      <w:r>
        <w:rPr/>
        <w:t>元。该公允价值系根据深圳证券交易所</w:t>
      </w:r>
      <w:r>
        <w:rPr>
          <w:spacing w:val="-54"/>
        </w:rPr>
        <w:t> </w:t>
      </w:r>
      <w:r>
        <w:rPr/>
        <w:t>2008</w:t>
      </w:r>
      <w:r>
        <w:rPr>
          <w:spacing w:val="-56"/>
        </w:rPr>
        <w:t> </w:t>
      </w:r>
      <w:r>
        <w:rPr/>
        <w:t>年</w:t>
      </w:r>
      <w:r>
        <w:rPr>
          <w:spacing w:val="-54"/>
        </w:rPr>
        <w:t> </w:t>
      </w:r>
      <w:r>
        <w:rPr/>
        <w:t>12</w:t>
      </w:r>
      <w:r>
        <w:rPr>
          <w:spacing w:val="-56"/>
        </w:rPr>
        <w:t> </w:t>
      </w:r>
      <w:r>
        <w:rPr/>
        <w:t>月</w:t>
      </w:r>
      <w:r>
        <w:rPr>
          <w:spacing w:val="-54"/>
        </w:rPr>
        <w:t> </w:t>
      </w:r>
      <w:r>
        <w:rPr/>
        <w:t>31</w:t>
      </w:r>
      <w:r>
        <w:rPr>
          <w:spacing w:val="-56"/>
        </w:rPr>
        <w:t> </w:t>
      </w:r>
      <w:r>
        <w:rPr/>
        <w:t>日的股票收盘价确定。</w:t>
      </w:r>
    </w:p>
    <w:p>
      <w:pPr>
        <w:pStyle w:val="BodyText"/>
        <w:spacing w:line="272" w:lineRule="exact" w:before="27"/>
        <w:ind w:right="169"/>
        <w:jc w:val="left"/>
      </w:pPr>
      <w:r>
        <w:rPr/>
        <w:t>(2)</w:t>
      </w:r>
      <w:r>
        <w:rPr>
          <w:spacing w:val="-9"/>
        </w:rPr>
        <w:t> </w:t>
      </w:r>
      <w:r>
        <w:rPr/>
        <w:t>可供出售金融资产减值准备计提系根据权益工具投资的公允价值发生严重或非暂时性下跌，存在</w:t>
      </w:r>
      <w:r>
        <w:rPr>
          <w:w w:val="100"/>
        </w:rPr>
        <w:t> </w:t>
      </w:r>
      <w:r>
        <w:rPr/>
        <w:t>明显减值迹象，按初始成本与公允价值之间的差额确认资产减值损失。</w:t>
      </w:r>
    </w:p>
    <w:p>
      <w:pPr>
        <w:pStyle w:val="BodyText"/>
        <w:spacing w:line="246" w:lineRule="exact"/>
        <w:ind w:right="149"/>
        <w:jc w:val="left"/>
      </w:pPr>
      <w:r>
        <w:rPr/>
        <w:t>(3)</w:t>
      </w:r>
      <w:r>
        <w:rPr>
          <w:spacing w:val="-3"/>
        </w:rPr>
        <w:t> </w:t>
      </w:r>
      <w:r>
        <w:rPr/>
        <w:t>变动幅度超过</w:t>
      </w:r>
      <w:r>
        <w:rPr>
          <w:spacing w:val="-55"/>
        </w:rPr>
        <w:t> </w:t>
      </w:r>
      <w:r>
        <w:rPr/>
        <w:t>30%（含</w:t>
      </w:r>
      <w:r>
        <w:rPr>
          <w:spacing w:val="-55"/>
        </w:rPr>
        <w:t> </w:t>
      </w:r>
      <w:r>
        <w:rPr/>
        <w:t>30%）或占资产总额</w:t>
      </w:r>
      <w:r>
        <w:rPr>
          <w:spacing w:val="-55"/>
        </w:rPr>
        <w:t> </w:t>
      </w:r>
      <w:r>
        <w:rPr/>
        <w:t>5%以上（含</w:t>
      </w:r>
      <w:r>
        <w:rPr>
          <w:spacing w:val="-55"/>
        </w:rPr>
        <w:t> </w:t>
      </w:r>
      <w:r>
        <w:rPr/>
        <w:t>5%）原因说明</w:t>
      </w:r>
    </w:p>
    <w:p>
      <w:pPr>
        <w:pStyle w:val="BodyText"/>
        <w:spacing w:line="272" w:lineRule="exact" w:before="27"/>
        <w:ind w:right="149"/>
        <w:jc w:val="left"/>
      </w:pPr>
      <w:r>
        <w:rPr>
          <w:spacing w:val="-2"/>
        </w:rPr>
        <w:t>可供出售金融资产账面价值期末数较期初数减少，主要系公司持有的长江证券股份有限公司公允价值</w:t>
      </w:r>
      <w:r>
        <w:rPr>
          <w:spacing w:val="-27"/>
        </w:rPr>
        <w:t> </w:t>
      </w:r>
      <w:r>
        <w:rPr>
          <w:spacing w:val="-27"/>
        </w:rPr>
      </w:r>
      <w:r>
        <w:rPr/>
        <w:t>和“中国龙进取资本市场集合资金信托计划”产品期末市值减少所致。</w:t>
      </w:r>
    </w:p>
    <w:p>
      <w:pPr>
        <w:spacing w:line="240" w:lineRule="auto" w:before="13"/>
        <w:rPr>
          <w:rFonts w:ascii="宋体" w:hAnsi="宋体" w:cs="宋体" w:eastAsia="宋体" w:hint="default"/>
          <w:sz w:val="15"/>
          <w:szCs w:val="15"/>
        </w:rPr>
      </w:pPr>
    </w:p>
    <w:p>
      <w:pPr>
        <w:pStyle w:val="BodyText"/>
        <w:spacing w:line="274" w:lineRule="exact" w:before="36"/>
        <w:ind w:right="149"/>
        <w:jc w:val="left"/>
      </w:pPr>
      <w:r>
        <w:rPr/>
        <w:t>8、对合营企业投资和联营企业投资:</w:t>
      </w:r>
    </w:p>
    <w:p>
      <w:pPr>
        <w:pStyle w:val="BodyText"/>
        <w:spacing w:line="274" w:lineRule="exact"/>
        <w:ind w:left="0" w:right="174"/>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890"/>
        <w:gridCol w:w="888"/>
        <w:gridCol w:w="890"/>
        <w:gridCol w:w="890"/>
        <w:gridCol w:w="893"/>
        <w:gridCol w:w="1685"/>
        <w:gridCol w:w="1687"/>
        <w:gridCol w:w="1476"/>
      </w:tblGrid>
      <w:tr>
        <w:trPr>
          <w:trHeight w:val="279" w:hRule="exact"/>
        </w:trPr>
        <w:tc>
          <w:tcPr>
            <w:tcW w:w="890" w:type="dxa"/>
            <w:tcBorders>
              <w:top w:val="single" w:sz="6" w:space="0" w:color="000000"/>
              <w:left w:val="single" w:sz="6" w:space="0" w:color="000000"/>
              <w:bottom w:val="nil" w:sz="6" w:space="0" w:color="auto"/>
              <w:right w:val="single" w:sz="6" w:space="0" w:color="000000"/>
            </w:tcBorders>
          </w:tcPr>
          <w:p>
            <w:pPr/>
          </w:p>
        </w:tc>
        <w:tc>
          <w:tcPr>
            <w:tcW w:w="888" w:type="dxa"/>
            <w:tcBorders>
              <w:top w:val="single" w:sz="6" w:space="0" w:color="000000"/>
              <w:left w:val="single" w:sz="6" w:space="0" w:color="000000"/>
              <w:bottom w:val="nil" w:sz="6" w:space="0" w:color="auto"/>
              <w:right w:val="single" w:sz="6" w:space="0" w:color="000000"/>
            </w:tcBorders>
          </w:tcPr>
          <w:p>
            <w:pPr/>
          </w:p>
        </w:tc>
        <w:tc>
          <w:tcPr>
            <w:tcW w:w="890" w:type="dxa"/>
            <w:tcBorders>
              <w:top w:val="single" w:sz="6" w:space="0" w:color="000000"/>
              <w:left w:val="single" w:sz="6" w:space="0" w:color="000000"/>
              <w:bottom w:val="nil" w:sz="6" w:space="0" w:color="auto"/>
              <w:right w:val="single" w:sz="6" w:space="0" w:color="000000"/>
            </w:tcBorders>
          </w:tcPr>
          <w:p>
            <w:pPr/>
          </w:p>
        </w:tc>
        <w:tc>
          <w:tcPr>
            <w:tcW w:w="890" w:type="dxa"/>
            <w:tcBorders>
              <w:top w:val="single" w:sz="6" w:space="0" w:color="000000"/>
              <w:left w:val="single" w:sz="6" w:space="0" w:color="000000"/>
              <w:bottom w:val="nil" w:sz="6" w:space="0" w:color="auto"/>
              <w:right w:val="single" w:sz="6" w:space="0" w:color="000000"/>
            </w:tcBorders>
          </w:tcPr>
          <w:p>
            <w:pPr/>
          </w:p>
        </w:tc>
        <w:tc>
          <w:tcPr>
            <w:tcW w:w="893"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20"/>
              <w:jc w:val="right"/>
              <w:rPr>
                <w:rFonts w:ascii="宋体" w:hAnsi="宋体" w:cs="宋体" w:eastAsia="宋体" w:hint="default"/>
                <w:sz w:val="21"/>
                <w:szCs w:val="21"/>
              </w:rPr>
            </w:pPr>
            <w:r>
              <w:rPr>
                <w:rFonts w:ascii="宋体" w:hAnsi="宋体" w:cs="宋体" w:eastAsia="宋体" w:hint="default"/>
                <w:sz w:val="21"/>
                <w:szCs w:val="21"/>
              </w:rPr>
              <w:t>本企业</w:t>
            </w:r>
          </w:p>
        </w:tc>
        <w:tc>
          <w:tcPr>
            <w:tcW w:w="1685" w:type="dxa"/>
            <w:tcBorders>
              <w:top w:val="single" w:sz="6" w:space="0" w:color="000000"/>
              <w:left w:val="single" w:sz="6" w:space="0" w:color="000000"/>
              <w:bottom w:val="nil" w:sz="6" w:space="0" w:color="auto"/>
              <w:right w:val="single" w:sz="6" w:space="0" w:color="000000"/>
            </w:tcBorders>
          </w:tcPr>
          <w:p>
            <w:pPr/>
          </w:p>
        </w:tc>
        <w:tc>
          <w:tcPr>
            <w:tcW w:w="1687"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r>
      <w:tr>
        <w:trPr>
          <w:trHeight w:val="1090" w:hRule="exact"/>
        </w:trPr>
        <w:tc>
          <w:tcPr>
            <w:tcW w:w="890" w:type="dxa"/>
            <w:tcBorders>
              <w:top w:val="nil" w:sz="6" w:space="0" w:color="auto"/>
              <w:left w:val="single" w:sz="6" w:space="0" w:color="000000"/>
              <w:bottom w:val="nil" w:sz="6" w:space="0" w:color="auto"/>
              <w:right w:val="single" w:sz="6" w:space="0" w:color="000000"/>
            </w:tcBorders>
          </w:tcPr>
          <w:p>
            <w:pPr>
              <w:pStyle w:val="TableParagraph"/>
              <w:spacing w:line="237" w:lineRule="auto" w:before="104"/>
              <w:ind w:left="122" w:right="118"/>
              <w:jc w:val="center"/>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w w:val="100"/>
                <w:sz w:val="21"/>
                <w:szCs w:val="21"/>
              </w:rPr>
              <w:t> </w:t>
            </w:r>
            <w:r>
              <w:rPr>
                <w:rFonts w:ascii="宋体" w:hAnsi="宋体" w:cs="宋体" w:eastAsia="宋体" w:hint="default"/>
                <w:sz w:val="21"/>
                <w:szCs w:val="21"/>
              </w:rPr>
              <w:t>单位名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888"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119"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890"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31" w:right="118" w:hanging="209"/>
              <w:jc w:val="left"/>
              <w:rPr>
                <w:rFonts w:ascii="宋体" w:hAnsi="宋体" w:cs="宋体" w:eastAsia="宋体" w:hint="default"/>
                <w:sz w:val="21"/>
                <w:szCs w:val="21"/>
              </w:rPr>
            </w:pPr>
            <w:r>
              <w:rPr>
                <w:rFonts w:ascii="宋体" w:hAnsi="宋体" w:cs="宋体" w:eastAsia="宋体" w:hint="default"/>
                <w:sz w:val="21"/>
                <w:szCs w:val="21"/>
              </w:rPr>
              <w:t>业务性</w:t>
            </w:r>
            <w:r>
              <w:rPr>
                <w:rFonts w:ascii="宋体" w:hAnsi="宋体" w:cs="宋体" w:eastAsia="宋体" w:hint="default"/>
                <w:spacing w:val="-102"/>
                <w:sz w:val="21"/>
                <w:szCs w:val="21"/>
              </w:rPr>
              <w:t> </w:t>
            </w:r>
            <w:r>
              <w:rPr>
                <w:rFonts w:ascii="宋体" w:hAnsi="宋体" w:cs="宋体" w:eastAsia="宋体" w:hint="default"/>
                <w:sz w:val="21"/>
                <w:szCs w:val="21"/>
              </w:rPr>
              <w:t>质</w:t>
            </w:r>
          </w:p>
        </w:tc>
        <w:tc>
          <w:tcPr>
            <w:tcW w:w="890" w:type="dxa"/>
            <w:tcBorders>
              <w:top w:val="nil" w:sz="6" w:space="0" w:color="auto"/>
              <w:left w:val="single" w:sz="6" w:space="0" w:color="000000"/>
              <w:bottom w:val="nil" w:sz="6" w:space="0" w:color="auto"/>
              <w:right w:val="single" w:sz="6" w:space="0" w:color="000000"/>
            </w:tcBorders>
          </w:tcPr>
          <w:p>
            <w:pPr>
              <w:pStyle w:val="TableParagraph"/>
              <w:spacing w:line="237" w:lineRule="auto" w:before="104"/>
              <w:ind w:left="122" w:right="118"/>
              <w:jc w:val="both"/>
              <w:rPr>
                <w:rFonts w:ascii="宋体" w:hAnsi="宋体" w:cs="宋体" w:eastAsia="宋体" w:hint="default"/>
                <w:sz w:val="21"/>
                <w:szCs w:val="21"/>
              </w:rPr>
            </w:pPr>
            <w:r>
              <w:rPr>
                <w:rFonts w:ascii="宋体" w:hAnsi="宋体" w:cs="宋体" w:eastAsia="宋体" w:hint="default"/>
                <w:sz w:val="21"/>
                <w:szCs w:val="21"/>
              </w:rPr>
              <w:t>本企业</w:t>
            </w:r>
            <w:r>
              <w:rPr>
                <w:rFonts w:ascii="宋体" w:hAnsi="宋体" w:cs="宋体" w:eastAsia="宋体" w:hint="default"/>
                <w:spacing w:val="-102"/>
                <w:sz w:val="21"/>
                <w:szCs w:val="21"/>
              </w:rPr>
              <w:t> </w:t>
            </w: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893"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22"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37" w:lineRule="auto"/>
              <w:ind w:left="122" w:right="120"/>
              <w:jc w:val="both"/>
              <w:rPr>
                <w:rFonts w:ascii="宋体" w:hAnsi="宋体" w:cs="宋体" w:eastAsia="宋体" w:hint="default"/>
                <w:sz w:val="21"/>
                <w:szCs w:val="21"/>
              </w:rPr>
            </w:pP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表决权</w:t>
            </w:r>
            <w:r>
              <w:rPr>
                <w:rFonts w:ascii="宋体" w:hAnsi="宋体" w:cs="宋体" w:eastAsia="宋体" w:hint="default"/>
                <w:spacing w:val="-102"/>
                <w:sz w:val="21"/>
                <w:szCs w:val="21"/>
              </w:rPr>
              <w:t> </w:t>
            </w:r>
            <w:r>
              <w:rPr>
                <w:rFonts w:ascii="宋体" w:hAnsi="宋体" w:cs="宋体" w:eastAsia="宋体" w:hint="default"/>
                <w:sz w:val="21"/>
                <w:szCs w:val="21"/>
              </w:rPr>
              <w:t>比例</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期末净资产总额</w:t>
            </w:r>
          </w:p>
        </w:tc>
        <w:tc>
          <w:tcPr>
            <w:tcW w:w="1687"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29" w:right="96" w:hanging="629"/>
              <w:jc w:val="left"/>
              <w:rPr>
                <w:rFonts w:ascii="宋体" w:hAnsi="宋体" w:cs="宋体" w:eastAsia="宋体" w:hint="default"/>
                <w:sz w:val="21"/>
                <w:szCs w:val="21"/>
              </w:rPr>
            </w:pPr>
            <w:r>
              <w:rPr>
                <w:rFonts w:ascii="宋体" w:hAnsi="宋体" w:cs="宋体" w:eastAsia="宋体" w:hint="default"/>
                <w:sz w:val="21"/>
                <w:szCs w:val="21"/>
              </w:rPr>
              <w:t>本期营业收入总</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12" w:right="413" w:firstLine="105"/>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净利润</w:t>
            </w:r>
          </w:p>
        </w:tc>
      </w:tr>
      <w:tr>
        <w:trPr>
          <w:trHeight w:val="280" w:hRule="exact"/>
        </w:trPr>
        <w:tc>
          <w:tcPr>
            <w:tcW w:w="890" w:type="dxa"/>
            <w:tcBorders>
              <w:top w:val="nil" w:sz="6" w:space="0" w:color="auto"/>
              <w:left w:val="single" w:sz="6" w:space="0" w:color="000000"/>
              <w:bottom w:val="single" w:sz="6" w:space="0" w:color="000000"/>
              <w:right w:val="single" w:sz="6" w:space="0" w:color="000000"/>
            </w:tcBorders>
          </w:tcPr>
          <w:p>
            <w:pPr/>
          </w:p>
        </w:tc>
        <w:tc>
          <w:tcPr>
            <w:tcW w:w="888" w:type="dxa"/>
            <w:tcBorders>
              <w:top w:val="nil" w:sz="6" w:space="0" w:color="auto"/>
              <w:left w:val="single" w:sz="6" w:space="0" w:color="000000"/>
              <w:bottom w:val="single" w:sz="6" w:space="0" w:color="000000"/>
              <w:right w:val="single" w:sz="6" w:space="0" w:color="000000"/>
            </w:tcBorders>
          </w:tcPr>
          <w:p>
            <w:pPr/>
          </w:p>
        </w:tc>
        <w:tc>
          <w:tcPr>
            <w:tcW w:w="890" w:type="dxa"/>
            <w:tcBorders>
              <w:top w:val="nil" w:sz="6" w:space="0" w:color="auto"/>
              <w:left w:val="single" w:sz="6" w:space="0" w:color="000000"/>
              <w:bottom w:val="single" w:sz="6" w:space="0" w:color="000000"/>
              <w:right w:val="single" w:sz="6" w:space="0" w:color="000000"/>
            </w:tcBorders>
          </w:tcPr>
          <w:p>
            <w:pPr/>
          </w:p>
        </w:tc>
        <w:tc>
          <w:tcPr>
            <w:tcW w:w="890" w:type="dxa"/>
            <w:tcBorders>
              <w:top w:val="nil" w:sz="6" w:space="0" w:color="auto"/>
              <w:left w:val="single" w:sz="6" w:space="0" w:color="000000"/>
              <w:bottom w:val="single" w:sz="6" w:space="0" w:color="000000"/>
              <w:right w:val="single" w:sz="6" w:space="0" w:color="000000"/>
            </w:tcBorders>
          </w:tcPr>
          <w:p>
            <w:pPr/>
          </w:p>
        </w:tc>
        <w:tc>
          <w:tcPr>
            <w:tcW w:w="893"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278" w:right="0"/>
              <w:jc w:val="left"/>
              <w:rPr>
                <w:rFonts w:ascii="宋体" w:hAnsi="宋体" w:cs="宋体" w:eastAsia="宋体" w:hint="default"/>
                <w:sz w:val="21"/>
                <w:szCs w:val="21"/>
              </w:rPr>
            </w:pPr>
            <w:r>
              <w:rPr>
                <w:rFonts w:ascii="宋体"/>
                <w:sz w:val="21"/>
              </w:rPr>
              <w:t>(%)</w:t>
            </w:r>
          </w:p>
        </w:tc>
        <w:tc>
          <w:tcPr>
            <w:tcW w:w="1685" w:type="dxa"/>
            <w:tcBorders>
              <w:top w:val="nil" w:sz="6" w:space="0" w:color="auto"/>
              <w:left w:val="single" w:sz="6" w:space="0" w:color="000000"/>
              <w:bottom w:val="single" w:sz="6" w:space="0" w:color="000000"/>
              <w:right w:val="single" w:sz="6" w:space="0" w:color="000000"/>
            </w:tcBorders>
          </w:tcPr>
          <w:p>
            <w:pPr/>
          </w:p>
        </w:tc>
        <w:tc>
          <w:tcPr>
            <w:tcW w:w="1687"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93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1106" w:hRule="exact"/>
        </w:trPr>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杭州恒</w:t>
            </w:r>
          </w:p>
          <w:p>
            <w:pPr>
              <w:pStyle w:val="TableParagraph"/>
              <w:spacing w:line="237" w:lineRule="auto" w:before="2"/>
              <w:ind w:left="100" w:right="139"/>
              <w:jc w:val="both"/>
              <w:rPr>
                <w:rFonts w:ascii="宋体" w:hAnsi="宋体" w:cs="宋体" w:eastAsia="宋体" w:hint="default"/>
                <w:sz w:val="21"/>
                <w:szCs w:val="21"/>
              </w:rPr>
            </w:pPr>
            <w:r>
              <w:rPr>
                <w:rFonts w:ascii="宋体" w:hAnsi="宋体" w:cs="宋体" w:eastAsia="宋体" w:hint="default"/>
                <w:sz w:val="21"/>
                <w:szCs w:val="21"/>
              </w:rPr>
              <w:t>生世纪</w:t>
            </w:r>
            <w:r>
              <w:rPr>
                <w:rFonts w:ascii="宋体" w:hAnsi="宋体" w:cs="宋体" w:eastAsia="宋体" w:hint="default"/>
                <w:spacing w:val="-102"/>
                <w:sz w:val="21"/>
                <w:szCs w:val="21"/>
              </w:rPr>
              <w:t> </w:t>
            </w:r>
            <w:r>
              <w:rPr>
                <w:rFonts w:ascii="宋体" w:hAnsi="宋体" w:cs="宋体" w:eastAsia="宋体" w:hint="default"/>
                <w:sz w:val="21"/>
                <w:szCs w:val="21"/>
              </w:rPr>
              <w:t>实业有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00" w:right="139"/>
              <w:jc w:val="left"/>
              <w:rPr>
                <w:rFonts w:ascii="宋体" w:hAnsi="宋体" w:cs="宋体" w:eastAsia="宋体" w:hint="default"/>
                <w:sz w:val="21"/>
                <w:szCs w:val="21"/>
              </w:rPr>
            </w:pPr>
            <w:r>
              <w:rPr>
                <w:rFonts w:ascii="宋体" w:hAnsi="宋体" w:cs="宋体" w:eastAsia="宋体" w:hint="default"/>
                <w:sz w:val="21"/>
                <w:szCs w:val="21"/>
              </w:rPr>
              <w:t>技术服</w:t>
            </w:r>
            <w:r>
              <w:rPr>
                <w:rFonts w:ascii="宋体" w:hAnsi="宋体" w:cs="宋体" w:eastAsia="宋体" w:hint="default"/>
                <w:spacing w:val="-102"/>
                <w:sz w:val="21"/>
                <w:szCs w:val="21"/>
              </w:rPr>
              <w:t> </w:t>
            </w:r>
            <w:r>
              <w:rPr>
                <w:rFonts w:ascii="宋体" w:hAnsi="宋体" w:cs="宋体" w:eastAsia="宋体" w:hint="default"/>
                <w:sz w:val="21"/>
                <w:szCs w:val="21"/>
              </w:rPr>
              <w:t>务,投</w:t>
            </w:r>
            <w:r>
              <w:rPr>
                <w:rFonts w:ascii="宋体" w:hAnsi="宋体" w:cs="宋体" w:eastAsia="宋体" w:hint="default"/>
                <w:spacing w:val="-103"/>
                <w:sz w:val="21"/>
                <w:szCs w:val="21"/>
              </w:rPr>
              <w:t> </w:t>
            </w:r>
            <w:r>
              <w:rPr>
                <w:rFonts w:ascii="宋体" w:hAnsi="宋体" w:cs="宋体" w:eastAsia="宋体" w:hint="default"/>
                <w:sz w:val="21"/>
                <w:szCs w:val="21"/>
              </w:rPr>
              <w:t>资</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47" w:right="0"/>
              <w:jc w:val="left"/>
              <w:rPr>
                <w:rFonts w:ascii="宋体" w:hAnsi="宋体" w:cs="宋体" w:eastAsia="宋体" w:hint="default"/>
                <w:sz w:val="21"/>
                <w:szCs w:val="21"/>
              </w:rPr>
            </w:pPr>
            <w:r>
              <w:rPr>
                <w:rFonts w:ascii="宋体"/>
                <w:sz w:val="21"/>
              </w:rPr>
              <w:t>49.00</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z w:val="21"/>
              </w:rPr>
              <w:t>49.00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sz w:val="21"/>
              </w:rPr>
              <w:t>103,081,819.41</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sz w:val="21"/>
              </w:rPr>
              <w:t>160,604,389.80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sz w:val="21"/>
              </w:rPr>
              <w:t>6,233,637.82</w:t>
            </w:r>
          </w:p>
        </w:tc>
      </w:tr>
    </w:tbl>
    <w:p>
      <w:pPr>
        <w:spacing w:after="0" w:line="240" w:lineRule="auto"/>
        <w:jc w:val="left"/>
        <w:rPr>
          <w:rFonts w:ascii="宋体" w:hAnsi="宋体" w:cs="宋体" w:eastAsia="宋体" w:hint="default"/>
          <w:sz w:val="21"/>
          <w:szCs w:val="21"/>
        </w:rPr>
        <w:sectPr>
          <w:type w:val="continuous"/>
          <w:pgSz w:w="1190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406" w:type="dxa"/>
        <w:tblLayout w:type="fixed"/>
        <w:tblCellMar>
          <w:top w:w="0" w:type="dxa"/>
          <w:left w:w="0" w:type="dxa"/>
          <w:bottom w:w="0" w:type="dxa"/>
          <w:right w:w="0" w:type="dxa"/>
        </w:tblCellMar>
        <w:tblLook w:val="01E0"/>
      </w:tblPr>
      <w:tblGrid>
        <w:gridCol w:w="890"/>
        <w:gridCol w:w="888"/>
        <w:gridCol w:w="890"/>
        <w:gridCol w:w="890"/>
        <w:gridCol w:w="893"/>
        <w:gridCol w:w="1685"/>
        <w:gridCol w:w="1687"/>
        <w:gridCol w:w="1476"/>
      </w:tblGrid>
      <w:tr>
        <w:trPr>
          <w:trHeight w:val="278" w:hRule="exact"/>
        </w:trPr>
        <w:tc>
          <w:tcPr>
            <w:tcW w:w="89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浙江维</w:t>
            </w:r>
          </w:p>
        </w:tc>
        <w:tc>
          <w:tcPr>
            <w:tcW w:w="888" w:type="dxa"/>
            <w:tcBorders>
              <w:top w:val="single" w:sz="6" w:space="0" w:color="000000"/>
              <w:left w:val="single" w:sz="6" w:space="0" w:color="000000"/>
              <w:bottom w:val="nil" w:sz="6" w:space="0" w:color="auto"/>
              <w:right w:val="single" w:sz="6" w:space="0" w:color="000000"/>
            </w:tcBorders>
          </w:tcPr>
          <w:p>
            <w:pPr/>
          </w:p>
        </w:tc>
        <w:tc>
          <w:tcPr>
            <w:tcW w:w="890" w:type="dxa"/>
            <w:tcBorders>
              <w:top w:val="single" w:sz="6" w:space="0" w:color="000000"/>
              <w:left w:val="single" w:sz="6" w:space="0" w:color="000000"/>
              <w:bottom w:val="nil" w:sz="6" w:space="0" w:color="auto"/>
              <w:right w:val="single" w:sz="6" w:space="0" w:color="000000"/>
            </w:tcBorders>
          </w:tcPr>
          <w:p>
            <w:pPr/>
          </w:p>
        </w:tc>
        <w:tc>
          <w:tcPr>
            <w:tcW w:w="890" w:type="dxa"/>
            <w:tcBorders>
              <w:top w:val="single" w:sz="6" w:space="0" w:color="000000"/>
              <w:left w:val="single" w:sz="6" w:space="0" w:color="000000"/>
              <w:bottom w:val="nil" w:sz="6" w:space="0" w:color="auto"/>
              <w:right w:val="single" w:sz="6" w:space="0" w:color="000000"/>
            </w:tcBorders>
          </w:tcPr>
          <w:p>
            <w:pPr/>
          </w:p>
        </w:tc>
        <w:tc>
          <w:tcPr>
            <w:tcW w:w="893" w:type="dxa"/>
            <w:tcBorders>
              <w:top w:val="single" w:sz="6" w:space="0" w:color="000000"/>
              <w:left w:val="single" w:sz="6" w:space="0" w:color="000000"/>
              <w:bottom w:val="nil" w:sz="6" w:space="0" w:color="auto"/>
              <w:right w:val="single" w:sz="6" w:space="0" w:color="000000"/>
            </w:tcBorders>
          </w:tcPr>
          <w:p>
            <w:pPr/>
          </w:p>
        </w:tc>
        <w:tc>
          <w:tcPr>
            <w:tcW w:w="1685" w:type="dxa"/>
            <w:tcBorders>
              <w:top w:val="single" w:sz="6" w:space="0" w:color="000000"/>
              <w:left w:val="single" w:sz="6" w:space="0" w:color="000000"/>
              <w:bottom w:val="nil" w:sz="6" w:space="0" w:color="auto"/>
              <w:right w:val="single" w:sz="6" w:space="0" w:color="000000"/>
            </w:tcBorders>
          </w:tcPr>
          <w:p>
            <w:pPr/>
          </w:p>
        </w:tc>
        <w:tc>
          <w:tcPr>
            <w:tcW w:w="1687"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89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尔生物</w:t>
            </w:r>
          </w:p>
        </w:tc>
        <w:tc>
          <w:tcPr>
            <w:tcW w:w="888" w:type="dxa"/>
            <w:tcBorders>
              <w:top w:val="nil" w:sz="6" w:space="0" w:color="auto"/>
              <w:left w:val="single" w:sz="6" w:space="0" w:color="000000"/>
              <w:bottom w:val="nil" w:sz="6" w:space="0" w:color="auto"/>
              <w:right w:val="single" w:sz="6" w:space="0" w:color="000000"/>
            </w:tcBorders>
          </w:tcPr>
          <w:p>
            <w:pPr/>
          </w:p>
        </w:tc>
        <w:tc>
          <w:tcPr>
            <w:tcW w:w="890" w:type="dxa"/>
            <w:tcBorders>
              <w:top w:val="nil" w:sz="6" w:space="0" w:color="auto"/>
              <w:left w:val="single" w:sz="6" w:space="0" w:color="000000"/>
              <w:bottom w:val="nil" w:sz="6" w:space="0" w:color="auto"/>
              <w:right w:val="single" w:sz="6" w:space="0" w:color="000000"/>
            </w:tcBorders>
          </w:tcPr>
          <w:p>
            <w:pPr/>
          </w:p>
        </w:tc>
        <w:tc>
          <w:tcPr>
            <w:tcW w:w="890" w:type="dxa"/>
            <w:tcBorders>
              <w:top w:val="nil" w:sz="6" w:space="0" w:color="auto"/>
              <w:left w:val="single" w:sz="6" w:space="0" w:color="000000"/>
              <w:bottom w:val="nil" w:sz="6" w:space="0" w:color="auto"/>
              <w:right w:val="single" w:sz="6" w:space="0" w:color="000000"/>
            </w:tcBorders>
          </w:tcPr>
          <w:p>
            <w:pPr/>
          </w:p>
        </w:tc>
        <w:tc>
          <w:tcPr>
            <w:tcW w:w="893" w:type="dxa"/>
            <w:tcBorders>
              <w:top w:val="nil" w:sz="6" w:space="0" w:color="auto"/>
              <w:left w:val="single" w:sz="6" w:space="0" w:color="000000"/>
              <w:bottom w:val="nil" w:sz="6" w:space="0" w:color="auto"/>
              <w:right w:val="single" w:sz="6" w:space="0" w:color="000000"/>
            </w:tcBorders>
          </w:tcPr>
          <w:p>
            <w:pPr/>
          </w:p>
        </w:tc>
        <w:tc>
          <w:tcPr>
            <w:tcW w:w="1685" w:type="dxa"/>
            <w:tcBorders>
              <w:top w:val="nil" w:sz="6" w:space="0" w:color="auto"/>
              <w:left w:val="single" w:sz="6" w:space="0" w:color="000000"/>
              <w:bottom w:val="nil" w:sz="6" w:space="0" w:color="auto"/>
              <w:right w:val="single" w:sz="6" w:space="0" w:color="000000"/>
            </w:tcBorders>
          </w:tcPr>
          <w:p>
            <w:pPr/>
          </w:p>
        </w:tc>
        <w:tc>
          <w:tcPr>
            <w:tcW w:w="1687"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890"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识别技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术股份</w:t>
            </w:r>
          </w:p>
        </w:tc>
        <w:tc>
          <w:tcPr>
            <w:tcW w:w="8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left="100"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890"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技术服</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890"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right="98"/>
              <w:jc w:val="right"/>
              <w:rPr>
                <w:rFonts w:ascii="宋体" w:hAnsi="宋体" w:cs="宋体" w:eastAsia="宋体" w:hint="default"/>
                <w:sz w:val="21"/>
                <w:szCs w:val="21"/>
              </w:rPr>
            </w:pPr>
            <w:r>
              <w:rPr>
                <w:rFonts w:ascii="宋体"/>
                <w:sz w:val="21"/>
              </w:rPr>
              <w:t>21.00</w:t>
            </w:r>
          </w:p>
        </w:tc>
        <w:tc>
          <w:tcPr>
            <w:tcW w:w="893"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21.00</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left="105" w:right="0"/>
              <w:jc w:val="center"/>
              <w:rPr>
                <w:rFonts w:ascii="宋体" w:hAnsi="宋体" w:cs="宋体" w:eastAsia="宋体" w:hint="default"/>
                <w:sz w:val="21"/>
                <w:szCs w:val="21"/>
              </w:rPr>
            </w:pPr>
            <w:r>
              <w:rPr>
                <w:rFonts w:ascii="宋体"/>
                <w:sz w:val="21"/>
              </w:rPr>
              <w:t>81,980,653.40</w:t>
            </w:r>
          </w:p>
        </w:tc>
        <w:tc>
          <w:tcPr>
            <w:tcW w:w="1687"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left="103" w:right="0"/>
              <w:jc w:val="center"/>
              <w:rPr>
                <w:rFonts w:ascii="宋体" w:hAnsi="宋体" w:cs="宋体" w:eastAsia="宋体" w:hint="default"/>
                <w:sz w:val="21"/>
                <w:szCs w:val="21"/>
              </w:rPr>
            </w:pPr>
            <w:r>
              <w:rPr>
                <w:rFonts w:ascii="宋体"/>
                <w:sz w:val="21"/>
              </w:rPr>
              <w:t>43,333,066.79</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right="96"/>
              <w:jc w:val="right"/>
              <w:rPr>
                <w:rFonts w:ascii="宋体" w:hAnsi="宋体" w:cs="宋体" w:eastAsia="宋体" w:hint="default"/>
                <w:sz w:val="21"/>
                <w:szCs w:val="21"/>
              </w:rPr>
            </w:pPr>
            <w:r>
              <w:rPr>
                <w:rFonts w:ascii="宋体"/>
                <w:spacing w:val="-1"/>
                <w:sz w:val="21"/>
              </w:rPr>
              <w:t>8,461,973.25</w:t>
            </w:r>
          </w:p>
        </w:tc>
      </w:tr>
      <w:tr>
        <w:trPr>
          <w:trHeight w:val="272" w:hRule="exact"/>
        </w:trPr>
        <w:tc>
          <w:tcPr>
            <w:tcW w:w="890"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w:t>
            </w:r>
          </w:p>
        </w:tc>
        <w:tc>
          <w:tcPr>
            <w:tcW w:w="888" w:type="dxa"/>
            <w:tcBorders>
              <w:top w:val="nil" w:sz="6" w:space="0" w:color="auto"/>
              <w:left w:val="single" w:sz="6" w:space="0" w:color="000000"/>
              <w:bottom w:val="nil" w:sz="6" w:space="0" w:color="auto"/>
              <w:right w:val="single" w:sz="6" w:space="0" w:color="000000"/>
            </w:tcBorders>
          </w:tcPr>
          <w:p>
            <w:pPr/>
          </w:p>
        </w:tc>
        <w:tc>
          <w:tcPr>
            <w:tcW w:w="890" w:type="dxa"/>
            <w:tcBorders>
              <w:top w:val="nil" w:sz="6" w:space="0" w:color="auto"/>
              <w:left w:val="single" w:sz="6" w:space="0" w:color="000000"/>
              <w:bottom w:val="nil" w:sz="6" w:space="0" w:color="auto"/>
              <w:right w:val="single" w:sz="6" w:space="0" w:color="000000"/>
            </w:tcBorders>
          </w:tcPr>
          <w:p>
            <w:pPr/>
          </w:p>
        </w:tc>
        <w:tc>
          <w:tcPr>
            <w:tcW w:w="890" w:type="dxa"/>
            <w:tcBorders>
              <w:top w:val="nil" w:sz="6" w:space="0" w:color="auto"/>
              <w:left w:val="single" w:sz="6" w:space="0" w:color="000000"/>
              <w:bottom w:val="nil" w:sz="6" w:space="0" w:color="auto"/>
              <w:right w:val="single" w:sz="6" w:space="0" w:color="000000"/>
            </w:tcBorders>
          </w:tcPr>
          <w:p>
            <w:pPr/>
          </w:p>
        </w:tc>
        <w:tc>
          <w:tcPr>
            <w:tcW w:w="893" w:type="dxa"/>
            <w:tcBorders>
              <w:top w:val="nil" w:sz="6" w:space="0" w:color="auto"/>
              <w:left w:val="single" w:sz="6" w:space="0" w:color="000000"/>
              <w:bottom w:val="nil" w:sz="6" w:space="0" w:color="auto"/>
              <w:right w:val="single" w:sz="6" w:space="0" w:color="000000"/>
            </w:tcBorders>
          </w:tcPr>
          <w:p>
            <w:pPr/>
          </w:p>
        </w:tc>
        <w:tc>
          <w:tcPr>
            <w:tcW w:w="1685" w:type="dxa"/>
            <w:tcBorders>
              <w:top w:val="nil" w:sz="6" w:space="0" w:color="auto"/>
              <w:left w:val="single" w:sz="6" w:space="0" w:color="000000"/>
              <w:bottom w:val="nil" w:sz="6" w:space="0" w:color="auto"/>
              <w:right w:val="single" w:sz="6" w:space="0" w:color="000000"/>
            </w:tcBorders>
          </w:tcPr>
          <w:p>
            <w:pPr/>
          </w:p>
        </w:tc>
        <w:tc>
          <w:tcPr>
            <w:tcW w:w="1687"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89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888" w:type="dxa"/>
            <w:tcBorders>
              <w:top w:val="nil" w:sz="6" w:space="0" w:color="auto"/>
              <w:left w:val="single" w:sz="6" w:space="0" w:color="000000"/>
              <w:bottom w:val="single" w:sz="6" w:space="0" w:color="000000"/>
              <w:right w:val="single" w:sz="6" w:space="0" w:color="000000"/>
            </w:tcBorders>
          </w:tcPr>
          <w:p>
            <w:pPr/>
          </w:p>
        </w:tc>
        <w:tc>
          <w:tcPr>
            <w:tcW w:w="890" w:type="dxa"/>
            <w:tcBorders>
              <w:top w:val="nil" w:sz="6" w:space="0" w:color="auto"/>
              <w:left w:val="single" w:sz="6" w:space="0" w:color="000000"/>
              <w:bottom w:val="single" w:sz="6" w:space="0" w:color="000000"/>
              <w:right w:val="single" w:sz="6" w:space="0" w:color="000000"/>
            </w:tcBorders>
          </w:tcPr>
          <w:p>
            <w:pPr/>
          </w:p>
        </w:tc>
        <w:tc>
          <w:tcPr>
            <w:tcW w:w="890" w:type="dxa"/>
            <w:tcBorders>
              <w:top w:val="nil" w:sz="6" w:space="0" w:color="auto"/>
              <w:left w:val="single" w:sz="6" w:space="0" w:color="000000"/>
              <w:bottom w:val="single" w:sz="6" w:space="0" w:color="000000"/>
              <w:right w:val="single" w:sz="6" w:space="0" w:color="000000"/>
            </w:tcBorders>
          </w:tcPr>
          <w:p>
            <w:pPr/>
          </w:p>
        </w:tc>
        <w:tc>
          <w:tcPr>
            <w:tcW w:w="893" w:type="dxa"/>
            <w:tcBorders>
              <w:top w:val="nil" w:sz="6" w:space="0" w:color="auto"/>
              <w:left w:val="single" w:sz="6" w:space="0" w:color="000000"/>
              <w:bottom w:val="single" w:sz="6" w:space="0" w:color="000000"/>
              <w:right w:val="single" w:sz="6" w:space="0" w:color="000000"/>
            </w:tcBorders>
          </w:tcPr>
          <w:p>
            <w:pPr/>
          </w:p>
        </w:tc>
        <w:tc>
          <w:tcPr>
            <w:tcW w:w="1685" w:type="dxa"/>
            <w:tcBorders>
              <w:top w:val="nil" w:sz="6" w:space="0" w:color="auto"/>
              <w:left w:val="single" w:sz="6" w:space="0" w:color="000000"/>
              <w:bottom w:val="single" w:sz="6" w:space="0" w:color="000000"/>
              <w:right w:val="single" w:sz="6" w:space="0" w:color="000000"/>
            </w:tcBorders>
          </w:tcPr>
          <w:p>
            <w:pPr/>
          </w:p>
        </w:tc>
        <w:tc>
          <w:tcPr>
            <w:tcW w:w="1687"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89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北京美</w:t>
            </w:r>
          </w:p>
        </w:tc>
        <w:tc>
          <w:tcPr>
            <w:tcW w:w="888" w:type="dxa"/>
            <w:tcBorders>
              <w:top w:val="single" w:sz="6" w:space="0" w:color="000000"/>
              <w:left w:val="single" w:sz="6" w:space="0" w:color="000000"/>
              <w:bottom w:val="nil" w:sz="6" w:space="0" w:color="auto"/>
              <w:right w:val="single" w:sz="6" w:space="0" w:color="000000"/>
            </w:tcBorders>
          </w:tcPr>
          <w:p>
            <w:pPr/>
          </w:p>
        </w:tc>
        <w:tc>
          <w:tcPr>
            <w:tcW w:w="890" w:type="dxa"/>
            <w:tcBorders>
              <w:top w:val="single" w:sz="6" w:space="0" w:color="000000"/>
              <w:left w:val="single" w:sz="6" w:space="0" w:color="000000"/>
              <w:bottom w:val="nil" w:sz="6" w:space="0" w:color="auto"/>
              <w:right w:val="single" w:sz="6" w:space="0" w:color="000000"/>
            </w:tcBorders>
          </w:tcPr>
          <w:p>
            <w:pPr/>
          </w:p>
        </w:tc>
        <w:tc>
          <w:tcPr>
            <w:tcW w:w="890" w:type="dxa"/>
            <w:tcBorders>
              <w:top w:val="single" w:sz="6" w:space="0" w:color="000000"/>
              <w:left w:val="single" w:sz="6" w:space="0" w:color="000000"/>
              <w:bottom w:val="nil" w:sz="6" w:space="0" w:color="auto"/>
              <w:right w:val="single" w:sz="6" w:space="0" w:color="000000"/>
            </w:tcBorders>
          </w:tcPr>
          <w:p>
            <w:pPr/>
          </w:p>
        </w:tc>
        <w:tc>
          <w:tcPr>
            <w:tcW w:w="893" w:type="dxa"/>
            <w:tcBorders>
              <w:top w:val="single" w:sz="6" w:space="0" w:color="000000"/>
              <w:left w:val="single" w:sz="6" w:space="0" w:color="000000"/>
              <w:bottom w:val="nil" w:sz="6" w:space="0" w:color="auto"/>
              <w:right w:val="single" w:sz="6" w:space="0" w:color="000000"/>
            </w:tcBorders>
          </w:tcPr>
          <w:p>
            <w:pPr/>
          </w:p>
        </w:tc>
        <w:tc>
          <w:tcPr>
            <w:tcW w:w="1685" w:type="dxa"/>
            <w:tcBorders>
              <w:top w:val="single" w:sz="6" w:space="0" w:color="000000"/>
              <w:left w:val="single" w:sz="6" w:space="0" w:color="000000"/>
              <w:bottom w:val="nil" w:sz="6" w:space="0" w:color="auto"/>
              <w:right w:val="single" w:sz="6" w:space="0" w:color="000000"/>
            </w:tcBorders>
          </w:tcPr>
          <w:p>
            <w:pPr/>
          </w:p>
        </w:tc>
        <w:tc>
          <w:tcPr>
            <w:tcW w:w="1687"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r>
      <w:tr>
        <w:trPr>
          <w:trHeight w:val="817" w:hRule="exact"/>
        </w:trPr>
        <w:tc>
          <w:tcPr>
            <w:tcW w:w="890"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髯公科</w:t>
            </w:r>
          </w:p>
          <w:p>
            <w:pPr>
              <w:pStyle w:val="TableParagraph"/>
              <w:spacing w:line="240" w:lineRule="auto"/>
              <w:ind w:left="100" w:right="139"/>
              <w:jc w:val="left"/>
              <w:rPr>
                <w:rFonts w:ascii="宋体" w:hAnsi="宋体" w:cs="宋体" w:eastAsia="宋体" w:hint="default"/>
                <w:sz w:val="21"/>
                <w:szCs w:val="21"/>
              </w:rPr>
            </w:pPr>
            <w:r>
              <w:rPr>
                <w:rFonts w:ascii="宋体" w:hAnsi="宋体" w:cs="宋体" w:eastAsia="宋体" w:hint="default"/>
                <w:sz w:val="21"/>
                <w:szCs w:val="21"/>
              </w:rPr>
              <w:t>技发展</w:t>
            </w:r>
            <w:r>
              <w:rPr>
                <w:rFonts w:ascii="宋体" w:hAnsi="宋体" w:cs="宋体" w:eastAsia="宋体" w:hint="default"/>
                <w:spacing w:val="-102"/>
                <w:sz w:val="21"/>
                <w:szCs w:val="21"/>
              </w:rPr>
              <w:t> </w:t>
            </w:r>
            <w:r>
              <w:rPr>
                <w:rFonts w:ascii="宋体" w:hAnsi="宋体" w:cs="宋体" w:eastAsia="宋体" w:hint="default"/>
                <w:sz w:val="21"/>
                <w:szCs w:val="21"/>
              </w:rPr>
              <w:t>有限公</w:t>
            </w:r>
          </w:p>
        </w:tc>
        <w:tc>
          <w:tcPr>
            <w:tcW w:w="888"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89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139"/>
              <w:jc w:val="left"/>
              <w:rPr>
                <w:rFonts w:ascii="宋体" w:hAnsi="宋体" w:cs="宋体" w:eastAsia="宋体" w:hint="default"/>
                <w:sz w:val="21"/>
                <w:szCs w:val="21"/>
              </w:rPr>
            </w:pPr>
            <w:r>
              <w:rPr>
                <w:rFonts w:ascii="宋体" w:hAnsi="宋体" w:cs="宋体" w:eastAsia="宋体" w:hint="default"/>
                <w:sz w:val="21"/>
                <w:szCs w:val="21"/>
              </w:rPr>
              <w:t>软件开</w:t>
            </w:r>
            <w:r>
              <w:rPr>
                <w:rFonts w:ascii="宋体" w:hAnsi="宋体" w:cs="宋体" w:eastAsia="宋体" w:hint="default"/>
                <w:spacing w:val="-102"/>
                <w:sz w:val="21"/>
                <w:szCs w:val="21"/>
              </w:rPr>
              <w:t> </w:t>
            </w:r>
            <w:r>
              <w:rPr>
                <w:rFonts w:ascii="宋体" w:hAnsi="宋体" w:cs="宋体" w:eastAsia="宋体" w:hint="default"/>
                <w:sz w:val="21"/>
                <w:szCs w:val="21"/>
              </w:rPr>
              <w:t>发</w:t>
            </w:r>
          </w:p>
        </w:tc>
        <w:tc>
          <w:tcPr>
            <w:tcW w:w="890"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26.63</w:t>
            </w:r>
          </w:p>
        </w:tc>
        <w:tc>
          <w:tcPr>
            <w:tcW w:w="893"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26.63</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22,808,198.32</w:t>
            </w:r>
          </w:p>
        </w:tc>
        <w:tc>
          <w:tcPr>
            <w:tcW w:w="1687"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13,157,780.78</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-421,069.09</w:t>
            </w:r>
          </w:p>
        </w:tc>
      </w:tr>
      <w:tr>
        <w:trPr>
          <w:trHeight w:val="281" w:hRule="exact"/>
        </w:trPr>
        <w:tc>
          <w:tcPr>
            <w:tcW w:w="89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888" w:type="dxa"/>
            <w:tcBorders>
              <w:top w:val="nil" w:sz="6" w:space="0" w:color="auto"/>
              <w:left w:val="single" w:sz="6" w:space="0" w:color="000000"/>
              <w:bottom w:val="single" w:sz="6" w:space="0" w:color="000000"/>
              <w:right w:val="single" w:sz="6" w:space="0" w:color="000000"/>
            </w:tcBorders>
          </w:tcPr>
          <w:p>
            <w:pPr/>
          </w:p>
        </w:tc>
        <w:tc>
          <w:tcPr>
            <w:tcW w:w="890" w:type="dxa"/>
            <w:tcBorders>
              <w:top w:val="nil" w:sz="6" w:space="0" w:color="auto"/>
              <w:left w:val="single" w:sz="6" w:space="0" w:color="000000"/>
              <w:bottom w:val="single" w:sz="6" w:space="0" w:color="000000"/>
              <w:right w:val="single" w:sz="6" w:space="0" w:color="000000"/>
            </w:tcBorders>
          </w:tcPr>
          <w:p>
            <w:pPr/>
          </w:p>
        </w:tc>
        <w:tc>
          <w:tcPr>
            <w:tcW w:w="890" w:type="dxa"/>
            <w:tcBorders>
              <w:top w:val="nil" w:sz="6" w:space="0" w:color="auto"/>
              <w:left w:val="single" w:sz="6" w:space="0" w:color="000000"/>
              <w:bottom w:val="single" w:sz="6" w:space="0" w:color="000000"/>
              <w:right w:val="single" w:sz="6" w:space="0" w:color="000000"/>
            </w:tcBorders>
          </w:tcPr>
          <w:p>
            <w:pPr/>
          </w:p>
        </w:tc>
        <w:tc>
          <w:tcPr>
            <w:tcW w:w="893" w:type="dxa"/>
            <w:tcBorders>
              <w:top w:val="nil" w:sz="6" w:space="0" w:color="auto"/>
              <w:left w:val="single" w:sz="6" w:space="0" w:color="000000"/>
              <w:bottom w:val="single" w:sz="6" w:space="0" w:color="000000"/>
              <w:right w:val="single" w:sz="6" w:space="0" w:color="000000"/>
            </w:tcBorders>
          </w:tcPr>
          <w:p>
            <w:pPr/>
          </w:p>
        </w:tc>
        <w:tc>
          <w:tcPr>
            <w:tcW w:w="1685" w:type="dxa"/>
            <w:tcBorders>
              <w:top w:val="nil" w:sz="6" w:space="0" w:color="auto"/>
              <w:left w:val="single" w:sz="6" w:space="0" w:color="000000"/>
              <w:bottom w:val="single" w:sz="6" w:space="0" w:color="000000"/>
              <w:right w:val="single" w:sz="6" w:space="0" w:color="000000"/>
            </w:tcBorders>
          </w:tcPr>
          <w:p>
            <w:pPr/>
          </w:p>
        </w:tc>
        <w:tc>
          <w:tcPr>
            <w:tcW w:w="1687"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00" w:h="16840"/>
          <w:pgMar w:header="745" w:footer="727" w:top="980" w:bottom="920" w:left="940" w:right="820"/>
        </w:sectPr>
      </w:pPr>
    </w:p>
    <w:p>
      <w:pPr>
        <w:pStyle w:val="BodyText"/>
        <w:spacing w:line="240" w:lineRule="auto" w:before="36"/>
        <w:ind w:left="420" w:right="-8"/>
        <w:jc w:val="left"/>
      </w:pPr>
      <w:r>
        <w:rPr>
          <w:spacing w:val="-1"/>
        </w:rPr>
        <w:t>9、长期股权投资:</w:t>
      </w:r>
      <w:r>
        <w:rPr>
          <w:spacing w:val="-97"/>
        </w:rPr>
        <w:t> </w:t>
      </w:r>
      <w:r>
        <w:rPr>
          <w:spacing w:val="-97"/>
        </w:rPr>
      </w:r>
      <w:r>
        <w:rPr/>
        <w:t>按成本法核算：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420" w:right="0"/>
        <w:jc w:val="left"/>
      </w:pPr>
      <w:r>
        <w:rPr/>
        <w:t>单位：元</w:t>
      </w:r>
      <w:r>
        <w:rPr>
          <w:spacing w:val="-1"/>
        </w:rPr>
        <w:t> </w:t>
      </w:r>
      <w:r>
        <w:rPr/>
        <w:t>币种：人民币</w:t>
      </w:r>
    </w:p>
    <w:p>
      <w:pPr>
        <w:spacing w:after="0" w:line="240" w:lineRule="auto"/>
        <w:jc w:val="left"/>
        <w:sectPr>
          <w:type w:val="continuous"/>
          <w:pgSz w:w="11900" w:h="16840"/>
          <w:pgMar w:top="1600" w:bottom="280" w:left="940" w:right="820"/>
          <w:cols w:num="2" w:equalWidth="0">
            <w:col w:w="2104" w:space="4931"/>
            <w:col w:w="3105"/>
          </w:cols>
        </w:sectPr>
      </w:pP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929"/>
        <w:gridCol w:w="1579"/>
        <w:gridCol w:w="1476"/>
        <w:gridCol w:w="1582"/>
        <w:gridCol w:w="1582"/>
        <w:gridCol w:w="636"/>
        <w:gridCol w:w="425"/>
        <w:gridCol w:w="847"/>
        <w:gridCol w:w="845"/>
      </w:tblGrid>
      <w:tr>
        <w:trPr>
          <w:trHeight w:val="1378" w:hRule="exact"/>
        </w:trPr>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44" w:right="137" w:hanging="104"/>
              <w:jc w:val="left"/>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单位</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49"/>
              <w:jc w:val="right"/>
              <w:rPr>
                <w:rFonts w:ascii="宋体" w:hAnsi="宋体" w:cs="宋体" w:eastAsia="宋体" w:hint="default"/>
                <w:sz w:val="21"/>
                <w:szCs w:val="21"/>
              </w:rPr>
            </w:pPr>
            <w:r>
              <w:rPr>
                <w:rFonts w:ascii="宋体" w:hAnsi="宋体" w:cs="宋体" w:eastAsia="宋体" w:hint="default"/>
                <w:spacing w:val="-1"/>
                <w:sz w:val="21"/>
                <w:szCs w:val="21"/>
              </w:rPr>
              <w:t>初始投资成本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firstLine="103"/>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103"/>
                <w:sz w:val="21"/>
                <w:szCs w:val="21"/>
              </w:rPr>
              <w:t> </w:t>
            </w: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00" w:right="96"/>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00" w:right="-8"/>
              <w:jc w:val="both"/>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spacing w:val="-102"/>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pacing w:val="-27"/>
                <w:w w:val="100"/>
                <w:sz w:val="21"/>
                <w:szCs w:val="21"/>
              </w:rPr>
              <w:t>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37" w:lineRule="auto"/>
              <w:ind w:left="100" w:right="94"/>
              <w:jc w:val="both"/>
              <w:rPr>
                <w:rFonts w:ascii="宋体" w:hAnsi="宋体" w:cs="宋体" w:eastAsia="宋体" w:hint="default"/>
                <w:sz w:val="21"/>
                <w:szCs w:val="21"/>
              </w:rPr>
            </w:pP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表决权</w:t>
            </w:r>
            <w:r>
              <w:rPr>
                <w:rFonts w:ascii="宋体" w:hAnsi="宋体" w:cs="宋体" w:eastAsia="宋体" w:hint="default"/>
                <w:spacing w:val="-102"/>
                <w:sz w:val="21"/>
                <w:szCs w:val="21"/>
              </w:rPr>
              <w:t> </w:t>
            </w:r>
            <w:r>
              <w:rPr>
                <w:rFonts w:ascii="宋体" w:hAnsi="宋体" w:cs="宋体" w:eastAsia="宋体" w:hint="default"/>
                <w:sz w:val="21"/>
                <w:szCs w:val="21"/>
              </w:rPr>
              <w:t>比例</w:t>
            </w:r>
          </w:p>
          <w:p>
            <w:pPr>
              <w:pStyle w:val="TableParagraph"/>
              <w:spacing w:line="274"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1375" w:hRule="exact"/>
        </w:trPr>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杭州国</w:t>
            </w:r>
          </w:p>
          <w:p>
            <w:pPr>
              <w:pStyle w:val="TableParagraph"/>
              <w:spacing w:line="237" w:lineRule="auto"/>
              <w:ind w:left="100" w:right="178"/>
              <w:jc w:val="both"/>
              <w:rPr>
                <w:rFonts w:ascii="宋体" w:hAnsi="宋体" w:cs="宋体" w:eastAsia="宋体" w:hint="default"/>
                <w:sz w:val="21"/>
                <w:szCs w:val="21"/>
              </w:rPr>
            </w:pPr>
            <w:r>
              <w:rPr>
                <w:rFonts w:ascii="宋体" w:hAnsi="宋体" w:cs="宋体" w:eastAsia="宋体" w:hint="default"/>
                <w:sz w:val="21"/>
                <w:szCs w:val="21"/>
              </w:rPr>
              <w:t>家软件</w:t>
            </w:r>
            <w:r>
              <w:rPr>
                <w:rFonts w:ascii="宋体" w:hAnsi="宋体" w:cs="宋体" w:eastAsia="宋体" w:hint="default"/>
                <w:spacing w:val="-102"/>
                <w:sz w:val="21"/>
                <w:szCs w:val="21"/>
              </w:rPr>
              <w:t> </w:t>
            </w:r>
            <w:r>
              <w:rPr>
                <w:rFonts w:ascii="宋体" w:hAnsi="宋体" w:cs="宋体" w:eastAsia="宋体" w:hint="default"/>
                <w:sz w:val="21"/>
                <w:szCs w:val="21"/>
              </w:rPr>
              <w:t>产业基</w:t>
            </w:r>
            <w:r>
              <w:rPr>
                <w:rFonts w:ascii="宋体" w:hAnsi="宋体" w:cs="宋体" w:eastAsia="宋体" w:hint="default"/>
                <w:spacing w:val="-102"/>
                <w:sz w:val="21"/>
                <w:szCs w:val="21"/>
              </w:rPr>
              <w:t> </w:t>
            </w:r>
            <w:r>
              <w:rPr>
                <w:rFonts w:ascii="宋体" w:hAnsi="宋体" w:cs="宋体" w:eastAsia="宋体" w:hint="default"/>
                <w:sz w:val="21"/>
                <w:szCs w:val="21"/>
              </w:rPr>
              <w:t>地有限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2,000,000.00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2,000,000.00</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2,000,000.00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10.00</w:t>
            </w:r>
          </w:p>
        </w:tc>
        <w:tc>
          <w:tcPr>
            <w:tcW w:w="845"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深圳市</w:t>
            </w:r>
          </w:p>
          <w:p>
            <w:pPr>
              <w:pStyle w:val="TableParagraph"/>
              <w:spacing w:line="237" w:lineRule="auto" w:before="2"/>
              <w:ind w:left="100" w:right="178"/>
              <w:jc w:val="both"/>
              <w:rPr>
                <w:rFonts w:ascii="宋体" w:hAnsi="宋体" w:cs="宋体" w:eastAsia="宋体" w:hint="default"/>
                <w:sz w:val="21"/>
                <w:szCs w:val="21"/>
              </w:rPr>
            </w:pPr>
            <w:r>
              <w:rPr>
                <w:rFonts w:ascii="宋体" w:hAnsi="宋体" w:cs="宋体" w:eastAsia="宋体" w:hint="default"/>
                <w:sz w:val="21"/>
                <w:szCs w:val="21"/>
              </w:rPr>
              <w:t>嘉资投</w:t>
            </w:r>
            <w:r>
              <w:rPr>
                <w:rFonts w:ascii="宋体" w:hAnsi="宋体" w:cs="宋体" w:eastAsia="宋体" w:hint="default"/>
                <w:spacing w:val="-102"/>
                <w:sz w:val="21"/>
                <w:szCs w:val="21"/>
              </w:rPr>
              <w:t> </w:t>
            </w:r>
            <w:r>
              <w:rPr>
                <w:rFonts w:ascii="宋体" w:hAnsi="宋体" w:cs="宋体" w:eastAsia="宋体" w:hint="default"/>
                <w:sz w:val="21"/>
                <w:szCs w:val="21"/>
              </w:rPr>
              <w:t>资有限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600,000.00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600,000.00</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600,000.00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6.00</w:t>
            </w:r>
          </w:p>
        </w:tc>
        <w:tc>
          <w:tcPr>
            <w:tcW w:w="845"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青岛市</w:t>
            </w:r>
          </w:p>
          <w:p>
            <w:pPr>
              <w:pStyle w:val="TableParagraph"/>
              <w:spacing w:line="272" w:lineRule="exact" w:before="27"/>
              <w:ind w:left="100" w:right="178"/>
              <w:jc w:val="left"/>
              <w:rPr>
                <w:rFonts w:ascii="宋体" w:hAnsi="宋体" w:cs="宋体" w:eastAsia="宋体" w:hint="default"/>
                <w:sz w:val="21"/>
                <w:szCs w:val="21"/>
              </w:rPr>
            </w:pPr>
            <w:r>
              <w:rPr>
                <w:rFonts w:ascii="宋体" w:hAnsi="宋体" w:cs="宋体" w:eastAsia="宋体" w:hint="default"/>
                <w:sz w:val="21"/>
                <w:szCs w:val="21"/>
              </w:rPr>
              <w:t>商业银</w:t>
            </w:r>
            <w:r>
              <w:rPr>
                <w:rFonts w:ascii="宋体" w:hAnsi="宋体" w:cs="宋体" w:eastAsia="宋体" w:hint="default"/>
                <w:spacing w:val="-102"/>
                <w:sz w:val="21"/>
                <w:szCs w:val="21"/>
              </w:rPr>
              <w:t> </w:t>
            </w:r>
            <w:r>
              <w:rPr>
                <w:rFonts w:ascii="宋体" w:hAnsi="宋体" w:cs="宋体" w:eastAsia="宋体" w:hint="default"/>
                <w:sz w:val="21"/>
                <w:szCs w:val="21"/>
              </w:rPr>
              <w:t>行</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52,000,000.00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52,000,000.00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52,000,000.00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1.01</w:t>
            </w:r>
          </w:p>
        </w:tc>
        <w:tc>
          <w:tcPr>
            <w:tcW w:w="845"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杭州恒</w:t>
            </w:r>
          </w:p>
          <w:p>
            <w:pPr>
              <w:pStyle w:val="TableParagraph"/>
              <w:spacing w:line="237" w:lineRule="auto"/>
              <w:ind w:left="100" w:right="178"/>
              <w:jc w:val="both"/>
              <w:rPr>
                <w:rFonts w:ascii="宋体" w:hAnsi="宋体" w:cs="宋体" w:eastAsia="宋体" w:hint="default"/>
                <w:sz w:val="21"/>
                <w:szCs w:val="21"/>
              </w:rPr>
            </w:pPr>
            <w:r>
              <w:rPr>
                <w:rFonts w:ascii="宋体" w:hAnsi="宋体" w:cs="宋体" w:eastAsia="宋体" w:hint="default"/>
                <w:sz w:val="21"/>
                <w:szCs w:val="21"/>
              </w:rPr>
              <w:t>生数字</w:t>
            </w:r>
            <w:r>
              <w:rPr>
                <w:rFonts w:ascii="宋体" w:hAnsi="宋体" w:cs="宋体" w:eastAsia="宋体" w:hint="default"/>
                <w:spacing w:val="-102"/>
                <w:sz w:val="21"/>
                <w:szCs w:val="21"/>
              </w:rPr>
              <w:t> </w:t>
            </w:r>
            <w:r>
              <w:rPr>
                <w:rFonts w:ascii="宋体" w:hAnsi="宋体" w:cs="宋体" w:eastAsia="宋体" w:hint="default"/>
                <w:sz w:val="21"/>
                <w:szCs w:val="21"/>
              </w:rPr>
              <w:t>设备科</w:t>
            </w:r>
            <w:r>
              <w:rPr>
                <w:rFonts w:ascii="宋体" w:hAnsi="宋体" w:cs="宋体" w:eastAsia="宋体" w:hint="default"/>
                <w:spacing w:val="-102"/>
                <w:sz w:val="21"/>
                <w:szCs w:val="21"/>
              </w:rPr>
              <w:t> </w:t>
            </w:r>
            <w:r>
              <w:rPr>
                <w:rFonts w:ascii="宋体" w:hAnsi="宋体" w:cs="宋体" w:eastAsia="宋体" w:hint="default"/>
                <w:sz w:val="21"/>
                <w:szCs w:val="21"/>
              </w:rPr>
              <w:t>技有限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6,490,400.00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6,490,400.00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6,490,400.00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5.03</w:t>
            </w:r>
          </w:p>
        </w:tc>
        <w:tc>
          <w:tcPr>
            <w:tcW w:w="845"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天津鼎</w:t>
            </w:r>
          </w:p>
          <w:p>
            <w:pPr>
              <w:pStyle w:val="TableParagraph"/>
              <w:spacing w:line="237" w:lineRule="auto"/>
              <w:ind w:left="100" w:right="178"/>
              <w:jc w:val="left"/>
              <w:rPr>
                <w:rFonts w:ascii="宋体" w:hAnsi="宋体" w:cs="宋体" w:eastAsia="宋体" w:hint="default"/>
                <w:sz w:val="21"/>
                <w:szCs w:val="21"/>
              </w:rPr>
            </w:pPr>
            <w:r>
              <w:rPr>
                <w:rFonts w:ascii="宋体" w:hAnsi="宋体" w:cs="宋体" w:eastAsia="宋体" w:hint="default"/>
                <w:sz w:val="21"/>
                <w:szCs w:val="21"/>
              </w:rPr>
              <w:t>晖股权</w:t>
            </w:r>
            <w:r>
              <w:rPr>
                <w:rFonts w:ascii="宋体" w:hAnsi="宋体" w:cs="宋体" w:eastAsia="宋体" w:hint="default"/>
                <w:spacing w:val="-102"/>
                <w:sz w:val="21"/>
                <w:szCs w:val="21"/>
              </w:rPr>
              <w:t> </w:t>
            </w:r>
            <w:r>
              <w:rPr>
                <w:rFonts w:ascii="宋体" w:hAnsi="宋体" w:cs="宋体" w:eastAsia="宋体" w:hint="default"/>
                <w:sz w:val="21"/>
                <w:szCs w:val="21"/>
              </w:rPr>
              <w:t>投资中</w:t>
            </w:r>
            <w:r>
              <w:rPr>
                <w:rFonts w:ascii="宋体" w:hAnsi="宋体" w:cs="宋体" w:eastAsia="宋体" w:hint="default"/>
                <w:spacing w:val="-102"/>
                <w:sz w:val="21"/>
                <w:szCs w:val="21"/>
              </w:rPr>
              <w:t> </w:t>
            </w:r>
            <w:r>
              <w:rPr>
                <w:rFonts w:ascii="宋体" w:hAnsi="宋体" w:cs="宋体" w:eastAsia="宋体" w:hint="default"/>
                <w:sz w:val="21"/>
                <w:szCs w:val="21"/>
              </w:rPr>
              <w:t>心（有</w:t>
            </w:r>
            <w:r>
              <w:rPr>
                <w:rFonts w:ascii="宋体" w:hAnsi="宋体" w:cs="宋体" w:eastAsia="宋体" w:hint="default"/>
                <w:spacing w:val="-102"/>
                <w:sz w:val="21"/>
                <w:szCs w:val="21"/>
              </w:rPr>
              <w:t> </w:t>
            </w:r>
            <w:r>
              <w:rPr>
                <w:rFonts w:ascii="宋体" w:hAnsi="宋体" w:cs="宋体" w:eastAsia="宋体" w:hint="default"/>
                <w:sz w:val="21"/>
                <w:szCs w:val="21"/>
              </w:rPr>
              <w:t>限合</w:t>
            </w:r>
            <w:r>
              <w:rPr>
                <w:rFonts w:ascii="宋体" w:hAnsi="宋体" w:cs="宋体" w:eastAsia="宋体" w:hint="default"/>
                <w:spacing w:val="-103"/>
                <w:sz w:val="21"/>
                <w:szCs w:val="21"/>
              </w:rPr>
              <w:t> </w:t>
            </w:r>
            <w:r>
              <w:rPr>
                <w:rFonts w:ascii="宋体" w:hAnsi="宋体" w:cs="宋体" w:eastAsia="宋体" w:hint="default"/>
                <w:sz w:val="21"/>
                <w:szCs w:val="21"/>
              </w:rPr>
              <w:t>伙）</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16,000,000.00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16,000,000.00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16,000,000.00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00" w:h="16840"/>
          <w:pgMar w:top="1600" w:bottom="280" w:left="940" w:right="820"/>
        </w:sectPr>
      </w:pPr>
    </w:p>
    <w:p>
      <w:pPr>
        <w:spacing w:line="240" w:lineRule="auto" w:before="1"/>
        <w:rPr>
          <w:rFonts w:ascii="宋体" w:hAnsi="宋体" w:cs="宋体" w:eastAsia="宋体" w:hint="default"/>
          <w:sz w:val="29"/>
          <w:szCs w:val="29"/>
        </w:rPr>
      </w:pPr>
    </w:p>
    <w:p>
      <w:pPr>
        <w:pStyle w:val="BodyText"/>
        <w:spacing w:line="273" w:lineRule="exact" w:before="36"/>
        <w:ind w:left="420" w:right="0"/>
        <w:jc w:val="left"/>
      </w:pPr>
      <w:r>
        <w:rPr/>
        <w:t>按权益法核算：</w:t>
      </w:r>
    </w:p>
    <w:p>
      <w:pPr>
        <w:pStyle w:val="BodyText"/>
        <w:spacing w:line="273" w:lineRule="exact"/>
        <w:ind w:left="0" w:right="694"/>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718"/>
        <w:gridCol w:w="1582"/>
        <w:gridCol w:w="1579"/>
        <w:gridCol w:w="1476"/>
        <w:gridCol w:w="1582"/>
        <w:gridCol w:w="636"/>
        <w:gridCol w:w="427"/>
        <w:gridCol w:w="425"/>
        <w:gridCol w:w="847"/>
        <w:gridCol w:w="845"/>
      </w:tblGrid>
      <w:tr>
        <w:trPr>
          <w:trHeight w:val="1378" w:hRule="exact"/>
        </w:trPr>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41" w:right="137"/>
              <w:jc w:val="both"/>
              <w:rPr>
                <w:rFonts w:ascii="宋体" w:hAnsi="宋体" w:cs="宋体" w:eastAsia="宋体" w:hint="default"/>
                <w:sz w:val="21"/>
                <w:szCs w:val="21"/>
              </w:rPr>
            </w:pPr>
            <w:r>
              <w:rPr>
                <w:rFonts w:ascii="宋体" w:hAnsi="宋体" w:cs="宋体" w:eastAsia="宋体" w:hint="default"/>
                <w:sz w:val="21"/>
                <w:szCs w:val="21"/>
              </w:rPr>
              <w:t>被投</w:t>
            </w:r>
            <w:r>
              <w:rPr>
                <w:rFonts w:ascii="宋体" w:hAnsi="宋体" w:cs="宋体" w:eastAsia="宋体" w:hint="default"/>
                <w:spacing w:val="-103"/>
                <w:sz w:val="21"/>
                <w:szCs w:val="21"/>
              </w:rPr>
              <w:t> </w:t>
            </w:r>
            <w:r>
              <w:rPr>
                <w:rFonts w:ascii="宋体" w:hAnsi="宋体" w:cs="宋体" w:eastAsia="宋体" w:hint="default"/>
                <w:sz w:val="21"/>
                <w:szCs w:val="21"/>
              </w:rPr>
              <w:t>资单</w:t>
            </w:r>
            <w:r>
              <w:rPr>
                <w:rFonts w:ascii="宋体" w:hAnsi="宋体" w:cs="宋体" w:eastAsia="宋体" w:hint="default"/>
                <w:spacing w:val="-103"/>
                <w:sz w:val="21"/>
                <w:szCs w:val="21"/>
              </w:rPr>
              <w:t> </w:t>
            </w:r>
            <w:r>
              <w:rPr>
                <w:rFonts w:ascii="宋体" w:hAnsi="宋体" w:cs="宋体" w:eastAsia="宋体" w:hint="default"/>
                <w:sz w:val="21"/>
                <w:szCs w:val="21"/>
              </w:rPr>
              <w:t>位</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初始投资成本</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firstLine="103"/>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103"/>
                <w:sz w:val="21"/>
                <w:szCs w:val="21"/>
              </w:rPr>
              <w:t> </w:t>
            </w: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00" w:right="98"/>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00" w:right="96"/>
              <w:jc w:val="both"/>
              <w:rPr>
                <w:rFonts w:ascii="宋体" w:hAnsi="宋体" w:cs="宋体" w:eastAsia="宋体" w:hint="default"/>
                <w:sz w:val="21"/>
                <w:szCs w:val="21"/>
              </w:rPr>
            </w:pP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红</w:t>
            </w:r>
            <w:r>
              <w:rPr>
                <w:rFonts w:ascii="宋体" w:hAnsi="宋体" w:cs="宋体" w:eastAsia="宋体" w:hint="default"/>
                <w:w w:val="100"/>
                <w:sz w:val="21"/>
                <w:szCs w:val="21"/>
              </w:rPr>
              <w:t> </w:t>
            </w:r>
            <w:r>
              <w:rPr>
                <w:rFonts w:ascii="宋体" w:hAnsi="宋体" w:cs="宋体" w:eastAsia="宋体" w:hint="default"/>
                <w:sz w:val="21"/>
                <w:szCs w:val="21"/>
              </w:rPr>
              <w:t>利</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00" w:right="-8"/>
              <w:jc w:val="both"/>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spacing w:val="-102"/>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pacing w:val="-27"/>
                <w:w w:val="100"/>
                <w:sz w:val="21"/>
                <w:szCs w:val="21"/>
              </w:rPr>
              <w:t>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37" w:lineRule="auto"/>
              <w:ind w:left="100" w:right="94"/>
              <w:jc w:val="both"/>
              <w:rPr>
                <w:rFonts w:ascii="宋体" w:hAnsi="宋体" w:cs="宋体" w:eastAsia="宋体" w:hint="default"/>
                <w:sz w:val="21"/>
                <w:szCs w:val="21"/>
              </w:rPr>
            </w:pP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表决权</w:t>
            </w:r>
            <w:r>
              <w:rPr>
                <w:rFonts w:ascii="宋体" w:hAnsi="宋体" w:cs="宋体" w:eastAsia="宋体" w:hint="default"/>
                <w:spacing w:val="-102"/>
                <w:sz w:val="21"/>
                <w:szCs w:val="21"/>
              </w:rPr>
              <w:t> </w:t>
            </w:r>
            <w:r>
              <w:rPr>
                <w:rFonts w:ascii="宋体" w:hAnsi="宋体" w:cs="宋体" w:eastAsia="宋体" w:hint="default"/>
                <w:sz w:val="21"/>
                <w:szCs w:val="21"/>
              </w:rPr>
              <w:t>比例</w:t>
            </w:r>
          </w:p>
          <w:p>
            <w:pPr>
              <w:pStyle w:val="TableParagraph"/>
              <w:spacing w:line="274"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1649" w:hRule="exact"/>
        </w:trPr>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37" w:lineRule="auto"/>
              <w:ind w:left="100" w:right="178"/>
              <w:jc w:val="both"/>
              <w:rPr>
                <w:rFonts w:ascii="宋体" w:hAnsi="宋体" w:cs="宋体" w:eastAsia="宋体" w:hint="default"/>
                <w:sz w:val="21"/>
                <w:szCs w:val="21"/>
              </w:rPr>
            </w:pPr>
            <w:r>
              <w:rPr>
                <w:rFonts w:ascii="宋体" w:hAnsi="宋体" w:cs="宋体" w:eastAsia="宋体" w:hint="default"/>
                <w:sz w:val="21"/>
                <w:szCs w:val="21"/>
              </w:rPr>
              <w:t>恒生</w:t>
            </w:r>
            <w:r>
              <w:rPr>
                <w:rFonts w:ascii="宋体" w:hAnsi="宋体" w:cs="宋体" w:eastAsia="宋体" w:hint="default"/>
                <w:spacing w:val="-103"/>
                <w:sz w:val="21"/>
                <w:szCs w:val="21"/>
              </w:rPr>
              <w:t> </w:t>
            </w:r>
            <w:r>
              <w:rPr>
                <w:rFonts w:ascii="宋体" w:hAnsi="宋体" w:cs="宋体" w:eastAsia="宋体" w:hint="default"/>
                <w:sz w:val="21"/>
                <w:szCs w:val="21"/>
              </w:rPr>
              <w:t>信息</w:t>
            </w:r>
            <w:r>
              <w:rPr>
                <w:rFonts w:ascii="宋体" w:hAnsi="宋体" w:cs="宋体" w:eastAsia="宋体" w:hint="default"/>
                <w:spacing w:val="-103"/>
                <w:sz w:val="21"/>
                <w:szCs w:val="21"/>
              </w:rPr>
              <w:t> </w:t>
            </w:r>
            <w:r>
              <w:rPr>
                <w:rFonts w:ascii="宋体" w:hAnsi="宋体" w:cs="宋体" w:eastAsia="宋体" w:hint="default"/>
                <w:sz w:val="21"/>
                <w:szCs w:val="21"/>
              </w:rPr>
              <w:t>技术</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510,000.00</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510,000.00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1,075,120.11</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1,585,120.11</w:t>
            </w:r>
          </w:p>
        </w:tc>
        <w:tc>
          <w:tcPr>
            <w:tcW w:w="63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37" w:lineRule="auto"/>
              <w:ind w:left="100" w:right="178"/>
              <w:jc w:val="both"/>
              <w:rPr>
                <w:rFonts w:ascii="宋体" w:hAnsi="宋体" w:cs="宋体" w:eastAsia="宋体" w:hint="default"/>
                <w:sz w:val="21"/>
                <w:szCs w:val="21"/>
              </w:rPr>
            </w:pPr>
            <w:r>
              <w:rPr>
                <w:rFonts w:ascii="宋体" w:hAnsi="宋体" w:cs="宋体" w:eastAsia="宋体" w:hint="default"/>
                <w:sz w:val="21"/>
                <w:szCs w:val="21"/>
              </w:rPr>
              <w:t>恒生</w:t>
            </w:r>
            <w:r>
              <w:rPr>
                <w:rFonts w:ascii="宋体" w:hAnsi="宋体" w:cs="宋体" w:eastAsia="宋体" w:hint="default"/>
                <w:spacing w:val="-103"/>
                <w:sz w:val="21"/>
                <w:szCs w:val="21"/>
              </w:rPr>
              <w:t> </w:t>
            </w:r>
            <w:r>
              <w:rPr>
                <w:rFonts w:ascii="宋体" w:hAnsi="宋体" w:cs="宋体" w:eastAsia="宋体" w:hint="default"/>
                <w:sz w:val="21"/>
                <w:szCs w:val="21"/>
              </w:rPr>
              <w:t>世纪</w:t>
            </w:r>
            <w:r>
              <w:rPr>
                <w:rFonts w:ascii="宋体" w:hAnsi="宋体" w:cs="宋体" w:eastAsia="宋体" w:hint="default"/>
                <w:spacing w:val="-103"/>
                <w:sz w:val="21"/>
                <w:szCs w:val="21"/>
              </w:rPr>
              <w:t> </w:t>
            </w:r>
            <w:r>
              <w:rPr>
                <w:rFonts w:ascii="宋体" w:hAnsi="宋体" w:cs="宋体" w:eastAsia="宋体" w:hint="default"/>
                <w:sz w:val="21"/>
                <w:szCs w:val="21"/>
              </w:rPr>
              <w:t>实业</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29,400,000.00</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31,006,943.24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8,848,266.53</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39,855,209.77</w:t>
            </w:r>
          </w:p>
        </w:tc>
        <w:tc>
          <w:tcPr>
            <w:tcW w:w="63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r>
      <w:tr>
        <w:trPr>
          <w:trHeight w:val="2194" w:hRule="exact"/>
        </w:trPr>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37" w:lineRule="auto"/>
              <w:ind w:left="100" w:right="178"/>
              <w:jc w:val="both"/>
              <w:rPr>
                <w:rFonts w:ascii="宋体" w:hAnsi="宋体" w:cs="宋体" w:eastAsia="宋体" w:hint="default"/>
                <w:sz w:val="21"/>
                <w:szCs w:val="21"/>
              </w:rPr>
            </w:pPr>
            <w:r>
              <w:rPr>
                <w:rFonts w:ascii="宋体" w:hAnsi="宋体" w:cs="宋体" w:eastAsia="宋体" w:hint="default"/>
                <w:sz w:val="21"/>
                <w:szCs w:val="21"/>
              </w:rPr>
              <w:t>维尔</w:t>
            </w:r>
            <w:r>
              <w:rPr>
                <w:rFonts w:ascii="宋体" w:hAnsi="宋体" w:cs="宋体" w:eastAsia="宋体" w:hint="default"/>
                <w:spacing w:val="-103"/>
                <w:sz w:val="21"/>
                <w:szCs w:val="21"/>
              </w:rPr>
              <w:t> </w:t>
            </w:r>
            <w:r>
              <w:rPr>
                <w:rFonts w:ascii="宋体" w:hAnsi="宋体" w:cs="宋体" w:eastAsia="宋体" w:hint="default"/>
                <w:sz w:val="21"/>
                <w:szCs w:val="21"/>
              </w:rPr>
              <w:t>生物</w:t>
            </w:r>
            <w:r>
              <w:rPr>
                <w:rFonts w:ascii="宋体" w:hAnsi="宋体" w:cs="宋体" w:eastAsia="宋体" w:hint="default"/>
                <w:spacing w:val="-103"/>
                <w:sz w:val="21"/>
                <w:szCs w:val="21"/>
              </w:rPr>
              <w:t> </w:t>
            </w:r>
            <w:r>
              <w:rPr>
                <w:rFonts w:ascii="宋体" w:hAnsi="宋体" w:cs="宋体" w:eastAsia="宋体" w:hint="default"/>
                <w:sz w:val="21"/>
                <w:szCs w:val="21"/>
              </w:rPr>
              <w:t>识别</w:t>
            </w:r>
            <w:r>
              <w:rPr>
                <w:rFonts w:ascii="宋体" w:hAnsi="宋体" w:cs="宋体" w:eastAsia="宋体" w:hint="default"/>
                <w:spacing w:val="-103"/>
                <w:sz w:val="21"/>
                <w:szCs w:val="21"/>
              </w:rPr>
              <w:t> </w:t>
            </w:r>
            <w:r>
              <w:rPr>
                <w:rFonts w:ascii="宋体" w:hAnsi="宋体" w:cs="宋体" w:eastAsia="宋体" w:hint="default"/>
                <w:sz w:val="21"/>
                <w:szCs w:val="21"/>
              </w:rPr>
              <w:t>技术</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96"/>
              <w:jc w:val="right"/>
              <w:rPr>
                <w:rFonts w:ascii="宋体" w:hAnsi="宋体" w:cs="宋体" w:eastAsia="宋体" w:hint="default"/>
                <w:sz w:val="21"/>
                <w:szCs w:val="21"/>
              </w:rPr>
            </w:pPr>
            <w:r>
              <w:rPr>
                <w:rFonts w:ascii="宋体"/>
                <w:spacing w:val="-1"/>
                <w:sz w:val="21"/>
              </w:rPr>
              <w:t>10,285,700.00</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94"/>
              <w:jc w:val="right"/>
              <w:rPr>
                <w:rFonts w:ascii="宋体" w:hAnsi="宋体" w:cs="宋体" w:eastAsia="宋体" w:hint="default"/>
                <w:sz w:val="21"/>
                <w:szCs w:val="21"/>
              </w:rPr>
            </w:pPr>
            <w:r>
              <w:rPr>
                <w:rFonts w:ascii="宋体"/>
                <w:spacing w:val="-1"/>
                <w:sz w:val="21"/>
              </w:rPr>
              <w:t>19,524,832.66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98"/>
              <w:jc w:val="right"/>
              <w:rPr>
                <w:rFonts w:ascii="宋体" w:hAnsi="宋体" w:cs="宋体" w:eastAsia="宋体" w:hint="default"/>
                <w:sz w:val="21"/>
                <w:szCs w:val="21"/>
              </w:rPr>
            </w:pPr>
            <w:r>
              <w:rPr>
                <w:rFonts w:ascii="宋体"/>
                <w:spacing w:val="-1"/>
                <w:sz w:val="21"/>
              </w:rPr>
              <w:t>-108,939.08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96"/>
              <w:jc w:val="right"/>
              <w:rPr>
                <w:rFonts w:ascii="宋体" w:hAnsi="宋体" w:cs="宋体" w:eastAsia="宋体" w:hint="default"/>
                <w:sz w:val="21"/>
                <w:szCs w:val="21"/>
              </w:rPr>
            </w:pPr>
            <w:r>
              <w:rPr>
                <w:rFonts w:ascii="宋体"/>
                <w:spacing w:val="-1"/>
                <w:sz w:val="21"/>
              </w:rPr>
              <w:t>19,415,893.58</w:t>
            </w:r>
          </w:p>
        </w:tc>
        <w:tc>
          <w:tcPr>
            <w:tcW w:w="63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r>
      <w:tr>
        <w:trPr>
          <w:trHeight w:val="1922" w:hRule="exact"/>
        </w:trPr>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37" w:lineRule="auto"/>
              <w:ind w:left="100" w:right="178"/>
              <w:jc w:val="both"/>
              <w:rPr>
                <w:rFonts w:ascii="宋体" w:hAnsi="宋体" w:cs="宋体" w:eastAsia="宋体" w:hint="default"/>
                <w:sz w:val="21"/>
                <w:szCs w:val="21"/>
              </w:rPr>
            </w:pPr>
            <w:r>
              <w:rPr>
                <w:rFonts w:ascii="宋体" w:hAnsi="宋体" w:cs="宋体" w:eastAsia="宋体" w:hint="default"/>
                <w:sz w:val="21"/>
                <w:szCs w:val="21"/>
              </w:rPr>
              <w:t>美髯</w:t>
            </w:r>
            <w:r>
              <w:rPr>
                <w:rFonts w:ascii="宋体" w:hAnsi="宋体" w:cs="宋体" w:eastAsia="宋体" w:hint="default"/>
                <w:spacing w:val="-103"/>
                <w:sz w:val="21"/>
                <w:szCs w:val="21"/>
              </w:rPr>
              <w:t> </w:t>
            </w:r>
            <w:r>
              <w:rPr>
                <w:rFonts w:ascii="宋体" w:hAnsi="宋体" w:cs="宋体" w:eastAsia="宋体" w:hint="default"/>
                <w:sz w:val="21"/>
                <w:szCs w:val="21"/>
              </w:rPr>
              <w:t>公科</w:t>
            </w:r>
            <w:r>
              <w:rPr>
                <w:rFonts w:ascii="宋体" w:hAnsi="宋体" w:cs="宋体" w:eastAsia="宋体" w:hint="default"/>
                <w:spacing w:val="-103"/>
                <w:sz w:val="21"/>
                <w:szCs w:val="21"/>
              </w:rPr>
              <w:t> </w:t>
            </w:r>
            <w:r>
              <w:rPr>
                <w:rFonts w:ascii="宋体" w:hAnsi="宋体" w:cs="宋体" w:eastAsia="宋体" w:hint="default"/>
                <w:sz w:val="21"/>
                <w:szCs w:val="21"/>
              </w:rPr>
              <w:t>技发</w:t>
            </w:r>
            <w:r>
              <w:rPr>
                <w:rFonts w:ascii="宋体" w:hAnsi="宋体" w:cs="宋体" w:eastAsia="宋体" w:hint="default"/>
                <w:spacing w:val="-103"/>
                <w:sz w:val="21"/>
                <w:szCs w:val="21"/>
              </w:rPr>
              <w:t> </w:t>
            </w:r>
            <w:r>
              <w:rPr>
                <w:rFonts w:ascii="宋体" w:hAnsi="宋体" w:cs="宋体" w:eastAsia="宋体" w:hint="default"/>
                <w:sz w:val="21"/>
                <w:szCs w:val="21"/>
              </w:rPr>
              <w:t>展有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4,448,944.00</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6,105,315.89</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-31,492.68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6,073,823.21</w:t>
            </w:r>
          </w:p>
        </w:tc>
        <w:tc>
          <w:tcPr>
            <w:tcW w:w="63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39" w:lineRule="exact"/>
        <w:ind w:left="420" w:right="0"/>
        <w:jc w:val="left"/>
      </w:pPr>
      <w:r>
        <w:rPr/>
        <w:t>(4)</w:t>
      </w:r>
      <w:r>
        <w:rPr>
          <w:spacing w:val="-3"/>
        </w:rPr>
        <w:t> </w:t>
      </w:r>
      <w:r>
        <w:rPr/>
        <w:t>长期股权投资减值准备</w:t>
      </w:r>
    </w:p>
    <w:p>
      <w:pPr>
        <w:pStyle w:val="BodyText"/>
        <w:spacing w:line="272" w:lineRule="exact"/>
        <w:ind w:left="420" w:right="0"/>
        <w:jc w:val="left"/>
      </w:pPr>
      <w:r>
        <w:rPr/>
        <w:t>期末，未发现长期股权投资存在明显减值迹象，故未计提减值准备。</w:t>
      </w:r>
    </w:p>
    <w:p>
      <w:pPr>
        <w:pStyle w:val="BodyText"/>
        <w:spacing w:line="237" w:lineRule="auto" w:before="2"/>
        <w:ind w:left="420" w:right="0"/>
        <w:jc w:val="left"/>
      </w:pPr>
      <w:r>
        <w:rPr/>
        <w:t>(5)</w:t>
      </w:r>
      <w:r>
        <w:rPr>
          <w:spacing w:val="-1"/>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r>
        <w:rPr>
          <w:w w:val="100"/>
        </w:rPr>
        <w:t> </w:t>
      </w:r>
      <w:r>
        <w:rPr/>
        <w:t>长期股权投资账面价值期末数较期初数增长</w:t>
      </w:r>
      <w:r>
        <w:rPr>
          <w:spacing w:val="-44"/>
        </w:rPr>
        <w:t> </w:t>
      </w:r>
      <w:r>
        <w:rPr/>
        <w:t>1.42</w:t>
      </w:r>
      <w:r>
        <w:rPr>
          <w:spacing w:val="-47"/>
        </w:rPr>
        <w:t> </w:t>
      </w:r>
      <w:r>
        <w:rPr>
          <w:spacing w:val="-6"/>
        </w:rPr>
        <w:t>倍，主要系本期投资参股青岛银行股份有限公司、天</w:t>
      </w:r>
      <w:r>
        <w:rPr>
          <w:spacing w:val="-102"/>
        </w:rPr>
        <w:t> </w:t>
      </w:r>
      <w:r>
        <w:rPr>
          <w:spacing w:val="-102"/>
        </w:rPr>
      </w:r>
      <w:r>
        <w:rPr/>
        <w:t>津鼎晖股权投资一期基金(有限合伙)和杭州恒生数字设备科技有限公司。</w:t>
      </w:r>
    </w:p>
    <w:p>
      <w:pPr>
        <w:spacing w:line="240" w:lineRule="auto" w:before="12"/>
        <w:rPr>
          <w:rFonts w:ascii="宋体" w:hAnsi="宋体" w:cs="宋体" w:eastAsia="宋体" w:hint="default"/>
          <w:sz w:val="17"/>
          <w:szCs w:val="17"/>
        </w:rPr>
      </w:pPr>
    </w:p>
    <w:p>
      <w:pPr>
        <w:pStyle w:val="BodyText"/>
        <w:spacing w:line="273" w:lineRule="exact" w:before="36"/>
        <w:ind w:left="420" w:right="0"/>
        <w:jc w:val="left"/>
      </w:pPr>
      <w:r>
        <w:rPr/>
        <w:t>10、投资性房地产:</w:t>
      </w:r>
    </w:p>
    <w:p>
      <w:pPr>
        <w:pStyle w:val="BodyText"/>
        <w:spacing w:line="273" w:lineRule="exact"/>
        <w:ind w:left="0" w:right="694"/>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406"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一、原价合计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28,842,786.99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23,424,889.88</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52,267,676.87</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28,842,786.99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21,843,743.96</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50,686,530.95</w:t>
            </w:r>
          </w:p>
        </w:tc>
      </w:tr>
      <w:tr>
        <w:trPr>
          <w:trHeight w:val="28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2.土地使用权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1,581,145.92</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1,581,145.92</w:t>
            </w:r>
          </w:p>
        </w:tc>
      </w:tr>
      <w:tr>
        <w:trPr>
          <w:trHeight w:val="56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二、累计折旧和累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计摊销合计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2,784,883.72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1,740,288.30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4,525,172.02</w:t>
            </w:r>
          </w:p>
        </w:tc>
      </w:tr>
      <w:tr>
        <w:trPr>
          <w:trHeight w:val="28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2,784,883.72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1,698,265.47</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4,483,149.19</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2.土地使用权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42,022.83</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42,022.83</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三、投资性房地产</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00" w:h="16840"/>
          <w:pgMar w:header="745" w:footer="727" w:top="980" w:bottom="920" w:left="940" w:right="6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2.土地使用权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四、投资性房地产</w:t>
            </w:r>
          </w:p>
          <w:p>
            <w:pPr>
              <w:pStyle w:val="TableParagraph"/>
              <w:spacing w:line="272" w:lineRule="exact" w:before="27"/>
              <w:ind w:left="100" w:right="269"/>
              <w:jc w:val="left"/>
              <w:rPr>
                <w:rFonts w:ascii="宋体" w:hAnsi="宋体" w:cs="宋体" w:eastAsia="宋体" w:hint="default"/>
                <w:sz w:val="21"/>
                <w:szCs w:val="21"/>
              </w:rPr>
            </w:pPr>
            <w:r>
              <w:rPr>
                <w:rFonts w:ascii="宋体" w:hAnsi="宋体" w:cs="宋体" w:eastAsia="宋体" w:hint="default"/>
                <w:sz w:val="21"/>
                <w:szCs w:val="21"/>
              </w:rPr>
              <w:t>减值准备累计金</w:t>
            </w:r>
            <w:r>
              <w:rPr>
                <w:rFonts w:ascii="宋体" w:hAnsi="宋体" w:cs="宋体" w:eastAsia="宋体" w:hint="default"/>
                <w:w w:val="100"/>
                <w:sz w:val="21"/>
                <w:szCs w:val="21"/>
              </w:rPr>
              <w:t> </w:t>
            </w:r>
            <w:r>
              <w:rPr>
                <w:rFonts w:ascii="宋体" w:hAnsi="宋体" w:cs="宋体" w:eastAsia="宋体" w:hint="default"/>
                <w:sz w:val="21"/>
                <w:szCs w:val="21"/>
              </w:rPr>
              <w:t>额合计</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2.土地使用权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五、投资性房地产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账面价值合计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26,057,903.27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21,684,601.58</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47,742,504.85</w:t>
            </w:r>
          </w:p>
        </w:tc>
      </w:tr>
      <w:tr>
        <w:trPr>
          <w:trHeight w:val="28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26,057,903.27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20,145,478.49</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46,203,381.76</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2.土地使用权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1,539,123.09</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1,539,123.09</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00" w:h="16840"/>
          <w:pgMar w:header="745" w:footer="727" w:top="980" w:bottom="920" w:left="1220" w:right="1120"/>
        </w:sectPr>
      </w:pPr>
    </w:p>
    <w:p>
      <w:pPr>
        <w:pStyle w:val="BodyText"/>
        <w:spacing w:line="272" w:lineRule="exact" w:before="64"/>
        <w:ind w:right="0"/>
        <w:jc w:val="left"/>
      </w:pPr>
      <w:r>
        <w:rPr/>
        <w:t>11、固定资产:</w:t>
      </w:r>
      <w:r>
        <w:rPr>
          <w:w w:val="100"/>
        </w:rPr>
        <w:t> </w:t>
      </w:r>
      <w:r>
        <w:rPr/>
        <w:t>(1)</w:t>
      </w:r>
      <w:r>
        <w:rPr>
          <w:spacing w:val="-1"/>
        </w:rPr>
        <w:t> </w:t>
      </w:r>
      <w:r>
        <w:rPr/>
        <w:t>固定资产情况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right="0"/>
        <w:jc w:val="left"/>
      </w:pPr>
      <w:r>
        <w:rPr/>
        <w:t>单位：元</w:t>
      </w:r>
      <w:r>
        <w:rPr>
          <w:spacing w:val="-1"/>
        </w:rPr>
        <w:t> </w:t>
      </w:r>
      <w:r>
        <w:rPr/>
        <w:t>币种：人民币</w:t>
      </w:r>
    </w:p>
    <w:p>
      <w:pPr>
        <w:spacing w:after="0" w:line="240" w:lineRule="auto"/>
        <w:jc w:val="left"/>
        <w:sectPr>
          <w:type w:val="continuous"/>
          <w:pgSz w:w="11900" w:h="16840"/>
          <w:pgMar w:top="1600" w:bottom="280" w:left="1220" w:right="1120"/>
          <w:cols w:num="2" w:equalWidth="0">
            <w:col w:w="1824" w:space="5211"/>
            <w:col w:w="2525"/>
          </w:cols>
        </w:sectPr>
      </w:pP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一、原价合计：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101,859,940.44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29,648,912.68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7,291,316.87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124,217,536.25</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其中：房屋及建筑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66,744,250.03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15,021,999.36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5,189,161.61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76,577,087.78</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4,726,330.07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1,780,015.00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965,047.00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5,541,298.07</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16,283,463.33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10,889,697.21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1,116,998.26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26,056,162.28</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14,105,897.01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1,957,201.11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20,110.00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16,042,988.12</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二、累计折旧合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19,547,505.04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10,690,366.51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2,390,700.70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27,847,170.85</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其中：房屋及建筑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8,130,263.63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3,456,837.94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1,371,122.50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10,215,979.07</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2,662,928.35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899,825.06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775,492.85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2,787,260.56</w:t>
            </w:r>
          </w:p>
        </w:tc>
      </w:tr>
      <w:tr>
        <w:trPr>
          <w:trHeight w:val="28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4,436,569.14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4,573,376.08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239,041.34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8,770,903.88</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4,317,743.92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1,760,327.43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5,044.01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6,073,027.34</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三、固定资产净值</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物</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四、减值准备合计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13,090.13</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13,090.13</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其中：房屋及建筑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物</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5,168.36</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5,168.36</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7,921.77</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7,921.77</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五、固定资产净额</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82,299,345.27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18,958,546.17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4,900,616.17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96,357,275.27</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其中：房屋及建筑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58,613,986.40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11,565,161.42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3,818,039.11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66,361,108.71</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0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506"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80"/>
              <w:jc w:val="right"/>
              <w:rPr>
                <w:rFonts w:ascii="宋体" w:hAnsi="宋体" w:cs="宋体" w:eastAsia="宋体" w:hint="default"/>
                <w:sz w:val="21"/>
                <w:szCs w:val="21"/>
              </w:rPr>
            </w:pPr>
            <w:r>
              <w:rPr>
                <w:rFonts w:ascii="宋体" w:hAnsi="宋体" w:cs="宋体" w:eastAsia="宋体" w:hint="default"/>
                <w:spacing w:val="-1"/>
                <w:sz w:val="21"/>
                <w:szCs w:val="21"/>
              </w:rPr>
              <w:t>运输工具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2,063,401.72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880,189.94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189,554.15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2,754,037.51</w:t>
            </w:r>
          </w:p>
        </w:tc>
      </w:tr>
      <w:tr>
        <w:trPr>
          <w:trHeight w:val="28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80"/>
              <w:jc w:val="right"/>
              <w:rPr>
                <w:rFonts w:ascii="宋体" w:hAnsi="宋体" w:cs="宋体" w:eastAsia="宋体" w:hint="default"/>
                <w:sz w:val="21"/>
                <w:szCs w:val="21"/>
              </w:rPr>
            </w:pPr>
            <w:r>
              <w:rPr>
                <w:rFonts w:ascii="宋体" w:hAnsi="宋体" w:cs="宋体" w:eastAsia="宋体" w:hint="default"/>
                <w:spacing w:val="-1"/>
                <w:sz w:val="21"/>
                <w:szCs w:val="21"/>
              </w:rPr>
              <w:t>电子设备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11,841,725.83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6,316,321.13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877,956.92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17,280,090.04</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80"/>
              <w:jc w:val="right"/>
              <w:rPr>
                <w:rFonts w:ascii="宋体" w:hAnsi="宋体" w:cs="宋体" w:eastAsia="宋体" w:hint="default"/>
                <w:sz w:val="21"/>
                <w:szCs w:val="21"/>
              </w:rPr>
            </w:pPr>
            <w:r>
              <w:rPr>
                <w:rFonts w:ascii="宋体" w:hAnsi="宋体" w:cs="宋体" w:eastAsia="宋体" w:hint="default"/>
                <w:spacing w:val="-1"/>
                <w:sz w:val="21"/>
                <w:szCs w:val="21"/>
              </w:rPr>
              <w:t>其他设备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9,780,231.32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196,873.68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15,065.99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9,962,039.01</w:t>
            </w:r>
          </w:p>
        </w:tc>
      </w:tr>
    </w:tbl>
    <w:p>
      <w:pPr>
        <w:spacing w:line="240" w:lineRule="auto" w:before="7"/>
        <w:rPr>
          <w:rFonts w:ascii="宋体" w:hAnsi="宋体" w:cs="宋体" w:eastAsia="宋体" w:hint="default"/>
          <w:sz w:val="15"/>
          <w:szCs w:val="15"/>
        </w:rPr>
      </w:pPr>
    </w:p>
    <w:p>
      <w:pPr>
        <w:pStyle w:val="BodyText"/>
        <w:spacing w:line="273" w:lineRule="exact" w:before="36"/>
        <w:ind w:left="520" w:right="0"/>
        <w:jc w:val="left"/>
      </w:pPr>
      <w:r>
        <w:rPr/>
        <w:t>12、在建工程：</w:t>
      </w:r>
    </w:p>
    <w:p>
      <w:pPr>
        <w:pStyle w:val="BodyText"/>
        <w:spacing w:line="273" w:lineRule="exact"/>
        <w:ind w:left="0" w:right="594"/>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506" w:type="dxa"/>
        <w:tblLayout w:type="fixed"/>
        <w:tblCellMar>
          <w:top w:w="0" w:type="dxa"/>
          <w:left w:w="0" w:type="dxa"/>
          <w:bottom w:w="0" w:type="dxa"/>
          <w:right w:w="0" w:type="dxa"/>
        </w:tblCellMar>
        <w:tblLook w:val="01E0"/>
      </w:tblPr>
      <w:tblGrid>
        <w:gridCol w:w="1133"/>
        <w:gridCol w:w="1226"/>
        <w:gridCol w:w="1229"/>
        <w:gridCol w:w="1322"/>
        <w:gridCol w:w="1579"/>
        <w:gridCol w:w="1229"/>
        <w:gridCol w:w="1582"/>
      </w:tblGrid>
      <w:tr>
        <w:trPr>
          <w:trHeight w:val="288" w:hRule="exact"/>
        </w:trPr>
        <w:tc>
          <w:tcPr>
            <w:tcW w:w="1133" w:type="dxa"/>
            <w:vMerge w:val="restart"/>
            <w:tcBorders>
              <w:top w:val="single" w:sz="6" w:space="0" w:color="000000"/>
              <w:left w:val="single" w:sz="6" w:space="0" w:color="000000"/>
              <w:right w:val="single" w:sz="6" w:space="0" w:color="000000"/>
            </w:tcBorders>
          </w:tcPr>
          <w:p>
            <w:pPr>
              <w:pStyle w:val="TableParagraph"/>
              <w:spacing w:line="240" w:lineRule="auto" w:before="102"/>
              <w:ind w:left="34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77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39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6" w:hRule="exact"/>
        </w:trPr>
        <w:tc>
          <w:tcPr>
            <w:tcW w:w="1133" w:type="dxa"/>
            <w:vMerge/>
            <w:tcBorders>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账面净额</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账面净额</w:t>
            </w:r>
          </w:p>
        </w:tc>
      </w:tr>
      <w:tr>
        <w:trPr>
          <w:trHeight w:val="288"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226"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58,476,313.50</w:t>
            </w:r>
          </w:p>
        </w:tc>
        <w:tc>
          <w:tcPr>
            <w:tcW w:w="122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58,476,313.50</w:t>
            </w:r>
          </w:p>
        </w:tc>
      </w:tr>
    </w:tbl>
    <w:p>
      <w:pPr>
        <w:spacing w:line="240" w:lineRule="auto" w:before="7"/>
        <w:rPr>
          <w:rFonts w:ascii="宋体" w:hAnsi="宋体" w:cs="宋体" w:eastAsia="宋体" w:hint="default"/>
          <w:sz w:val="15"/>
          <w:szCs w:val="15"/>
        </w:rPr>
      </w:pPr>
    </w:p>
    <w:p>
      <w:pPr>
        <w:pStyle w:val="BodyText"/>
        <w:spacing w:line="273" w:lineRule="exact" w:before="36"/>
        <w:ind w:left="520" w:right="0"/>
        <w:jc w:val="left"/>
      </w:pPr>
      <w:r>
        <w:rPr/>
        <w:t>(1)</w:t>
      </w:r>
      <w:r>
        <w:rPr>
          <w:spacing w:val="-2"/>
        </w:rPr>
        <w:t> </w:t>
      </w:r>
      <w:r>
        <w:rPr/>
        <w:t>在建工程项目变动情况：</w:t>
      </w:r>
    </w:p>
    <w:p>
      <w:pPr>
        <w:pStyle w:val="BodyText"/>
        <w:spacing w:line="273" w:lineRule="exact"/>
        <w:ind w:left="0" w:right="594"/>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818"/>
        <w:gridCol w:w="1476"/>
        <w:gridCol w:w="1582"/>
        <w:gridCol w:w="1476"/>
        <w:gridCol w:w="1476"/>
        <w:gridCol w:w="1582"/>
        <w:gridCol w:w="845"/>
        <w:gridCol w:w="427"/>
        <w:gridCol w:w="425"/>
      </w:tblGrid>
      <w:tr>
        <w:trPr>
          <w:trHeight w:val="1104" w:hRule="exact"/>
        </w:trPr>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89" w:right="187" w:firstLine="2"/>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预算数</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65"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转入固定资产</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其他减少</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工程投</w:t>
            </w:r>
          </w:p>
          <w:p>
            <w:pPr>
              <w:pStyle w:val="TableParagraph"/>
              <w:spacing w:line="240" w:lineRule="auto"/>
              <w:ind w:left="100" w:right="94"/>
              <w:jc w:val="left"/>
              <w:rPr>
                <w:rFonts w:ascii="宋体" w:hAnsi="宋体" w:cs="宋体" w:eastAsia="宋体" w:hint="default"/>
                <w:sz w:val="21"/>
                <w:szCs w:val="21"/>
              </w:rPr>
            </w:pPr>
            <w:r>
              <w:rPr>
                <w:rFonts w:ascii="宋体" w:hAnsi="宋体" w:cs="宋体" w:eastAsia="宋体" w:hint="default"/>
                <w:sz w:val="21"/>
                <w:szCs w:val="21"/>
              </w:rPr>
              <w:t>入占预</w:t>
            </w:r>
            <w:r>
              <w:rPr>
                <w:rFonts w:ascii="宋体" w:hAnsi="宋体" w:cs="宋体" w:eastAsia="宋体" w:hint="default"/>
                <w:spacing w:val="-102"/>
                <w:sz w:val="21"/>
                <w:szCs w:val="21"/>
              </w:rPr>
              <w:t> </w:t>
            </w:r>
            <w:r>
              <w:rPr>
                <w:rFonts w:ascii="宋体" w:hAnsi="宋体" w:cs="宋体" w:eastAsia="宋体" w:hint="default"/>
                <w:sz w:val="21"/>
                <w:szCs w:val="21"/>
              </w:rPr>
              <w:t>算比例</w:t>
            </w:r>
          </w:p>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资</w:t>
            </w: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源</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00" w:right="96"/>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1104" w:hRule="exact"/>
        </w:trPr>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无锡</w:t>
            </w:r>
          </w:p>
          <w:p>
            <w:pPr>
              <w:pStyle w:val="TableParagraph"/>
              <w:spacing w:line="237" w:lineRule="auto"/>
              <w:ind w:left="100" w:right="278"/>
              <w:jc w:val="both"/>
              <w:rPr>
                <w:rFonts w:ascii="宋体" w:hAnsi="宋体" w:cs="宋体" w:eastAsia="宋体" w:hint="default"/>
                <w:sz w:val="21"/>
                <w:szCs w:val="21"/>
              </w:rPr>
            </w:pPr>
            <w:r>
              <w:rPr>
                <w:rFonts w:ascii="宋体" w:hAnsi="宋体" w:cs="宋体" w:eastAsia="宋体" w:hint="default"/>
                <w:sz w:val="21"/>
                <w:szCs w:val="21"/>
              </w:rPr>
              <w:t>恒华</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园</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58,069,644.89</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58,069,644.89</w:t>
            </w:r>
          </w:p>
        </w:tc>
        <w:tc>
          <w:tcPr>
            <w:tcW w:w="845"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机房</w:t>
            </w:r>
          </w:p>
          <w:p>
            <w:pPr>
              <w:pStyle w:val="TableParagraph"/>
              <w:spacing w:line="272" w:lineRule="exact" w:before="27"/>
              <w:ind w:left="100" w:right="278"/>
              <w:jc w:val="left"/>
              <w:rPr>
                <w:rFonts w:ascii="宋体" w:hAnsi="宋体" w:cs="宋体" w:eastAsia="宋体" w:hint="default"/>
                <w:sz w:val="21"/>
                <w:szCs w:val="21"/>
              </w:rPr>
            </w:pPr>
            <w:r>
              <w:rPr>
                <w:rFonts w:ascii="宋体" w:hAnsi="宋体" w:cs="宋体" w:eastAsia="宋体" w:hint="default"/>
                <w:sz w:val="21"/>
                <w:szCs w:val="21"/>
              </w:rPr>
              <w:t>设备</w:t>
            </w:r>
            <w:r>
              <w:rPr>
                <w:rFonts w:ascii="宋体" w:hAnsi="宋体" w:cs="宋体" w:eastAsia="宋体" w:hint="default"/>
                <w:spacing w:val="-103"/>
                <w:sz w:val="21"/>
                <w:szCs w:val="21"/>
              </w:rPr>
              <w:t> </w:t>
            </w:r>
            <w:r>
              <w:rPr>
                <w:rFonts w:ascii="宋体" w:hAnsi="宋体" w:cs="宋体" w:eastAsia="宋体" w:hint="default"/>
                <w:sz w:val="21"/>
                <w:szCs w:val="21"/>
              </w:rPr>
              <w:t>安装</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4,000,000.00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406,668.61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3,959,285.39</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4,365,954.00</w:t>
            </w:r>
          </w:p>
        </w:tc>
        <w:tc>
          <w:tcPr>
            <w:tcW w:w="1582"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sz w:val="21"/>
              </w:rPr>
              <w:t>109.15</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98"/>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筹</w:t>
            </w:r>
          </w:p>
        </w:tc>
        <w:tc>
          <w:tcPr>
            <w:tcW w:w="425" w:type="dxa"/>
            <w:tcBorders>
              <w:top w:val="single" w:sz="6" w:space="0" w:color="000000"/>
              <w:left w:val="single" w:sz="6" w:space="0" w:color="000000"/>
              <w:bottom w:val="single" w:sz="6" w:space="0" w:color="000000"/>
              <w:right w:val="single" w:sz="6" w:space="0" w:color="000000"/>
            </w:tcBorders>
          </w:tcPr>
          <w:p>
            <w:pPr/>
          </w:p>
        </w:tc>
      </w:tr>
      <w:tr>
        <w:trPr>
          <w:trHeight w:val="830" w:hRule="exact"/>
        </w:trPr>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w:t>
            </w:r>
          </w:p>
          <w:p>
            <w:pPr>
              <w:pStyle w:val="TableParagraph"/>
              <w:spacing w:line="240" w:lineRule="auto"/>
              <w:ind w:left="100" w:right="278"/>
              <w:jc w:val="left"/>
              <w:rPr>
                <w:rFonts w:ascii="宋体" w:hAnsi="宋体" w:cs="宋体" w:eastAsia="宋体" w:hint="default"/>
                <w:sz w:val="21"/>
                <w:szCs w:val="21"/>
              </w:rPr>
            </w:pPr>
            <w:r>
              <w:rPr>
                <w:rFonts w:ascii="宋体" w:hAnsi="宋体" w:cs="宋体" w:eastAsia="宋体" w:hint="default"/>
                <w:sz w:val="21"/>
                <w:szCs w:val="21"/>
              </w:rPr>
              <w:t>大厦</w:t>
            </w:r>
            <w:r>
              <w:rPr>
                <w:rFonts w:ascii="宋体" w:hAnsi="宋体" w:cs="宋体" w:eastAsia="宋体" w:hint="default"/>
                <w:spacing w:val="-103"/>
                <w:sz w:val="21"/>
                <w:szCs w:val="21"/>
              </w:rPr>
              <w:t> </w:t>
            </w:r>
            <w:r>
              <w:rPr>
                <w:rFonts w:ascii="宋体" w:hAnsi="宋体" w:cs="宋体" w:eastAsia="宋体" w:hint="default"/>
                <w:sz w:val="21"/>
                <w:szCs w:val="21"/>
              </w:rPr>
              <w:t>装修</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4,000,000.00</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4,476,874.12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4,476,874.12</w:t>
            </w:r>
          </w:p>
        </w:tc>
        <w:tc>
          <w:tcPr>
            <w:tcW w:w="1582"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sz w:val="21"/>
              </w:rPr>
              <w:t>111.92</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100" w:right="98"/>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筹</w:t>
            </w:r>
          </w:p>
        </w:tc>
        <w:tc>
          <w:tcPr>
            <w:tcW w:w="4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58,476,313.50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8,436,159.51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8,842,828.12</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58,069,644.89</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425"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exact"/>
        <w:ind w:left="520" w:right="0"/>
        <w:jc w:val="left"/>
      </w:pPr>
      <w:r>
        <w:rPr/>
        <w:t>本期其他减少系公司控股子公司无锡恒华科技发展有限公司本期变更无锡恒华科技园经营范围，增加</w:t>
      </w:r>
    </w:p>
    <w:p>
      <w:pPr>
        <w:pStyle w:val="BodyText"/>
        <w:spacing w:line="237" w:lineRule="auto" w:before="2"/>
        <w:ind w:left="520" w:right="0"/>
        <w:jc w:val="left"/>
      </w:pPr>
      <w:r>
        <w:rPr>
          <w:spacing w:val="-8"/>
        </w:rPr>
        <w:t>“科研用房的研发与经营”内容，因此将原记入在建工程</w:t>
      </w:r>
      <w:r>
        <w:rPr>
          <w:spacing w:val="-45"/>
        </w:rPr>
        <w:t> </w:t>
      </w:r>
      <w:r>
        <w:rPr/>
        <w:t>58,069,644.89</w:t>
      </w:r>
      <w:r>
        <w:rPr>
          <w:spacing w:val="-45"/>
        </w:rPr>
        <w:t> </w:t>
      </w:r>
      <w:r>
        <w:rPr/>
        <w:t>元和无形资产</w:t>
      </w:r>
      <w:r>
        <w:rPr>
          <w:spacing w:val="-45"/>
        </w:rPr>
        <w:t> </w:t>
      </w:r>
      <w:r>
        <w:rPr/>
        <w:t>22,776,813.95</w:t>
      </w:r>
      <w:r>
        <w:rPr>
          <w:spacing w:val="-101"/>
        </w:rPr>
        <w:t> </w:t>
      </w:r>
      <w:r>
        <w:rPr>
          <w:spacing w:val="-101"/>
        </w:rPr>
      </w:r>
      <w:r>
        <w:rPr/>
        <w:t>元根据开发进度分别转入存货开发成本或开发产品核算。</w:t>
      </w:r>
      <w:r>
        <w:rPr>
          <w:w w:val="100"/>
        </w:rPr>
        <w:t> </w:t>
      </w:r>
      <w:r>
        <w:rPr/>
        <w:t>在建工程期末数较期初数减少，主要系公司控股子公司无锡恒华科技发展有限公司将在建工程</w:t>
      </w:r>
      <w:r>
        <w:rPr>
          <w:w w:val="100"/>
        </w:rPr>
        <w:t> </w:t>
      </w:r>
      <w:r>
        <w:rPr/>
        <w:t>58,069,644.89</w:t>
      </w:r>
      <w:r>
        <w:rPr>
          <w:spacing w:val="-56"/>
        </w:rPr>
        <w:t> </w:t>
      </w:r>
      <w:r>
        <w:rPr/>
        <w:t>元转入存货项目核算。</w:t>
      </w:r>
    </w:p>
    <w:p>
      <w:pPr>
        <w:spacing w:line="240" w:lineRule="auto" w:before="9"/>
        <w:rPr>
          <w:rFonts w:ascii="宋体" w:hAnsi="宋体" w:cs="宋体" w:eastAsia="宋体" w:hint="default"/>
          <w:sz w:val="20"/>
          <w:szCs w:val="20"/>
        </w:rPr>
      </w:pPr>
    </w:p>
    <w:p>
      <w:pPr>
        <w:pStyle w:val="BodyText"/>
        <w:spacing w:line="240" w:lineRule="auto"/>
        <w:ind w:left="520" w:right="1937"/>
        <w:jc w:val="left"/>
      </w:pPr>
      <w:r>
        <w:rPr/>
        <w:t>(2)</w:t>
      </w:r>
      <w:r>
        <w:rPr>
          <w:spacing w:val="-1"/>
        </w:rPr>
        <w:t> </w:t>
      </w:r>
      <w:r>
        <w:rPr/>
        <w:t>在建工程的说明：</w:t>
      </w:r>
      <w:r>
        <w:rPr>
          <w:w w:val="100"/>
        </w:rPr>
        <w:t> </w:t>
      </w:r>
      <w:r>
        <w:rPr>
          <w:spacing w:val="-2"/>
        </w:rPr>
        <w:t>期末，未发现在建工程存在明显减值迹象，无需计提减值准备。</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00" w:h="16840"/>
          <w:pgMar w:header="745" w:footer="727" w:top="980" w:bottom="920" w:left="840" w:right="700"/>
        </w:sectPr>
      </w:pPr>
    </w:p>
    <w:p>
      <w:pPr>
        <w:pStyle w:val="BodyText"/>
        <w:spacing w:line="273" w:lineRule="exact" w:before="36"/>
        <w:ind w:left="520" w:right="-16"/>
        <w:jc w:val="left"/>
      </w:pPr>
      <w:r>
        <w:rPr/>
        <w:t>13、无形资产：</w:t>
      </w:r>
    </w:p>
    <w:p>
      <w:pPr>
        <w:pStyle w:val="BodyText"/>
        <w:spacing w:line="273" w:lineRule="exact"/>
        <w:ind w:left="520" w:right="-16"/>
        <w:jc w:val="left"/>
      </w:pPr>
      <w:r>
        <w:rPr/>
        <w:t>(1) 无形资产情况：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520" w:right="0"/>
        <w:jc w:val="left"/>
      </w:pPr>
      <w:r>
        <w:rPr/>
        <w:t>单位：元</w:t>
      </w:r>
      <w:r>
        <w:rPr>
          <w:spacing w:val="-1"/>
        </w:rPr>
        <w:t> </w:t>
      </w:r>
      <w:r>
        <w:rPr/>
        <w:t>币种：人民币</w:t>
      </w:r>
    </w:p>
    <w:p>
      <w:pPr>
        <w:spacing w:after="0" w:line="240" w:lineRule="auto"/>
        <w:jc w:val="left"/>
        <w:sectPr>
          <w:type w:val="continuous"/>
          <w:pgSz w:w="11900" w:h="16840"/>
          <w:pgMar w:top="1600" w:bottom="280" w:left="840" w:right="700"/>
          <w:cols w:num="2" w:equalWidth="0">
            <w:col w:w="2415" w:space="4620"/>
            <w:col w:w="3325"/>
          </w:cols>
        </w:sectPr>
      </w:pPr>
    </w:p>
    <w:p>
      <w:pPr>
        <w:spacing w:line="240" w:lineRule="auto" w:before="4"/>
        <w:rPr>
          <w:rFonts w:ascii="宋体" w:hAnsi="宋体" w:cs="宋体" w:eastAsia="宋体" w:hint="default"/>
          <w:sz w:val="2"/>
          <w:szCs w:val="2"/>
        </w:rPr>
      </w:pPr>
    </w:p>
    <w:tbl>
      <w:tblPr>
        <w:tblW w:w="0" w:type="auto"/>
        <w:jc w:val="left"/>
        <w:tblInd w:w="506"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一、原价合计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42,767,523.20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205,263.72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23,053,595.07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19,919,191.85</w:t>
            </w:r>
          </w:p>
        </w:tc>
      </w:tr>
      <w:tr>
        <w:trPr>
          <w:trHeight w:val="28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28,921,123.20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23,053,595.07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5,867,528.13</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恒生商标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6,946,400.00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6,946,400.00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支付密码器系统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4,900,000.00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4,900,000.00</w:t>
            </w:r>
          </w:p>
        </w:tc>
      </w:tr>
      <w:tr>
        <w:trPr>
          <w:trHeight w:val="28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205,263.72</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2,205,263.72</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二、累计摊销合计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5,125,223.59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1,235,316.28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716,987.76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5,643,552.11</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1,040,737.00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140,676.28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716,987.76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464,425.52</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恒生商标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1,794,486.77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694,640.04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2,489,126.81</w:t>
            </w:r>
          </w:p>
        </w:tc>
      </w:tr>
      <w:tr>
        <w:trPr>
          <w:trHeight w:val="28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支付密码器系统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2,123,333.17</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2,123,333.17</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166,666.65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399,999.96</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566,666.61</w:t>
            </w:r>
          </w:p>
        </w:tc>
      </w:tr>
    </w:tbl>
    <w:p>
      <w:pPr>
        <w:spacing w:after="0" w:line="241" w:lineRule="exact"/>
        <w:jc w:val="right"/>
        <w:rPr>
          <w:rFonts w:ascii="宋体" w:hAnsi="宋体" w:cs="宋体" w:eastAsia="宋体" w:hint="default"/>
          <w:sz w:val="21"/>
          <w:szCs w:val="21"/>
        </w:rPr>
        <w:sectPr>
          <w:type w:val="continuous"/>
          <w:pgSz w:w="11900" w:h="16840"/>
          <w:pgMar w:top="1600" w:bottom="280" w:left="840" w:right="7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三、无形资产净值</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四、减值准备合计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2,776,666.83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716,666.70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3,493,333.53</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支付密码器系统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2,776,666.83</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2,776,666.83</w:t>
            </w:r>
          </w:p>
        </w:tc>
      </w:tr>
      <w:tr>
        <w:trPr>
          <w:trHeight w:val="28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716,666.70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716,666.70</w:t>
            </w:r>
          </w:p>
        </w:tc>
      </w:tr>
      <w:tr>
        <w:trPr>
          <w:trHeight w:val="56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五、无形资产净额</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34,865,632.78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-1,746,719.26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22,336,607.31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10,782,306.21</w:t>
            </w:r>
          </w:p>
        </w:tc>
      </w:tr>
      <w:tr>
        <w:trPr>
          <w:trHeight w:val="28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27,880,386.20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-140,676.28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22,336,607.31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5,403,102.61</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恒生商标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5,151,913.23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-694,640.04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4,457,273.19</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1,833,333.35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-911,402.94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921,930.41</w:t>
            </w:r>
          </w:p>
        </w:tc>
      </w:tr>
    </w:tbl>
    <w:p>
      <w:pPr>
        <w:pStyle w:val="BodyText"/>
        <w:spacing w:line="239" w:lineRule="exact"/>
        <w:ind w:right="149"/>
        <w:jc w:val="left"/>
      </w:pPr>
      <w:r>
        <w:rPr>
          <w:w w:val="100"/>
        </w:rPr>
        <w:t>(2)</w:t>
      </w:r>
      <w:r>
        <w:rPr>
          <w:spacing w:val="-53"/>
        </w:rPr>
        <w:t> </w:t>
      </w:r>
      <w:r>
        <w:rPr>
          <w:spacing w:val="-3"/>
          <w:w w:val="100"/>
        </w:rPr>
        <w:t>期</w:t>
      </w:r>
      <w:r>
        <w:rPr>
          <w:w w:val="100"/>
        </w:rPr>
        <w:t>末</w:t>
      </w:r>
      <w:r>
        <w:rPr>
          <w:spacing w:val="-3"/>
          <w:w w:val="100"/>
        </w:rPr>
        <w:t>无</w:t>
      </w:r>
      <w:r>
        <w:rPr>
          <w:w w:val="100"/>
        </w:rPr>
        <w:t>形</w:t>
      </w:r>
      <w:r>
        <w:rPr>
          <w:spacing w:val="-3"/>
          <w:w w:val="100"/>
        </w:rPr>
        <w:t>资</w:t>
      </w:r>
      <w:r>
        <w:rPr>
          <w:w w:val="100"/>
        </w:rPr>
        <w:t>产</w:t>
      </w:r>
      <w:r>
        <w:rPr>
          <w:spacing w:val="-3"/>
          <w:w w:val="100"/>
        </w:rPr>
        <w:t>中</w:t>
      </w:r>
      <w:r>
        <w:rPr>
          <w:w w:val="100"/>
        </w:rPr>
        <w:t>有</w:t>
      </w:r>
      <w:r>
        <w:rPr>
          <w:spacing w:val="-3"/>
          <w:w w:val="100"/>
        </w:rPr>
        <w:t>土</w:t>
      </w:r>
      <w:r>
        <w:rPr>
          <w:w w:val="100"/>
        </w:rPr>
        <w:t>地使</w:t>
      </w:r>
      <w:r>
        <w:rPr>
          <w:spacing w:val="-3"/>
          <w:w w:val="100"/>
        </w:rPr>
        <w:t>用</w:t>
      </w:r>
      <w:r>
        <w:rPr>
          <w:w w:val="100"/>
        </w:rPr>
        <w:t>权</w:t>
      </w:r>
      <w:r>
        <w:rPr>
          <w:spacing w:val="-3"/>
          <w:w w:val="100"/>
        </w:rPr>
        <w:t>账</w:t>
      </w:r>
      <w:r>
        <w:rPr>
          <w:w w:val="100"/>
        </w:rPr>
        <w:t>面</w:t>
      </w:r>
      <w:r>
        <w:rPr>
          <w:spacing w:val="-3"/>
          <w:w w:val="100"/>
        </w:rPr>
        <w:t>原</w:t>
      </w:r>
      <w:r>
        <w:rPr>
          <w:w w:val="100"/>
        </w:rPr>
        <w:t>价</w:t>
      </w:r>
      <w:r>
        <w:rPr>
          <w:spacing w:val="-79"/>
        </w:rPr>
        <w:t> </w:t>
      </w:r>
      <w:r>
        <w:rPr>
          <w:w w:val="100"/>
        </w:rPr>
        <w:t>37</w:t>
      </w:r>
      <w:r>
        <w:rPr>
          <w:spacing w:val="-3"/>
          <w:w w:val="100"/>
        </w:rPr>
        <w:t>4</w:t>
      </w:r>
      <w:r>
        <w:rPr>
          <w:w w:val="100"/>
        </w:rPr>
        <w:t>,19</w:t>
      </w:r>
      <w:r>
        <w:rPr>
          <w:spacing w:val="-3"/>
          <w:w w:val="100"/>
        </w:rPr>
        <w:t>9</w:t>
      </w:r>
      <w:r>
        <w:rPr>
          <w:w w:val="100"/>
        </w:rPr>
        <w:t>.25</w:t>
      </w:r>
      <w:r>
        <w:rPr>
          <w:spacing w:val="-79"/>
        </w:rPr>
        <w:t> </w:t>
      </w:r>
      <w:r>
        <w:rPr>
          <w:w w:val="100"/>
        </w:rPr>
        <w:t>元</w:t>
      </w:r>
      <w:r>
        <w:rPr>
          <w:spacing w:val="-3"/>
          <w:w w:val="100"/>
        </w:rPr>
        <w:t>已</w:t>
      </w:r>
      <w:r>
        <w:rPr>
          <w:w w:val="100"/>
        </w:rPr>
        <w:t>用</w:t>
      </w:r>
      <w:r>
        <w:rPr>
          <w:spacing w:val="-3"/>
          <w:w w:val="100"/>
        </w:rPr>
        <w:t>于</w:t>
      </w:r>
      <w:r>
        <w:rPr>
          <w:w w:val="100"/>
        </w:rPr>
        <w:t>担</w:t>
      </w:r>
      <w:r>
        <w:rPr>
          <w:spacing w:val="-3"/>
          <w:w w:val="100"/>
        </w:rPr>
        <w:t>保</w:t>
      </w:r>
      <w:r>
        <w:rPr>
          <w:spacing w:val="-106"/>
          <w:w w:val="100"/>
        </w:rPr>
        <w:t>，</w:t>
      </w:r>
      <w:r>
        <w:rPr>
          <w:spacing w:val="-3"/>
          <w:w w:val="100"/>
        </w:rPr>
        <w:t>详</w:t>
      </w:r>
      <w:r>
        <w:rPr>
          <w:w w:val="100"/>
        </w:rPr>
        <w:t>见</w:t>
      </w:r>
      <w:r>
        <w:rPr>
          <w:spacing w:val="-3"/>
          <w:w w:val="100"/>
        </w:rPr>
        <w:t>本</w:t>
      </w:r>
      <w:r>
        <w:rPr>
          <w:w w:val="100"/>
        </w:rPr>
        <w:t>财务</w:t>
      </w:r>
      <w:r>
        <w:rPr>
          <w:spacing w:val="-3"/>
          <w:w w:val="100"/>
        </w:rPr>
        <w:t>报</w:t>
      </w:r>
      <w:r>
        <w:rPr>
          <w:w w:val="100"/>
        </w:rPr>
        <w:t>表</w:t>
      </w:r>
      <w:r>
        <w:rPr>
          <w:spacing w:val="-3"/>
          <w:w w:val="100"/>
        </w:rPr>
        <w:t>附</w:t>
      </w:r>
      <w:r>
        <w:rPr>
          <w:w w:val="100"/>
        </w:rPr>
        <w:t>注</w:t>
      </w:r>
      <w:r>
        <w:rPr>
          <w:spacing w:val="-3"/>
          <w:w w:val="100"/>
        </w:rPr>
        <w:t>十</w:t>
      </w:r>
      <w:r>
        <w:rPr>
          <w:w w:val="100"/>
        </w:rPr>
        <w:t>一</w:t>
      </w:r>
      <w:r>
        <w:rPr>
          <w:spacing w:val="-3"/>
          <w:w w:val="100"/>
        </w:rPr>
        <w:t>(</w:t>
      </w:r>
      <w:r>
        <w:rPr>
          <w:w w:val="100"/>
        </w:rPr>
        <w:t>一</w:t>
      </w:r>
      <w:r>
        <w:rPr>
          <w:spacing w:val="-3"/>
          <w:w w:val="100"/>
        </w:rPr>
        <w:t>)</w:t>
      </w:r>
      <w:r>
        <w:rPr>
          <w:w w:val="100"/>
        </w:rPr>
        <w:t>1</w:t>
      </w:r>
    </w:p>
    <w:p>
      <w:pPr>
        <w:pStyle w:val="BodyText"/>
        <w:spacing w:line="272" w:lineRule="exact"/>
        <w:ind w:right="149"/>
        <w:jc w:val="left"/>
      </w:pPr>
      <w:r>
        <w:rPr/>
        <w:t>之说明。</w:t>
      </w:r>
    </w:p>
    <w:p>
      <w:pPr>
        <w:pStyle w:val="BodyText"/>
        <w:spacing w:line="272" w:lineRule="exact"/>
        <w:ind w:right="149"/>
        <w:jc w:val="left"/>
      </w:pPr>
      <w:r>
        <w:rPr/>
        <w:t>(3)</w:t>
      </w:r>
      <w:r>
        <w:rPr>
          <w:spacing w:val="-1"/>
        </w:rPr>
        <w:t> </w:t>
      </w:r>
      <w:r>
        <w:rPr/>
        <w:t>截至</w:t>
      </w:r>
      <w:r>
        <w:rPr>
          <w:spacing w:val="-54"/>
        </w:rPr>
        <w:t> </w:t>
      </w:r>
      <w:r>
        <w:rPr/>
        <w:t>2008</w:t>
      </w:r>
      <w:r>
        <w:rPr>
          <w:spacing w:val="-3"/>
        </w:rPr>
        <w:t> </w:t>
      </w:r>
      <w:r>
        <w:rPr/>
        <w:t>年</w:t>
      </w:r>
      <w:r>
        <w:rPr>
          <w:spacing w:val="-54"/>
        </w:rPr>
        <w:t> </w:t>
      </w:r>
      <w:r>
        <w:rPr/>
        <w:t>12</w:t>
      </w:r>
      <w:r>
        <w:rPr>
          <w:spacing w:val="-3"/>
        </w:rPr>
        <w:t> </w:t>
      </w:r>
      <w:r>
        <w:rPr/>
        <w:t>月</w:t>
      </w:r>
      <w:r>
        <w:rPr>
          <w:spacing w:val="-56"/>
        </w:rPr>
        <w:t> </w:t>
      </w:r>
      <w:r>
        <w:rPr/>
        <w:t>31</w:t>
      </w:r>
      <w:r>
        <w:rPr>
          <w:spacing w:val="-1"/>
        </w:rPr>
        <w:t> </w:t>
      </w:r>
      <w:r>
        <w:rPr/>
        <w:t>日，公司土地使用权均已办妥产权手续。</w:t>
      </w:r>
    </w:p>
    <w:p>
      <w:pPr>
        <w:pStyle w:val="BodyText"/>
        <w:spacing w:line="240" w:lineRule="auto"/>
        <w:ind w:right="149"/>
        <w:jc w:val="left"/>
      </w:pPr>
      <w:r>
        <w:rPr/>
        <w:t>(4) </w:t>
      </w:r>
      <w:r>
        <w:rPr>
          <w:spacing w:val="-3"/>
        </w:rPr>
        <w:t>无形资产减值准备:单项资产的可收回金额低于其账面价值的，按单项资产的账面价值与可收回金</w:t>
      </w:r>
      <w:r>
        <w:rPr>
          <w:spacing w:val="-92"/>
        </w:rPr>
        <w:t> </w:t>
      </w:r>
      <w:r>
        <w:rPr>
          <w:spacing w:val="-92"/>
        </w:rPr>
      </w:r>
      <w:r>
        <w:rPr/>
        <w:t>额的差额计提相应的资产减值准备。</w:t>
      </w:r>
    </w:p>
    <w:p>
      <w:pPr>
        <w:pStyle w:val="BodyText"/>
        <w:spacing w:line="237" w:lineRule="auto"/>
        <w:ind w:right="149"/>
        <w:jc w:val="left"/>
      </w:pPr>
      <w:r>
        <w:rPr/>
        <w:t>(5)</w:t>
      </w:r>
      <w:r>
        <w:rPr>
          <w:spacing w:val="-1"/>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r>
        <w:rPr>
          <w:w w:val="100"/>
        </w:rPr>
        <w:t> </w:t>
      </w:r>
      <w:r>
        <w:rPr/>
        <w:t>无形资产期末数较期初数减少</w:t>
      </w:r>
      <w:r>
        <w:rPr>
          <w:spacing w:val="-25"/>
        </w:rPr>
        <w:t> </w:t>
      </w:r>
      <w:r>
        <w:rPr>
          <w:spacing w:val="-3"/>
        </w:rPr>
        <w:t>69.07%，主要系公司控股子公司无锡恒华科技发展有限公司本期将除自</w:t>
      </w:r>
      <w:r>
        <w:rPr>
          <w:spacing w:val="-94"/>
        </w:rPr>
        <w:t> </w:t>
      </w:r>
      <w:r>
        <w:rPr>
          <w:spacing w:val="-94"/>
        </w:rPr>
      </w:r>
      <w:r>
        <w:rPr/>
        <w:t>用外的土地使用权改列存货科目核算所致。</w:t>
      </w:r>
    </w:p>
    <w:p>
      <w:pPr>
        <w:spacing w:line="240" w:lineRule="auto" w:before="12"/>
        <w:rPr>
          <w:rFonts w:ascii="宋体" w:hAnsi="宋体" w:cs="宋体" w:eastAsia="宋体" w:hint="default"/>
          <w:sz w:val="17"/>
          <w:szCs w:val="17"/>
        </w:rPr>
      </w:pPr>
    </w:p>
    <w:p>
      <w:pPr>
        <w:pStyle w:val="BodyText"/>
        <w:spacing w:line="274" w:lineRule="exact" w:before="36"/>
        <w:ind w:right="149"/>
        <w:jc w:val="left"/>
      </w:pPr>
      <w:r>
        <w:rPr/>
        <w:t>14、商誉:</w:t>
      </w:r>
    </w:p>
    <w:p>
      <w:pPr>
        <w:pStyle w:val="BodyText"/>
        <w:spacing w:line="274" w:lineRule="exact"/>
        <w:ind w:left="0" w:right="174"/>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3098"/>
        <w:gridCol w:w="3101"/>
        <w:gridCol w:w="3101"/>
      </w:tblGrid>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Hundsun Global Services</w:t>
            </w:r>
            <w:r>
              <w:rPr>
                <w:rFonts w:ascii="宋体"/>
                <w:spacing w:val="-57"/>
                <w:sz w:val="21"/>
              </w:rPr>
              <w:t> </w:t>
            </w:r>
            <w:r>
              <w:rPr>
                <w:rFonts w:ascii="宋体"/>
                <w:sz w:val="21"/>
              </w:rPr>
              <w:t>Inc.</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r>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r>
    </w:tbl>
    <w:p>
      <w:pPr>
        <w:pStyle w:val="BodyText"/>
        <w:spacing w:line="239" w:lineRule="exact"/>
        <w:ind w:right="149"/>
        <w:jc w:val="left"/>
      </w:pPr>
      <w:r>
        <w:rPr/>
        <w:t>(3)</w:t>
      </w:r>
      <w:r>
        <w:rPr>
          <w:spacing w:val="-1"/>
        </w:rPr>
        <w:t> </w:t>
      </w:r>
      <w:r>
        <w:rPr/>
        <w:t>对商誉进行减值测试的说明</w:t>
      </w:r>
    </w:p>
    <w:p>
      <w:pPr>
        <w:pStyle w:val="BodyText"/>
        <w:spacing w:line="237" w:lineRule="auto"/>
        <w:ind w:right="149"/>
        <w:jc w:val="left"/>
      </w:pPr>
      <w:r>
        <w:rPr>
          <w:spacing w:val="-2"/>
        </w:rPr>
        <w:t>期末对因企业合并形成的商誉账面价值，自购买日起按照合理的方法分摊至相关的资产组，并对包含</w:t>
      </w:r>
      <w:r>
        <w:rPr>
          <w:spacing w:val="-27"/>
        </w:rPr>
        <w:t> </w:t>
      </w:r>
      <w:r>
        <w:rPr>
          <w:spacing w:val="-27"/>
        </w:rPr>
      </w:r>
      <w:r>
        <w:rPr/>
        <w:t>商誉的相关资产组进行减值测试，发现与商誉相关的资产组存在减值迹象,因此期末计提减值准备</w:t>
      </w:r>
      <w:r>
        <w:rPr>
          <w:w w:val="100"/>
        </w:rPr>
        <w:t> </w:t>
      </w:r>
      <w:r>
        <w:rPr/>
        <w:t>1,110,721.19</w:t>
      </w:r>
      <w:r>
        <w:rPr>
          <w:spacing w:val="-53"/>
        </w:rPr>
        <w:t> </w:t>
      </w:r>
      <w:r>
        <w:rPr/>
        <w:t>元。</w:t>
      </w:r>
    </w:p>
    <w:p>
      <w:pPr>
        <w:spacing w:line="240" w:lineRule="auto" w:before="12"/>
        <w:rPr>
          <w:rFonts w:ascii="宋体" w:hAnsi="宋体" w:cs="宋体" w:eastAsia="宋体" w:hint="default"/>
          <w:sz w:val="17"/>
          <w:szCs w:val="17"/>
        </w:rPr>
      </w:pPr>
    </w:p>
    <w:p>
      <w:pPr>
        <w:pStyle w:val="BodyText"/>
        <w:spacing w:line="274" w:lineRule="exact" w:before="36"/>
        <w:ind w:right="149"/>
        <w:jc w:val="left"/>
      </w:pPr>
      <w:r>
        <w:rPr/>
        <w:t>15、长期待摊费用:</w:t>
      </w:r>
    </w:p>
    <w:p>
      <w:pPr>
        <w:pStyle w:val="BodyText"/>
        <w:spacing w:line="274" w:lineRule="exact"/>
        <w:ind w:left="0" w:right="174"/>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942"/>
        <w:gridCol w:w="2940"/>
        <w:gridCol w:w="3418"/>
      </w:tblGrid>
      <w:tr>
        <w:trPr>
          <w:trHeight w:val="288" w:hRule="exact"/>
        </w:trPr>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6" w:hRule="exact"/>
        </w:trPr>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租入固定资产装修</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557,750.13</w:t>
            </w:r>
          </w:p>
        </w:tc>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8" w:hRule="exact"/>
        </w:trPr>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557,750.13</w:t>
            </w:r>
          </w:p>
        </w:tc>
        <w:tc>
          <w:tcPr>
            <w:tcW w:w="341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exact"/>
        <w:ind w:right="149"/>
        <w:jc w:val="left"/>
      </w:pPr>
      <w:r>
        <w:rPr>
          <w:spacing w:val="-3"/>
        </w:rPr>
        <w:t>均系租入房产发生的装修费，剩余摊销年限为 </w:t>
      </w:r>
      <w:r>
        <w:rPr/>
        <w:t>25</w:t>
      </w:r>
      <w:r>
        <w:rPr>
          <w:spacing w:val="-46"/>
        </w:rPr>
        <w:t> </w:t>
      </w:r>
      <w:r>
        <w:rPr>
          <w:spacing w:val="-5"/>
        </w:rPr>
        <w:t>个月。长期待摊费用期末数较期初数增长，主要系公</w:t>
      </w:r>
    </w:p>
    <w:p>
      <w:pPr>
        <w:pStyle w:val="BodyText"/>
        <w:spacing w:line="274" w:lineRule="exact"/>
        <w:ind w:right="149"/>
        <w:jc w:val="left"/>
      </w:pPr>
      <w:r>
        <w:rPr/>
        <w:t>司本期对经营租入固定资产进行装修所致。</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00" w:h="16840"/>
          <w:pgMar w:header="745" w:footer="727" w:top="980" w:bottom="920" w:left="1220" w:right="1120"/>
        </w:sectPr>
      </w:pPr>
    </w:p>
    <w:p>
      <w:pPr>
        <w:pStyle w:val="BodyText"/>
        <w:spacing w:line="272" w:lineRule="exact" w:before="64"/>
        <w:ind w:right="0"/>
        <w:jc w:val="left"/>
      </w:pPr>
      <w:r>
        <w:rPr>
          <w:spacing w:val="-2"/>
        </w:rPr>
        <w:t>16、递延所得税资产：</w:t>
      </w:r>
      <w:r>
        <w:rPr>
          <w:spacing w:val="-85"/>
        </w:rPr>
        <w:t> </w:t>
      </w:r>
      <w:r>
        <w:rPr>
          <w:spacing w:val="-85"/>
        </w:rPr>
      </w:r>
      <w:r>
        <w:rPr/>
        <w:t>(1)</w:t>
      </w:r>
      <w:r>
        <w:rPr>
          <w:spacing w:val="-1"/>
        </w:rPr>
        <w:t> </w:t>
      </w:r>
      <w:r>
        <w:rPr/>
        <w:t>明细情况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right="0"/>
        <w:jc w:val="left"/>
      </w:pPr>
      <w:r>
        <w:rPr/>
        <w:t>单位：元</w:t>
      </w:r>
      <w:r>
        <w:rPr>
          <w:spacing w:val="-1"/>
        </w:rPr>
        <w:t> </w:t>
      </w:r>
      <w:r>
        <w:rPr/>
        <w:t>币种：人民币</w:t>
      </w:r>
    </w:p>
    <w:p>
      <w:pPr>
        <w:spacing w:after="0" w:line="240" w:lineRule="auto"/>
        <w:jc w:val="left"/>
        <w:sectPr>
          <w:type w:val="continuous"/>
          <w:pgSz w:w="11900" w:h="16840"/>
          <w:pgMar w:top="1600" w:bottom="280" w:left="1220" w:right="1120"/>
          <w:cols w:num="2" w:equalWidth="0">
            <w:col w:w="2244" w:space="4791"/>
            <w:col w:w="2525"/>
          </w:cols>
        </w:sectPr>
      </w:pP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3226"/>
        <w:gridCol w:w="3036"/>
        <w:gridCol w:w="3038"/>
      </w:tblGrid>
      <w:tr>
        <w:trPr>
          <w:trHeight w:val="288"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9"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应收款项坏账准备引起的可抵扣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暂时性差异</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2,988,094.07</w:t>
            </w:r>
          </w:p>
        </w:tc>
        <w:tc>
          <w:tcPr>
            <w:tcW w:w="3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3,241,936.44</w:t>
            </w:r>
          </w:p>
        </w:tc>
      </w:tr>
      <w:tr>
        <w:trPr>
          <w:trHeight w:val="559"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公允价值变动损益引起的可抵扣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暂时性差异</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18,689.30</w:t>
            </w:r>
          </w:p>
        </w:tc>
        <w:tc>
          <w:tcPr>
            <w:tcW w:w="3038"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存货跌价准备引起的可抵扣暂时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性差异</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105,638.52</w:t>
            </w:r>
          </w:p>
        </w:tc>
        <w:tc>
          <w:tcPr>
            <w:tcW w:w="3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149,351.49</w:t>
            </w:r>
          </w:p>
        </w:tc>
      </w:tr>
      <w:tr>
        <w:trPr>
          <w:trHeight w:val="559"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预计负债引起的可抵扣暂时性差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异</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238,122.94</w:t>
            </w:r>
          </w:p>
        </w:tc>
        <w:tc>
          <w:tcPr>
            <w:tcW w:w="3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216,145.04</w:t>
            </w:r>
          </w:p>
        </w:tc>
      </w:tr>
      <w:tr>
        <w:trPr>
          <w:trHeight w:val="288"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3,350,544.83</w:t>
            </w:r>
          </w:p>
        </w:tc>
        <w:tc>
          <w:tcPr>
            <w:tcW w:w="3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3,607,432.97</w:t>
            </w:r>
          </w:p>
        </w:tc>
      </w:tr>
    </w:tbl>
    <w:p>
      <w:pPr>
        <w:spacing w:after="0" w:line="241" w:lineRule="exact"/>
        <w:jc w:val="right"/>
        <w:rPr>
          <w:rFonts w:ascii="宋体" w:hAnsi="宋体" w:cs="宋体" w:eastAsia="宋体" w:hint="default"/>
          <w:sz w:val="21"/>
          <w:szCs w:val="21"/>
        </w:rPr>
        <w:sectPr>
          <w:type w:val="continuous"/>
          <w:pgSz w:w="1190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73" w:lineRule="exact" w:before="36"/>
        <w:ind w:right="149"/>
        <w:jc w:val="left"/>
      </w:pPr>
      <w:r>
        <w:rPr/>
        <w:t>(2)</w:t>
      </w:r>
      <w:r>
        <w:rPr>
          <w:spacing w:val="-5"/>
        </w:rPr>
        <w:t> </w:t>
      </w:r>
      <w:r>
        <w:rPr/>
        <w:t>引起暂时性差异的资产项目对应的暂时性差异金额</w:t>
      </w:r>
    </w:p>
    <w:p>
      <w:pPr>
        <w:pStyle w:val="BodyText"/>
        <w:spacing w:line="273" w:lineRule="exact"/>
        <w:ind w:left="0" w:right="174"/>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5071"/>
        <w:gridCol w:w="4229"/>
      </w:tblGrid>
      <w:tr>
        <w:trPr>
          <w:trHeight w:val="288" w:hRule="exact"/>
        </w:trPr>
        <w:tc>
          <w:tcPr>
            <w:tcW w:w="50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70" w:right="0"/>
              <w:jc w:val="left"/>
              <w:rPr>
                <w:rFonts w:ascii="宋体" w:hAnsi="宋体" w:cs="宋体" w:eastAsia="宋体" w:hint="default"/>
                <w:sz w:val="21"/>
                <w:szCs w:val="21"/>
              </w:rPr>
            </w:pPr>
            <w:r>
              <w:rPr>
                <w:rFonts w:ascii="宋体" w:hAnsi="宋体" w:cs="宋体" w:eastAsia="宋体" w:hint="default"/>
                <w:sz w:val="21"/>
                <w:szCs w:val="21"/>
              </w:rPr>
              <w:t>暂时性差异金额</w:t>
            </w:r>
          </w:p>
        </w:tc>
      </w:tr>
      <w:tr>
        <w:trPr>
          <w:trHeight w:val="286" w:hRule="exact"/>
        </w:trPr>
        <w:tc>
          <w:tcPr>
            <w:tcW w:w="50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应收款项坏账准备引起的可抵扣暂时性差异</w:t>
            </w:r>
          </w:p>
        </w:tc>
        <w:tc>
          <w:tcPr>
            <w:tcW w:w="4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19,953,090.60</w:t>
            </w:r>
          </w:p>
        </w:tc>
      </w:tr>
      <w:tr>
        <w:trPr>
          <w:trHeight w:val="288" w:hRule="exact"/>
        </w:trPr>
        <w:tc>
          <w:tcPr>
            <w:tcW w:w="50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公允价值变动损益引起的可抵扣暂时性差异</w:t>
            </w:r>
          </w:p>
        </w:tc>
        <w:tc>
          <w:tcPr>
            <w:tcW w:w="4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74,757.21</w:t>
            </w:r>
          </w:p>
        </w:tc>
      </w:tr>
      <w:tr>
        <w:trPr>
          <w:trHeight w:val="288" w:hRule="exact"/>
        </w:trPr>
        <w:tc>
          <w:tcPr>
            <w:tcW w:w="50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存货跌价准备引起的可抵扣暂时性差异</w:t>
            </w:r>
          </w:p>
        </w:tc>
        <w:tc>
          <w:tcPr>
            <w:tcW w:w="4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628,546.58</w:t>
            </w:r>
          </w:p>
        </w:tc>
      </w:tr>
      <w:tr>
        <w:trPr>
          <w:trHeight w:val="288" w:hRule="exact"/>
        </w:trPr>
        <w:tc>
          <w:tcPr>
            <w:tcW w:w="50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预计负债引起的可抵扣暂时性差异</w:t>
            </w:r>
          </w:p>
        </w:tc>
        <w:tc>
          <w:tcPr>
            <w:tcW w:w="4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1,587,486.29</w:t>
            </w:r>
          </w:p>
        </w:tc>
      </w:tr>
      <w:tr>
        <w:trPr>
          <w:trHeight w:val="288" w:hRule="exact"/>
        </w:trPr>
        <w:tc>
          <w:tcPr>
            <w:tcW w:w="50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22,243,880.68</w:t>
            </w:r>
          </w:p>
        </w:tc>
      </w:tr>
    </w:tbl>
    <w:p>
      <w:pPr>
        <w:spacing w:line="240" w:lineRule="auto" w:before="5"/>
        <w:rPr>
          <w:rFonts w:ascii="宋体" w:hAnsi="宋体" w:cs="宋体" w:eastAsia="宋体" w:hint="default"/>
          <w:sz w:val="15"/>
          <w:szCs w:val="15"/>
        </w:rPr>
      </w:pPr>
    </w:p>
    <w:p>
      <w:pPr>
        <w:pStyle w:val="BodyText"/>
        <w:spacing w:line="274" w:lineRule="exact" w:before="36"/>
        <w:ind w:right="149"/>
        <w:jc w:val="left"/>
      </w:pPr>
      <w:r>
        <w:rPr/>
        <w:t>17、资产减值准备明细:</w:t>
      </w:r>
    </w:p>
    <w:p>
      <w:pPr>
        <w:pStyle w:val="BodyText"/>
        <w:spacing w:line="274" w:lineRule="exact"/>
        <w:ind w:left="0" w:right="174"/>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438"/>
        <w:gridCol w:w="1582"/>
        <w:gridCol w:w="1582"/>
        <w:gridCol w:w="586"/>
        <w:gridCol w:w="1265"/>
        <w:gridCol w:w="1267"/>
        <w:gridCol w:w="1582"/>
      </w:tblGrid>
      <w:tr>
        <w:trPr>
          <w:trHeight w:val="288" w:hRule="exact"/>
        </w:trPr>
        <w:tc>
          <w:tcPr>
            <w:tcW w:w="1438"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582"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311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4"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582"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59" w:hRule="exact"/>
        </w:trPr>
        <w:tc>
          <w:tcPr>
            <w:tcW w:w="1438" w:type="dxa"/>
            <w:vMerge/>
            <w:tcBorders>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9" w:right="0"/>
              <w:jc w:val="left"/>
              <w:rPr>
                <w:rFonts w:ascii="宋体" w:hAnsi="宋体" w:cs="宋体" w:eastAsia="宋体" w:hint="default"/>
                <w:sz w:val="21"/>
                <w:szCs w:val="21"/>
              </w:rPr>
            </w:pPr>
            <w:r>
              <w:rPr>
                <w:rFonts w:ascii="宋体" w:hAnsi="宋体" w:cs="宋体" w:eastAsia="宋体" w:hint="default"/>
                <w:w w:val="100"/>
                <w:sz w:val="21"/>
                <w:szCs w:val="21"/>
              </w:rPr>
              <w:t>转</w:t>
            </w:r>
          </w:p>
          <w:p>
            <w:pPr>
              <w:pStyle w:val="TableParagraph"/>
              <w:spacing w:line="273" w:lineRule="exact"/>
              <w:ind w:left="179"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vMerge/>
            <w:tcBorders>
              <w:left w:val="single" w:sz="6" w:space="0" w:color="000000"/>
              <w:bottom w:val="single" w:sz="6" w:space="0" w:color="000000"/>
              <w:right w:val="single" w:sz="6" w:space="0" w:color="000000"/>
            </w:tcBorders>
          </w:tcPr>
          <w:p>
            <w:pPr/>
          </w:p>
        </w:tc>
      </w:tr>
      <w:tr>
        <w:trPr>
          <w:trHeight w:val="288" w:hRule="exact"/>
        </w:trPr>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一、坏账准备</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24,722,284.44</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-2,158,571.14</w:t>
            </w:r>
          </w:p>
        </w:tc>
        <w:tc>
          <w:tcPr>
            <w:tcW w:w="586"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22,563,713.30</w:t>
            </w:r>
          </w:p>
        </w:tc>
      </w:tr>
      <w:tr>
        <w:trPr>
          <w:trHeight w:val="559" w:hRule="exact"/>
        </w:trPr>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二、存货跌价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1,112,957.94</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108,183.25</w:t>
            </w:r>
          </w:p>
        </w:tc>
        <w:tc>
          <w:tcPr>
            <w:tcW w:w="586"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239,950.26</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239,950.26</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981,190.93</w:t>
            </w:r>
          </w:p>
        </w:tc>
      </w:tr>
      <w:tr>
        <w:trPr>
          <w:trHeight w:val="833" w:hRule="exact"/>
        </w:trPr>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三、可供出售</w:t>
            </w:r>
          </w:p>
          <w:p>
            <w:pPr>
              <w:pStyle w:val="TableParagraph"/>
              <w:spacing w:line="240" w:lineRule="auto"/>
              <w:ind w:left="100" w:right="266"/>
              <w:jc w:val="left"/>
              <w:rPr>
                <w:rFonts w:ascii="宋体" w:hAnsi="宋体" w:cs="宋体" w:eastAsia="宋体" w:hint="default"/>
                <w:sz w:val="21"/>
                <w:szCs w:val="21"/>
              </w:rPr>
            </w:pPr>
            <w:r>
              <w:rPr>
                <w:rFonts w:ascii="宋体" w:hAnsi="宋体" w:cs="宋体" w:eastAsia="宋体" w:hint="default"/>
                <w:sz w:val="21"/>
                <w:szCs w:val="21"/>
              </w:rPr>
              <w:t>金融资产减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值准备</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331,665.95</w:t>
            </w:r>
          </w:p>
        </w:tc>
        <w:tc>
          <w:tcPr>
            <w:tcW w:w="586"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331,665.95</w:t>
            </w:r>
          </w:p>
        </w:tc>
      </w:tr>
      <w:tr>
        <w:trPr>
          <w:trHeight w:val="830" w:hRule="exact"/>
        </w:trPr>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四、持有至到</w:t>
            </w:r>
          </w:p>
          <w:p>
            <w:pPr>
              <w:pStyle w:val="TableParagraph"/>
              <w:spacing w:line="272" w:lineRule="exact" w:before="26"/>
              <w:ind w:left="100" w:right="266"/>
              <w:jc w:val="left"/>
              <w:rPr>
                <w:rFonts w:ascii="宋体" w:hAnsi="宋体" w:cs="宋体" w:eastAsia="宋体" w:hint="default"/>
                <w:sz w:val="21"/>
                <w:szCs w:val="21"/>
              </w:rPr>
            </w:pPr>
            <w:r>
              <w:rPr>
                <w:rFonts w:ascii="宋体" w:hAnsi="宋体" w:cs="宋体" w:eastAsia="宋体" w:hint="default"/>
                <w:sz w:val="21"/>
                <w:szCs w:val="21"/>
              </w:rPr>
              <w:t>期投资减值</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准备</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五、长期股权</w:t>
            </w:r>
          </w:p>
          <w:p>
            <w:pPr>
              <w:pStyle w:val="TableParagraph"/>
              <w:spacing w:line="272" w:lineRule="exact" w:before="27"/>
              <w:ind w:left="100" w:right="266"/>
              <w:jc w:val="left"/>
              <w:rPr>
                <w:rFonts w:ascii="宋体" w:hAnsi="宋体" w:cs="宋体" w:eastAsia="宋体" w:hint="default"/>
                <w:sz w:val="21"/>
                <w:szCs w:val="21"/>
              </w:rPr>
            </w:pPr>
            <w:r>
              <w:rPr>
                <w:rFonts w:ascii="宋体" w:hAnsi="宋体" w:cs="宋体" w:eastAsia="宋体" w:hint="default"/>
                <w:sz w:val="21"/>
                <w:szCs w:val="21"/>
              </w:rPr>
              <w:t>投资减值准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六、投资性房</w:t>
            </w:r>
          </w:p>
          <w:p>
            <w:pPr>
              <w:pStyle w:val="TableParagraph"/>
              <w:spacing w:line="240" w:lineRule="auto"/>
              <w:ind w:left="100" w:right="266"/>
              <w:jc w:val="left"/>
              <w:rPr>
                <w:rFonts w:ascii="宋体" w:hAnsi="宋体" w:cs="宋体" w:eastAsia="宋体" w:hint="default"/>
                <w:sz w:val="21"/>
                <w:szCs w:val="21"/>
              </w:rPr>
            </w:pPr>
            <w:r>
              <w:rPr>
                <w:rFonts w:ascii="宋体" w:hAnsi="宋体" w:cs="宋体" w:eastAsia="宋体" w:hint="default"/>
                <w:sz w:val="21"/>
                <w:szCs w:val="21"/>
              </w:rPr>
              <w:t>地产减值准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七、固定资产</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13,090.13</w:t>
            </w:r>
          </w:p>
        </w:tc>
        <w:tc>
          <w:tcPr>
            <w:tcW w:w="1582"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13,090.13</w:t>
            </w:r>
          </w:p>
        </w:tc>
      </w:tr>
      <w:tr>
        <w:trPr>
          <w:trHeight w:val="559" w:hRule="exact"/>
        </w:trPr>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八、工程物资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九、在建工程</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十、生产性生</w:t>
            </w:r>
          </w:p>
          <w:p>
            <w:pPr>
              <w:pStyle w:val="TableParagraph"/>
              <w:spacing w:line="272" w:lineRule="exact" w:before="27"/>
              <w:ind w:left="100" w:right="266"/>
              <w:jc w:val="left"/>
              <w:rPr>
                <w:rFonts w:ascii="宋体" w:hAnsi="宋体" w:cs="宋体" w:eastAsia="宋体" w:hint="default"/>
                <w:sz w:val="21"/>
                <w:szCs w:val="21"/>
              </w:rPr>
            </w:pPr>
            <w:r>
              <w:rPr>
                <w:rFonts w:ascii="宋体" w:hAnsi="宋体" w:cs="宋体" w:eastAsia="宋体" w:hint="default"/>
                <w:sz w:val="21"/>
                <w:szCs w:val="21"/>
              </w:rPr>
              <w:t>物资产减值</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准备</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其中：成熟生</w:t>
            </w:r>
          </w:p>
          <w:p>
            <w:pPr>
              <w:pStyle w:val="TableParagraph"/>
              <w:spacing w:line="240" w:lineRule="auto"/>
              <w:ind w:left="100" w:right="266"/>
              <w:jc w:val="left"/>
              <w:rPr>
                <w:rFonts w:ascii="宋体" w:hAnsi="宋体" w:cs="宋体" w:eastAsia="宋体" w:hint="default"/>
                <w:sz w:val="21"/>
                <w:szCs w:val="21"/>
              </w:rPr>
            </w:pPr>
            <w:r>
              <w:rPr>
                <w:rFonts w:ascii="宋体" w:hAnsi="宋体" w:cs="宋体" w:eastAsia="宋体" w:hint="default"/>
                <w:sz w:val="21"/>
                <w:szCs w:val="21"/>
              </w:rPr>
              <w:t>产性生物资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产减值准备</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十一、油气资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产减值准备</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十二、无形资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产减值准备</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2,776,666.83</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716,666.70</w:t>
            </w:r>
          </w:p>
        </w:tc>
        <w:tc>
          <w:tcPr>
            <w:tcW w:w="586"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3,493,333.53</w:t>
            </w:r>
          </w:p>
        </w:tc>
      </w:tr>
      <w:tr>
        <w:trPr>
          <w:trHeight w:val="559" w:hRule="exact"/>
        </w:trPr>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十三、商誉减</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1,110,721.19</w:t>
            </w:r>
          </w:p>
        </w:tc>
        <w:tc>
          <w:tcPr>
            <w:tcW w:w="586"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1,110,721.19</w:t>
            </w:r>
          </w:p>
        </w:tc>
      </w:tr>
      <w:tr>
        <w:trPr>
          <w:trHeight w:val="288" w:hRule="exact"/>
        </w:trPr>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28,624,999.34</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108,665.95</w:t>
            </w:r>
          </w:p>
        </w:tc>
        <w:tc>
          <w:tcPr>
            <w:tcW w:w="586"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239,950.26</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239,950.26</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28,493,715.03</w:t>
            </w:r>
          </w:p>
        </w:tc>
      </w:tr>
    </w:tbl>
    <w:p>
      <w:pPr>
        <w:spacing w:after="0" w:line="241" w:lineRule="exact"/>
        <w:jc w:val="right"/>
        <w:rPr>
          <w:rFonts w:ascii="宋体" w:hAnsi="宋体" w:cs="宋体" w:eastAsia="宋体" w:hint="default"/>
          <w:sz w:val="21"/>
          <w:szCs w:val="21"/>
        </w:rPr>
        <w:sectPr>
          <w:footerReference w:type="default" r:id="rId24"/>
          <w:pgSz w:w="11900" w:h="16840"/>
          <w:pgMar w:footer="727" w:header="745" w:top="980" w:bottom="920" w:left="1220" w:right="1120"/>
          <w:pgNumType w:start="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00" w:h="16840"/>
          <w:pgMar w:header="745" w:footer="727" w:top="980" w:bottom="920" w:left="1220" w:right="1120"/>
        </w:sectPr>
      </w:pPr>
    </w:p>
    <w:p>
      <w:pPr>
        <w:pStyle w:val="BodyText"/>
        <w:spacing w:line="273" w:lineRule="exact" w:before="36"/>
        <w:ind w:right="-16"/>
        <w:jc w:val="left"/>
      </w:pPr>
      <w:r>
        <w:rPr/>
        <w:t>18、短期借款：</w:t>
      </w:r>
    </w:p>
    <w:p>
      <w:pPr>
        <w:pStyle w:val="BodyText"/>
        <w:spacing w:line="273" w:lineRule="exact"/>
        <w:ind w:right="-16"/>
        <w:jc w:val="left"/>
      </w:pPr>
      <w:r>
        <w:rPr/>
        <w:t>(1) 短期借款分类：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right="0"/>
        <w:jc w:val="left"/>
      </w:pPr>
      <w:r>
        <w:rPr/>
        <w:t>单位：元</w:t>
      </w:r>
      <w:r>
        <w:rPr>
          <w:spacing w:val="-1"/>
        </w:rPr>
        <w:t> </w:t>
      </w:r>
      <w:r>
        <w:rPr/>
        <w:t>币种：人民币</w:t>
      </w:r>
    </w:p>
    <w:p>
      <w:pPr>
        <w:spacing w:after="0" w:line="240" w:lineRule="auto"/>
        <w:jc w:val="left"/>
        <w:sectPr>
          <w:type w:val="continuous"/>
          <w:pgSz w:w="11900" w:h="16840"/>
          <w:pgMar w:top="1600" w:bottom="280" w:left="1220" w:right="1120"/>
          <w:cols w:num="2" w:equalWidth="0">
            <w:col w:w="2035" w:space="5000"/>
            <w:col w:w="2525"/>
          </w:cols>
        </w:sectPr>
      </w:pP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3098"/>
        <w:gridCol w:w="3101"/>
        <w:gridCol w:w="3101"/>
      </w:tblGrid>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27"/>
              <w:jc w:val="right"/>
              <w:rPr>
                <w:rFonts w:ascii="宋体" w:hAnsi="宋体" w:cs="宋体" w:eastAsia="宋体" w:hint="default"/>
                <w:sz w:val="21"/>
                <w:szCs w:val="21"/>
              </w:rPr>
            </w:pPr>
            <w:r>
              <w:rPr>
                <w:rFonts w:ascii="宋体" w:hAnsi="宋体" w:cs="宋体" w:eastAsia="宋体" w:hint="default"/>
                <w:sz w:val="21"/>
                <w:szCs w:val="21"/>
              </w:rPr>
              <w:t>项目</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2,000,000.00</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51,000,000.00</w:t>
            </w:r>
          </w:p>
        </w:tc>
      </w:tr>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27"/>
              <w:jc w:val="right"/>
              <w:rPr>
                <w:rFonts w:ascii="宋体" w:hAnsi="宋体" w:cs="宋体" w:eastAsia="宋体" w:hint="default"/>
                <w:sz w:val="21"/>
                <w:szCs w:val="21"/>
              </w:rPr>
            </w:pPr>
            <w:r>
              <w:rPr>
                <w:rFonts w:ascii="宋体" w:hAnsi="宋体" w:cs="宋体" w:eastAsia="宋体" w:hint="default"/>
                <w:sz w:val="21"/>
                <w:szCs w:val="21"/>
              </w:rPr>
              <w:t>合计</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2,000,000.00</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51,000,000.00</w:t>
            </w:r>
          </w:p>
        </w:tc>
      </w:tr>
    </w:tbl>
    <w:p>
      <w:pPr>
        <w:spacing w:line="240" w:lineRule="auto" w:before="5"/>
        <w:rPr>
          <w:rFonts w:ascii="宋体" w:hAnsi="宋体" w:cs="宋体" w:eastAsia="宋体" w:hint="default"/>
          <w:sz w:val="15"/>
          <w:szCs w:val="15"/>
        </w:rPr>
      </w:pPr>
    </w:p>
    <w:p>
      <w:pPr>
        <w:pStyle w:val="BodyText"/>
        <w:spacing w:line="240" w:lineRule="auto" w:before="36"/>
        <w:ind w:right="149"/>
        <w:jc w:val="left"/>
      </w:pPr>
      <w:r>
        <w:rPr/>
        <w:t>均系关联方担保借款，详见本财务报表附注十(三)4(3)2)之说明。</w:t>
      </w:r>
    </w:p>
    <w:p>
      <w:pPr>
        <w:spacing w:line="240" w:lineRule="auto" w:before="11"/>
        <w:rPr>
          <w:rFonts w:ascii="宋体" w:hAnsi="宋体" w:cs="宋体" w:eastAsia="宋体" w:hint="default"/>
          <w:sz w:val="17"/>
          <w:szCs w:val="17"/>
        </w:rPr>
      </w:pPr>
    </w:p>
    <w:p>
      <w:pPr>
        <w:pStyle w:val="BodyText"/>
        <w:spacing w:line="274" w:lineRule="exact" w:before="36"/>
        <w:ind w:right="149"/>
        <w:jc w:val="left"/>
      </w:pPr>
      <w:r>
        <w:rPr/>
        <w:t>19、应付票据：</w:t>
      </w:r>
    </w:p>
    <w:p>
      <w:pPr>
        <w:pStyle w:val="BodyText"/>
        <w:spacing w:line="274" w:lineRule="exact"/>
        <w:ind w:left="0" w:right="174"/>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3098"/>
        <w:gridCol w:w="3101"/>
        <w:gridCol w:w="3101"/>
      </w:tblGrid>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27"/>
              <w:jc w:val="right"/>
              <w:rPr>
                <w:rFonts w:ascii="宋体" w:hAnsi="宋体" w:cs="宋体" w:eastAsia="宋体" w:hint="default"/>
                <w:sz w:val="21"/>
                <w:szCs w:val="21"/>
              </w:rPr>
            </w:pPr>
            <w:r>
              <w:rPr>
                <w:rFonts w:ascii="宋体" w:hAnsi="宋体" w:cs="宋体" w:eastAsia="宋体" w:hint="default"/>
                <w:sz w:val="21"/>
                <w:szCs w:val="21"/>
              </w:rPr>
              <w:t>种类</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2,880,063.00</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7,156,046.60</w:t>
            </w:r>
          </w:p>
        </w:tc>
      </w:tr>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27"/>
              <w:jc w:val="right"/>
              <w:rPr>
                <w:rFonts w:ascii="宋体" w:hAnsi="宋体" w:cs="宋体" w:eastAsia="宋体" w:hint="default"/>
                <w:sz w:val="21"/>
                <w:szCs w:val="21"/>
              </w:rPr>
            </w:pPr>
            <w:r>
              <w:rPr>
                <w:rFonts w:ascii="宋体" w:hAnsi="宋体" w:cs="宋体" w:eastAsia="宋体" w:hint="default"/>
                <w:sz w:val="21"/>
                <w:szCs w:val="21"/>
              </w:rPr>
              <w:t>合计</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2,880,063.00</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7,156,046.60</w:t>
            </w:r>
          </w:p>
        </w:tc>
      </w:tr>
    </w:tbl>
    <w:p>
      <w:pPr>
        <w:pStyle w:val="BodyText"/>
        <w:spacing w:line="239" w:lineRule="exact"/>
        <w:ind w:right="149"/>
        <w:jc w:val="left"/>
      </w:pPr>
      <w:r>
        <w:rPr/>
        <w:t>(2)</w:t>
      </w:r>
      <w:r>
        <w:rPr>
          <w:spacing w:val="-3"/>
        </w:rPr>
        <w:t> </w:t>
      </w:r>
      <w:r>
        <w:rPr/>
        <w:t>变动幅度超过</w:t>
      </w:r>
      <w:r>
        <w:rPr>
          <w:spacing w:val="-55"/>
        </w:rPr>
        <w:t> </w:t>
      </w:r>
      <w:r>
        <w:rPr/>
        <w:t>30%（含</w:t>
      </w:r>
      <w:r>
        <w:rPr>
          <w:spacing w:val="-55"/>
        </w:rPr>
        <w:t> </w:t>
      </w:r>
      <w:r>
        <w:rPr/>
        <w:t>30%）或占资产总额</w:t>
      </w:r>
      <w:r>
        <w:rPr>
          <w:spacing w:val="-55"/>
        </w:rPr>
        <w:t> </w:t>
      </w:r>
      <w:r>
        <w:rPr/>
        <w:t>5%以上（含</w:t>
      </w:r>
      <w:r>
        <w:rPr>
          <w:spacing w:val="-55"/>
        </w:rPr>
        <w:t> </w:t>
      </w:r>
      <w:r>
        <w:rPr/>
        <w:t>5%）原因说明</w:t>
      </w:r>
    </w:p>
    <w:p>
      <w:pPr>
        <w:pStyle w:val="BodyText"/>
        <w:spacing w:line="273" w:lineRule="exact"/>
        <w:ind w:right="149"/>
        <w:jc w:val="left"/>
      </w:pPr>
      <w:r>
        <w:rPr>
          <w:spacing w:val="-2"/>
        </w:rPr>
        <w:t>应付票据期末数较期初数减少</w:t>
      </w:r>
      <w:r>
        <w:rPr>
          <w:spacing w:val="19"/>
        </w:rPr>
        <w:t> </w:t>
      </w:r>
      <w:r>
        <w:rPr>
          <w:spacing w:val="-2"/>
        </w:rPr>
        <w:t>59.75%，主要系公司期末减少了银行承兑汇票结算业务。</w:t>
      </w:r>
    </w:p>
    <w:p>
      <w:pPr>
        <w:spacing w:line="240" w:lineRule="auto" w:before="8"/>
        <w:rPr>
          <w:rFonts w:ascii="宋体" w:hAnsi="宋体" w:cs="宋体" w:eastAsia="宋体" w:hint="default"/>
          <w:sz w:val="20"/>
          <w:szCs w:val="20"/>
        </w:rPr>
      </w:pPr>
    </w:p>
    <w:p>
      <w:pPr>
        <w:pStyle w:val="BodyText"/>
        <w:spacing w:line="274" w:lineRule="exact"/>
        <w:ind w:right="149"/>
        <w:jc w:val="left"/>
      </w:pPr>
      <w:r>
        <w:rPr/>
        <w:t>20、应付账款：</w:t>
      </w:r>
    </w:p>
    <w:p>
      <w:pPr>
        <w:pStyle w:val="BodyText"/>
        <w:spacing w:line="272" w:lineRule="exact" w:before="27"/>
        <w:ind w:left="563" w:right="149" w:hanging="423"/>
        <w:jc w:val="left"/>
      </w:pPr>
      <w:r>
        <w:rPr/>
        <w:t>(1)</w:t>
      </w:r>
      <w:r>
        <w:rPr>
          <w:spacing w:val="-5"/>
        </w:rPr>
        <w:t> </w:t>
      </w:r>
      <w:r>
        <w:rPr/>
        <w:t>本报告期应付账款中应付持有公司</w:t>
      </w:r>
      <w:r>
        <w:rPr>
          <w:spacing w:val="-56"/>
        </w:rPr>
        <w:t> </w:t>
      </w:r>
      <w:r>
        <w:rPr/>
        <w:t>5%(含</w:t>
      </w:r>
      <w:r>
        <w:rPr>
          <w:spacing w:val="-57"/>
        </w:rPr>
        <w:t> </w:t>
      </w:r>
      <w:r>
        <w:rPr/>
        <w:t>5%)以上表决权股份的股东单位或关联方的款项情况</w:t>
      </w:r>
      <w:r>
        <w:rPr>
          <w:w w:val="100"/>
        </w:rPr>
        <w:t> </w:t>
      </w:r>
      <w:r>
        <w:rPr/>
        <w:t>本报告期应付账款中无应付持有公司</w:t>
      </w:r>
      <w:r>
        <w:rPr>
          <w:spacing w:val="-60"/>
        </w:rPr>
        <w:t> </w:t>
      </w:r>
      <w:r>
        <w:rPr/>
        <w:t>5%(含</w:t>
      </w:r>
      <w:r>
        <w:rPr>
          <w:spacing w:val="-60"/>
        </w:rPr>
        <w:t> </w:t>
      </w:r>
      <w:r>
        <w:rPr/>
        <w:t>5%)以上表决权股份的股东单位或关联方的款项。</w:t>
      </w:r>
    </w:p>
    <w:p>
      <w:pPr>
        <w:spacing w:line="240" w:lineRule="auto" w:before="10"/>
        <w:rPr>
          <w:rFonts w:ascii="宋体" w:hAnsi="宋体" w:cs="宋体" w:eastAsia="宋体" w:hint="default"/>
          <w:sz w:val="18"/>
          <w:szCs w:val="18"/>
        </w:rPr>
      </w:pPr>
    </w:p>
    <w:p>
      <w:pPr>
        <w:pStyle w:val="BodyText"/>
        <w:spacing w:line="273" w:lineRule="exact"/>
        <w:ind w:right="149"/>
        <w:jc w:val="left"/>
      </w:pPr>
      <w:r>
        <w:rPr/>
        <w:t>(2)</w:t>
      </w:r>
      <w:r>
        <w:rPr>
          <w:spacing w:val="-1"/>
        </w:rPr>
        <w:t> </w:t>
      </w:r>
      <w:r>
        <w:rPr/>
        <w:t>账龄超过</w:t>
      </w:r>
      <w:r>
        <w:rPr>
          <w:spacing w:val="-54"/>
        </w:rPr>
        <w:t> </w:t>
      </w:r>
      <w:r>
        <w:rPr/>
        <w:t>1</w:t>
      </w:r>
      <w:r>
        <w:rPr>
          <w:spacing w:val="-56"/>
        </w:rPr>
        <w:t> </w:t>
      </w:r>
      <w:r>
        <w:rPr/>
        <w:t>年的大额应付账款情况的说明</w:t>
      </w:r>
    </w:p>
    <w:p>
      <w:pPr>
        <w:pStyle w:val="BodyText"/>
        <w:spacing w:line="273" w:lineRule="exact"/>
        <w:ind w:right="149"/>
        <w:jc w:val="left"/>
      </w:pPr>
      <w:r>
        <w:rPr/>
        <w:t>账龄</w:t>
      </w:r>
      <w:r>
        <w:rPr>
          <w:spacing w:val="-54"/>
        </w:rPr>
        <w:t> </w:t>
      </w:r>
      <w:r>
        <w:rPr/>
        <w:t>1</w:t>
      </w:r>
      <w:r>
        <w:rPr>
          <w:spacing w:val="-56"/>
        </w:rPr>
        <w:t> </w:t>
      </w:r>
      <w:r>
        <w:rPr/>
        <w:t>年以上应付账款合计金额</w:t>
      </w:r>
      <w:r>
        <w:rPr>
          <w:spacing w:val="-54"/>
        </w:rPr>
        <w:t> </w:t>
      </w:r>
      <w:r>
        <w:rPr/>
        <w:t>775,883.29</w:t>
      </w:r>
      <w:r>
        <w:rPr>
          <w:spacing w:val="-56"/>
        </w:rPr>
        <w:t> </w:t>
      </w:r>
      <w:r>
        <w:rPr/>
        <w:t>元,主要系采购设备的尾款。</w:t>
      </w:r>
    </w:p>
    <w:p>
      <w:pPr>
        <w:spacing w:line="240" w:lineRule="auto" w:before="8"/>
        <w:rPr>
          <w:rFonts w:ascii="宋体" w:hAnsi="宋体" w:cs="宋体" w:eastAsia="宋体" w:hint="default"/>
          <w:sz w:val="20"/>
          <w:szCs w:val="20"/>
        </w:rPr>
      </w:pPr>
    </w:p>
    <w:p>
      <w:pPr>
        <w:pStyle w:val="BodyText"/>
        <w:spacing w:line="274" w:lineRule="exact"/>
        <w:ind w:right="149"/>
        <w:jc w:val="left"/>
      </w:pPr>
      <w:r>
        <w:rPr/>
        <w:t>21、预收账款：</w:t>
      </w:r>
    </w:p>
    <w:p>
      <w:pPr>
        <w:pStyle w:val="BodyText"/>
        <w:spacing w:line="272" w:lineRule="exact" w:before="27"/>
        <w:ind w:left="563" w:right="149" w:hanging="423"/>
        <w:jc w:val="left"/>
      </w:pPr>
      <w:r>
        <w:rPr/>
        <w:t>(1)</w:t>
      </w:r>
      <w:r>
        <w:rPr>
          <w:spacing w:val="-6"/>
        </w:rPr>
        <w:t> </w:t>
      </w:r>
      <w:r>
        <w:rPr/>
        <w:t>本报告期预收账款中预收持有公司</w:t>
      </w:r>
      <w:r>
        <w:rPr>
          <w:spacing w:val="-56"/>
        </w:rPr>
        <w:t> </w:t>
      </w:r>
      <w:r>
        <w:rPr/>
        <w:t>5%(含</w:t>
      </w:r>
      <w:r>
        <w:rPr>
          <w:spacing w:val="-58"/>
        </w:rPr>
        <w:t> </w:t>
      </w:r>
      <w:r>
        <w:rPr/>
        <w:t>5%)以上表决权股份的股东单位或关联方的款项情况：</w:t>
      </w:r>
      <w:r>
        <w:rPr>
          <w:w w:val="100"/>
        </w:rPr>
        <w:t> </w:t>
      </w:r>
      <w:r>
        <w:rPr/>
        <w:t>本报告期预收账款中无预收持有公司</w:t>
      </w:r>
      <w:r>
        <w:rPr>
          <w:spacing w:val="-60"/>
        </w:rPr>
        <w:t> </w:t>
      </w:r>
      <w:r>
        <w:rPr/>
        <w:t>5%(含</w:t>
      </w:r>
      <w:r>
        <w:rPr>
          <w:spacing w:val="-60"/>
        </w:rPr>
        <w:t> </w:t>
      </w:r>
      <w:r>
        <w:rPr/>
        <w:t>5%)以上表决权股份的股东单位或关联方的款项。</w:t>
      </w:r>
    </w:p>
    <w:p>
      <w:pPr>
        <w:spacing w:line="240" w:lineRule="auto" w:before="13"/>
        <w:rPr>
          <w:rFonts w:ascii="宋体" w:hAnsi="宋体" w:cs="宋体" w:eastAsia="宋体" w:hint="default"/>
          <w:sz w:val="15"/>
          <w:szCs w:val="15"/>
        </w:rPr>
      </w:pPr>
    </w:p>
    <w:p>
      <w:pPr>
        <w:pStyle w:val="BodyText"/>
        <w:spacing w:line="274" w:lineRule="exact" w:before="36"/>
        <w:ind w:right="149"/>
        <w:jc w:val="left"/>
      </w:pPr>
      <w:r>
        <w:rPr/>
        <w:t>22、应付职工薪酬</w:t>
      </w:r>
    </w:p>
    <w:p>
      <w:pPr>
        <w:pStyle w:val="BodyText"/>
        <w:spacing w:line="274" w:lineRule="exact"/>
        <w:ind w:left="0" w:right="174"/>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765"/>
        <w:gridCol w:w="1582"/>
        <w:gridCol w:w="1685"/>
        <w:gridCol w:w="1687"/>
        <w:gridCol w:w="1582"/>
      </w:tblGrid>
      <w:tr>
        <w:trPr>
          <w:trHeight w:val="288" w:hRule="exact"/>
        </w:trPr>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1"/>
              <w:jc w:val="right"/>
              <w:rPr>
                <w:rFonts w:ascii="宋体" w:hAnsi="宋体" w:cs="宋体" w:eastAsia="宋体" w:hint="default"/>
                <w:sz w:val="21"/>
                <w:szCs w:val="21"/>
              </w:rPr>
            </w:pPr>
            <w:r>
              <w:rPr>
                <w:rFonts w:ascii="宋体" w:hAnsi="宋体" w:cs="宋体" w:eastAsia="宋体" w:hint="default"/>
                <w:spacing w:val="-1"/>
                <w:sz w:val="21"/>
                <w:szCs w:val="21"/>
              </w:rPr>
              <w:t>期初账面余额</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本期支付额</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1"/>
              <w:jc w:val="right"/>
              <w:rPr>
                <w:rFonts w:ascii="宋体" w:hAnsi="宋体" w:cs="宋体" w:eastAsia="宋体" w:hint="default"/>
                <w:sz w:val="21"/>
                <w:szCs w:val="21"/>
              </w:rPr>
            </w:pPr>
            <w:r>
              <w:rPr>
                <w:rFonts w:ascii="宋体" w:hAnsi="宋体" w:cs="宋体" w:eastAsia="宋体" w:hint="default"/>
                <w:spacing w:val="-1"/>
                <w:sz w:val="21"/>
                <w:szCs w:val="21"/>
              </w:rPr>
              <w:t>期末账面余额</w:t>
            </w:r>
          </w:p>
        </w:tc>
      </w:tr>
      <w:tr>
        <w:trPr>
          <w:trHeight w:val="559" w:hRule="exact"/>
        </w:trPr>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一、工资、奖金、津贴和补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贴</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27,045,531.93</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4"/>
              <w:jc w:val="right"/>
              <w:rPr>
                <w:rFonts w:ascii="宋体" w:hAnsi="宋体" w:cs="宋体" w:eastAsia="宋体" w:hint="default"/>
                <w:sz w:val="21"/>
                <w:szCs w:val="21"/>
              </w:rPr>
            </w:pPr>
            <w:r>
              <w:rPr>
                <w:rFonts w:ascii="宋体"/>
                <w:spacing w:val="-1"/>
                <w:sz w:val="21"/>
              </w:rPr>
              <w:t>112,051,605.53</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113,646,836.00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25,450,301.46</w:t>
            </w:r>
          </w:p>
        </w:tc>
      </w:tr>
      <w:tr>
        <w:trPr>
          <w:trHeight w:val="288" w:hRule="exact"/>
        </w:trPr>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3,505,511.10</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3,505,511.10</w:t>
            </w: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13,785.07</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9,939,038.99</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9,897,035.10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55,788.96</w:t>
            </w:r>
          </w:p>
        </w:tc>
      </w:tr>
      <w:tr>
        <w:trPr>
          <w:trHeight w:val="286" w:hRule="exact"/>
        </w:trPr>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-12,757.23</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15,438,991.27</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15,449,772.00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-23,537.96</w:t>
            </w:r>
          </w:p>
        </w:tc>
      </w:tr>
      <w:tr>
        <w:trPr>
          <w:trHeight w:val="288" w:hRule="exact"/>
        </w:trPr>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五、其他</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六、工会经费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822,042.91</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2,460,569.36</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2,810,570.88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472,041.39</w:t>
            </w:r>
          </w:p>
        </w:tc>
      </w:tr>
      <w:tr>
        <w:trPr>
          <w:trHeight w:val="288" w:hRule="exact"/>
        </w:trPr>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七、职工教育经费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4,629,741.75</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3,070,977.16</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1,881,729.43</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5,818,989.48</w:t>
            </w:r>
          </w:p>
        </w:tc>
      </w:tr>
      <w:tr>
        <w:trPr>
          <w:trHeight w:val="288" w:hRule="exact"/>
        </w:trPr>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32,498,344.43</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146,466,693.41</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147,191,454.51</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31,773,583.33</w:t>
            </w:r>
          </w:p>
        </w:tc>
      </w:tr>
    </w:tbl>
    <w:p>
      <w:pPr>
        <w:pStyle w:val="BodyText"/>
        <w:spacing w:line="241" w:lineRule="exact"/>
        <w:ind w:right="149"/>
        <w:jc w:val="left"/>
      </w:pPr>
      <w:r>
        <w:rPr/>
        <w:t>(2)应付职工薪酬——外币应付职工薪酬</w:t>
      </w:r>
    </w:p>
    <w:p>
      <w:pPr>
        <w:spacing w:line="240" w:lineRule="auto" w:before="1"/>
        <w:rPr>
          <w:rFonts w:ascii="宋体" w:hAnsi="宋体" w:cs="宋体" w:eastAsia="宋体" w:hint="default"/>
          <w:sz w:val="3"/>
          <w:szCs w:val="3"/>
        </w:rPr>
      </w:pPr>
    </w:p>
    <w:tbl>
      <w:tblPr>
        <w:tblW w:w="0" w:type="auto"/>
        <w:jc w:val="left"/>
        <w:tblInd w:w="316" w:type="dxa"/>
        <w:tblLayout w:type="fixed"/>
        <w:tblCellMar>
          <w:top w:w="0" w:type="dxa"/>
          <w:left w:w="0" w:type="dxa"/>
          <w:bottom w:w="0" w:type="dxa"/>
          <w:right w:w="0" w:type="dxa"/>
        </w:tblCellMar>
        <w:tblLook w:val="01E0"/>
      </w:tblPr>
      <w:tblGrid>
        <w:gridCol w:w="351"/>
        <w:gridCol w:w="683"/>
        <w:gridCol w:w="1679"/>
        <w:gridCol w:w="2837"/>
        <w:gridCol w:w="1206"/>
        <w:gridCol w:w="2241"/>
      </w:tblGrid>
      <w:tr>
        <w:trPr>
          <w:trHeight w:val="262" w:hRule="exact"/>
        </w:trPr>
        <w:tc>
          <w:tcPr>
            <w:tcW w:w="1033" w:type="dxa"/>
            <w:gridSpan w:val="2"/>
            <w:tcBorders>
              <w:top w:val="nil" w:sz="6" w:space="0" w:color="auto"/>
              <w:left w:val="nil" w:sz="6" w:space="0" w:color="auto"/>
              <w:bottom w:val="nil" w:sz="6" w:space="0" w:color="auto"/>
              <w:right w:val="nil" w:sz="6" w:space="0" w:color="auto"/>
            </w:tcBorders>
          </w:tcPr>
          <w:p>
            <w:pPr/>
          </w:p>
        </w:tc>
        <w:tc>
          <w:tcPr>
            <w:tcW w:w="1679" w:type="dxa"/>
            <w:tcBorders>
              <w:top w:val="nil" w:sz="6" w:space="0" w:color="auto"/>
              <w:left w:val="nil" w:sz="6" w:space="0" w:color="auto"/>
              <w:bottom w:val="nil" w:sz="6" w:space="0" w:color="auto"/>
              <w:right w:val="nil" w:sz="6" w:space="0" w:color="auto"/>
            </w:tcBorders>
          </w:tcPr>
          <w:p>
            <w:pPr>
              <w:pStyle w:val="TableParagraph"/>
              <w:spacing w:line="231" w:lineRule="exact"/>
              <w:ind w:right="49"/>
              <w:jc w:val="right"/>
              <w:rPr>
                <w:rFonts w:ascii="宋体" w:hAnsi="宋体" w:cs="宋体" w:eastAsia="宋体" w:hint="default"/>
                <w:sz w:val="21"/>
                <w:szCs w:val="21"/>
              </w:rPr>
            </w:pPr>
            <w:r>
              <w:rPr>
                <w:rFonts w:ascii="宋体" w:hAnsi="宋体" w:cs="宋体" w:eastAsia="宋体" w:hint="default"/>
                <w:w w:val="100"/>
                <w:sz w:val="21"/>
                <w:szCs w:val="21"/>
              </w:rPr>
              <w:t>期</w:t>
            </w:r>
          </w:p>
        </w:tc>
        <w:tc>
          <w:tcPr>
            <w:tcW w:w="2837" w:type="dxa"/>
            <w:tcBorders>
              <w:top w:val="nil" w:sz="6" w:space="0" w:color="auto"/>
              <w:left w:val="nil" w:sz="6" w:space="0" w:color="auto"/>
              <w:bottom w:val="nil" w:sz="6" w:space="0" w:color="auto"/>
              <w:right w:val="nil" w:sz="6" w:space="0" w:color="auto"/>
            </w:tcBorders>
          </w:tcPr>
          <w:p>
            <w:pPr>
              <w:pStyle w:val="TableParagraph"/>
              <w:spacing w:line="231" w:lineRule="exact"/>
              <w:ind w:left="51" w:right="0"/>
              <w:jc w:val="left"/>
              <w:rPr>
                <w:rFonts w:ascii="宋体" w:hAnsi="宋体" w:cs="宋体" w:eastAsia="宋体" w:hint="default"/>
                <w:sz w:val="21"/>
                <w:szCs w:val="21"/>
              </w:rPr>
            </w:pPr>
            <w:r>
              <w:rPr>
                <w:rFonts w:ascii="宋体" w:hAnsi="宋体" w:cs="宋体" w:eastAsia="宋体" w:hint="default"/>
                <w:sz w:val="21"/>
                <w:szCs w:val="21"/>
              </w:rPr>
              <w:t>末</w:t>
            </w:r>
            <w:r>
              <w:rPr>
                <w:rFonts w:ascii="宋体" w:hAnsi="宋体" w:cs="宋体" w:eastAsia="宋体" w:hint="default"/>
                <w:spacing w:val="2"/>
                <w:sz w:val="21"/>
                <w:szCs w:val="21"/>
              </w:rPr>
              <w:t> </w:t>
            </w:r>
            <w:r>
              <w:rPr>
                <w:rFonts w:ascii="宋体" w:hAnsi="宋体" w:cs="宋体" w:eastAsia="宋体" w:hint="default"/>
                <w:sz w:val="21"/>
                <w:szCs w:val="21"/>
              </w:rPr>
              <w:t>数</w:t>
            </w:r>
          </w:p>
        </w:tc>
        <w:tc>
          <w:tcPr>
            <w:tcW w:w="1206"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Style w:val="TableParagraph"/>
              <w:spacing w:line="231" w:lineRule="exact"/>
              <w:ind w:left="103" w:right="0"/>
              <w:jc w:val="left"/>
              <w:rPr>
                <w:rFonts w:ascii="宋体" w:hAnsi="宋体" w:cs="宋体" w:eastAsia="宋体" w:hint="default"/>
                <w:sz w:val="21"/>
                <w:szCs w:val="21"/>
              </w:rPr>
            </w:pPr>
            <w:r>
              <w:rPr>
                <w:rFonts w:ascii="宋体" w:hAnsi="宋体" w:cs="宋体" w:eastAsia="宋体" w:hint="default"/>
                <w:sz w:val="21"/>
                <w:szCs w:val="21"/>
              </w:rPr>
              <w:t>期 初</w:t>
            </w:r>
            <w:r>
              <w:rPr>
                <w:rFonts w:ascii="宋体" w:hAnsi="宋体" w:cs="宋体" w:eastAsia="宋体" w:hint="default"/>
                <w:spacing w:val="1"/>
                <w:sz w:val="21"/>
                <w:szCs w:val="21"/>
              </w:rPr>
              <w:t> </w:t>
            </w:r>
            <w:r>
              <w:rPr>
                <w:rFonts w:ascii="宋体" w:hAnsi="宋体" w:cs="宋体" w:eastAsia="宋体" w:hint="default"/>
                <w:sz w:val="21"/>
                <w:szCs w:val="21"/>
              </w:rPr>
              <w:t>数</w:t>
            </w:r>
          </w:p>
        </w:tc>
      </w:tr>
      <w:tr>
        <w:trPr>
          <w:trHeight w:val="272" w:hRule="exact"/>
        </w:trPr>
        <w:tc>
          <w:tcPr>
            <w:tcW w:w="351"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宋体" w:hAnsi="宋体" w:cs="宋体" w:eastAsia="宋体" w:hint="default"/>
                <w:sz w:val="21"/>
                <w:szCs w:val="21"/>
              </w:rPr>
            </w:pPr>
            <w:r>
              <w:rPr>
                <w:rFonts w:ascii="宋体" w:hAnsi="宋体" w:cs="宋体" w:eastAsia="宋体" w:hint="default"/>
                <w:w w:val="100"/>
                <w:sz w:val="21"/>
                <w:szCs w:val="21"/>
              </w:rPr>
              <w:t>币</w:t>
            </w:r>
          </w:p>
        </w:tc>
        <w:tc>
          <w:tcPr>
            <w:tcW w:w="683" w:type="dxa"/>
            <w:tcBorders>
              <w:top w:val="nil" w:sz="6" w:space="0" w:color="auto"/>
              <w:left w:val="nil" w:sz="6" w:space="0" w:color="auto"/>
              <w:bottom w:val="nil" w:sz="6" w:space="0" w:color="auto"/>
              <w:right w:val="nil" w:sz="6" w:space="0" w:color="auto"/>
            </w:tcBorders>
          </w:tcPr>
          <w:p>
            <w:pPr>
              <w:pStyle w:val="TableParagraph"/>
              <w:spacing w:line="242" w:lineRule="exact"/>
              <w:ind w:left="104" w:right="0"/>
              <w:jc w:val="left"/>
              <w:rPr>
                <w:rFonts w:ascii="宋体" w:hAnsi="宋体" w:cs="宋体" w:eastAsia="宋体" w:hint="default"/>
                <w:sz w:val="21"/>
                <w:szCs w:val="21"/>
              </w:rPr>
            </w:pPr>
            <w:r>
              <w:rPr>
                <w:rFonts w:ascii="宋体" w:hAnsi="宋体" w:cs="宋体" w:eastAsia="宋体" w:hint="default"/>
                <w:w w:val="100"/>
                <w:sz w:val="21"/>
                <w:szCs w:val="21"/>
              </w:rPr>
              <w:t>种</w:t>
            </w:r>
          </w:p>
        </w:tc>
        <w:tc>
          <w:tcPr>
            <w:tcW w:w="1679" w:type="dxa"/>
            <w:tcBorders>
              <w:top w:val="nil" w:sz="6" w:space="0" w:color="auto"/>
              <w:left w:val="nil" w:sz="6" w:space="0" w:color="auto"/>
              <w:bottom w:val="nil" w:sz="6" w:space="0" w:color="auto"/>
              <w:right w:val="nil" w:sz="6" w:space="0" w:color="auto"/>
            </w:tcBorders>
          </w:tcPr>
          <w:p>
            <w:pPr>
              <w:pStyle w:val="TableParagraph"/>
              <w:spacing w:line="242" w:lineRule="exact"/>
              <w:ind w:left="367" w:right="0"/>
              <w:jc w:val="left"/>
              <w:rPr>
                <w:rFonts w:ascii="宋体" w:hAnsi="宋体" w:cs="宋体" w:eastAsia="宋体" w:hint="default"/>
                <w:sz w:val="21"/>
                <w:szCs w:val="21"/>
              </w:rPr>
            </w:pPr>
            <w:r>
              <w:rPr>
                <w:rFonts w:ascii="宋体" w:hAnsi="宋体" w:cs="宋体" w:eastAsia="宋体" w:hint="default"/>
                <w:sz w:val="21"/>
                <w:szCs w:val="21"/>
              </w:rPr>
              <w:t>原币金额</w:t>
            </w:r>
          </w:p>
        </w:tc>
        <w:tc>
          <w:tcPr>
            <w:tcW w:w="2837" w:type="dxa"/>
            <w:tcBorders>
              <w:top w:val="nil" w:sz="6" w:space="0" w:color="auto"/>
              <w:left w:val="nil" w:sz="6" w:space="0" w:color="auto"/>
              <w:bottom w:val="nil" w:sz="6" w:space="0" w:color="auto"/>
              <w:right w:val="nil" w:sz="6" w:space="0" w:color="auto"/>
            </w:tcBorders>
          </w:tcPr>
          <w:p>
            <w:pPr>
              <w:pStyle w:val="TableParagraph"/>
              <w:tabs>
                <w:tab w:pos="997" w:val="left" w:leader="none"/>
              </w:tabs>
              <w:spacing w:line="242" w:lineRule="exact"/>
              <w:ind w:left="262" w:right="0"/>
              <w:jc w:val="left"/>
              <w:rPr>
                <w:rFonts w:ascii="宋体" w:hAnsi="宋体" w:cs="宋体" w:eastAsia="宋体" w:hint="default"/>
                <w:sz w:val="21"/>
                <w:szCs w:val="21"/>
              </w:rPr>
            </w:pPr>
            <w:r>
              <w:rPr>
                <w:rFonts w:ascii="宋体" w:hAnsi="宋体" w:cs="宋体" w:eastAsia="宋体" w:hint="default"/>
                <w:spacing w:val="-2"/>
                <w:sz w:val="21"/>
                <w:szCs w:val="21"/>
              </w:rPr>
              <w:t>汇率</w:t>
              <w:tab/>
            </w:r>
            <w:r>
              <w:rPr>
                <w:rFonts w:ascii="宋体" w:hAnsi="宋体" w:cs="宋体" w:eastAsia="宋体" w:hint="default"/>
                <w:spacing w:val="-1"/>
                <w:sz w:val="21"/>
                <w:szCs w:val="21"/>
              </w:rPr>
              <w:t>折人民币金额</w:t>
            </w:r>
          </w:p>
        </w:tc>
        <w:tc>
          <w:tcPr>
            <w:tcW w:w="1206" w:type="dxa"/>
            <w:tcBorders>
              <w:top w:val="nil" w:sz="6" w:space="0" w:color="auto"/>
              <w:left w:val="nil" w:sz="6" w:space="0" w:color="auto"/>
              <w:bottom w:val="nil" w:sz="6" w:space="0" w:color="auto"/>
              <w:right w:val="nil" w:sz="6" w:space="0" w:color="auto"/>
            </w:tcBorders>
          </w:tcPr>
          <w:p>
            <w:pPr>
              <w:pStyle w:val="TableParagraph"/>
              <w:spacing w:line="242" w:lineRule="exact"/>
              <w:ind w:left="262" w:right="0"/>
              <w:jc w:val="left"/>
              <w:rPr>
                <w:rFonts w:ascii="宋体" w:hAnsi="宋体" w:cs="宋体" w:eastAsia="宋体" w:hint="default"/>
                <w:sz w:val="21"/>
                <w:szCs w:val="21"/>
              </w:rPr>
            </w:pPr>
            <w:r>
              <w:rPr>
                <w:rFonts w:ascii="宋体" w:hAnsi="宋体" w:cs="宋体" w:eastAsia="宋体" w:hint="default"/>
                <w:sz w:val="21"/>
                <w:szCs w:val="21"/>
              </w:rPr>
              <w:t>原币金额</w:t>
            </w:r>
          </w:p>
        </w:tc>
        <w:tc>
          <w:tcPr>
            <w:tcW w:w="2241" w:type="dxa"/>
            <w:tcBorders>
              <w:top w:val="nil" w:sz="6" w:space="0" w:color="auto"/>
              <w:left w:val="nil" w:sz="6" w:space="0" w:color="auto"/>
              <w:bottom w:val="nil" w:sz="6" w:space="0" w:color="auto"/>
              <w:right w:val="nil" w:sz="6" w:space="0" w:color="auto"/>
            </w:tcBorders>
          </w:tcPr>
          <w:p>
            <w:pPr>
              <w:pStyle w:val="TableParagraph"/>
              <w:tabs>
                <w:tab w:pos="945" w:val="left" w:leader="none"/>
              </w:tabs>
              <w:spacing w:line="242" w:lineRule="exact"/>
              <w:ind w:left="208" w:right="0"/>
              <w:jc w:val="left"/>
              <w:rPr>
                <w:rFonts w:ascii="宋体" w:hAnsi="宋体" w:cs="宋体" w:eastAsia="宋体" w:hint="default"/>
                <w:sz w:val="21"/>
                <w:szCs w:val="21"/>
              </w:rPr>
            </w:pPr>
            <w:r>
              <w:rPr>
                <w:rFonts w:ascii="宋体" w:hAnsi="宋体" w:cs="宋体" w:eastAsia="宋体" w:hint="default"/>
                <w:sz w:val="21"/>
                <w:szCs w:val="21"/>
              </w:rPr>
              <w:t>汇率</w:t>
              <w:tab/>
              <w:t>折人民币金额</w:t>
            </w:r>
          </w:p>
        </w:tc>
      </w:tr>
      <w:tr>
        <w:trPr>
          <w:trHeight w:val="271" w:hRule="exact"/>
        </w:trPr>
        <w:tc>
          <w:tcPr>
            <w:tcW w:w="351"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w w:val="100"/>
                <w:sz w:val="21"/>
                <w:szCs w:val="21"/>
              </w:rPr>
              <w:t>美</w:t>
            </w:r>
          </w:p>
        </w:tc>
        <w:tc>
          <w:tcPr>
            <w:tcW w:w="683" w:type="dxa"/>
            <w:tcBorders>
              <w:top w:val="nil" w:sz="6" w:space="0" w:color="auto"/>
              <w:left w:val="nil" w:sz="6" w:space="0" w:color="auto"/>
              <w:bottom w:val="nil" w:sz="6" w:space="0" w:color="auto"/>
              <w:right w:val="nil" w:sz="6" w:space="0" w:color="auto"/>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1679" w:type="dxa"/>
            <w:tcBorders>
              <w:top w:val="nil" w:sz="6" w:space="0" w:color="auto"/>
              <w:left w:val="nil" w:sz="6" w:space="0" w:color="auto"/>
              <w:bottom w:val="nil" w:sz="6" w:space="0" w:color="auto"/>
              <w:right w:val="nil" w:sz="6" w:space="0" w:color="auto"/>
            </w:tcBorders>
          </w:tcPr>
          <w:p>
            <w:pPr>
              <w:pStyle w:val="TableParagraph"/>
              <w:spacing w:line="241" w:lineRule="exact"/>
              <w:ind w:right="152"/>
              <w:jc w:val="right"/>
              <w:rPr>
                <w:rFonts w:ascii="宋体" w:hAnsi="宋体" w:cs="宋体" w:eastAsia="宋体" w:hint="default"/>
                <w:sz w:val="21"/>
                <w:szCs w:val="21"/>
              </w:rPr>
            </w:pPr>
            <w:r>
              <w:rPr>
                <w:rFonts w:ascii="宋体"/>
                <w:spacing w:val="-1"/>
                <w:sz w:val="21"/>
              </w:rPr>
              <w:t>56,584.00</w:t>
            </w:r>
          </w:p>
        </w:tc>
        <w:tc>
          <w:tcPr>
            <w:tcW w:w="2837" w:type="dxa"/>
            <w:tcBorders>
              <w:top w:val="nil" w:sz="6" w:space="0" w:color="auto"/>
              <w:left w:val="nil" w:sz="6" w:space="0" w:color="auto"/>
              <w:bottom w:val="nil" w:sz="6" w:space="0" w:color="auto"/>
              <w:right w:val="nil" w:sz="6" w:space="0" w:color="auto"/>
            </w:tcBorders>
          </w:tcPr>
          <w:p>
            <w:pPr>
              <w:pStyle w:val="TableParagraph"/>
              <w:tabs>
                <w:tab w:pos="1522" w:val="left" w:leader="none"/>
              </w:tabs>
              <w:spacing w:line="241" w:lineRule="exact"/>
              <w:ind w:left="51" w:right="0"/>
              <w:jc w:val="left"/>
              <w:rPr>
                <w:rFonts w:ascii="宋体" w:hAnsi="宋体" w:cs="宋体" w:eastAsia="宋体" w:hint="default"/>
                <w:sz w:val="21"/>
                <w:szCs w:val="21"/>
              </w:rPr>
            </w:pPr>
            <w:r>
              <w:rPr>
                <w:rFonts w:ascii="宋体"/>
                <w:spacing w:val="-1"/>
                <w:sz w:val="21"/>
              </w:rPr>
              <w:t>6.834600</w:t>
              <w:tab/>
              <w:t>386,729.01</w:t>
            </w:r>
          </w:p>
        </w:tc>
        <w:tc>
          <w:tcPr>
            <w:tcW w:w="1206"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
        </w:tc>
      </w:tr>
      <w:tr>
        <w:trPr>
          <w:trHeight w:val="341" w:hRule="exact"/>
        </w:trPr>
        <w:tc>
          <w:tcPr>
            <w:tcW w:w="351"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w w:val="100"/>
                <w:sz w:val="21"/>
                <w:szCs w:val="21"/>
              </w:rPr>
              <w:t>小</w:t>
            </w:r>
          </w:p>
        </w:tc>
        <w:tc>
          <w:tcPr>
            <w:tcW w:w="683" w:type="dxa"/>
            <w:tcBorders>
              <w:top w:val="nil" w:sz="6" w:space="0" w:color="auto"/>
              <w:left w:val="nil" w:sz="6" w:space="0" w:color="auto"/>
              <w:bottom w:val="nil" w:sz="6" w:space="0" w:color="auto"/>
              <w:right w:val="nil" w:sz="6" w:space="0" w:color="auto"/>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679"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nil" w:sz="6" w:space="0" w:color="auto"/>
            </w:tcBorders>
          </w:tcPr>
          <w:p>
            <w:pPr>
              <w:pStyle w:val="TableParagraph"/>
              <w:spacing w:line="241" w:lineRule="exact"/>
              <w:ind w:left="368" w:right="0"/>
              <w:jc w:val="left"/>
              <w:rPr>
                <w:rFonts w:ascii="宋体" w:hAnsi="宋体" w:cs="宋体" w:eastAsia="宋体" w:hint="default"/>
                <w:sz w:val="21"/>
                <w:szCs w:val="21"/>
              </w:rPr>
            </w:pPr>
            <w:r>
              <w:rPr>
                <w:rFonts w:ascii="宋体"/>
                <w:sz w:val="21"/>
              </w:rPr>
              <w:t>386,729.01</w:t>
            </w:r>
          </w:p>
        </w:tc>
        <w:tc>
          <w:tcPr>
            <w:tcW w:w="1206"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0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73" w:lineRule="exact" w:before="36"/>
        <w:ind w:right="149"/>
        <w:jc w:val="left"/>
      </w:pPr>
      <w:r>
        <w:rPr/>
        <w:t>23、应交税费：</w:t>
      </w:r>
    </w:p>
    <w:p>
      <w:pPr>
        <w:pStyle w:val="BodyText"/>
        <w:spacing w:line="273" w:lineRule="exact"/>
        <w:ind w:left="0" w:right="174"/>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323"/>
        <w:gridCol w:w="2326"/>
        <w:gridCol w:w="2326"/>
        <w:gridCol w:w="2326"/>
      </w:tblGrid>
      <w:tr>
        <w:trPr>
          <w:trHeight w:val="288" w:hRule="exact"/>
        </w:trPr>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286" w:hRule="exact"/>
        </w:trPr>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11,115,833.49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10,920,351.39</w:t>
            </w:r>
          </w:p>
        </w:tc>
        <w:tc>
          <w:tcPr>
            <w:tcW w:w="23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5,079,240.98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2,337,696.63</w:t>
            </w:r>
          </w:p>
        </w:tc>
        <w:tc>
          <w:tcPr>
            <w:tcW w:w="23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153,932.21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2,652,140.49</w:t>
            </w:r>
          </w:p>
        </w:tc>
        <w:tc>
          <w:tcPr>
            <w:tcW w:w="23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488,773.36</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448,897.74</w:t>
            </w:r>
          </w:p>
        </w:tc>
        <w:tc>
          <w:tcPr>
            <w:tcW w:w="232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1,196,625.49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889,043.25</w:t>
            </w:r>
          </w:p>
        </w:tc>
        <w:tc>
          <w:tcPr>
            <w:tcW w:w="23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375,585.15</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91,421.24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25,630.35</w:t>
            </w:r>
          </w:p>
        </w:tc>
        <w:tc>
          <w:tcPr>
            <w:tcW w:w="232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512,839.57</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499,198.85</w:t>
            </w:r>
          </w:p>
        </w:tc>
        <w:tc>
          <w:tcPr>
            <w:tcW w:w="23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334,967.20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258,754.01</w:t>
            </w:r>
          </w:p>
        </w:tc>
        <w:tc>
          <w:tcPr>
            <w:tcW w:w="23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258,138.05</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251,194.59</w:t>
            </w:r>
          </w:p>
        </w:tc>
        <w:tc>
          <w:tcPr>
            <w:tcW w:w="23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125,010.85</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19,732,367.59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18,282,907.30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pStyle w:val="BodyText"/>
        <w:spacing w:line="239" w:lineRule="exact"/>
        <w:ind w:right="149"/>
        <w:jc w:val="left"/>
      </w:pPr>
      <w:r>
        <w:rPr/>
        <w:t>24、其他应付款：</w:t>
      </w:r>
    </w:p>
    <w:p>
      <w:pPr>
        <w:pStyle w:val="BodyText"/>
        <w:spacing w:line="272" w:lineRule="exact"/>
        <w:ind w:right="149"/>
        <w:jc w:val="left"/>
      </w:pPr>
      <w:r>
        <w:rPr/>
        <w:t>(1)</w:t>
      </w:r>
      <w:r>
        <w:rPr>
          <w:spacing w:val="-8"/>
        </w:rPr>
        <w:t> </w:t>
      </w:r>
      <w:r>
        <w:rPr/>
        <w:t>本报告期其他应付款中应付持有公司</w:t>
      </w:r>
      <w:r>
        <w:rPr>
          <w:spacing w:val="-57"/>
        </w:rPr>
        <w:t> </w:t>
      </w:r>
      <w:r>
        <w:rPr/>
        <w:t>5%(含</w:t>
      </w:r>
      <w:r>
        <w:rPr>
          <w:spacing w:val="-57"/>
        </w:rPr>
        <w:t> </w:t>
      </w:r>
      <w:r>
        <w:rPr/>
        <w:t>5%)以上表决权股份的股东单位或关联方的款项情况</w:t>
      </w:r>
    </w:p>
    <w:p>
      <w:pPr>
        <w:pStyle w:val="BodyText"/>
        <w:spacing w:line="274" w:lineRule="exact"/>
        <w:ind w:left="0" w:right="174"/>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3098"/>
        <w:gridCol w:w="3101"/>
        <w:gridCol w:w="3101"/>
      </w:tblGrid>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杭州恒生电子集团有限公司</w:t>
            </w:r>
          </w:p>
        </w:tc>
        <w:tc>
          <w:tcPr>
            <w:tcW w:w="3101" w:type="dxa"/>
            <w:tcBorders>
              <w:top w:val="single" w:sz="6" w:space="0" w:color="000000"/>
              <w:left w:val="single" w:sz="6" w:space="0" w:color="000000"/>
              <w:bottom w:val="single" w:sz="6" w:space="0" w:color="000000"/>
              <w:right w:val="single" w:sz="6" w:space="0" w:color="000000"/>
            </w:tcBorders>
          </w:tcPr>
          <w:p>
            <w:pP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7,824.50</w:t>
            </w:r>
          </w:p>
        </w:tc>
      </w:tr>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1" w:type="dxa"/>
            <w:tcBorders>
              <w:top w:val="single" w:sz="6" w:space="0" w:color="000000"/>
              <w:left w:val="single" w:sz="6" w:space="0" w:color="000000"/>
              <w:bottom w:val="single" w:sz="6" w:space="0" w:color="000000"/>
              <w:right w:val="single" w:sz="6" w:space="0" w:color="000000"/>
            </w:tcBorders>
          </w:tcPr>
          <w:p>
            <w:pP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7,824.50</w:t>
            </w:r>
          </w:p>
        </w:tc>
      </w:tr>
    </w:tbl>
    <w:p>
      <w:pPr>
        <w:pStyle w:val="BodyText"/>
        <w:spacing w:line="239" w:lineRule="exact"/>
        <w:ind w:right="149"/>
        <w:jc w:val="left"/>
      </w:pPr>
      <w:r>
        <w:rPr/>
        <w:t>(2)</w:t>
      </w:r>
      <w:r>
        <w:rPr>
          <w:spacing w:val="-5"/>
        </w:rPr>
        <w:t> </w:t>
      </w:r>
      <w:r>
        <w:rPr/>
        <w:t>对于金额较大的其他应付款，应说明其性质和内容</w:t>
      </w:r>
    </w:p>
    <w:p>
      <w:pPr>
        <w:pStyle w:val="BodyText"/>
        <w:spacing w:line="271" w:lineRule="exact"/>
        <w:ind w:right="149"/>
        <w:jc w:val="left"/>
      </w:pPr>
      <w:r>
        <w:rPr/>
        <w:t>(3)</w:t>
      </w:r>
      <w:r>
        <w:rPr>
          <w:spacing w:val="-3"/>
        </w:rPr>
        <w:t> </w:t>
      </w:r>
      <w:r>
        <w:rPr/>
        <w:t>金额较大的其他应付款性质或内容的说明</w:t>
      </w:r>
    </w:p>
    <w:p>
      <w:pPr>
        <w:pStyle w:val="BodyText"/>
        <w:tabs>
          <w:tab w:pos="2977" w:val="left" w:leader="none"/>
          <w:tab w:pos="3606" w:val="left" w:leader="none"/>
          <w:tab w:pos="4971" w:val="left" w:leader="none"/>
          <w:tab w:pos="5391" w:val="left" w:leader="none"/>
        </w:tabs>
        <w:spacing w:line="240" w:lineRule="auto"/>
        <w:ind w:right="2694" w:firstLine="422"/>
        <w:jc w:val="left"/>
      </w:pPr>
      <w:r>
        <w:rPr>
          <w:spacing w:val="-2"/>
        </w:rPr>
        <w:t>单位名称</w:t>
        <w:tab/>
        <w:tab/>
      </w:r>
      <w:r>
        <w:rPr>
          <w:spacing w:val="-1"/>
        </w:rPr>
        <w:t>期末数</w:t>
        <w:tab/>
        <w:tab/>
      </w:r>
      <w:r>
        <w:rPr>
          <w:spacing w:val="-2"/>
        </w:rPr>
        <w:t>款项性质及内容</w:t>
      </w:r>
      <w:r>
        <w:rPr>
          <w:w w:val="100"/>
        </w:rPr>
        <w:t> </w:t>
      </w:r>
      <w:r>
        <w:rPr>
          <w:spacing w:val="-2"/>
        </w:rPr>
        <w:t>浙江中明建设有限公司</w:t>
        <w:tab/>
      </w:r>
      <w:r>
        <w:rPr>
          <w:spacing w:val="-1"/>
        </w:rPr>
        <w:t>9,000,000.00</w:t>
        <w:tab/>
      </w:r>
      <w:r>
        <w:rPr>
          <w:spacing w:val="-2"/>
        </w:rPr>
        <w:t>押金保证金</w:t>
      </w:r>
    </w:p>
    <w:p>
      <w:pPr>
        <w:pStyle w:val="BodyText"/>
        <w:tabs>
          <w:tab w:pos="3397" w:val="left" w:leader="none"/>
          <w:tab w:pos="5391" w:val="left" w:leader="none"/>
        </w:tabs>
        <w:spacing w:line="274" w:lineRule="exact" w:before="22"/>
        <w:ind w:right="3114"/>
        <w:jc w:val="left"/>
      </w:pPr>
      <w:r>
        <w:rPr>
          <w:spacing w:val="-2"/>
        </w:rPr>
        <w:t>浙江海天建设集团有限公司</w:t>
        <w:tab/>
      </w:r>
      <w:r>
        <w:rPr>
          <w:spacing w:val="-1"/>
        </w:rPr>
        <w:t>1,650,622.25</w:t>
        <w:tab/>
      </w:r>
      <w:r>
        <w:rPr>
          <w:spacing w:val="-2"/>
        </w:rPr>
        <w:t>押金保证金</w:t>
      </w:r>
      <w:r>
        <w:rPr>
          <w:spacing w:val="-96"/>
        </w:rPr>
        <w:t> </w:t>
      </w:r>
      <w:r>
        <w:rPr>
          <w:spacing w:val="-96"/>
        </w:rPr>
      </w:r>
      <w:r>
        <w:rPr/>
        <w:t>深圳金粤幕墙装饰工程有限公司</w:t>
      </w:r>
    </w:p>
    <w:p>
      <w:pPr>
        <w:pStyle w:val="BodyText"/>
        <w:tabs>
          <w:tab w:pos="2348" w:val="left" w:leader="none"/>
          <w:tab w:pos="4131" w:val="left" w:leader="none"/>
        </w:tabs>
        <w:spacing w:line="245" w:lineRule="exact"/>
        <w:ind w:right="149"/>
        <w:jc w:val="left"/>
      </w:pPr>
      <w:r>
        <w:rPr>
          <w:spacing w:val="-1"/>
        </w:rPr>
        <w:t>华中分公司</w:t>
        <w:tab/>
        <w:t>873,000.00</w:t>
        <w:tab/>
      </w:r>
      <w:r>
        <w:rPr>
          <w:spacing w:val="-2"/>
        </w:rPr>
        <w:t>押金保证金</w:t>
      </w:r>
    </w:p>
    <w:p>
      <w:pPr>
        <w:pStyle w:val="BodyText"/>
        <w:tabs>
          <w:tab w:pos="3608" w:val="left" w:leader="none"/>
          <w:tab w:pos="5391" w:val="left" w:leader="none"/>
        </w:tabs>
        <w:spacing w:line="272" w:lineRule="exact"/>
        <w:ind w:right="149"/>
        <w:jc w:val="left"/>
      </w:pPr>
      <w:r>
        <w:rPr>
          <w:spacing w:val="-2"/>
        </w:rPr>
        <w:t>杭州古荡湾股份经济合作社</w:t>
        <w:tab/>
      </w:r>
      <w:r>
        <w:rPr>
          <w:spacing w:val="-1"/>
        </w:rPr>
        <w:t>514,510.00</w:t>
        <w:tab/>
        <w:t>房租费</w:t>
      </w:r>
    </w:p>
    <w:p>
      <w:pPr>
        <w:pStyle w:val="BodyText"/>
        <w:tabs>
          <w:tab w:pos="3608" w:val="left" w:leader="none"/>
          <w:tab w:pos="5391" w:val="left" w:leader="none"/>
        </w:tabs>
        <w:spacing w:line="272" w:lineRule="exact"/>
        <w:ind w:right="149"/>
        <w:jc w:val="left"/>
      </w:pPr>
      <w:r>
        <w:rPr>
          <w:spacing w:val="-2"/>
        </w:rPr>
        <w:t>北京中天联科科技有限公司</w:t>
        <w:tab/>
      </w:r>
      <w:r>
        <w:rPr>
          <w:spacing w:val="-1"/>
        </w:rPr>
        <w:t>481,453.30</w:t>
        <w:tab/>
      </w:r>
      <w:r>
        <w:rPr>
          <w:spacing w:val="-2"/>
        </w:rPr>
        <w:t>押金保证金</w:t>
      </w:r>
    </w:p>
    <w:p>
      <w:pPr>
        <w:pStyle w:val="BodyText"/>
        <w:tabs>
          <w:tab w:pos="563" w:val="left" w:leader="none"/>
          <w:tab w:pos="2557" w:val="left" w:leader="none"/>
        </w:tabs>
        <w:spacing w:line="274" w:lineRule="exact"/>
        <w:ind w:right="149"/>
        <w:jc w:val="left"/>
      </w:pPr>
      <w:r>
        <w:rPr/>
        <w:t>小</w:t>
        <w:tab/>
        <w:t>计</w:t>
        <w:tab/>
        <w:t>12,519,585.55</w:t>
      </w:r>
    </w:p>
    <w:p>
      <w:pPr>
        <w:spacing w:line="240" w:lineRule="auto" w:before="11"/>
        <w:rPr>
          <w:rFonts w:ascii="宋体" w:hAnsi="宋体" w:cs="宋体" w:eastAsia="宋体" w:hint="default"/>
          <w:sz w:val="17"/>
          <w:szCs w:val="17"/>
        </w:rPr>
      </w:pPr>
    </w:p>
    <w:p>
      <w:pPr>
        <w:pStyle w:val="BodyText"/>
        <w:spacing w:line="273" w:lineRule="exact" w:before="36"/>
        <w:ind w:right="149"/>
        <w:jc w:val="left"/>
      </w:pPr>
      <w:r>
        <w:rPr/>
        <w:t>25、预计负债：</w:t>
      </w:r>
    </w:p>
    <w:p>
      <w:pPr>
        <w:pStyle w:val="BodyText"/>
        <w:spacing w:line="273" w:lineRule="exact"/>
        <w:ind w:left="0" w:right="174"/>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323"/>
        <w:gridCol w:w="2326"/>
        <w:gridCol w:w="2326"/>
        <w:gridCol w:w="2326"/>
      </w:tblGrid>
      <w:tr>
        <w:trPr>
          <w:trHeight w:val="286" w:hRule="exact"/>
        </w:trPr>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1"/>
              <w:jc w:val="right"/>
              <w:rPr>
                <w:rFonts w:ascii="宋体" w:hAnsi="宋体" w:cs="宋体" w:eastAsia="宋体" w:hint="default"/>
                <w:sz w:val="21"/>
                <w:szCs w:val="21"/>
              </w:rPr>
            </w:pPr>
            <w:r>
              <w:rPr>
                <w:rFonts w:ascii="宋体" w:hAnsi="宋体" w:cs="宋体" w:eastAsia="宋体" w:hint="default"/>
                <w:sz w:val="21"/>
                <w:szCs w:val="21"/>
              </w:rPr>
              <w:t>项目</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备注说明</w:t>
            </w:r>
          </w:p>
        </w:tc>
      </w:tr>
      <w:tr>
        <w:trPr>
          <w:trHeight w:val="288" w:hRule="exact"/>
        </w:trPr>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3"/>
              <w:jc w:val="right"/>
              <w:rPr>
                <w:rFonts w:ascii="宋体" w:hAnsi="宋体" w:cs="宋体" w:eastAsia="宋体" w:hint="default"/>
                <w:sz w:val="21"/>
                <w:szCs w:val="21"/>
              </w:rPr>
            </w:pPr>
            <w:r>
              <w:rPr>
                <w:rFonts w:ascii="宋体" w:hAnsi="宋体" w:cs="宋体" w:eastAsia="宋体" w:hint="default"/>
                <w:spacing w:val="-1"/>
                <w:sz w:val="21"/>
                <w:szCs w:val="21"/>
              </w:rPr>
              <w:t>产品质量保证</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1,587,486.29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1,200,805.83</w:t>
            </w:r>
          </w:p>
        </w:tc>
        <w:tc>
          <w:tcPr>
            <w:tcW w:w="23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1"/>
              <w:jc w:val="right"/>
              <w:rPr>
                <w:rFonts w:ascii="宋体" w:hAnsi="宋体" w:cs="宋体" w:eastAsia="宋体" w:hint="default"/>
                <w:sz w:val="21"/>
                <w:szCs w:val="21"/>
              </w:rPr>
            </w:pPr>
            <w:r>
              <w:rPr>
                <w:rFonts w:ascii="宋体" w:hAnsi="宋体" w:cs="宋体" w:eastAsia="宋体" w:hint="default"/>
                <w:sz w:val="21"/>
                <w:szCs w:val="21"/>
              </w:rPr>
              <w:t>合计</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1,587,486.29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1,200,805.83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pStyle w:val="BodyText"/>
        <w:spacing w:line="240" w:lineRule="exact"/>
        <w:ind w:right="149"/>
        <w:jc w:val="left"/>
      </w:pPr>
      <w:r>
        <w:rPr/>
        <w:t>(1)</w:t>
      </w:r>
      <w:r>
        <w:rPr>
          <w:spacing w:val="-5"/>
        </w:rPr>
        <w:t> </w:t>
      </w:r>
      <w:r>
        <w:rPr/>
        <w:t>形成原因、本期确认的预期补偿金额等说明</w:t>
      </w:r>
    </w:p>
    <w:p>
      <w:pPr>
        <w:pStyle w:val="BodyText"/>
        <w:spacing w:line="272" w:lineRule="exact" w:before="27"/>
        <w:ind w:right="169"/>
        <w:jc w:val="left"/>
      </w:pPr>
      <w:r>
        <w:rPr/>
        <w:t>产品质量保证系公司根据与客户签订的软件销售合同中关于承诺</w:t>
      </w:r>
      <w:r>
        <w:rPr>
          <w:spacing w:val="-56"/>
        </w:rPr>
        <w:t> </w:t>
      </w:r>
      <w:r>
        <w:rPr/>
        <w:t>1</w:t>
      </w:r>
      <w:r>
        <w:rPr>
          <w:spacing w:val="-58"/>
        </w:rPr>
        <w:t> </w:t>
      </w:r>
      <w:r>
        <w:rPr/>
        <w:t>年免费维护的条款，按软件收入的</w:t>
      </w:r>
      <w:r>
        <w:rPr>
          <w:w w:val="100"/>
        </w:rPr>
        <w:t> </w:t>
      </w:r>
      <w:r>
        <w:rPr/>
        <w:t>0.5%（根据以往实际发生数据测算）计提软件维护费用。</w:t>
      </w:r>
    </w:p>
    <w:p>
      <w:pPr>
        <w:pStyle w:val="BodyText"/>
        <w:spacing w:line="272" w:lineRule="exact" w:before="1"/>
        <w:ind w:right="149"/>
        <w:jc w:val="left"/>
      </w:pPr>
      <w:r>
        <w:rPr/>
        <w:t>(2)</w:t>
      </w:r>
      <w:r>
        <w:rPr>
          <w:spacing w:val="-1"/>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r>
        <w:rPr>
          <w:w w:val="100"/>
        </w:rPr>
        <w:t> </w:t>
      </w:r>
      <w:r>
        <w:rPr>
          <w:spacing w:val="-2"/>
        </w:rPr>
        <w:t>预计负债期末数较期初数增长</w:t>
      </w:r>
      <w:r>
        <w:rPr>
          <w:spacing w:val="28"/>
        </w:rPr>
        <w:t> </w:t>
      </w:r>
      <w:r>
        <w:rPr>
          <w:spacing w:val="-2"/>
        </w:rPr>
        <w:t>32.20%，主要系公司本期经营规模扩大，营业收入增长,计提相应产品</w:t>
      </w:r>
    </w:p>
    <w:p>
      <w:pPr>
        <w:pStyle w:val="BodyText"/>
        <w:spacing w:line="249" w:lineRule="exact"/>
        <w:ind w:right="149"/>
        <w:jc w:val="left"/>
      </w:pPr>
      <w:r>
        <w:rPr/>
        <w:t>质量保证支出增加。</w:t>
      </w:r>
    </w:p>
    <w:p>
      <w:pPr>
        <w:spacing w:line="240" w:lineRule="auto" w:before="9"/>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00" w:h="16840"/>
          <w:pgMar w:header="745" w:footer="727" w:top="980" w:bottom="920" w:left="1220" w:right="1120"/>
        </w:sectPr>
      </w:pPr>
    </w:p>
    <w:p>
      <w:pPr>
        <w:pStyle w:val="BodyText"/>
        <w:spacing w:line="240" w:lineRule="auto" w:before="36"/>
        <w:ind w:right="-14"/>
        <w:jc w:val="left"/>
      </w:pPr>
      <w:r>
        <w:rPr>
          <w:spacing w:val="-2"/>
        </w:rPr>
        <w:t>26、一年到期的长期负债：</w:t>
      </w:r>
      <w:r>
        <w:rPr>
          <w:spacing w:val="-82"/>
        </w:rPr>
        <w:t> </w:t>
      </w:r>
      <w:r>
        <w:rPr>
          <w:spacing w:val="-82"/>
        </w:rPr>
      </w:r>
      <w:r>
        <w:rPr/>
        <w:t>(1)</w:t>
      </w:r>
      <w:r>
        <w:rPr>
          <w:spacing w:val="-3"/>
        </w:rPr>
        <w:t> </w:t>
      </w:r>
      <w:r>
        <w:rPr/>
        <w:t>一年内到期的长期借款</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right="0"/>
        <w:jc w:val="left"/>
      </w:pPr>
      <w:r>
        <w:rPr/>
        <w:t>单位：元</w:t>
      </w:r>
      <w:r>
        <w:rPr>
          <w:spacing w:val="-1"/>
        </w:rPr>
        <w:t> </w:t>
      </w:r>
      <w:r>
        <w:rPr/>
        <w:t>币种：人民币</w:t>
      </w:r>
    </w:p>
    <w:p>
      <w:pPr>
        <w:spacing w:after="0" w:line="240" w:lineRule="auto"/>
        <w:jc w:val="left"/>
        <w:sectPr>
          <w:type w:val="continuous"/>
          <w:pgSz w:w="11900" w:h="16840"/>
          <w:pgMar w:top="1600" w:bottom="280" w:left="1220" w:right="1120"/>
          <w:cols w:num="2" w:equalWidth="0">
            <w:col w:w="2664" w:space="4371"/>
            <w:col w:w="2525"/>
          </w:cols>
        </w:sectPr>
      </w:pP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3098"/>
        <w:gridCol w:w="3101"/>
        <w:gridCol w:w="3101"/>
      </w:tblGrid>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27"/>
              <w:jc w:val="right"/>
              <w:rPr>
                <w:rFonts w:ascii="宋体" w:hAnsi="宋体" w:cs="宋体" w:eastAsia="宋体" w:hint="default"/>
                <w:sz w:val="21"/>
                <w:szCs w:val="21"/>
              </w:rPr>
            </w:pPr>
            <w:r>
              <w:rPr>
                <w:rFonts w:ascii="宋体" w:hAnsi="宋体" w:cs="宋体" w:eastAsia="宋体" w:hint="default"/>
                <w:sz w:val="21"/>
                <w:szCs w:val="21"/>
              </w:rPr>
              <w:t>项目</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6"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w:t>
            </w: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27"/>
              <w:jc w:val="right"/>
              <w:rPr>
                <w:rFonts w:ascii="宋体" w:hAnsi="宋体" w:cs="宋体" w:eastAsia="宋体" w:hint="default"/>
                <w:sz w:val="21"/>
                <w:szCs w:val="21"/>
              </w:rPr>
            </w:pPr>
            <w:r>
              <w:rPr>
                <w:rFonts w:ascii="宋体" w:hAnsi="宋体" w:cs="宋体" w:eastAsia="宋体" w:hint="default"/>
                <w:sz w:val="21"/>
                <w:szCs w:val="21"/>
              </w:rPr>
              <w:t>合计</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w:t>
            </w:r>
          </w:p>
        </w:tc>
        <w:tc>
          <w:tcPr>
            <w:tcW w:w="310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0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240" w:lineRule="auto" w:before="36"/>
        <w:ind w:left="0" w:right="174"/>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4500"/>
        <w:gridCol w:w="2400"/>
        <w:gridCol w:w="2400"/>
      </w:tblGrid>
      <w:tr>
        <w:trPr>
          <w:trHeight w:val="288" w:hRule="exact"/>
        </w:trPr>
        <w:tc>
          <w:tcPr>
            <w:tcW w:w="4500" w:type="dxa"/>
            <w:vMerge w:val="restart"/>
            <w:tcBorders>
              <w:top w:val="single" w:sz="6" w:space="0" w:color="000000"/>
              <w:left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贷款单位</w:t>
            </w:r>
          </w:p>
        </w:tc>
        <w:tc>
          <w:tcPr>
            <w:tcW w:w="48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286" w:hRule="exact"/>
        </w:trPr>
        <w:tc>
          <w:tcPr>
            <w:tcW w:w="4500" w:type="dxa"/>
            <w:vMerge/>
            <w:tcBorders>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本币金额</w:t>
            </w:r>
          </w:p>
        </w:tc>
      </w:tr>
      <w:tr>
        <w:trPr>
          <w:trHeight w:val="288" w:hRule="exact"/>
        </w:trPr>
        <w:tc>
          <w:tcPr>
            <w:tcW w:w="4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中国农业银行无锡市锡山支行</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w:t>
            </w:r>
          </w:p>
        </w:tc>
      </w:tr>
      <w:tr>
        <w:trPr>
          <w:trHeight w:val="288" w:hRule="exact"/>
        </w:trPr>
        <w:tc>
          <w:tcPr>
            <w:tcW w:w="4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w:t>
            </w:r>
          </w:p>
        </w:tc>
      </w:tr>
    </w:tbl>
    <w:p>
      <w:pPr>
        <w:spacing w:line="240" w:lineRule="auto" w:before="7"/>
        <w:rPr>
          <w:rFonts w:ascii="宋体" w:hAnsi="宋体" w:cs="宋体" w:eastAsia="宋体" w:hint="default"/>
          <w:sz w:val="15"/>
          <w:szCs w:val="15"/>
        </w:rPr>
      </w:pPr>
    </w:p>
    <w:p>
      <w:pPr>
        <w:pStyle w:val="BodyText"/>
        <w:spacing w:line="237" w:lineRule="auto" w:before="38"/>
        <w:ind w:right="149"/>
        <w:jc w:val="left"/>
      </w:pPr>
      <w:r>
        <w:rPr/>
        <w:t>(2)</w:t>
      </w:r>
      <w:r>
        <w:rPr>
          <w:spacing w:val="-1"/>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r>
        <w:rPr>
          <w:w w:val="100"/>
        </w:rPr>
        <w:t> </w:t>
      </w:r>
      <w:r>
        <w:rPr>
          <w:spacing w:val="-2"/>
        </w:rPr>
        <w:t>一年内到期的非流动负债期末数较期初数增长，主要系公司控股子公司无锡恒华科技发展有限公司向</w:t>
      </w:r>
      <w:r>
        <w:rPr>
          <w:spacing w:val="-27"/>
        </w:rPr>
        <w:t> </w:t>
      </w:r>
      <w:r>
        <w:rPr>
          <w:spacing w:val="-27"/>
        </w:rPr>
      </w:r>
      <w:r>
        <w:rPr>
          <w:spacing w:val="-2"/>
        </w:rPr>
        <w:t>中国农业银行无锡市锡山支行借入的长期借款即将于一年内到期而转入一年内到期的非流动负债反映</w:t>
      </w:r>
      <w:r>
        <w:rPr>
          <w:spacing w:val="-27"/>
        </w:rPr>
        <w:t> </w:t>
      </w:r>
      <w:r>
        <w:rPr>
          <w:spacing w:val="-27"/>
        </w:rPr>
      </w:r>
      <w:r>
        <w:rPr/>
        <w:t>所致。</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00" w:h="16840"/>
          <w:pgMar w:header="745" w:footer="727" w:top="980" w:bottom="920" w:left="1220" w:right="1120"/>
        </w:sectPr>
      </w:pPr>
    </w:p>
    <w:p>
      <w:pPr>
        <w:pStyle w:val="BodyText"/>
        <w:spacing w:line="273" w:lineRule="exact" w:before="36"/>
        <w:ind w:right="-16"/>
        <w:jc w:val="left"/>
      </w:pPr>
      <w:r>
        <w:rPr/>
        <w:t>27、长期借款：</w:t>
      </w:r>
    </w:p>
    <w:p>
      <w:pPr>
        <w:pStyle w:val="BodyText"/>
        <w:spacing w:line="273" w:lineRule="exact"/>
        <w:ind w:right="-16"/>
        <w:jc w:val="left"/>
      </w:pPr>
      <w:r>
        <w:rPr/>
        <w:t>(1) 长期借款分类：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right="0"/>
        <w:jc w:val="left"/>
      </w:pPr>
      <w:r>
        <w:rPr/>
        <w:t>单位：元</w:t>
      </w:r>
      <w:r>
        <w:rPr>
          <w:spacing w:val="-1"/>
        </w:rPr>
        <w:t> </w:t>
      </w:r>
      <w:r>
        <w:rPr/>
        <w:t>币种：人民币</w:t>
      </w:r>
    </w:p>
    <w:p>
      <w:pPr>
        <w:spacing w:after="0" w:line="240" w:lineRule="auto"/>
        <w:jc w:val="left"/>
        <w:sectPr>
          <w:type w:val="continuous"/>
          <w:pgSz w:w="11900" w:h="16840"/>
          <w:pgMar w:top="1600" w:bottom="280" w:left="1220" w:right="1120"/>
          <w:cols w:num="2" w:equalWidth="0">
            <w:col w:w="2035" w:space="5000"/>
            <w:col w:w="2525"/>
          </w:cols>
        </w:sectPr>
      </w:pP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3098"/>
        <w:gridCol w:w="3101"/>
        <w:gridCol w:w="3101"/>
      </w:tblGrid>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27"/>
              <w:jc w:val="right"/>
              <w:rPr>
                <w:rFonts w:ascii="宋体" w:hAnsi="宋体" w:cs="宋体" w:eastAsia="宋体" w:hint="default"/>
                <w:sz w:val="21"/>
                <w:szCs w:val="21"/>
              </w:rPr>
            </w:pPr>
            <w:r>
              <w:rPr>
                <w:rFonts w:ascii="宋体" w:hAnsi="宋体" w:cs="宋体" w:eastAsia="宋体" w:hint="default"/>
                <w:sz w:val="21"/>
                <w:szCs w:val="21"/>
              </w:rPr>
              <w:t>项目</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35,000,000.00</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35,000,000.00</w:t>
            </w:r>
          </w:p>
        </w:tc>
      </w:tr>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27"/>
              <w:jc w:val="right"/>
              <w:rPr>
                <w:rFonts w:ascii="宋体" w:hAnsi="宋体" w:cs="宋体" w:eastAsia="宋体" w:hint="default"/>
                <w:sz w:val="21"/>
                <w:szCs w:val="21"/>
              </w:rPr>
            </w:pPr>
            <w:r>
              <w:rPr>
                <w:rFonts w:ascii="宋体" w:hAnsi="宋体" w:cs="宋体" w:eastAsia="宋体" w:hint="default"/>
                <w:sz w:val="21"/>
                <w:szCs w:val="21"/>
              </w:rPr>
              <w:t>合计</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35,000,000.00</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35,000,000.00</w:t>
            </w:r>
          </w:p>
        </w:tc>
      </w:tr>
    </w:tbl>
    <w:p>
      <w:pPr>
        <w:spacing w:line="240" w:lineRule="auto" w:before="5"/>
        <w:rPr>
          <w:rFonts w:ascii="宋体" w:hAnsi="宋体" w:cs="宋体" w:eastAsia="宋体" w:hint="default"/>
          <w:sz w:val="15"/>
          <w:szCs w:val="15"/>
        </w:rPr>
      </w:pPr>
    </w:p>
    <w:p>
      <w:pPr>
        <w:pStyle w:val="BodyText"/>
        <w:spacing w:line="274" w:lineRule="exact" w:before="36"/>
        <w:ind w:right="149"/>
        <w:jc w:val="left"/>
      </w:pPr>
      <w:r>
        <w:rPr/>
        <w:t>(2) 长期借款情况：</w:t>
      </w:r>
    </w:p>
    <w:p>
      <w:pPr>
        <w:pStyle w:val="BodyText"/>
        <w:spacing w:line="274" w:lineRule="exact"/>
        <w:ind w:left="0" w:right="174"/>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534"/>
        <w:gridCol w:w="1692"/>
        <w:gridCol w:w="1692"/>
        <w:gridCol w:w="1690"/>
        <w:gridCol w:w="1692"/>
      </w:tblGrid>
      <w:tr>
        <w:trPr>
          <w:trHeight w:val="288" w:hRule="exact"/>
        </w:trPr>
        <w:tc>
          <w:tcPr>
            <w:tcW w:w="2534" w:type="dxa"/>
            <w:vMerge w:val="restart"/>
            <w:tcBorders>
              <w:top w:val="single" w:sz="6" w:space="0" w:color="000000"/>
              <w:left w:val="single" w:sz="6" w:space="0" w:color="000000"/>
              <w:right w:val="single" w:sz="6" w:space="0" w:color="000000"/>
            </w:tcBorders>
          </w:tcPr>
          <w:p>
            <w:pPr>
              <w:pStyle w:val="TableParagraph"/>
              <w:spacing w:line="240" w:lineRule="auto" w:before="102"/>
              <w:ind w:left="839" w:right="0"/>
              <w:jc w:val="left"/>
              <w:rPr>
                <w:rFonts w:ascii="宋体" w:hAnsi="宋体" w:cs="宋体" w:eastAsia="宋体" w:hint="default"/>
                <w:sz w:val="21"/>
                <w:szCs w:val="21"/>
              </w:rPr>
            </w:pPr>
            <w:r>
              <w:rPr>
                <w:rFonts w:ascii="宋体" w:hAnsi="宋体" w:cs="宋体" w:eastAsia="宋体" w:hint="default"/>
                <w:sz w:val="21"/>
                <w:szCs w:val="21"/>
              </w:rPr>
              <w:t>借款单位</w:t>
            </w:r>
          </w:p>
        </w:tc>
        <w:tc>
          <w:tcPr>
            <w:tcW w:w="33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3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2534" w:type="dxa"/>
            <w:vMerge/>
            <w:tcBorders>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本币金额</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本币金额</w:t>
            </w:r>
          </w:p>
        </w:tc>
      </w:tr>
      <w:tr>
        <w:trPr>
          <w:trHeight w:val="559"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中国农业银行无锡市锡山</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支行</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35,000,000.00</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35,000,000.00</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35,000,000.00</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00" w:h="16840"/>
          <w:pgMar w:top="1600" w:bottom="280" w:left="1220" w:right="1120"/>
        </w:sectPr>
      </w:pPr>
    </w:p>
    <w:p>
      <w:pPr>
        <w:pStyle w:val="BodyText"/>
        <w:spacing w:line="240" w:lineRule="auto" w:before="36"/>
        <w:ind w:right="0"/>
        <w:jc w:val="left"/>
      </w:pPr>
      <w:r>
        <w:rPr>
          <w:spacing w:val="-2"/>
        </w:rPr>
        <w:t>28、递延所得税负债：</w:t>
      </w:r>
      <w:r>
        <w:rPr>
          <w:spacing w:val="-85"/>
        </w:rPr>
        <w:t> </w:t>
      </w:r>
      <w:r>
        <w:rPr>
          <w:spacing w:val="-85"/>
        </w:rPr>
      </w:r>
      <w:r>
        <w:rPr/>
        <w:t>(1)</w:t>
      </w:r>
      <w:r>
        <w:rPr>
          <w:spacing w:val="-1"/>
        </w:rPr>
        <w:t> </w:t>
      </w:r>
      <w:r>
        <w:rPr/>
        <w:t>明细情况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right="0"/>
        <w:jc w:val="left"/>
      </w:pPr>
      <w:r>
        <w:rPr/>
        <w:t>单位：元</w:t>
      </w:r>
      <w:r>
        <w:rPr>
          <w:spacing w:val="-1"/>
        </w:rPr>
        <w:t> </w:t>
      </w:r>
      <w:r>
        <w:rPr/>
        <w:t>币种：人民币</w:t>
      </w:r>
    </w:p>
    <w:p>
      <w:pPr>
        <w:spacing w:after="0" w:line="240" w:lineRule="auto"/>
        <w:jc w:val="left"/>
        <w:sectPr>
          <w:type w:val="continuous"/>
          <w:pgSz w:w="11900" w:h="16840"/>
          <w:pgMar w:top="1600" w:bottom="280" w:left="1220" w:right="1120"/>
          <w:cols w:num="2" w:equalWidth="0">
            <w:col w:w="2244" w:space="4791"/>
            <w:col w:w="2525"/>
          </w:cols>
        </w:sectPr>
      </w:pP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3098"/>
        <w:gridCol w:w="3101"/>
        <w:gridCol w:w="3101"/>
      </w:tblGrid>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27"/>
              <w:jc w:val="right"/>
              <w:rPr>
                <w:rFonts w:ascii="宋体" w:hAnsi="宋体" w:cs="宋体" w:eastAsia="宋体" w:hint="default"/>
                <w:sz w:val="21"/>
                <w:szCs w:val="21"/>
              </w:rPr>
            </w:pPr>
            <w:r>
              <w:rPr>
                <w:rFonts w:ascii="宋体" w:hAnsi="宋体" w:cs="宋体" w:eastAsia="宋体" w:hint="default"/>
                <w:sz w:val="21"/>
                <w:szCs w:val="21"/>
              </w:rPr>
              <w:t>项目</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6"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98"/>
              <w:jc w:val="right"/>
              <w:rPr>
                <w:rFonts w:ascii="宋体" w:hAnsi="宋体" w:cs="宋体" w:eastAsia="宋体" w:hint="default"/>
                <w:sz w:val="21"/>
                <w:szCs w:val="21"/>
              </w:rPr>
            </w:pPr>
            <w:r>
              <w:rPr>
                <w:rFonts w:ascii="宋体" w:hAnsi="宋体" w:cs="宋体" w:eastAsia="宋体" w:hint="default"/>
                <w:spacing w:val="-2"/>
                <w:sz w:val="21"/>
                <w:szCs w:val="21"/>
              </w:rPr>
              <w:t>公允价值变动损益</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985,712.06</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23,573,820.27</w:t>
            </w:r>
          </w:p>
        </w:tc>
      </w:tr>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27"/>
              <w:jc w:val="right"/>
              <w:rPr>
                <w:rFonts w:ascii="宋体" w:hAnsi="宋体" w:cs="宋体" w:eastAsia="宋体" w:hint="default"/>
                <w:sz w:val="21"/>
                <w:szCs w:val="21"/>
              </w:rPr>
            </w:pPr>
            <w:r>
              <w:rPr>
                <w:rFonts w:ascii="宋体" w:hAnsi="宋体" w:cs="宋体" w:eastAsia="宋体" w:hint="default"/>
                <w:sz w:val="21"/>
                <w:szCs w:val="21"/>
              </w:rPr>
              <w:t>合计</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985,712.06</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23,573,820.27</w:t>
            </w:r>
          </w:p>
        </w:tc>
      </w:tr>
    </w:tbl>
    <w:p>
      <w:pPr>
        <w:spacing w:line="240" w:lineRule="auto" w:before="7"/>
        <w:rPr>
          <w:rFonts w:ascii="宋体" w:hAnsi="宋体" w:cs="宋体" w:eastAsia="宋体" w:hint="default"/>
          <w:sz w:val="15"/>
          <w:szCs w:val="15"/>
        </w:rPr>
      </w:pPr>
    </w:p>
    <w:p>
      <w:pPr>
        <w:pStyle w:val="BodyText"/>
        <w:spacing w:line="273" w:lineRule="exact" w:before="36"/>
        <w:ind w:right="149"/>
        <w:jc w:val="left"/>
      </w:pPr>
      <w:r>
        <w:rPr/>
        <w:t>(2)</w:t>
      </w:r>
      <w:r>
        <w:rPr>
          <w:spacing w:val="-5"/>
        </w:rPr>
        <w:t> </w:t>
      </w:r>
      <w:r>
        <w:rPr/>
        <w:t>引起暂时性差异的负债项目对应的暂时性差异金额</w:t>
      </w:r>
    </w:p>
    <w:p>
      <w:pPr>
        <w:pStyle w:val="BodyText"/>
        <w:spacing w:line="273" w:lineRule="exact"/>
        <w:ind w:left="0" w:right="174"/>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4649"/>
        <w:gridCol w:w="4651"/>
      </w:tblGrid>
      <w:tr>
        <w:trPr>
          <w:trHeight w:val="286"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暂时性差异金额</w:t>
            </w:r>
          </w:p>
        </w:tc>
      </w:tr>
      <w:tr>
        <w:trPr>
          <w:trHeight w:val="288"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公允价值变动损益引起的应纳税暂时性差异</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6,534,334.78</w:t>
            </w:r>
          </w:p>
        </w:tc>
      </w:tr>
      <w:tr>
        <w:trPr>
          <w:trHeight w:val="288"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6,534,334.78</w:t>
            </w:r>
          </w:p>
        </w:tc>
      </w:tr>
    </w:tbl>
    <w:p>
      <w:pPr>
        <w:spacing w:line="240" w:lineRule="auto" w:before="7"/>
        <w:rPr>
          <w:rFonts w:ascii="宋体" w:hAnsi="宋体" w:cs="宋体" w:eastAsia="宋体" w:hint="default"/>
          <w:sz w:val="15"/>
          <w:szCs w:val="15"/>
        </w:rPr>
      </w:pPr>
    </w:p>
    <w:p>
      <w:pPr>
        <w:pStyle w:val="BodyText"/>
        <w:spacing w:line="237" w:lineRule="auto" w:before="38"/>
        <w:ind w:right="149"/>
        <w:jc w:val="left"/>
      </w:pPr>
      <w:r>
        <w:rPr/>
        <w:t>(3)</w:t>
      </w:r>
      <w:r>
        <w:rPr>
          <w:spacing w:val="-1"/>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r>
        <w:rPr>
          <w:w w:val="100"/>
        </w:rPr>
        <w:t> </w:t>
      </w:r>
      <w:r>
        <w:rPr/>
        <w:t>递延所得税负债期末数较期初数减少</w:t>
      </w:r>
      <w:r>
        <w:rPr>
          <w:spacing w:val="-32"/>
        </w:rPr>
        <w:t> </w:t>
      </w:r>
      <w:r>
        <w:rPr>
          <w:spacing w:val="-3"/>
        </w:rPr>
        <w:t>95.82%，主要系公司期末交易性金融资产以及可供出售金融资产</w:t>
      </w:r>
      <w:r>
        <w:rPr>
          <w:spacing w:val="-97"/>
        </w:rPr>
        <w:t> </w:t>
      </w:r>
      <w:r>
        <w:rPr>
          <w:spacing w:val="-97"/>
        </w:rPr>
      </w:r>
      <w:r>
        <w:rPr/>
        <w:t>公允价值变动较大。</w:t>
      </w:r>
    </w:p>
    <w:p>
      <w:pPr>
        <w:spacing w:after="0" w:line="237" w:lineRule="auto"/>
        <w:jc w:val="left"/>
        <w:sectPr>
          <w:type w:val="continuous"/>
          <w:pgSz w:w="1190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73" w:lineRule="exact" w:before="36"/>
        <w:ind w:right="104"/>
        <w:jc w:val="left"/>
      </w:pPr>
      <w:r>
        <w:rPr/>
        <w:t>29、股本：</w:t>
      </w:r>
    </w:p>
    <w:p>
      <w:pPr>
        <w:pStyle w:val="BodyText"/>
        <w:spacing w:line="273" w:lineRule="exact"/>
        <w:ind w:left="0" w:right="214"/>
        <w:jc w:val="right"/>
      </w:pPr>
      <w:r>
        <w:rPr>
          <w:spacing w:val="-1"/>
        </w:rPr>
        <w:t>单位：股</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746"/>
        <w:gridCol w:w="1370"/>
        <w:gridCol w:w="845"/>
        <w:gridCol w:w="458"/>
        <w:gridCol w:w="1370"/>
        <w:gridCol w:w="653"/>
        <w:gridCol w:w="557"/>
        <w:gridCol w:w="1370"/>
        <w:gridCol w:w="1370"/>
        <w:gridCol w:w="559"/>
      </w:tblGrid>
      <w:tr>
        <w:trPr>
          <w:trHeight w:val="288" w:hRule="exact"/>
        </w:trPr>
        <w:tc>
          <w:tcPr>
            <w:tcW w:w="746" w:type="dxa"/>
            <w:vMerge w:val="restart"/>
            <w:tcBorders>
              <w:top w:val="single" w:sz="6" w:space="0" w:color="000000"/>
              <w:left w:val="single" w:sz="6" w:space="0" w:color="000000"/>
              <w:right w:val="single" w:sz="6" w:space="0" w:color="000000"/>
            </w:tcBorders>
          </w:tcPr>
          <w:p>
            <w:pPr/>
          </w:p>
        </w:tc>
        <w:tc>
          <w:tcPr>
            <w:tcW w:w="221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440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变动增减</w:t>
            </w:r>
          </w:p>
        </w:tc>
        <w:tc>
          <w:tcPr>
            <w:tcW w:w="19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1104" w:hRule="exact"/>
        </w:trPr>
        <w:tc>
          <w:tcPr>
            <w:tcW w:w="746" w:type="dxa"/>
            <w:vMerge/>
            <w:tcBorders>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56" w:right="199" w:hanging="51"/>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45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5" w:right="0"/>
              <w:jc w:val="both"/>
              <w:rPr>
                <w:rFonts w:ascii="宋体" w:hAnsi="宋体" w:cs="宋体" w:eastAsia="宋体" w:hint="default"/>
                <w:sz w:val="21"/>
                <w:szCs w:val="21"/>
              </w:rPr>
            </w:pPr>
            <w:r>
              <w:rPr>
                <w:rFonts w:ascii="宋体" w:hAnsi="宋体" w:cs="宋体" w:eastAsia="宋体" w:hint="default"/>
                <w:w w:val="100"/>
                <w:sz w:val="21"/>
                <w:szCs w:val="21"/>
              </w:rPr>
              <w:t>发</w:t>
            </w:r>
          </w:p>
          <w:p>
            <w:pPr>
              <w:pStyle w:val="TableParagraph"/>
              <w:spacing w:line="237" w:lineRule="auto"/>
              <w:ind w:left="115" w:right="115"/>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送股</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07" w:right="106"/>
              <w:jc w:val="both"/>
              <w:rPr>
                <w:rFonts w:ascii="宋体" w:hAnsi="宋体" w:cs="宋体" w:eastAsia="宋体" w:hint="default"/>
                <w:sz w:val="21"/>
                <w:szCs w:val="21"/>
              </w:rPr>
            </w:pPr>
            <w:r>
              <w:rPr>
                <w:rFonts w:ascii="宋体" w:hAnsi="宋体" w:cs="宋体" w:eastAsia="宋体" w:hint="default"/>
                <w:sz w:val="21"/>
                <w:szCs w:val="21"/>
              </w:rPr>
              <w:t>公积</w:t>
            </w:r>
            <w:r>
              <w:rPr>
                <w:rFonts w:ascii="宋体" w:hAnsi="宋体" w:cs="宋体" w:eastAsia="宋体" w:hint="default"/>
                <w:spacing w:val="-103"/>
                <w:sz w:val="21"/>
                <w:szCs w:val="21"/>
              </w:rPr>
              <w:t> </w:t>
            </w:r>
            <w:r>
              <w:rPr>
                <w:rFonts w:ascii="宋体" w:hAnsi="宋体" w:cs="宋体" w:eastAsia="宋体" w:hint="default"/>
                <w:sz w:val="21"/>
                <w:szCs w:val="21"/>
              </w:rPr>
              <w:t>金转</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65" w:right="163"/>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12" w:right="113" w:firstLine="52"/>
              <w:jc w:val="both"/>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559" w:hRule="exact"/>
        </w:trPr>
        <w:tc>
          <w:tcPr>
            <w:tcW w:w="7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总数</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185,640,000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100.00</w:t>
            </w:r>
          </w:p>
        </w:tc>
        <w:tc>
          <w:tcPr>
            <w:tcW w:w="458"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111,384,000</w:t>
            </w:r>
          </w:p>
        </w:tc>
        <w:tc>
          <w:tcPr>
            <w:tcW w:w="653"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111,384,000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297,024,000</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7" w:right="0"/>
              <w:jc w:val="left"/>
              <w:rPr>
                <w:rFonts w:ascii="宋体" w:hAnsi="宋体" w:cs="宋体" w:eastAsia="宋体" w:hint="default"/>
                <w:sz w:val="21"/>
                <w:szCs w:val="21"/>
              </w:rPr>
            </w:pPr>
            <w:r>
              <w:rPr>
                <w:rFonts w:ascii="宋体"/>
                <w:sz w:val="21"/>
              </w:rPr>
              <w:t>100</w:t>
            </w:r>
          </w:p>
        </w:tc>
      </w:tr>
    </w:tbl>
    <w:p>
      <w:pPr>
        <w:pStyle w:val="BodyText"/>
        <w:spacing w:line="240" w:lineRule="exact"/>
        <w:ind w:right="104"/>
        <w:jc w:val="left"/>
      </w:pPr>
      <w:r>
        <w:rPr/>
        <w:t>根据公司</w:t>
      </w:r>
      <w:r>
        <w:rPr>
          <w:spacing w:val="-56"/>
        </w:rPr>
        <w:t> </w:t>
      </w:r>
      <w:r>
        <w:rPr/>
        <w:t>2007</w:t>
      </w:r>
      <w:r>
        <w:rPr>
          <w:spacing w:val="-58"/>
        </w:rPr>
        <w:t> </w:t>
      </w:r>
      <w:r>
        <w:rPr/>
        <w:t>年度股东大会决议通过的《2007</w:t>
      </w:r>
      <w:r>
        <w:rPr>
          <w:spacing w:val="-56"/>
        </w:rPr>
        <w:t> </w:t>
      </w:r>
      <w:r>
        <w:rPr/>
        <w:t>年度公司利润分配方案》，以</w:t>
      </w:r>
      <w:r>
        <w:rPr>
          <w:spacing w:val="-58"/>
        </w:rPr>
        <w:t> </w:t>
      </w:r>
      <w:r>
        <w:rPr/>
        <w:t>2007</w:t>
      </w:r>
      <w:r>
        <w:rPr>
          <w:spacing w:val="-58"/>
        </w:rPr>
        <w:t> </w:t>
      </w:r>
      <w:r>
        <w:rPr/>
        <w:t>年末总股本</w:t>
      </w:r>
    </w:p>
    <w:p>
      <w:pPr>
        <w:pStyle w:val="BodyText"/>
        <w:spacing w:line="272" w:lineRule="exact"/>
        <w:ind w:right="104"/>
        <w:jc w:val="left"/>
      </w:pPr>
      <w:r>
        <w:rPr/>
        <w:t>185,640,000</w:t>
      </w:r>
      <w:r>
        <w:rPr>
          <w:spacing w:val="-52"/>
        </w:rPr>
        <w:t> </w:t>
      </w:r>
      <w:r>
        <w:rPr/>
        <w:t>股为基数向全体股东按每</w:t>
      </w:r>
      <w:r>
        <w:rPr>
          <w:spacing w:val="-52"/>
        </w:rPr>
        <w:t> </w:t>
      </w:r>
      <w:r>
        <w:rPr/>
        <w:t>10</w:t>
      </w:r>
      <w:r>
        <w:rPr>
          <w:spacing w:val="-52"/>
        </w:rPr>
        <w:t> </w:t>
      </w:r>
      <w:r>
        <w:rPr/>
        <w:t>股派发红股</w:t>
      </w:r>
      <w:r>
        <w:rPr>
          <w:spacing w:val="-52"/>
        </w:rPr>
        <w:t> </w:t>
      </w:r>
      <w:r>
        <w:rPr/>
        <w:t>6</w:t>
      </w:r>
      <w:r>
        <w:rPr>
          <w:spacing w:val="-52"/>
        </w:rPr>
        <w:t> </w:t>
      </w:r>
      <w:r>
        <w:rPr>
          <w:spacing w:val="-5"/>
        </w:rPr>
        <w:t>股，共计派送红股</w:t>
      </w:r>
      <w:r>
        <w:rPr>
          <w:spacing w:val="-52"/>
        </w:rPr>
        <w:t> </w:t>
      </w:r>
      <w:r>
        <w:rPr/>
        <w:t>111,384,000</w:t>
      </w:r>
      <w:r>
        <w:rPr>
          <w:spacing w:val="-54"/>
        </w:rPr>
        <w:t> </w:t>
      </w:r>
      <w:r>
        <w:rPr>
          <w:spacing w:val="-6"/>
        </w:rPr>
        <w:t>股，派送红股</w:t>
      </w:r>
    </w:p>
    <w:p>
      <w:pPr>
        <w:pStyle w:val="BodyText"/>
        <w:spacing w:line="272" w:lineRule="exact"/>
        <w:ind w:right="104"/>
        <w:jc w:val="left"/>
      </w:pPr>
      <w:r>
        <w:rPr>
          <w:w w:val="100"/>
        </w:rPr>
        <w:t>后公</w:t>
      </w:r>
      <w:r>
        <w:rPr>
          <w:spacing w:val="-3"/>
          <w:w w:val="100"/>
        </w:rPr>
        <w:t>司</w:t>
      </w:r>
      <w:r>
        <w:rPr>
          <w:w w:val="100"/>
        </w:rPr>
        <w:t>注</w:t>
      </w:r>
      <w:r>
        <w:rPr>
          <w:spacing w:val="-3"/>
          <w:w w:val="100"/>
        </w:rPr>
        <w:t>册</w:t>
      </w:r>
      <w:r>
        <w:rPr>
          <w:w w:val="100"/>
        </w:rPr>
        <w:t>资</w:t>
      </w:r>
      <w:r>
        <w:rPr>
          <w:spacing w:val="-3"/>
          <w:w w:val="100"/>
        </w:rPr>
        <w:t>本</w:t>
      </w:r>
      <w:r>
        <w:rPr>
          <w:w w:val="100"/>
        </w:rPr>
        <w:t>增</w:t>
      </w:r>
      <w:r>
        <w:rPr>
          <w:spacing w:val="-3"/>
          <w:w w:val="100"/>
        </w:rPr>
        <w:t>加</w:t>
      </w:r>
      <w:r>
        <w:rPr>
          <w:w w:val="100"/>
        </w:rPr>
        <w:t>为</w:t>
      </w:r>
      <w:r>
        <w:rPr>
          <w:spacing w:val="-53"/>
        </w:rPr>
        <w:t> </w:t>
      </w:r>
      <w:r>
        <w:rPr>
          <w:spacing w:val="-3"/>
          <w:w w:val="100"/>
        </w:rPr>
        <w:t>29</w:t>
      </w:r>
      <w:r>
        <w:rPr>
          <w:w w:val="100"/>
        </w:rPr>
        <w:t>7,024</w:t>
      </w:r>
      <w:r>
        <w:rPr>
          <w:spacing w:val="-3"/>
          <w:w w:val="100"/>
        </w:rPr>
        <w:t>,</w:t>
      </w:r>
      <w:r>
        <w:rPr>
          <w:w w:val="100"/>
        </w:rPr>
        <w:t>000</w:t>
      </w:r>
      <w:r>
        <w:rPr>
          <w:spacing w:val="-3"/>
          <w:w w:val="100"/>
        </w:rPr>
        <w:t>.</w:t>
      </w:r>
      <w:r>
        <w:rPr>
          <w:w w:val="100"/>
        </w:rPr>
        <w:t>00</w:t>
      </w:r>
      <w:r>
        <w:rPr>
          <w:spacing w:val="-55"/>
        </w:rPr>
        <w:t> </w:t>
      </w:r>
      <w:r>
        <w:rPr>
          <w:w w:val="100"/>
        </w:rPr>
        <w:t>元</w:t>
      </w:r>
      <w:r>
        <w:rPr>
          <w:spacing w:val="-104"/>
          <w:w w:val="100"/>
        </w:rPr>
        <w:t>。</w:t>
      </w:r>
      <w:r>
        <w:rPr>
          <w:spacing w:val="-3"/>
          <w:w w:val="100"/>
        </w:rPr>
        <w:t>业</w:t>
      </w:r>
      <w:r>
        <w:rPr>
          <w:w w:val="100"/>
        </w:rPr>
        <w:t>经</w:t>
      </w:r>
      <w:r>
        <w:rPr>
          <w:spacing w:val="-3"/>
          <w:w w:val="100"/>
        </w:rPr>
        <w:t>浙</w:t>
      </w:r>
      <w:r>
        <w:rPr>
          <w:w w:val="100"/>
        </w:rPr>
        <w:t>江天</w:t>
      </w:r>
      <w:r>
        <w:rPr>
          <w:spacing w:val="-3"/>
          <w:w w:val="100"/>
        </w:rPr>
        <w:t>健</w:t>
      </w:r>
      <w:r>
        <w:rPr>
          <w:w w:val="100"/>
        </w:rPr>
        <w:t>东</w:t>
      </w:r>
      <w:r>
        <w:rPr>
          <w:spacing w:val="-3"/>
          <w:w w:val="100"/>
        </w:rPr>
        <w:t>方</w:t>
      </w:r>
      <w:r>
        <w:rPr>
          <w:w w:val="100"/>
        </w:rPr>
        <w:t>会</w:t>
      </w:r>
      <w:r>
        <w:rPr>
          <w:spacing w:val="-3"/>
          <w:w w:val="100"/>
        </w:rPr>
        <w:t>计</w:t>
      </w:r>
      <w:r>
        <w:rPr>
          <w:w w:val="100"/>
        </w:rPr>
        <w:t>师</w:t>
      </w:r>
      <w:r>
        <w:rPr>
          <w:spacing w:val="-3"/>
          <w:w w:val="100"/>
        </w:rPr>
        <w:t>事</w:t>
      </w:r>
      <w:r>
        <w:rPr>
          <w:w w:val="100"/>
        </w:rPr>
        <w:t>务</w:t>
      </w:r>
      <w:r>
        <w:rPr>
          <w:spacing w:val="-3"/>
          <w:w w:val="100"/>
        </w:rPr>
        <w:t>所</w:t>
      </w:r>
      <w:r>
        <w:rPr>
          <w:w w:val="100"/>
        </w:rPr>
        <w:t>有限</w:t>
      </w:r>
      <w:r>
        <w:rPr>
          <w:spacing w:val="-3"/>
          <w:w w:val="100"/>
        </w:rPr>
        <w:t>公</w:t>
      </w:r>
      <w:r>
        <w:rPr>
          <w:w w:val="100"/>
        </w:rPr>
        <w:t>司</w:t>
      </w:r>
      <w:r>
        <w:rPr>
          <w:spacing w:val="-3"/>
          <w:w w:val="100"/>
        </w:rPr>
        <w:t>验</w:t>
      </w:r>
      <w:r>
        <w:rPr>
          <w:w w:val="100"/>
        </w:rPr>
        <w:t>证</w:t>
      </w:r>
      <w:r>
        <w:rPr>
          <w:spacing w:val="-3"/>
          <w:w w:val="100"/>
        </w:rPr>
        <w:t>并</w:t>
      </w:r>
      <w:r>
        <w:rPr>
          <w:w w:val="100"/>
        </w:rPr>
        <w:t>出</w:t>
      </w:r>
      <w:r>
        <w:rPr>
          <w:spacing w:val="-3"/>
          <w:w w:val="100"/>
        </w:rPr>
        <w:t>具</w:t>
      </w:r>
      <w:r>
        <w:rPr>
          <w:w w:val="100"/>
        </w:rPr>
        <w:t>浙天</w:t>
      </w:r>
    </w:p>
    <w:p>
      <w:pPr>
        <w:pStyle w:val="BodyText"/>
        <w:spacing w:line="272" w:lineRule="exact"/>
        <w:ind w:right="104"/>
        <w:jc w:val="left"/>
      </w:pPr>
      <w:r>
        <w:rPr/>
        <w:t>会验[2008]第</w:t>
      </w:r>
      <w:r>
        <w:rPr>
          <w:spacing w:val="-57"/>
        </w:rPr>
        <w:t> </w:t>
      </w:r>
      <w:r>
        <w:rPr/>
        <w:t>59</w:t>
      </w:r>
      <w:r>
        <w:rPr>
          <w:spacing w:val="-57"/>
        </w:rPr>
        <w:t> </w:t>
      </w:r>
      <w:r>
        <w:rPr/>
        <w:t>号验资报告，公司已办妥工商变更登记手续。</w:t>
      </w:r>
    </w:p>
    <w:p>
      <w:pPr>
        <w:pStyle w:val="BodyText"/>
        <w:spacing w:line="237" w:lineRule="auto"/>
        <w:ind w:right="210" w:firstLine="211"/>
        <w:jc w:val="both"/>
      </w:pPr>
      <w:r>
        <w:rPr>
          <w:spacing w:val="-2"/>
          <w:w w:val="100"/>
        </w:rPr>
        <w:t>根据</w:t>
      </w:r>
      <w:r>
        <w:rPr>
          <w:spacing w:val="-53"/>
          <w:w w:val="100"/>
        </w:rPr>
        <w:t> </w:t>
      </w:r>
      <w:r>
        <w:rPr>
          <w:spacing w:val="-1"/>
          <w:w w:val="100"/>
        </w:rPr>
        <w:t>2005</w:t>
      </w:r>
      <w:r>
        <w:rPr>
          <w:spacing w:val="-53"/>
          <w:w w:val="100"/>
        </w:rPr>
        <w:t> </w:t>
      </w:r>
      <w:r>
        <w:rPr>
          <w:w w:val="100"/>
        </w:rPr>
        <w:t>年</w:t>
      </w:r>
      <w:r>
        <w:rPr>
          <w:spacing w:val="-55"/>
          <w:w w:val="100"/>
        </w:rPr>
        <w:t> </w:t>
      </w:r>
      <w:r>
        <w:rPr>
          <w:w w:val="100"/>
        </w:rPr>
        <w:t>8</w:t>
      </w:r>
      <w:r>
        <w:rPr>
          <w:spacing w:val="-53"/>
          <w:w w:val="100"/>
        </w:rPr>
        <w:t> </w:t>
      </w:r>
      <w:r>
        <w:rPr>
          <w:w w:val="100"/>
        </w:rPr>
        <w:t>月</w:t>
      </w:r>
      <w:r>
        <w:rPr>
          <w:spacing w:val="-55"/>
          <w:w w:val="100"/>
        </w:rPr>
        <w:t> </w:t>
      </w:r>
      <w:r>
        <w:rPr>
          <w:w w:val="100"/>
        </w:rPr>
        <w:t>1</w:t>
      </w:r>
      <w:r>
        <w:rPr>
          <w:spacing w:val="-53"/>
          <w:w w:val="100"/>
        </w:rPr>
        <w:t> </w:t>
      </w:r>
      <w:r>
        <w:rPr>
          <w:spacing w:val="-2"/>
          <w:w w:val="100"/>
        </w:rPr>
        <w:t>日公司</w:t>
      </w:r>
      <w:r>
        <w:rPr>
          <w:spacing w:val="-53"/>
          <w:w w:val="100"/>
        </w:rPr>
        <w:t> </w:t>
      </w:r>
      <w:r>
        <w:rPr>
          <w:spacing w:val="-1"/>
          <w:w w:val="100"/>
        </w:rPr>
        <w:t>2005</w:t>
      </w:r>
      <w:r>
        <w:rPr>
          <w:spacing w:val="-53"/>
          <w:w w:val="100"/>
        </w:rPr>
        <w:t> </w:t>
      </w:r>
      <w:r>
        <w:rPr>
          <w:spacing w:val="-2"/>
          <w:w w:val="100"/>
        </w:rPr>
        <w:t>年第一次临时股东大会审议通过并于</w:t>
      </w:r>
      <w:r>
        <w:rPr>
          <w:spacing w:val="-53"/>
          <w:w w:val="100"/>
        </w:rPr>
        <w:t> </w:t>
      </w:r>
      <w:r>
        <w:rPr>
          <w:spacing w:val="-1"/>
          <w:w w:val="100"/>
        </w:rPr>
        <w:t>2005</w:t>
      </w:r>
      <w:r>
        <w:rPr>
          <w:spacing w:val="-55"/>
          <w:w w:val="100"/>
        </w:rPr>
        <w:t> </w:t>
      </w:r>
      <w:r>
        <w:rPr>
          <w:w w:val="100"/>
        </w:rPr>
        <w:t>年</w:t>
      </w:r>
      <w:r>
        <w:rPr>
          <w:spacing w:val="-53"/>
          <w:w w:val="100"/>
        </w:rPr>
        <w:t> </w:t>
      </w:r>
      <w:r>
        <w:rPr>
          <w:w w:val="100"/>
        </w:rPr>
        <w:t>8</w:t>
      </w:r>
      <w:r>
        <w:rPr>
          <w:spacing w:val="-55"/>
          <w:w w:val="100"/>
        </w:rPr>
        <w:t> </w:t>
      </w:r>
      <w:r>
        <w:rPr>
          <w:w w:val="100"/>
        </w:rPr>
        <w:t>月</w:t>
      </w:r>
      <w:r>
        <w:rPr>
          <w:spacing w:val="-53"/>
          <w:w w:val="100"/>
        </w:rPr>
        <w:t> </w:t>
      </w:r>
      <w:r>
        <w:rPr>
          <w:w w:val="100"/>
        </w:rPr>
        <w:t>9</w:t>
      </w:r>
      <w:r>
        <w:rPr>
          <w:spacing w:val="-53"/>
          <w:w w:val="100"/>
        </w:rPr>
        <w:t> </w:t>
      </w:r>
      <w:r>
        <w:rPr>
          <w:spacing w:val="-17"/>
          <w:w w:val="100"/>
        </w:rPr>
        <w:t>日实施的《股权</w:t>
      </w:r>
      <w:r>
        <w:rPr>
          <w:w w:val="100"/>
        </w:rPr>
        <w:t> </w:t>
      </w:r>
      <w:r>
        <w:rPr>
          <w:spacing w:val="-2"/>
        </w:rPr>
        <w:t>分置改革方案》，公司全体有限售条件的流通股股东承诺其持有的有限售条件的流通股股份，自获得</w:t>
      </w:r>
      <w:r>
        <w:rPr>
          <w:spacing w:val="-27"/>
        </w:rPr>
        <w:t> </w:t>
      </w:r>
      <w:r>
        <w:rPr>
          <w:spacing w:val="-27"/>
        </w:rPr>
      </w:r>
      <w:r>
        <w:rPr>
          <w:spacing w:val="-4"/>
        </w:rPr>
        <w:t>上市流通权之日起，十二个月内不上市交易或转让。持有公司</w:t>
      </w:r>
      <w:r>
        <w:rPr>
          <w:spacing w:val="-22"/>
        </w:rPr>
        <w:t> </w:t>
      </w:r>
      <w:r>
        <w:rPr/>
        <w:t>5%以上股份的有限售条件的流通股股东</w:t>
      </w:r>
      <w:r>
        <w:rPr>
          <w:spacing w:val="-92"/>
        </w:rPr>
        <w:t> </w:t>
      </w:r>
      <w:r>
        <w:rPr>
          <w:spacing w:val="-92"/>
        </w:rPr>
      </w:r>
      <w:r>
        <w:rPr>
          <w:spacing w:val="-2"/>
        </w:rPr>
        <w:t>杭州恒生电子集团有限公司、中国投资担保有限公司和黄大成先生承诺，在上述承诺期满后，其通过</w:t>
      </w:r>
      <w:r>
        <w:rPr>
          <w:spacing w:val="-27"/>
        </w:rPr>
        <w:t> </w:t>
      </w:r>
      <w:r>
        <w:rPr>
          <w:spacing w:val="-27"/>
        </w:rPr>
      </w:r>
      <w:r>
        <w:rPr/>
        <w:t>上海证券交易所挂牌交易出售股份的数量占公司股份总数比例在十二个月内不超过</w:t>
      </w:r>
      <w:r>
        <w:rPr>
          <w:spacing w:val="-54"/>
        </w:rPr>
        <w:t> </w:t>
      </w:r>
      <w:r>
        <w:rPr>
          <w:spacing w:val="-7"/>
        </w:rPr>
        <w:t>5%，在二十四个月</w:t>
      </w:r>
      <w:r>
        <w:rPr>
          <w:w w:val="100"/>
        </w:rPr>
        <w:t> </w:t>
      </w:r>
      <w:r>
        <w:rPr/>
        <w:t>内不超过</w:t>
      </w:r>
      <w:r>
        <w:rPr>
          <w:spacing w:val="-50"/>
        </w:rPr>
        <w:t> </w:t>
      </w:r>
      <w:r>
        <w:rPr>
          <w:spacing w:val="-5"/>
        </w:rPr>
        <w:t>10%。有限售条件的流通股股东持有的</w:t>
      </w:r>
      <w:r>
        <w:rPr>
          <w:spacing w:val="-50"/>
        </w:rPr>
        <w:t> </w:t>
      </w:r>
      <w:r>
        <w:rPr/>
        <w:t>44,583,302</w:t>
      </w:r>
      <w:r>
        <w:rPr>
          <w:spacing w:val="-50"/>
        </w:rPr>
        <w:t> </w:t>
      </w:r>
      <w:r>
        <w:rPr/>
        <w:t>股已在</w:t>
      </w:r>
      <w:r>
        <w:rPr>
          <w:spacing w:val="-50"/>
        </w:rPr>
        <w:t> </w:t>
      </w:r>
      <w:r>
        <w:rPr/>
        <w:t>2008</w:t>
      </w:r>
      <w:r>
        <w:rPr>
          <w:spacing w:val="-52"/>
        </w:rPr>
        <w:t> </w:t>
      </w:r>
      <w:r>
        <w:rPr/>
        <w:t>年</w:t>
      </w:r>
      <w:r>
        <w:rPr>
          <w:spacing w:val="-50"/>
        </w:rPr>
        <w:t> </w:t>
      </w:r>
      <w:r>
        <w:rPr/>
        <w:t>8</w:t>
      </w:r>
      <w:r>
        <w:rPr>
          <w:spacing w:val="-52"/>
        </w:rPr>
        <w:t> </w:t>
      </w:r>
      <w:r>
        <w:rPr/>
        <w:t>月</w:t>
      </w:r>
      <w:r>
        <w:rPr>
          <w:spacing w:val="-50"/>
        </w:rPr>
        <w:t> </w:t>
      </w:r>
      <w:r>
        <w:rPr/>
        <w:t>11</w:t>
      </w:r>
      <w:r>
        <w:rPr>
          <w:spacing w:val="-52"/>
        </w:rPr>
        <w:t> </w:t>
      </w:r>
      <w:r>
        <w:rPr/>
        <w:t>日转为无限售条件</w:t>
      </w:r>
      <w:r>
        <w:rPr>
          <w:w w:val="100"/>
        </w:rPr>
        <w:t> </w:t>
      </w:r>
      <w:r>
        <w:rPr/>
        <w:t>的流通股股份。</w:t>
      </w:r>
    </w:p>
    <w:p>
      <w:pPr>
        <w:spacing w:line="240" w:lineRule="auto" w:before="12"/>
        <w:rPr>
          <w:rFonts w:ascii="宋体" w:hAnsi="宋体" w:cs="宋体" w:eastAsia="宋体" w:hint="default"/>
          <w:sz w:val="17"/>
          <w:szCs w:val="17"/>
        </w:rPr>
      </w:pPr>
    </w:p>
    <w:p>
      <w:pPr>
        <w:pStyle w:val="BodyText"/>
        <w:spacing w:line="273" w:lineRule="exact" w:before="36"/>
        <w:ind w:right="104"/>
        <w:jc w:val="left"/>
      </w:pPr>
      <w:r>
        <w:rPr/>
        <w:t>30、资本公积：</w:t>
      </w:r>
    </w:p>
    <w:p>
      <w:pPr>
        <w:pStyle w:val="BodyText"/>
        <w:spacing w:line="273" w:lineRule="exact"/>
        <w:ind w:left="0" w:right="214"/>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184"/>
        <w:gridCol w:w="1685"/>
        <w:gridCol w:w="1810"/>
        <w:gridCol w:w="1812"/>
        <w:gridCol w:w="1810"/>
      </w:tblGrid>
      <w:tr>
        <w:trPr>
          <w:trHeight w:val="288"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6"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8"/>
              <w:jc w:val="left"/>
              <w:rPr>
                <w:rFonts w:ascii="宋体" w:hAnsi="宋体" w:cs="宋体" w:eastAsia="宋体" w:hint="default"/>
                <w:sz w:val="21"/>
                <w:szCs w:val="21"/>
              </w:rPr>
            </w:pPr>
            <w:r>
              <w:rPr>
                <w:rFonts w:ascii="宋体" w:hAnsi="宋体" w:cs="宋体" w:eastAsia="宋体" w:hint="default"/>
                <w:spacing w:val="-4"/>
                <w:sz w:val="21"/>
                <w:szCs w:val="21"/>
              </w:rPr>
              <w:t>资本溢价（股本溢价）</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105,951,629.00</w:t>
            </w:r>
          </w:p>
        </w:tc>
        <w:tc>
          <w:tcPr>
            <w:tcW w:w="1810"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105,951,629.00</w:t>
            </w:r>
          </w:p>
        </w:tc>
      </w:tr>
      <w:tr>
        <w:trPr>
          <w:trHeight w:val="288"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106,049,016.17</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550,000.00</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81,916,821.71</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24,682,194.46</w:t>
            </w:r>
          </w:p>
        </w:tc>
      </w:tr>
      <w:tr>
        <w:trPr>
          <w:trHeight w:val="288"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212,000,645.17</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550,000.00</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81,916,821.71</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130,633,823.46</w:t>
            </w:r>
          </w:p>
        </w:tc>
      </w:tr>
    </w:tbl>
    <w:p>
      <w:pPr>
        <w:pStyle w:val="BodyText"/>
        <w:spacing w:line="240" w:lineRule="exact"/>
        <w:ind w:right="0"/>
        <w:jc w:val="both"/>
      </w:pPr>
      <w:r>
        <w:rPr/>
        <w:t>(2)</w:t>
      </w:r>
      <w:r>
        <w:rPr>
          <w:spacing w:val="-4"/>
        </w:rPr>
        <w:t> </w:t>
      </w:r>
      <w:r>
        <w:rPr/>
        <w:t>资本公积本期增减原因及依据说明</w:t>
      </w:r>
    </w:p>
    <w:p>
      <w:pPr>
        <w:pStyle w:val="BodyText"/>
        <w:spacing w:line="272" w:lineRule="exact"/>
        <w:ind w:right="0"/>
        <w:jc w:val="both"/>
      </w:pPr>
      <w:r>
        <w:rPr/>
        <w:t>1)</w:t>
      </w:r>
      <w:r>
        <w:rPr>
          <w:spacing w:val="-13"/>
        </w:rPr>
        <w:t> </w:t>
      </w:r>
      <w:r>
        <w:rPr/>
        <w:t>资本公积本期增加系公司控股子公司无锡恒华科技发展有限公司根据江苏省财政厅苏财建〔2008〕</w:t>
      </w:r>
    </w:p>
    <w:p>
      <w:pPr>
        <w:pStyle w:val="BodyText"/>
        <w:spacing w:line="237" w:lineRule="auto"/>
        <w:ind w:right="217"/>
        <w:jc w:val="both"/>
      </w:pPr>
      <w:r>
        <w:rPr/>
        <w:t>66</w:t>
      </w:r>
      <w:r>
        <w:rPr>
          <w:spacing w:val="-57"/>
        </w:rPr>
        <w:t> </w:t>
      </w:r>
      <w:r>
        <w:rPr/>
        <w:t>号文和江苏省建设厅苏建科函〔2008〕48</w:t>
      </w:r>
      <w:r>
        <w:rPr>
          <w:spacing w:val="-58"/>
        </w:rPr>
        <w:t> </w:t>
      </w:r>
      <w:r>
        <w:rPr/>
        <w:t>号文，本期收到</w:t>
      </w:r>
      <w:r>
        <w:rPr>
          <w:spacing w:val="-57"/>
        </w:rPr>
        <w:t> </w:t>
      </w:r>
      <w:r>
        <w:rPr/>
        <w:t>2007</w:t>
      </w:r>
      <w:r>
        <w:rPr>
          <w:spacing w:val="-58"/>
        </w:rPr>
        <w:t> </w:t>
      </w:r>
      <w:r>
        <w:rPr/>
        <w:t>年可再生能源建筑应用示范补助资</w:t>
      </w:r>
      <w:r>
        <w:rPr>
          <w:w w:val="100"/>
        </w:rPr>
        <w:t> </w:t>
      </w:r>
      <w:r>
        <w:rPr/>
        <w:t>金</w:t>
      </w:r>
      <w:r>
        <w:rPr>
          <w:spacing w:val="-57"/>
        </w:rPr>
        <w:t> </w:t>
      </w:r>
      <w:r>
        <w:rPr/>
        <w:t>1,000,000.00</w:t>
      </w:r>
      <w:r>
        <w:rPr>
          <w:spacing w:val="-57"/>
        </w:rPr>
        <w:t> </w:t>
      </w:r>
      <w:r>
        <w:rPr/>
        <w:t>元，根据财政部和建设部财建〔2007〕38</w:t>
      </w:r>
      <w:r>
        <w:rPr>
          <w:spacing w:val="-58"/>
        </w:rPr>
        <w:t> </w:t>
      </w:r>
      <w:r>
        <w:rPr/>
        <w:t>号文规定记入“资本公积”科目。公司按</w:t>
      </w:r>
      <w:r>
        <w:rPr>
          <w:w w:val="100"/>
        </w:rPr>
        <w:t> </w:t>
      </w:r>
      <w:r>
        <w:rPr/>
        <w:t>持股比例记入资本公积-其他资本公积</w:t>
      </w:r>
      <w:r>
        <w:rPr>
          <w:spacing w:val="-57"/>
        </w:rPr>
        <w:t> </w:t>
      </w:r>
      <w:r>
        <w:rPr/>
        <w:t>550,000.00</w:t>
      </w:r>
      <w:r>
        <w:rPr>
          <w:spacing w:val="-59"/>
        </w:rPr>
        <w:t> </w:t>
      </w:r>
      <w:r>
        <w:rPr/>
        <w:t>元。</w:t>
      </w:r>
    </w:p>
    <w:p>
      <w:pPr>
        <w:pStyle w:val="BodyText"/>
        <w:spacing w:line="272" w:lineRule="exact"/>
        <w:ind w:right="0"/>
        <w:jc w:val="both"/>
      </w:pPr>
      <w:r>
        <w:rPr/>
        <w:t>2)</w:t>
      </w:r>
      <w:r>
        <w:rPr>
          <w:spacing w:val="13"/>
        </w:rPr>
        <w:t> </w:t>
      </w:r>
      <w:r>
        <w:rPr>
          <w:spacing w:val="-3"/>
        </w:rPr>
        <w:t>资本公积本期减少系公司所持有的可供出售金融资产市价下跌，相应减少公允价值变动扣除已确认</w:t>
      </w:r>
    </w:p>
    <w:p>
      <w:pPr>
        <w:pStyle w:val="BodyText"/>
        <w:spacing w:line="271" w:lineRule="exact"/>
        <w:ind w:right="0"/>
        <w:jc w:val="both"/>
      </w:pPr>
      <w:r>
        <w:rPr/>
        <w:t>的递延所得税负债后净额</w:t>
      </w:r>
      <w:r>
        <w:rPr>
          <w:spacing w:val="-59"/>
        </w:rPr>
        <w:t> </w:t>
      </w:r>
      <w:r>
        <w:rPr/>
        <w:t>81,517,109.80</w:t>
      </w:r>
      <w:r>
        <w:rPr>
          <w:spacing w:val="-59"/>
        </w:rPr>
        <w:t> </w:t>
      </w:r>
      <w:r>
        <w:rPr/>
        <w:t>元。权益法核算被投资单位其他所有者权益变动减少资本公</w:t>
      </w:r>
    </w:p>
    <w:p>
      <w:pPr>
        <w:pStyle w:val="BodyText"/>
        <w:spacing w:line="273" w:lineRule="exact"/>
        <w:ind w:right="0"/>
        <w:jc w:val="both"/>
      </w:pPr>
      <w:r>
        <w:rPr/>
        <w:t>积-其他资本公积</w:t>
      </w:r>
      <w:r>
        <w:rPr>
          <w:spacing w:val="-56"/>
        </w:rPr>
        <w:t> </w:t>
      </w:r>
      <w:r>
        <w:rPr/>
        <w:t>399,711.91</w:t>
      </w:r>
      <w:r>
        <w:rPr>
          <w:spacing w:val="-56"/>
        </w:rPr>
        <w:t> </w:t>
      </w:r>
      <w:r>
        <w:rPr/>
        <w:t>元。</w:t>
      </w:r>
    </w:p>
    <w:p>
      <w:pPr>
        <w:spacing w:line="240" w:lineRule="auto" w:before="11"/>
        <w:rPr>
          <w:rFonts w:ascii="宋体" w:hAnsi="宋体" w:cs="宋体" w:eastAsia="宋体" w:hint="default"/>
          <w:sz w:val="17"/>
          <w:szCs w:val="17"/>
        </w:rPr>
      </w:pPr>
    </w:p>
    <w:p>
      <w:pPr>
        <w:pStyle w:val="BodyText"/>
        <w:spacing w:line="274" w:lineRule="exact" w:before="36"/>
        <w:ind w:right="104"/>
        <w:jc w:val="left"/>
      </w:pPr>
      <w:r>
        <w:rPr/>
        <w:t>31、盈余公积：</w:t>
      </w:r>
    </w:p>
    <w:p>
      <w:pPr>
        <w:pStyle w:val="BodyText"/>
        <w:spacing w:line="274" w:lineRule="exact"/>
        <w:ind w:left="0" w:right="214"/>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37,714,944.11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14,859,014.71</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52,573,958.82</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37,714,944.11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14,859,014.71</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52,573,958.82</w:t>
            </w:r>
          </w:p>
        </w:tc>
      </w:tr>
    </w:tbl>
    <w:p>
      <w:pPr>
        <w:pStyle w:val="BodyText"/>
        <w:spacing w:line="239" w:lineRule="exact"/>
        <w:ind w:right="104"/>
        <w:jc w:val="left"/>
      </w:pPr>
      <w:r>
        <w:rPr/>
        <w:t>(2)</w:t>
      </w:r>
      <w:r>
        <w:rPr>
          <w:spacing w:val="-3"/>
        </w:rPr>
        <w:t> </w:t>
      </w:r>
      <w:r>
        <w:rPr/>
        <w:t>盈余公积本期增减原因及依据说明。</w:t>
      </w:r>
    </w:p>
    <w:p>
      <w:pPr>
        <w:pStyle w:val="BodyText"/>
        <w:spacing w:line="240" w:lineRule="auto"/>
        <w:ind w:right="104"/>
        <w:jc w:val="left"/>
      </w:pPr>
      <w:r>
        <w:rPr/>
        <w:t>盈余公积本期增加系根据</w:t>
      </w:r>
      <w:r>
        <w:rPr>
          <w:spacing w:val="-82"/>
        </w:rPr>
        <w:t> </w:t>
      </w:r>
      <w:r>
        <w:rPr/>
        <w:t>2009</w:t>
      </w:r>
      <w:r>
        <w:rPr>
          <w:spacing w:val="-80"/>
        </w:rPr>
        <w:t> </w:t>
      </w:r>
      <w:r>
        <w:rPr/>
        <w:t>年</w:t>
      </w:r>
      <w:r>
        <w:rPr>
          <w:spacing w:val="-80"/>
        </w:rPr>
        <w:t> </w:t>
      </w:r>
      <w:r>
        <w:rPr/>
        <w:t>3</w:t>
      </w:r>
      <w:r>
        <w:rPr>
          <w:spacing w:val="-82"/>
        </w:rPr>
        <w:t> </w:t>
      </w:r>
      <w:r>
        <w:rPr/>
        <w:t>月</w:t>
      </w:r>
      <w:r>
        <w:rPr>
          <w:spacing w:val="-80"/>
        </w:rPr>
        <w:t> </w:t>
      </w:r>
      <w:r>
        <w:rPr/>
        <w:t>11</w:t>
      </w:r>
      <w:r>
        <w:rPr>
          <w:spacing w:val="-82"/>
        </w:rPr>
        <w:t> </w:t>
      </w:r>
      <w:r>
        <w:rPr/>
        <w:t>日公司董事会三届十七次会议通过的</w:t>
      </w:r>
      <w:r>
        <w:rPr>
          <w:spacing w:val="-80"/>
        </w:rPr>
        <w:t> </w:t>
      </w:r>
      <w:r>
        <w:rPr/>
        <w:t>2008</w:t>
      </w:r>
      <w:r>
        <w:rPr>
          <w:spacing w:val="-80"/>
        </w:rPr>
        <w:t> </w:t>
      </w:r>
      <w:r>
        <w:rPr/>
        <w:t>年度利润分配方案，</w:t>
      </w:r>
      <w:r>
        <w:rPr>
          <w:w w:val="100"/>
        </w:rPr>
        <w:t> </w:t>
      </w:r>
      <w:r>
        <w:rPr/>
        <w:t>按</w:t>
      </w:r>
      <w:r>
        <w:rPr>
          <w:spacing w:val="-56"/>
        </w:rPr>
        <w:t> </w:t>
      </w:r>
      <w:r>
        <w:rPr/>
        <w:t>2008</w:t>
      </w:r>
      <w:r>
        <w:rPr>
          <w:spacing w:val="-56"/>
        </w:rPr>
        <w:t> </w:t>
      </w:r>
      <w:r>
        <w:rPr/>
        <w:t>年度实现净利润提取</w:t>
      </w:r>
      <w:r>
        <w:rPr>
          <w:spacing w:val="-56"/>
        </w:rPr>
        <w:t> </w:t>
      </w:r>
      <w:r>
        <w:rPr/>
        <w:t>10%的法定盈余公积</w:t>
      </w:r>
      <w:r>
        <w:rPr>
          <w:spacing w:val="-56"/>
        </w:rPr>
        <w:t> </w:t>
      </w:r>
      <w:r>
        <w:rPr/>
        <w:t>14,859,014.71</w:t>
      </w:r>
      <w:r>
        <w:rPr>
          <w:spacing w:val="-56"/>
        </w:rPr>
        <w:t> </w:t>
      </w:r>
      <w:r>
        <w:rPr/>
        <w:t>元。</w:t>
      </w:r>
    </w:p>
    <w:p>
      <w:pPr>
        <w:spacing w:line="240" w:lineRule="auto" w:before="11"/>
        <w:rPr>
          <w:rFonts w:ascii="宋体" w:hAnsi="宋体" w:cs="宋体" w:eastAsia="宋体" w:hint="default"/>
          <w:sz w:val="17"/>
          <w:szCs w:val="17"/>
        </w:rPr>
      </w:pPr>
    </w:p>
    <w:p>
      <w:pPr>
        <w:pStyle w:val="BodyText"/>
        <w:spacing w:line="273" w:lineRule="exact" w:before="36"/>
        <w:ind w:right="104"/>
        <w:jc w:val="left"/>
      </w:pPr>
      <w:r>
        <w:rPr/>
        <w:t>32、未分配利润：</w:t>
      </w:r>
    </w:p>
    <w:p>
      <w:pPr>
        <w:pStyle w:val="BodyText"/>
        <w:spacing w:line="273" w:lineRule="exact"/>
        <w:ind w:left="0" w:right="214"/>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3098"/>
        <w:gridCol w:w="3101"/>
        <w:gridCol w:w="3101"/>
      </w:tblGrid>
      <w:tr>
        <w:trPr>
          <w:trHeight w:val="286"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1"/>
                <w:sz w:val="21"/>
                <w:szCs w:val="21"/>
              </w:rPr>
              <w:t> </w:t>
            </w:r>
            <w:r>
              <w:rPr>
                <w:rFonts w:ascii="宋体" w:hAnsi="宋体" w:cs="宋体" w:eastAsia="宋体" w:hint="default"/>
                <w:sz w:val="21"/>
                <w:szCs w:val="21"/>
              </w:rPr>
              <w:t>年初未分配利润</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156,646,254.44</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加：本期净利润</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134,088,844.40</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14,859,014.71</w:t>
            </w:r>
          </w:p>
        </w:tc>
        <w:tc>
          <w:tcPr>
            <w:tcW w:w="310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00" w:h="16840"/>
          <w:pgMar w:header="745" w:footer="727" w:top="980" w:bottom="920" w:left="12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3098"/>
        <w:gridCol w:w="3101"/>
        <w:gridCol w:w="3101"/>
      </w:tblGrid>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12,994,800.00</w:t>
            </w: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111,384,000.00</w:t>
            </w: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151,497,284.13</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15"/>
          <w:szCs w:val="15"/>
        </w:rPr>
      </w:pPr>
    </w:p>
    <w:p>
      <w:pPr>
        <w:pStyle w:val="BodyText"/>
        <w:spacing w:line="272" w:lineRule="exact" w:before="64"/>
        <w:ind w:right="4091"/>
        <w:jc w:val="left"/>
      </w:pPr>
      <w:r>
        <w:rPr/>
        <w:t>1)</w:t>
      </w:r>
      <w:r>
        <w:rPr>
          <w:spacing w:val="-6"/>
        </w:rPr>
        <w:t> </w:t>
      </w:r>
      <w:r>
        <w:rPr/>
        <w:t>未分配利润本期增减变动以及利润分配比例情况的说明</w:t>
      </w:r>
      <w:r>
        <w:rPr>
          <w:w w:val="100"/>
        </w:rPr>
        <w:t> </w:t>
      </w:r>
      <w:r>
        <w:rPr/>
        <w:t>a．本期增加均系净利润转入。</w:t>
      </w:r>
    </w:p>
    <w:p>
      <w:pPr>
        <w:pStyle w:val="BodyText"/>
        <w:spacing w:line="247" w:lineRule="exact"/>
        <w:ind w:right="104"/>
        <w:jc w:val="left"/>
      </w:pPr>
      <w:r>
        <w:rPr>
          <w:spacing w:val="-3"/>
        </w:rPr>
        <w:t>b．根据公司</w:t>
      </w:r>
      <w:r>
        <w:rPr>
          <w:spacing w:val="-52"/>
        </w:rPr>
        <w:t> </w:t>
      </w:r>
      <w:r>
        <w:rPr/>
        <w:t>2008</w:t>
      </w:r>
      <w:r>
        <w:rPr>
          <w:spacing w:val="-54"/>
        </w:rPr>
        <w:t> </w:t>
      </w:r>
      <w:r>
        <w:rPr/>
        <w:t>年</w:t>
      </w:r>
      <w:r>
        <w:rPr>
          <w:spacing w:val="-52"/>
        </w:rPr>
        <w:t> </w:t>
      </w:r>
      <w:r>
        <w:rPr/>
        <w:t>5</w:t>
      </w:r>
      <w:r>
        <w:rPr>
          <w:spacing w:val="-54"/>
        </w:rPr>
        <w:t> </w:t>
      </w:r>
      <w:r>
        <w:rPr/>
        <w:t>月</w:t>
      </w:r>
      <w:r>
        <w:rPr>
          <w:spacing w:val="-52"/>
        </w:rPr>
        <w:t> </w:t>
      </w:r>
      <w:r>
        <w:rPr/>
        <w:t>13</w:t>
      </w:r>
      <w:r>
        <w:rPr>
          <w:spacing w:val="-52"/>
        </w:rPr>
        <w:t> </w:t>
      </w:r>
      <w:r>
        <w:rPr/>
        <w:t>日公司股东大会通过的《2007</w:t>
      </w:r>
      <w:r>
        <w:rPr>
          <w:spacing w:val="-54"/>
        </w:rPr>
        <w:t> </w:t>
      </w:r>
      <w:r>
        <w:rPr>
          <w:spacing w:val="-4"/>
        </w:rPr>
        <w:t>年度公司利润分配方案》，以</w:t>
      </w:r>
      <w:r>
        <w:rPr>
          <w:spacing w:val="-52"/>
        </w:rPr>
        <w:t> </w:t>
      </w:r>
      <w:r>
        <w:rPr/>
        <w:t>2007</w:t>
      </w:r>
      <w:r>
        <w:rPr>
          <w:spacing w:val="-52"/>
        </w:rPr>
        <w:t> </w:t>
      </w:r>
      <w:r>
        <w:rPr/>
        <w:t>年末总</w:t>
      </w:r>
    </w:p>
    <w:p>
      <w:pPr>
        <w:pStyle w:val="BodyText"/>
        <w:spacing w:line="272" w:lineRule="exact"/>
        <w:ind w:right="104"/>
        <w:jc w:val="left"/>
      </w:pPr>
      <w:r>
        <w:rPr/>
        <w:t>股本</w:t>
      </w:r>
      <w:r>
        <w:rPr>
          <w:spacing w:val="-55"/>
        </w:rPr>
        <w:t> </w:t>
      </w:r>
      <w:r>
        <w:rPr/>
        <w:t>185,640,000</w:t>
      </w:r>
      <w:r>
        <w:rPr>
          <w:spacing w:val="-55"/>
        </w:rPr>
        <w:t> </w:t>
      </w:r>
      <w:r>
        <w:rPr/>
        <w:t>股为基数，向全体股东按每</w:t>
      </w:r>
      <w:r>
        <w:rPr>
          <w:spacing w:val="-55"/>
        </w:rPr>
        <w:t> </w:t>
      </w:r>
      <w:r>
        <w:rPr/>
        <w:t>10</w:t>
      </w:r>
      <w:r>
        <w:rPr>
          <w:spacing w:val="-57"/>
        </w:rPr>
        <w:t> </w:t>
      </w:r>
      <w:r>
        <w:rPr/>
        <w:t>股派现金</w:t>
      </w:r>
      <w:r>
        <w:rPr>
          <w:spacing w:val="-55"/>
        </w:rPr>
        <w:t> </w:t>
      </w:r>
      <w:r>
        <w:rPr/>
        <w:t>0.70</w:t>
      </w:r>
      <w:r>
        <w:rPr>
          <w:spacing w:val="-55"/>
        </w:rPr>
        <w:t> </w:t>
      </w:r>
      <w:r>
        <w:rPr/>
        <w:t>元(含税)，总计分配现金股利</w:t>
      </w:r>
    </w:p>
    <w:p>
      <w:pPr>
        <w:pStyle w:val="BodyText"/>
        <w:spacing w:line="272" w:lineRule="exact"/>
        <w:ind w:right="0"/>
        <w:jc w:val="left"/>
      </w:pPr>
      <w:r>
        <w:rPr>
          <w:w w:val="100"/>
        </w:rPr>
        <w:t>12,99</w:t>
      </w:r>
      <w:r>
        <w:rPr>
          <w:spacing w:val="-3"/>
          <w:w w:val="100"/>
        </w:rPr>
        <w:t>4</w:t>
      </w:r>
      <w:r>
        <w:rPr>
          <w:w w:val="100"/>
        </w:rPr>
        <w:t>,80</w:t>
      </w:r>
      <w:r>
        <w:rPr>
          <w:spacing w:val="-3"/>
          <w:w w:val="100"/>
        </w:rPr>
        <w:t>0</w:t>
      </w:r>
      <w:r>
        <w:rPr>
          <w:w w:val="100"/>
        </w:rPr>
        <w:t>.</w:t>
      </w:r>
      <w:r>
        <w:rPr>
          <w:spacing w:val="-3"/>
          <w:w w:val="100"/>
        </w:rPr>
        <w:t>0</w:t>
      </w:r>
      <w:r>
        <w:rPr>
          <w:w w:val="100"/>
        </w:rPr>
        <w:t>0</w:t>
      </w:r>
      <w:r>
        <w:rPr>
          <w:spacing w:val="-57"/>
        </w:rPr>
        <w:t> </w:t>
      </w:r>
      <w:r>
        <w:rPr>
          <w:w w:val="100"/>
        </w:rPr>
        <w:t>元</w:t>
      </w:r>
      <w:r>
        <w:rPr>
          <w:spacing w:val="-108"/>
          <w:w w:val="100"/>
        </w:rPr>
        <w:t>；</w:t>
      </w:r>
      <w:r>
        <w:rPr>
          <w:spacing w:val="-3"/>
          <w:w w:val="100"/>
        </w:rPr>
        <w:t>根</w:t>
      </w:r>
      <w:r>
        <w:rPr>
          <w:w w:val="100"/>
        </w:rPr>
        <w:t>据</w:t>
      </w:r>
      <w:r>
        <w:rPr>
          <w:spacing w:val="-57"/>
        </w:rPr>
        <w:t> </w:t>
      </w:r>
      <w:r>
        <w:rPr>
          <w:w w:val="100"/>
        </w:rPr>
        <w:t>2</w:t>
      </w:r>
      <w:r>
        <w:rPr>
          <w:spacing w:val="-3"/>
          <w:w w:val="100"/>
        </w:rPr>
        <w:t>0</w:t>
      </w:r>
      <w:r>
        <w:rPr>
          <w:w w:val="100"/>
        </w:rPr>
        <w:t>09</w:t>
      </w:r>
      <w:r>
        <w:rPr>
          <w:spacing w:val="-60"/>
        </w:rPr>
        <w:t> </w:t>
      </w:r>
      <w:r>
        <w:rPr>
          <w:w w:val="100"/>
        </w:rPr>
        <w:t>年</w:t>
      </w:r>
      <w:r>
        <w:rPr>
          <w:spacing w:val="-60"/>
        </w:rPr>
        <w:t> </w:t>
      </w:r>
      <w:r>
        <w:rPr>
          <w:w w:val="100"/>
        </w:rPr>
        <w:t>3</w:t>
      </w:r>
      <w:r>
        <w:rPr>
          <w:spacing w:val="-60"/>
        </w:rPr>
        <w:t> </w:t>
      </w:r>
      <w:r>
        <w:rPr>
          <w:w w:val="100"/>
        </w:rPr>
        <w:t>月</w:t>
      </w:r>
      <w:r>
        <w:rPr>
          <w:spacing w:val="-57"/>
        </w:rPr>
        <w:t> </w:t>
      </w:r>
      <w:r>
        <w:rPr>
          <w:spacing w:val="-3"/>
          <w:w w:val="100"/>
        </w:rPr>
        <w:t>1</w:t>
      </w:r>
      <w:r>
        <w:rPr>
          <w:w w:val="100"/>
        </w:rPr>
        <w:t>1</w:t>
      </w:r>
      <w:r>
        <w:rPr>
          <w:spacing w:val="-57"/>
        </w:rPr>
        <w:t> </w:t>
      </w:r>
      <w:r>
        <w:rPr>
          <w:spacing w:val="-3"/>
          <w:w w:val="100"/>
        </w:rPr>
        <w:t>日</w:t>
      </w:r>
      <w:r>
        <w:rPr>
          <w:w w:val="100"/>
        </w:rPr>
        <w:t>公司</w:t>
      </w:r>
      <w:r>
        <w:rPr>
          <w:spacing w:val="-3"/>
          <w:w w:val="100"/>
        </w:rPr>
        <w:t>董</w:t>
      </w:r>
      <w:r>
        <w:rPr>
          <w:w w:val="100"/>
        </w:rPr>
        <w:t>事</w:t>
      </w:r>
      <w:r>
        <w:rPr>
          <w:spacing w:val="-3"/>
          <w:w w:val="100"/>
        </w:rPr>
        <w:t>会</w:t>
      </w:r>
      <w:r>
        <w:rPr>
          <w:w w:val="100"/>
        </w:rPr>
        <w:t>三届</w:t>
      </w:r>
      <w:r>
        <w:rPr>
          <w:spacing w:val="-3"/>
          <w:w w:val="100"/>
        </w:rPr>
        <w:t>十</w:t>
      </w:r>
      <w:r>
        <w:rPr>
          <w:w w:val="100"/>
        </w:rPr>
        <w:t>七</w:t>
      </w:r>
      <w:r>
        <w:rPr>
          <w:spacing w:val="-3"/>
          <w:w w:val="100"/>
        </w:rPr>
        <w:t>次</w:t>
      </w:r>
      <w:r>
        <w:rPr>
          <w:w w:val="100"/>
        </w:rPr>
        <w:t>会</w:t>
      </w:r>
      <w:r>
        <w:rPr>
          <w:spacing w:val="-3"/>
          <w:w w:val="100"/>
        </w:rPr>
        <w:t>议</w:t>
      </w:r>
      <w:r>
        <w:rPr>
          <w:w w:val="100"/>
        </w:rPr>
        <w:t>通</w:t>
      </w:r>
      <w:r>
        <w:rPr>
          <w:spacing w:val="-3"/>
          <w:w w:val="100"/>
        </w:rPr>
        <w:t>过</w:t>
      </w:r>
      <w:r>
        <w:rPr>
          <w:w w:val="100"/>
        </w:rPr>
        <w:t>的</w:t>
      </w:r>
      <w:r>
        <w:rPr>
          <w:spacing w:val="-60"/>
        </w:rPr>
        <w:t> </w:t>
      </w:r>
      <w:r>
        <w:rPr>
          <w:w w:val="100"/>
        </w:rPr>
        <w:t>2</w:t>
      </w:r>
      <w:r>
        <w:rPr>
          <w:spacing w:val="-3"/>
          <w:w w:val="100"/>
        </w:rPr>
        <w:t>0</w:t>
      </w:r>
      <w:r>
        <w:rPr>
          <w:w w:val="100"/>
        </w:rPr>
        <w:t>08</w:t>
      </w:r>
      <w:r>
        <w:rPr>
          <w:spacing w:val="-57"/>
        </w:rPr>
        <w:t> </w:t>
      </w:r>
      <w:r>
        <w:rPr>
          <w:spacing w:val="-3"/>
          <w:w w:val="100"/>
        </w:rPr>
        <w:t>年</w:t>
      </w:r>
      <w:r>
        <w:rPr>
          <w:w w:val="100"/>
        </w:rPr>
        <w:t>度</w:t>
      </w:r>
      <w:r>
        <w:rPr>
          <w:spacing w:val="-3"/>
          <w:w w:val="100"/>
        </w:rPr>
        <w:t>利</w:t>
      </w:r>
      <w:r>
        <w:rPr>
          <w:w w:val="100"/>
        </w:rPr>
        <w:t>润</w:t>
      </w:r>
      <w:r>
        <w:rPr>
          <w:spacing w:val="-3"/>
          <w:w w:val="100"/>
        </w:rPr>
        <w:t>分</w:t>
      </w:r>
      <w:r>
        <w:rPr>
          <w:w w:val="100"/>
        </w:rPr>
        <w:t>配</w:t>
      </w:r>
      <w:r>
        <w:rPr>
          <w:spacing w:val="-3"/>
          <w:w w:val="100"/>
        </w:rPr>
        <w:t>方</w:t>
      </w:r>
      <w:r>
        <w:rPr>
          <w:w w:val="100"/>
        </w:rPr>
        <w:t>案，</w:t>
      </w:r>
    </w:p>
    <w:p>
      <w:pPr>
        <w:pStyle w:val="BodyText"/>
        <w:spacing w:line="272" w:lineRule="exact"/>
        <w:ind w:right="104"/>
        <w:jc w:val="left"/>
      </w:pPr>
      <w:r>
        <w:rPr/>
        <w:t>按</w:t>
      </w:r>
      <w:r>
        <w:rPr>
          <w:spacing w:val="-52"/>
        </w:rPr>
        <w:t> </w:t>
      </w:r>
      <w:r>
        <w:rPr/>
        <w:t>2008</w:t>
      </w:r>
      <w:r>
        <w:rPr>
          <w:spacing w:val="-52"/>
        </w:rPr>
        <w:t> </w:t>
      </w:r>
      <w:r>
        <w:rPr/>
        <w:t>年度实现净利润提取</w:t>
      </w:r>
      <w:r>
        <w:rPr>
          <w:spacing w:val="-52"/>
        </w:rPr>
        <w:t> </w:t>
      </w:r>
      <w:r>
        <w:rPr/>
        <w:t>10%的法定盈余公积</w:t>
      </w:r>
      <w:r>
        <w:rPr>
          <w:spacing w:val="-52"/>
        </w:rPr>
        <w:t> </w:t>
      </w:r>
      <w:r>
        <w:rPr/>
        <w:t>14,859,014.71</w:t>
      </w:r>
      <w:r>
        <w:rPr>
          <w:spacing w:val="-52"/>
        </w:rPr>
        <w:t> </w:t>
      </w:r>
      <w:r>
        <w:rPr>
          <w:spacing w:val="-5"/>
        </w:rPr>
        <w:t>元，上述利润分配方案尚待公司股东</w:t>
      </w:r>
    </w:p>
    <w:p>
      <w:pPr>
        <w:pStyle w:val="BodyText"/>
        <w:spacing w:line="272" w:lineRule="exact"/>
        <w:ind w:right="104"/>
        <w:jc w:val="left"/>
      </w:pPr>
      <w:r>
        <w:rPr/>
        <w:t>大会审议通过。以上合计减少未分配利润</w:t>
      </w:r>
      <w:r>
        <w:rPr>
          <w:spacing w:val="-58"/>
        </w:rPr>
        <w:t> </w:t>
      </w:r>
      <w:r>
        <w:rPr/>
        <w:t>139,237,814.71</w:t>
      </w:r>
      <w:r>
        <w:rPr>
          <w:spacing w:val="-58"/>
        </w:rPr>
        <w:t> </w:t>
      </w:r>
      <w:r>
        <w:rPr/>
        <w:t>元。</w:t>
      </w:r>
    </w:p>
    <w:p>
      <w:pPr>
        <w:pStyle w:val="BodyText"/>
        <w:spacing w:line="272" w:lineRule="exact"/>
        <w:ind w:right="104"/>
        <w:jc w:val="left"/>
      </w:pPr>
      <w:r>
        <w:rPr/>
        <w:t>2)</w:t>
      </w:r>
      <w:r>
        <w:rPr>
          <w:spacing w:val="-3"/>
        </w:rPr>
        <w:t> </w:t>
      </w:r>
      <w:r>
        <w:rPr/>
        <w:t>期末数中包含拟分配股票股利</w:t>
      </w:r>
      <w:r>
        <w:rPr>
          <w:spacing w:val="-55"/>
        </w:rPr>
        <w:t> </w:t>
      </w:r>
      <w:r>
        <w:rPr/>
        <w:t>74,256,000.00</w:t>
      </w:r>
      <w:r>
        <w:rPr>
          <w:spacing w:val="-55"/>
        </w:rPr>
        <w:t> </w:t>
      </w:r>
      <w:r>
        <w:rPr/>
        <w:t>元和现金股利</w:t>
      </w:r>
      <w:r>
        <w:rPr>
          <w:spacing w:val="-55"/>
        </w:rPr>
        <w:t> </w:t>
      </w:r>
      <w:r>
        <w:rPr/>
        <w:t>29,702,400.00</w:t>
      </w:r>
      <w:r>
        <w:rPr>
          <w:spacing w:val="-55"/>
        </w:rPr>
        <w:t> </w:t>
      </w:r>
      <w:r>
        <w:rPr/>
        <w:t>元。根据</w:t>
      </w:r>
      <w:r>
        <w:rPr>
          <w:spacing w:val="-57"/>
        </w:rPr>
        <w:t> </w:t>
      </w:r>
      <w:r>
        <w:rPr/>
        <w:t>2009</w:t>
      </w:r>
      <w:r>
        <w:rPr>
          <w:spacing w:val="-55"/>
        </w:rPr>
        <w:t> </w:t>
      </w:r>
      <w:r>
        <w:rPr/>
        <w:t>年</w:t>
      </w:r>
      <w:r>
        <w:rPr>
          <w:spacing w:val="-57"/>
        </w:rPr>
        <w:t> </w:t>
      </w:r>
      <w:r>
        <w:rPr/>
        <w:t>3</w:t>
      </w:r>
      <w:r>
        <w:rPr>
          <w:spacing w:val="-55"/>
        </w:rPr>
        <w:t> </w:t>
      </w:r>
      <w:r>
        <w:rPr/>
        <w:t>月</w:t>
      </w:r>
    </w:p>
    <w:p>
      <w:pPr>
        <w:pStyle w:val="BodyText"/>
        <w:spacing w:line="272" w:lineRule="exact"/>
        <w:ind w:right="104"/>
        <w:jc w:val="left"/>
      </w:pPr>
      <w:r>
        <w:rPr/>
        <w:t>11</w:t>
      </w:r>
      <w:r>
        <w:rPr>
          <w:spacing w:val="-53"/>
        </w:rPr>
        <w:t> </w:t>
      </w:r>
      <w:r>
        <w:rPr/>
        <w:t>日本公司董事会三届十七次会议通过的</w:t>
      </w:r>
      <w:r>
        <w:rPr>
          <w:spacing w:val="-53"/>
        </w:rPr>
        <w:t> </w:t>
      </w:r>
      <w:r>
        <w:rPr/>
        <w:t>2008</w:t>
      </w:r>
      <w:r>
        <w:rPr>
          <w:spacing w:val="-53"/>
        </w:rPr>
        <w:t> </w:t>
      </w:r>
      <w:r>
        <w:rPr>
          <w:spacing w:val="-6"/>
        </w:rPr>
        <w:t>年度利润分配预案，决定按</w:t>
      </w:r>
      <w:r>
        <w:rPr>
          <w:spacing w:val="-53"/>
        </w:rPr>
        <w:t> </w:t>
      </w:r>
      <w:r>
        <w:rPr/>
        <w:t>2008</w:t>
      </w:r>
      <w:r>
        <w:rPr>
          <w:spacing w:val="-53"/>
        </w:rPr>
        <w:t> </w:t>
      </w:r>
      <w:r>
        <w:rPr/>
        <w:t>年度实现的净利润分</w:t>
      </w:r>
    </w:p>
    <w:p>
      <w:pPr>
        <w:pStyle w:val="BodyText"/>
        <w:spacing w:line="240" w:lineRule="auto"/>
        <w:ind w:right="104"/>
        <w:jc w:val="left"/>
      </w:pPr>
      <w:r>
        <w:rPr/>
        <w:t>配股票股利</w:t>
      </w:r>
      <w:r>
        <w:rPr>
          <w:spacing w:val="-57"/>
        </w:rPr>
        <w:t> </w:t>
      </w:r>
      <w:r>
        <w:rPr/>
        <w:t>74,256,000.00</w:t>
      </w:r>
      <w:r>
        <w:rPr>
          <w:spacing w:val="-57"/>
        </w:rPr>
        <w:t> </w:t>
      </w:r>
      <w:r>
        <w:rPr/>
        <w:t>元和现金股利</w:t>
      </w:r>
      <w:r>
        <w:rPr>
          <w:spacing w:val="-58"/>
        </w:rPr>
        <w:t> </w:t>
      </w:r>
      <w:r>
        <w:rPr/>
        <w:t>29,702,400.00</w:t>
      </w:r>
      <w:r>
        <w:rPr>
          <w:spacing w:val="-58"/>
        </w:rPr>
        <w:t> </w:t>
      </w:r>
      <w:r>
        <w:rPr/>
        <w:t>元。上述利润分配预案尚待股东大会审议批</w:t>
      </w:r>
      <w:r>
        <w:rPr>
          <w:w w:val="100"/>
        </w:rPr>
        <w:t> </w:t>
      </w:r>
      <w:r>
        <w:rPr/>
        <w:t>准。</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00" w:h="16840"/>
          <w:pgMar w:header="745" w:footer="727" w:top="980" w:bottom="920" w:left="1220" w:right="1080"/>
        </w:sectPr>
      </w:pPr>
    </w:p>
    <w:p>
      <w:pPr>
        <w:pStyle w:val="BodyText"/>
        <w:spacing w:line="272" w:lineRule="exact" w:before="64"/>
        <w:ind w:right="-8"/>
        <w:jc w:val="left"/>
      </w:pPr>
      <w:r>
        <w:rPr>
          <w:spacing w:val="-1"/>
        </w:rPr>
        <w:t>33、营业收入：</w:t>
      </w:r>
      <w:r>
        <w:rPr>
          <w:spacing w:val="-96"/>
        </w:rPr>
        <w:t> </w:t>
      </w:r>
      <w:r>
        <w:rPr>
          <w:spacing w:val="-96"/>
        </w:rPr>
      </w:r>
      <w:r>
        <w:rPr/>
        <w:t>(1)</w:t>
      </w:r>
      <w:r>
        <w:rPr>
          <w:spacing w:val="-1"/>
        </w:rPr>
        <w:t> </w:t>
      </w:r>
      <w:r>
        <w:rPr/>
        <w:t>营业收入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right="0"/>
        <w:jc w:val="left"/>
      </w:pPr>
      <w:r>
        <w:rPr/>
        <w:t>单位：元</w:t>
      </w:r>
      <w:r>
        <w:rPr>
          <w:spacing w:val="-1"/>
        </w:rPr>
        <w:t> </w:t>
      </w:r>
      <w:r>
        <w:rPr/>
        <w:t>币种：人民币</w:t>
      </w:r>
    </w:p>
    <w:p>
      <w:pPr>
        <w:spacing w:after="0" w:line="240" w:lineRule="auto"/>
        <w:jc w:val="left"/>
        <w:sectPr>
          <w:type w:val="continuous"/>
          <w:pgSz w:w="11900" w:h="16840"/>
          <w:pgMar w:top="1600" w:bottom="280" w:left="1220" w:right="1080"/>
          <w:cols w:num="2" w:equalWidth="0">
            <w:col w:w="1615" w:space="5420"/>
            <w:col w:w="2565"/>
          </w:cols>
        </w:sectPr>
      </w:pP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3098"/>
        <w:gridCol w:w="3101"/>
        <w:gridCol w:w="3101"/>
      </w:tblGrid>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27"/>
              <w:jc w:val="right"/>
              <w:rPr>
                <w:rFonts w:ascii="宋体" w:hAnsi="宋体" w:cs="宋体" w:eastAsia="宋体" w:hint="default"/>
                <w:sz w:val="21"/>
                <w:szCs w:val="21"/>
              </w:rPr>
            </w:pPr>
            <w:r>
              <w:rPr>
                <w:rFonts w:ascii="宋体" w:hAnsi="宋体" w:cs="宋体" w:eastAsia="宋体" w:hint="default"/>
                <w:sz w:val="21"/>
                <w:szCs w:val="21"/>
              </w:rPr>
              <w:t>项目</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664,274,743.40</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568,336,207.92</w:t>
            </w:r>
          </w:p>
        </w:tc>
      </w:tr>
      <w:tr>
        <w:trPr>
          <w:trHeight w:val="286"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4,406,909.98</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4,092,056.95</w:t>
            </w:r>
          </w:p>
        </w:tc>
      </w:tr>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27"/>
              <w:jc w:val="right"/>
              <w:rPr>
                <w:rFonts w:ascii="宋体" w:hAnsi="宋体" w:cs="宋体" w:eastAsia="宋体" w:hint="default"/>
                <w:sz w:val="21"/>
                <w:szCs w:val="21"/>
              </w:rPr>
            </w:pPr>
            <w:r>
              <w:rPr>
                <w:rFonts w:ascii="宋体" w:hAnsi="宋体" w:cs="宋体" w:eastAsia="宋体" w:hint="default"/>
                <w:sz w:val="21"/>
                <w:szCs w:val="21"/>
              </w:rPr>
              <w:t>合计</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668,681,653.38</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572,428,264.87</w:t>
            </w:r>
          </w:p>
        </w:tc>
      </w:tr>
    </w:tbl>
    <w:p>
      <w:pPr>
        <w:spacing w:line="240" w:lineRule="auto" w:before="7"/>
        <w:rPr>
          <w:rFonts w:ascii="宋体" w:hAnsi="宋体" w:cs="宋体" w:eastAsia="宋体" w:hint="default"/>
          <w:sz w:val="15"/>
          <w:szCs w:val="15"/>
        </w:rPr>
      </w:pPr>
    </w:p>
    <w:p>
      <w:pPr>
        <w:pStyle w:val="BodyText"/>
        <w:spacing w:line="273" w:lineRule="exact" w:before="36"/>
        <w:ind w:right="104"/>
        <w:jc w:val="left"/>
      </w:pPr>
      <w:r>
        <w:rPr/>
        <w:t>(2)</w:t>
      </w:r>
      <w:r>
        <w:rPr>
          <w:spacing w:val="-1"/>
        </w:rPr>
        <w:t> </w:t>
      </w:r>
      <w:r>
        <w:rPr/>
        <w:t>主营业务（分产品）</w:t>
      </w:r>
    </w:p>
    <w:p>
      <w:pPr>
        <w:pStyle w:val="BodyText"/>
        <w:spacing w:line="273" w:lineRule="exact"/>
        <w:ind w:left="0" w:right="214"/>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783"/>
        <w:gridCol w:w="1879"/>
        <w:gridCol w:w="1879"/>
        <w:gridCol w:w="1879"/>
        <w:gridCol w:w="1879"/>
      </w:tblGrid>
      <w:tr>
        <w:trPr>
          <w:trHeight w:val="286" w:hRule="exact"/>
        </w:trPr>
        <w:tc>
          <w:tcPr>
            <w:tcW w:w="1783" w:type="dxa"/>
            <w:vMerge w:val="restart"/>
            <w:tcBorders>
              <w:top w:val="single" w:sz="6" w:space="0" w:color="000000"/>
              <w:left w:val="single" w:sz="6" w:space="0" w:color="000000"/>
              <w:right w:val="single" w:sz="6" w:space="0" w:color="000000"/>
            </w:tcBorders>
          </w:tcPr>
          <w:p>
            <w:pPr>
              <w:pStyle w:val="TableParagraph"/>
              <w:spacing w:line="240" w:lineRule="auto" w:before="102"/>
              <w:ind w:left="463"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288" w:hRule="exact"/>
        </w:trPr>
        <w:tc>
          <w:tcPr>
            <w:tcW w:w="1783" w:type="dxa"/>
            <w:vMerge/>
            <w:tcBorders>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59" w:hRule="exact"/>
        </w:trPr>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自行开发研制的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软件产品销售</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204,359,269.57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3,980,391.49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167,333,602.47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1,753,432.86</w:t>
            </w:r>
          </w:p>
        </w:tc>
      </w:tr>
      <w:tr>
        <w:trPr>
          <w:trHeight w:val="288" w:hRule="exact"/>
        </w:trPr>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定制软件销售</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141,283,834.33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20,499,528.46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94,839,161.06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22,670,336.96</w:t>
            </w:r>
          </w:p>
        </w:tc>
      </w:tr>
      <w:tr>
        <w:trPr>
          <w:trHeight w:val="288" w:hRule="exact"/>
        </w:trPr>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58,783,800.30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47,192,958.08</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20,517,098.83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17,371,916.25</w:t>
            </w:r>
          </w:p>
        </w:tc>
      </w:tr>
      <w:tr>
        <w:trPr>
          <w:trHeight w:val="286" w:hRule="exact"/>
        </w:trPr>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外购商品销售</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153,894,146.71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144,989,306.47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238,726,960.59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214,350,258.62</w:t>
            </w:r>
          </w:p>
        </w:tc>
      </w:tr>
      <w:tr>
        <w:trPr>
          <w:trHeight w:val="288" w:hRule="exact"/>
        </w:trPr>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房地产销售</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31,824,552.19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17,655,263.82</w:t>
            </w:r>
          </w:p>
        </w:tc>
        <w:tc>
          <w:tcPr>
            <w:tcW w:w="1879"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软件服务[注</w:t>
            </w:r>
            <w:r>
              <w:rPr>
                <w:rFonts w:ascii="宋体" w:hAnsi="宋体" w:cs="宋体" w:eastAsia="宋体" w:hint="default"/>
                <w:spacing w:val="-52"/>
                <w:sz w:val="21"/>
                <w:szCs w:val="21"/>
              </w:rPr>
              <w:t> </w:t>
            </w:r>
            <w:r>
              <w:rPr>
                <w:rFonts w:ascii="宋体" w:hAnsi="宋体" w:cs="宋体" w:eastAsia="宋体" w:hint="default"/>
                <w:sz w:val="21"/>
                <w:szCs w:val="21"/>
              </w:rPr>
              <w:t>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67,239,332.25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133,876.00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36,329,168.31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149,190.30</w:t>
            </w:r>
          </w:p>
        </w:tc>
      </w:tr>
      <w:tr>
        <w:trPr>
          <w:trHeight w:val="288" w:hRule="exact"/>
        </w:trPr>
        <w:tc>
          <w:tcPr>
            <w:tcW w:w="1783" w:type="dxa"/>
            <w:tcBorders>
              <w:top w:val="single" w:sz="6" w:space="0" w:color="000000"/>
              <w:left w:val="single" w:sz="6" w:space="0" w:color="000000"/>
              <w:bottom w:val="single" w:sz="6" w:space="0" w:color="000000"/>
              <w:right w:val="single" w:sz="6" w:space="0" w:color="000000"/>
            </w:tcBorders>
          </w:tcPr>
          <w:p>
            <w:pPr>
              <w:pStyle w:val="TableParagraph"/>
              <w:tabs>
                <w:tab w:pos="523"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他[注</w:t>
            </w:r>
            <w:r>
              <w:rPr>
                <w:rFonts w:ascii="宋体" w:hAnsi="宋体" w:cs="宋体" w:eastAsia="宋体" w:hint="default"/>
                <w:spacing w:val="-55"/>
                <w:sz w:val="21"/>
                <w:szCs w:val="21"/>
              </w:rPr>
              <w:t> </w:t>
            </w:r>
            <w:r>
              <w:rPr>
                <w:rFonts w:ascii="宋体" w:hAnsi="宋体" w:cs="宋体" w:eastAsia="宋体" w:hint="default"/>
                <w:sz w:val="21"/>
                <w:szCs w:val="21"/>
              </w:rPr>
              <w:t>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6,889,808.05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1,056,734.76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10,590,216.66</w:t>
            </w:r>
          </w:p>
        </w:tc>
        <w:tc>
          <w:tcPr>
            <w:tcW w:w="18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664,274,743.40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235,508,059.08</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568,336,207.92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256,295,134.99</w:t>
            </w:r>
          </w:p>
        </w:tc>
      </w:tr>
    </w:tbl>
    <w:p>
      <w:pPr>
        <w:spacing w:line="240" w:lineRule="auto" w:before="5"/>
        <w:rPr>
          <w:rFonts w:ascii="宋体" w:hAnsi="宋体" w:cs="宋体" w:eastAsia="宋体" w:hint="default"/>
          <w:sz w:val="15"/>
          <w:szCs w:val="15"/>
        </w:rPr>
      </w:pPr>
    </w:p>
    <w:p>
      <w:pPr>
        <w:pStyle w:val="BodyText"/>
        <w:spacing w:line="274" w:lineRule="exact" w:before="36"/>
        <w:ind w:right="104"/>
        <w:jc w:val="left"/>
      </w:pPr>
      <w:r>
        <w:rPr/>
        <w:t>(3)</w:t>
      </w:r>
      <w:r>
        <w:rPr>
          <w:spacing w:val="-2"/>
        </w:rPr>
        <w:t> </w:t>
      </w:r>
      <w:r>
        <w:rPr/>
        <w:t>公司前五名客户的销售收入情况</w:t>
      </w:r>
    </w:p>
    <w:p>
      <w:pPr>
        <w:pStyle w:val="BodyText"/>
        <w:spacing w:line="274" w:lineRule="exact"/>
        <w:ind w:left="0" w:right="214"/>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254"/>
        <w:gridCol w:w="3569"/>
        <w:gridCol w:w="3478"/>
      </w:tblGrid>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44" w:right="0"/>
              <w:jc w:val="left"/>
              <w:rPr>
                <w:rFonts w:ascii="宋体" w:hAnsi="宋体" w:cs="宋体" w:eastAsia="宋体" w:hint="default"/>
                <w:sz w:val="21"/>
                <w:szCs w:val="21"/>
              </w:rPr>
            </w:pPr>
            <w:r>
              <w:rPr>
                <w:rFonts w:ascii="宋体" w:hAnsi="宋体" w:cs="宋体" w:eastAsia="宋体" w:hint="default"/>
                <w:sz w:val="21"/>
                <w:szCs w:val="21"/>
              </w:rPr>
              <w:t>销售收入总额</w:t>
            </w:r>
          </w:p>
        </w:tc>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4"/>
              <w:jc w:val="right"/>
              <w:rPr>
                <w:rFonts w:ascii="宋体" w:hAnsi="宋体" w:cs="宋体" w:eastAsia="宋体" w:hint="default"/>
                <w:sz w:val="21"/>
                <w:szCs w:val="21"/>
              </w:rPr>
            </w:pPr>
            <w:r>
              <w:rPr>
                <w:rFonts w:ascii="宋体" w:hAnsi="宋体" w:cs="宋体" w:eastAsia="宋体" w:hint="default"/>
                <w:spacing w:val="-2"/>
                <w:sz w:val="21"/>
                <w:szCs w:val="21"/>
              </w:rPr>
              <w:t>占公司全部销售收入的比例（％）</w:t>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
        </w:tc>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58,790,971.82</w:t>
            </w:r>
          </w:p>
        </w:tc>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8.79</w:t>
            </w:r>
          </w:p>
        </w:tc>
      </w:tr>
      <w:tr>
        <w:trPr>
          <w:trHeight w:val="286"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58,790,971.82</w:t>
            </w:r>
          </w:p>
        </w:tc>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8.79</w:t>
            </w:r>
          </w:p>
        </w:tc>
      </w:tr>
    </w:tbl>
    <w:p>
      <w:pPr>
        <w:spacing w:line="240" w:lineRule="auto" w:before="7"/>
        <w:rPr>
          <w:rFonts w:ascii="宋体" w:hAnsi="宋体" w:cs="宋体" w:eastAsia="宋体" w:hint="default"/>
          <w:sz w:val="15"/>
          <w:szCs w:val="15"/>
        </w:rPr>
      </w:pPr>
    </w:p>
    <w:p>
      <w:pPr>
        <w:pStyle w:val="BodyText"/>
        <w:spacing w:line="272" w:lineRule="exact" w:before="64"/>
        <w:ind w:right="3408"/>
        <w:jc w:val="left"/>
      </w:pPr>
      <w:r>
        <w:rPr/>
        <w:t>[注</w:t>
      </w:r>
      <w:r>
        <w:rPr>
          <w:spacing w:val="-58"/>
        </w:rPr>
        <w:t> </w:t>
      </w:r>
      <w:r>
        <w:rPr/>
        <w:t>1]：软件服务收入相关的维护费用在“销售费用”科目核算。</w:t>
      </w:r>
      <w:r>
        <w:rPr>
          <w:w w:val="100"/>
        </w:rPr>
        <w:t> </w:t>
      </w:r>
      <w:r>
        <w:rPr/>
        <w:t>[注</w:t>
      </w:r>
      <w:r>
        <w:rPr>
          <w:spacing w:val="-57"/>
        </w:rPr>
        <w:t> </w:t>
      </w:r>
      <w:r>
        <w:rPr/>
        <w:t>2]：其他收入主要系技术服务费收入。</w:t>
      </w:r>
    </w:p>
    <w:p>
      <w:pPr>
        <w:spacing w:after="0" w:line="272" w:lineRule="exact"/>
        <w:jc w:val="left"/>
        <w:sectPr>
          <w:type w:val="continuous"/>
          <w:pgSz w:w="11900" w:h="16840"/>
          <w:pgMar w:top="1600" w:bottom="280" w:left="1220" w:right="1080"/>
        </w:sectPr>
      </w:pPr>
    </w:p>
    <w:p>
      <w:pPr>
        <w:spacing w:line="240" w:lineRule="auto" w:before="1"/>
        <w:rPr>
          <w:rFonts w:ascii="宋体" w:hAnsi="宋体" w:cs="宋体" w:eastAsia="宋体" w:hint="default"/>
          <w:sz w:val="29"/>
          <w:szCs w:val="29"/>
        </w:rPr>
      </w:pPr>
    </w:p>
    <w:p>
      <w:pPr>
        <w:pStyle w:val="BodyText"/>
        <w:spacing w:line="273" w:lineRule="exact" w:before="36"/>
        <w:ind w:right="104"/>
        <w:jc w:val="left"/>
      </w:pPr>
      <w:r>
        <w:rPr/>
        <w:t>34、营业税金及附加：</w:t>
      </w:r>
    </w:p>
    <w:p>
      <w:pPr>
        <w:pStyle w:val="BodyText"/>
        <w:spacing w:line="273" w:lineRule="exact"/>
        <w:ind w:left="0" w:right="214"/>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323"/>
        <w:gridCol w:w="2326"/>
        <w:gridCol w:w="2326"/>
        <w:gridCol w:w="2326"/>
      </w:tblGrid>
      <w:tr>
        <w:trPr>
          <w:trHeight w:val="288" w:hRule="exact"/>
        </w:trPr>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1"/>
              <w:jc w:val="right"/>
              <w:rPr>
                <w:rFonts w:ascii="宋体" w:hAnsi="宋体" w:cs="宋体" w:eastAsia="宋体" w:hint="default"/>
                <w:sz w:val="21"/>
                <w:szCs w:val="21"/>
              </w:rPr>
            </w:pPr>
            <w:r>
              <w:rPr>
                <w:rFonts w:ascii="宋体" w:hAnsi="宋体" w:cs="宋体" w:eastAsia="宋体" w:hint="default"/>
                <w:sz w:val="21"/>
                <w:szCs w:val="21"/>
              </w:rPr>
              <w:t>项目</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286" w:hRule="exact"/>
        </w:trPr>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9,846,644.92</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5,978,719.58</w:t>
            </w:r>
          </w:p>
        </w:tc>
        <w:tc>
          <w:tcPr>
            <w:tcW w:w="23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3,402,881.89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3,038,696.97</w:t>
            </w:r>
          </w:p>
        </w:tc>
        <w:tc>
          <w:tcPr>
            <w:tcW w:w="23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1,451,092.88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1,355,726.53</w:t>
            </w:r>
          </w:p>
        </w:tc>
        <w:tc>
          <w:tcPr>
            <w:tcW w:w="23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984,654.96</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575,185.49</w:t>
            </w:r>
          </w:p>
        </w:tc>
        <w:tc>
          <w:tcPr>
            <w:tcW w:w="232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962,983.78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813,950.47</w:t>
            </w:r>
          </w:p>
        </w:tc>
        <w:tc>
          <w:tcPr>
            <w:tcW w:w="23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945,192.84</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1"/>
              <w:jc w:val="right"/>
              <w:rPr>
                <w:rFonts w:ascii="宋体" w:hAnsi="宋体" w:cs="宋体" w:eastAsia="宋体" w:hint="default"/>
                <w:sz w:val="21"/>
                <w:szCs w:val="21"/>
              </w:rPr>
            </w:pPr>
            <w:r>
              <w:rPr>
                <w:rFonts w:ascii="宋体" w:hAnsi="宋体" w:cs="宋体" w:eastAsia="宋体" w:hint="default"/>
                <w:sz w:val="21"/>
                <w:szCs w:val="21"/>
              </w:rPr>
              <w:t>合计</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17,593,451.27</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11,762,279.04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pStyle w:val="BodyText"/>
        <w:spacing w:line="239" w:lineRule="exact"/>
        <w:ind w:right="104"/>
        <w:jc w:val="left"/>
      </w:pPr>
      <w:r>
        <w:rPr/>
        <w:t>变动幅度超过</w:t>
      </w:r>
      <w:r>
        <w:rPr>
          <w:spacing w:val="-56"/>
        </w:rPr>
        <w:t> </w:t>
      </w:r>
      <w:r>
        <w:rPr/>
        <w:t>30%（含</w:t>
      </w:r>
      <w:r>
        <w:rPr>
          <w:spacing w:val="-56"/>
        </w:rPr>
        <w:t> </w:t>
      </w:r>
      <w:r>
        <w:rPr/>
        <w:t>30%）或占利润总额</w:t>
      </w:r>
      <w:r>
        <w:rPr>
          <w:spacing w:val="-56"/>
        </w:rPr>
        <w:t> </w:t>
      </w:r>
      <w:r>
        <w:rPr/>
        <w:t>10%（含</w:t>
      </w:r>
      <w:r>
        <w:rPr>
          <w:spacing w:val="-58"/>
        </w:rPr>
        <w:t> </w:t>
      </w:r>
      <w:r>
        <w:rPr/>
        <w:t>10%）以上的原因说明</w:t>
      </w:r>
    </w:p>
    <w:p>
      <w:pPr>
        <w:pStyle w:val="BodyText"/>
        <w:spacing w:line="240" w:lineRule="auto"/>
        <w:ind w:right="104"/>
        <w:jc w:val="left"/>
      </w:pPr>
      <w:r>
        <w:rPr/>
        <w:t>营业税金及附加本期数较上年同期数增长</w:t>
      </w:r>
      <w:r>
        <w:rPr>
          <w:spacing w:val="-36"/>
        </w:rPr>
        <w:t> </w:t>
      </w:r>
      <w:r>
        <w:rPr>
          <w:spacing w:val="-3"/>
        </w:rPr>
        <w:t>49.58%，主要系公司本期营业收入增长，营业税金及附加相</w:t>
      </w:r>
      <w:r>
        <w:rPr>
          <w:spacing w:val="-99"/>
        </w:rPr>
        <w:t> </w:t>
      </w:r>
      <w:r>
        <w:rPr>
          <w:spacing w:val="-99"/>
        </w:rPr>
      </w:r>
      <w:r>
        <w:rPr/>
        <w:t>应增加。</w:t>
      </w:r>
    </w:p>
    <w:p>
      <w:pPr>
        <w:spacing w:line="240" w:lineRule="auto" w:before="11"/>
        <w:rPr>
          <w:rFonts w:ascii="宋体" w:hAnsi="宋体" w:cs="宋体" w:eastAsia="宋体" w:hint="default"/>
          <w:sz w:val="17"/>
          <w:szCs w:val="17"/>
        </w:rPr>
      </w:pPr>
    </w:p>
    <w:p>
      <w:pPr>
        <w:pStyle w:val="BodyText"/>
        <w:spacing w:line="273" w:lineRule="exact" w:before="36"/>
        <w:ind w:right="104"/>
        <w:jc w:val="left"/>
      </w:pPr>
      <w:r>
        <w:rPr/>
        <w:t>35、公允价值变动收益：</w:t>
      </w:r>
    </w:p>
    <w:p>
      <w:pPr>
        <w:pStyle w:val="BodyText"/>
        <w:spacing w:line="273" w:lineRule="exact"/>
        <w:ind w:left="0" w:right="214"/>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5448"/>
        <w:gridCol w:w="1879"/>
        <w:gridCol w:w="1973"/>
      </w:tblGrid>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48"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-28,928,138.49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8,705,551.56</w:t>
            </w:r>
          </w:p>
        </w:tc>
      </w:tr>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-28,928,138.49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8,705,551.56</w:t>
            </w:r>
          </w:p>
        </w:tc>
      </w:tr>
    </w:tbl>
    <w:p>
      <w:pPr>
        <w:pStyle w:val="BodyText"/>
        <w:spacing w:line="240" w:lineRule="exact"/>
        <w:ind w:right="104"/>
        <w:jc w:val="left"/>
      </w:pPr>
      <w:r>
        <w:rPr/>
        <w:t>变动幅度超过</w:t>
      </w:r>
      <w:r>
        <w:rPr>
          <w:spacing w:val="-56"/>
        </w:rPr>
        <w:t> </w:t>
      </w:r>
      <w:r>
        <w:rPr/>
        <w:t>30%（含</w:t>
      </w:r>
      <w:r>
        <w:rPr>
          <w:spacing w:val="-56"/>
        </w:rPr>
        <w:t> </w:t>
      </w:r>
      <w:r>
        <w:rPr/>
        <w:t>30%）或占利润总额</w:t>
      </w:r>
      <w:r>
        <w:rPr>
          <w:spacing w:val="-56"/>
        </w:rPr>
        <w:t> </w:t>
      </w:r>
      <w:r>
        <w:rPr/>
        <w:t>10%（含</w:t>
      </w:r>
      <w:r>
        <w:rPr>
          <w:spacing w:val="-58"/>
        </w:rPr>
        <w:t> </w:t>
      </w:r>
      <w:r>
        <w:rPr/>
        <w:t>10%）以上的原因说明</w:t>
      </w:r>
    </w:p>
    <w:p>
      <w:pPr>
        <w:pStyle w:val="BodyText"/>
        <w:spacing w:line="274" w:lineRule="exact"/>
        <w:ind w:right="0"/>
        <w:jc w:val="left"/>
      </w:pPr>
      <w:r>
        <w:rPr>
          <w:w w:val="100"/>
        </w:rPr>
        <w:t>公允</w:t>
      </w:r>
      <w:r>
        <w:rPr>
          <w:spacing w:val="-3"/>
          <w:w w:val="100"/>
        </w:rPr>
        <w:t>价</w:t>
      </w:r>
      <w:r>
        <w:rPr>
          <w:w w:val="100"/>
        </w:rPr>
        <w:t>值</w:t>
      </w:r>
      <w:r>
        <w:rPr>
          <w:spacing w:val="-3"/>
          <w:w w:val="100"/>
        </w:rPr>
        <w:t>变</w:t>
      </w:r>
      <w:r>
        <w:rPr>
          <w:w w:val="100"/>
        </w:rPr>
        <w:t>动</w:t>
      </w:r>
      <w:r>
        <w:rPr>
          <w:spacing w:val="-3"/>
          <w:w w:val="100"/>
        </w:rPr>
        <w:t>损</w:t>
      </w:r>
      <w:r>
        <w:rPr>
          <w:w w:val="100"/>
        </w:rPr>
        <w:t>益</w:t>
      </w:r>
      <w:r>
        <w:rPr>
          <w:spacing w:val="-3"/>
          <w:w w:val="100"/>
        </w:rPr>
        <w:t>本</w:t>
      </w:r>
      <w:r>
        <w:rPr>
          <w:w w:val="100"/>
        </w:rPr>
        <w:t>期</w:t>
      </w:r>
      <w:r>
        <w:rPr>
          <w:spacing w:val="-3"/>
          <w:w w:val="100"/>
        </w:rPr>
        <w:t>数</w:t>
      </w:r>
      <w:r>
        <w:rPr>
          <w:w w:val="100"/>
        </w:rPr>
        <w:t>较上</w:t>
      </w:r>
      <w:r>
        <w:rPr>
          <w:spacing w:val="-3"/>
          <w:w w:val="100"/>
        </w:rPr>
        <w:t>年</w:t>
      </w:r>
      <w:r>
        <w:rPr>
          <w:w w:val="100"/>
        </w:rPr>
        <w:t>同</w:t>
      </w:r>
      <w:r>
        <w:rPr>
          <w:spacing w:val="-3"/>
          <w:w w:val="100"/>
        </w:rPr>
        <w:t>期</w:t>
      </w:r>
      <w:r>
        <w:rPr>
          <w:w w:val="100"/>
        </w:rPr>
        <w:t>数</w:t>
      </w:r>
      <w:r>
        <w:rPr>
          <w:spacing w:val="-3"/>
          <w:w w:val="100"/>
        </w:rPr>
        <w:t>大</w:t>
      </w:r>
      <w:r>
        <w:rPr>
          <w:w w:val="100"/>
        </w:rPr>
        <w:t>幅</w:t>
      </w:r>
      <w:r>
        <w:rPr>
          <w:spacing w:val="-3"/>
          <w:w w:val="100"/>
        </w:rPr>
        <w:t>减</w:t>
      </w:r>
      <w:r>
        <w:rPr>
          <w:w w:val="100"/>
        </w:rPr>
        <w:t>少</w:t>
      </w:r>
      <w:r>
        <w:rPr>
          <w:spacing w:val="-106"/>
          <w:w w:val="100"/>
        </w:rPr>
        <w:t>，</w:t>
      </w:r>
      <w:r>
        <w:rPr>
          <w:spacing w:val="-3"/>
          <w:w w:val="100"/>
        </w:rPr>
        <w:t>主</w:t>
      </w:r>
      <w:r>
        <w:rPr>
          <w:w w:val="100"/>
        </w:rPr>
        <w:t>要系</w:t>
      </w:r>
      <w:r>
        <w:rPr>
          <w:spacing w:val="-3"/>
          <w:w w:val="100"/>
        </w:rPr>
        <w:t>公</w:t>
      </w:r>
      <w:r>
        <w:rPr>
          <w:w w:val="100"/>
        </w:rPr>
        <w:t>司</w:t>
      </w:r>
      <w:r>
        <w:rPr>
          <w:spacing w:val="-3"/>
          <w:w w:val="100"/>
        </w:rPr>
        <w:t>交</w:t>
      </w:r>
      <w:r>
        <w:rPr>
          <w:w w:val="100"/>
        </w:rPr>
        <w:t>易</w:t>
      </w:r>
      <w:r>
        <w:rPr>
          <w:spacing w:val="-3"/>
          <w:w w:val="100"/>
        </w:rPr>
        <w:t>性</w:t>
      </w:r>
      <w:r>
        <w:rPr>
          <w:w w:val="100"/>
        </w:rPr>
        <w:t>金</w:t>
      </w:r>
      <w:r>
        <w:rPr>
          <w:spacing w:val="-3"/>
          <w:w w:val="100"/>
        </w:rPr>
        <w:t>融</w:t>
      </w:r>
      <w:r>
        <w:rPr>
          <w:w w:val="100"/>
        </w:rPr>
        <w:t>资</w:t>
      </w:r>
      <w:r>
        <w:rPr>
          <w:spacing w:val="-3"/>
          <w:w w:val="100"/>
        </w:rPr>
        <w:t>产</w:t>
      </w:r>
      <w:r>
        <w:rPr>
          <w:w w:val="100"/>
        </w:rPr>
        <w:t>公允</w:t>
      </w:r>
      <w:r>
        <w:rPr>
          <w:spacing w:val="-3"/>
          <w:w w:val="100"/>
        </w:rPr>
        <w:t>价</w:t>
      </w:r>
      <w:r>
        <w:rPr>
          <w:w w:val="100"/>
        </w:rPr>
        <w:t>值</w:t>
      </w:r>
      <w:r>
        <w:rPr>
          <w:spacing w:val="-3"/>
          <w:w w:val="100"/>
        </w:rPr>
        <w:t>大</w:t>
      </w:r>
      <w:r>
        <w:rPr>
          <w:w w:val="100"/>
        </w:rPr>
        <w:t>幅</w:t>
      </w:r>
      <w:r>
        <w:rPr>
          <w:spacing w:val="-3"/>
          <w:w w:val="100"/>
        </w:rPr>
        <w:t>下</w:t>
      </w:r>
      <w:r>
        <w:rPr>
          <w:w w:val="100"/>
        </w:rPr>
        <w:t>跌</w:t>
      </w:r>
      <w:r>
        <w:rPr>
          <w:spacing w:val="-3"/>
          <w:w w:val="100"/>
        </w:rPr>
        <w:t>所致</w:t>
      </w:r>
      <w:r>
        <w:rPr>
          <w:w w:val="100"/>
        </w:rPr>
        <w:t>。</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00" w:h="16840"/>
          <w:pgMar w:header="745" w:footer="727" w:top="980" w:bottom="920" w:left="1220" w:right="1080"/>
        </w:sectPr>
      </w:pPr>
    </w:p>
    <w:p>
      <w:pPr>
        <w:pStyle w:val="BodyText"/>
        <w:spacing w:line="273" w:lineRule="exact" w:before="36"/>
        <w:ind w:right="-12"/>
        <w:jc w:val="left"/>
      </w:pPr>
      <w:r>
        <w:rPr/>
        <w:t>36、投资收益：</w:t>
      </w:r>
    </w:p>
    <w:p>
      <w:pPr>
        <w:pStyle w:val="BodyText"/>
        <w:spacing w:line="273" w:lineRule="exact"/>
        <w:ind w:right="-12"/>
        <w:jc w:val="left"/>
      </w:pPr>
      <w:r>
        <w:rPr/>
        <w:t>(1)</w:t>
      </w:r>
      <w:r>
        <w:rPr>
          <w:spacing w:val="-4"/>
        </w:rPr>
        <w:t> </w:t>
      </w:r>
      <w:r>
        <w:rPr/>
        <w:t>会计报表中的投资收益项目增加：</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right="0"/>
        <w:jc w:val="left"/>
      </w:pPr>
      <w:r>
        <w:rPr/>
        <w:t>单位：元</w:t>
      </w:r>
      <w:r>
        <w:rPr>
          <w:spacing w:val="-1"/>
        </w:rPr>
        <w:t> </w:t>
      </w:r>
      <w:r>
        <w:rPr/>
        <w:t>币种：人民币</w:t>
      </w:r>
    </w:p>
    <w:p>
      <w:pPr>
        <w:spacing w:after="0" w:line="240" w:lineRule="auto"/>
        <w:jc w:val="left"/>
        <w:sectPr>
          <w:type w:val="continuous"/>
          <w:pgSz w:w="11900" w:h="16840"/>
          <w:pgMar w:top="1600" w:bottom="280" w:left="1220" w:right="1080"/>
          <w:cols w:num="2" w:equalWidth="0">
            <w:col w:w="3715" w:space="3320"/>
            <w:col w:w="2565"/>
          </w:cols>
        </w:sectPr>
      </w:pP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5261"/>
        <w:gridCol w:w="2066"/>
        <w:gridCol w:w="1973"/>
      </w:tblGrid>
      <w:tr>
        <w:trPr>
          <w:trHeight w:val="288" w:hRule="exact"/>
        </w:trPr>
        <w:tc>
          <w:tcPr>
            <w:tcW w:w="5261" w:type="dxa"/>
            <w:tcBorders>
              <w:top w:val="single" w:sz="6" w:space="0" w:color="000000"/>
              <w:left w:val="single" w:sz="6" w:space="0" w:color="000000"/>
              <w:bottom w:val="single" w:sz="6" w:space="0" w:color="000000"/>
              <w:right w:val="single" w:sz="6" w:space="0" w:color="000000"/>
            </w:tcBorders>
          </w:tcPr>
          <w:p>
            <w:pP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8" w:hRule="exact"/>
        </w:trPr>
        <w:tc>
          <w:tcPr>
            <w:tcW w:w="52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8,133,198.99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-3,054,681.45</w:t>
            </w:r>
          </w:p>
        </w:tc>
      </w:tr>
      <w:tr>
        <w:trPr>
          <w:trHeight w:val="286" w:hRule="exact"/>
        </w:trPr>
        <w:tc>
          <w:tcPr>
            <w:tcW w:w="52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8,750,000.00</w:t>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2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持有交易性金融资产期间取得的投资收益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1,708,679.25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55,280,692.15</w:t>
            </w:r>
          </w:p>
        </w:tc>
      </w:tr>
      <w:tr>
        <w:trPr>
          <w:trHeight w:val="288" w:hRule="exact"/>
        </w:trPr>
        <w:tc>
          <w:tcPr>
            <w:tcW w:w="52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持有可供出售金融资产等期间取得的投资收益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1,734,369.21</w:t>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2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-941,185.53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-775,867.46</w:t>
            </w:r>
          </w:p>
        </w:tc>
      </w:tr>
      <w:tr>
        <w:trPr>
          <w:trHeight w:val="288" w:hRule="exact"/>
        </w:trPr>
        <w:tc>
          <w:tcPr>
            <w:tcW w:w="52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19,385,061.92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51,450,143.24</w:t>
            </w:r>
          </w:p>
        </w:tc>
      </w:tr>
    </w:tbl>
    <w:p>
      <w:pPr>
        <w:spacing w:line="240" w:lineRule="auto" w:before="5"/>
        <w:rPr>
          <w:rFonts w:ascii="宋体" w:hAnsi="宋体" w:cs="宋体" w:eastAsia="宋体" w:hint="default"/>
          <w:sz w:val="15"/>
          <w:szCs w:val="15"/>
        </w:rPr>
      </w:pPr>
    </w:p>
    <w:p>
      <w:pPr>
        <w:pStyle w:val="BodyText"/>
        <w:spacing w:line="272" w:lineRule="exact" w:before="64"/>
        <w:ind w:right="1418"/>
        <w:jc w:val="left"/>
      </w:pPr>
      <w:r>
        <w:rPr/>
        <w:t>变动幅度超过</w:t>
      </w:r>
      <w:r>
        <w:rPr>
          <w:spacing w:val="-54"/>
        </w:rPr>
        <w:t> </w:t>
      </w:r>
      <w:r>
        <w:rPr/>
        <w:t>30%（含</w:t>
      </w:r>
      <w:r>
        <w:rPr>
          <w:spacing w:val="-54"/>
        </w:rPr>
        <w:t> </w:t>
      </w:r>
      <w:r>
        <w:rPr/>
        <w:t>30%）或占利润总额</w:t>
      </w:r>
      <w:r>
        <w:rPr>
          <w:spacing w:val="-54"/>
        </w:rPr>
        <w:t> </w:t>
      </w:r>
      <w:r>
        <w:rPr/>
        <w:t>10%（含</w:t>
      </w:r>
      <w:r>
        <w:rPr>
          <w:spacing w:val="-56"/>
        </w:rPr>
        <w:t> </w:t>
      </w:r>
      <w:r>
        <w:rPr/>
        <w:t>10%）以上的原因说明</w:t>
      </w:r>
      <w:r>
        <w:rPr>
          <w:w w:val="100"/>
        </w:rPr>
        <w:t> </w:t>
      </w:r>
      <w:r>
        <w:rPr>
          <w:spacing w:val="-2"/>
        </w:rPr>
        <w:t>投资收益本期数较上年同期数减少</w:t>
      </w:r>
      <w:r>
        <w:rPr>
          <w:spacing w:val="19"/>
        </w:rPr>
        <w:t> </w:t>
      </w:r>
      <w:r>
        <w:rPr>
          <w:spacing w:val="-2"/>
        </w:rPr>
        <w:t>62.32%，主要系公司本期交易性金融资产收益减少。</w:t>
      </w:r>
    </w:p>
    <w:p>
      <w:pPr>
        <w:spacing w:line="240" w:lineRule="auto" w:before="13"/>
        <w:rPr>
          <w:rFonts w:ascii="宋体" w:hAnsi="宋体" w:cs="宋体" w:eastAsia="宋体" w:hint="default"/>
          <w:sz w:val="15"/>
          <w:szCs w:val="15"/>
        </w:rPr>
      </w:pPr>
    </w:p>
    <w:p>
      <w:pPr>
        <w:pStyle w:val="BodyText"/>
        <w:spacing w:line="274" w:lineRule="exact" w:before="36"/>
        <w:ind w:right="104"/>
        <w:jc w:val="left"/>
      </w:pPr>
      <w:r>
        <w:rPr/>
        <w:t>37、资产减值损失：</w:t>
      </w:r>
    </w:p>
    <w:p>
      <w:pPr>
        <w:pStyle w:val="BodyText"/>
        <w:spacing w:line="274" w:lineRule="exact"/>
        <w:ind w:left="0" w:right="214"/>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3720"/>
        <w:gridCol w:w="2789"/>
        <w:gridCol w:w="2791"/>
      </w:tblGrid>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-2,068,793.40</w:t>
            </w:r>
          </w:p>
        </w:tc>
        <w:tc>
          <w:tcPr>
            <w:tcW w:w="27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4,308,711.20</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108,183.25</w:t>
            </w:r>
          </w:p>
        </w:tc>
        <w:tc>
          <w:tcPr>
            <w:tcW w:w="27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432,857.88</w:t>
            </w:r>
          </w:p>
        </w:tc>
      </w:tr>
      <w:tr>
        <w:trPr>
          <w:trHeight w:val="28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331,665.95</w:t>
            </w:r>
          </w:p>
        </w:tc>
        <w:tc>
          <w:tcPr>
            <w:tcW w:w="279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789" w:type="dxa"/>
            <w:tcBorders>
              <w:top w:val="single" w:sz="6" w:space="0" w:color="000000"/>
              <w:left w:val="single" w:sz="6" w:space="0" w:color="000000"/>
              <w:bottom w:val="single" w:sz="6" w:space="0" w:color="000000"/>
              <w:right w:val="single" w:sz="6" w:space="0" w:color="000000"/>
            </w:tcBorders>
          </w:tcPr>
          <w:p>
            <w:pPr/>
          </w:p>
        </w:tc>
        <w:tc>
          <w:tcPr>
            <w:tcW w:w="279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789" w:type="dxa"/>
            <w:tcBorders>
              <w:top w:val="single" w:sz="6" w:space="0" w:color="000000"/>
              <w:left w:val="single" w:sz="6" w:space="0" w:color="000000"/>
              <w:bottom w:val="single" w:sz="6" w:space="0" w:color="000000"/>
              <w:right w:val="single" w:sz="6" w:space="0" w:color="000000"/>
            </w:tcBorders>
          </w:tcPr>
          <w:p>
            <w:pPr/>
          </w:p>
        </w:tc>
        <w:tc>
          <w:tcPr>
            <w:tcW w:w="279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789" w:type="dxa"/>
            <w:tcBorders>
              <w:top w:val="single" w:sz="6" w:space="0" w:color="000000"/>
              <w:left w:val="single" w:sz="6" w:space="0" w:color="000000"/>
              <w:bottom w:val="single" w:sz="6" w:space="0" w:color="000000"/>
              <w:right w:val="single" w:sz="6" w:space="0" w:color="000000"/>
            </w:tcBorders>
          </w:tcPr>
          <w:p>
            <w:pPr/>
          </w:p>
        </w:tc>
        <w:tc>
          <w:tcPr>
            <w:tcW w:w="279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789" w:type="dxa"/>
            <w:tcBorders>
              <w:top w:val="single" w:sz="6" w:space="0" w:color="000000"/>
              <w:left w:val="single" w:sz="6" w:space="0" w:color="000000"/>
              <w:bottom w:val="single" w:sz="6" w:space="0" w:color="000000"/>
              <w:right w:val="single" w:sz="6" w:space="0" w:color="000000"/>
            </w:tcBorders>
          </w:tcPr>
          <w:p>
            <w:pPr/>
          </w:p>
        </w:tc>
        <w:tc>
          <w:tcPr>
            <w:tcW w:w="279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789" w:type="dxa"/>
            <w:tcBorders>
              <w:top w:val="single" w:sz="6" w:space="0" w:color="000000"/>
              <w:left w:val="single" w:sz="6" w:space="0" w:color="000000"/>
              <w:bottom w:val="single" w:sz="6" w:space="0" w:color="000000"/>
              <w:right w:val="single" w:sz="6" w:space="0" w:color="000000"/>
            </w:tcBorders>
          </w:tcPr>
          <w:p>
            <w:pPr/>
          </w:p>
        </w:tc>
        <w:tc>
          <w:tcPr>
            <w:tcW w:w="279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789" w:type="dxa"/>
            <w:tcBorders>
              <w:top w:val="single" w:sz="6" w:space="0" w:color="000000"/>
              <w:left w:val="single" w:sz="6" w:space="0" w:color="000000"/>
              <w:bottom w:val="single" w:sz="6" w:space="0" w:color="000000"/>
              <w:right w:val="single" w:sz="6" w:space="0" w:color="000000"/>
            </w:tcBorders>
          </w:tcPr>
          <w:p>
            <w:pPr/>
          </w:p>
        </w:tc>
        <w:tc>
          <w:tcPr>
            <w:tcW w:w="279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789" w:type="dxa"/>
            <w:tcBorders>
              <w:top w:val="single" w:sz="6" w:space="0" w:color="000000"/>
              <w:left w:val="single" w:sz="6" w:space="0" w:color="000000"/>
              <w:bottom w:val="single" w:sz="6" w:space="0" w:color="000000"/>
              <w:right w:val="single" w:sz="6" w:space="0" w:color="000000"/>
            </w:tcBorders>
          </w:tcPr>
          <w:p>
            <w:pPr/>
          </w:p>
        </w:tc>
        <w:tc>
          <w:tcPr>
            <w:tcW w:w="279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789" w:type="dxa"/>
            <w:tcBorders>
              <w:top w:val="single" w:sz="6" w:space="0" w:color="000000"/>
              <w:left w:val="single" w:sz="6" w:space="0" w:color="000000"/>
              <w:bottom w:val="single" w:sz="6" w:space="0" w:color="000000"/>
              <w:right w:val="single" w:sz="6" w:space="0" w:color="000000"/>
            </w:tcBorders>
          </w:tcPr>
          <w:p>
            <w:pPr/>
          </w:p>
        </w:tc>
        <w:tc>
          <w:tcPr>
            <w:tcW w:w="279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00" w:h="16840"/>
          <w:pgMar w:top="1600" w:bottom="280" w:left="12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3720"/>
        <w:gridCol w:w="2789"/>
        <w:gridCol w:w="2791"/>
      </w:tblGrid>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716,666.70</w:t>
            </w:r>
          </w:p>
        </w:tc>
        <w:tc>
          <w:tcPr>
            <w:tcW w:w="279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1,110,721.19</w:t>
            </w:r>
          </w:p>
        </w:tc>
        <w:tc>
          <w:tcPr>
            <w:tcW w:w="279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789" w:type="dxa"/>
            <w:tcBorders>
              <w:top w:val="single" w:sz="6" w:space="0" w:color="000000"/>
              <w:left w:val="single" w:sz="6" w:space="0" w:color="000000"/>
              <w:bottom w:val="single" w:sz="6" w:space="0" w:color="000000"/>
              <w:right w:val="single" w:sz="6" w:space="0" w:color="000000"/>
            </w:tcBorders>
          </w:tcPr>
          <w:p>
            <w:pPr/>
          </w:p>
        </w:tc>
        <w:tc>
          <w:tcPr>
            <w:tcW w:w="279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198,443.69</w:t>
            </w:r>
          </w:p>
        </w:tc>
        <w:tc>
          <w:tcPr>
            <w:tcW w:w="27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11" w:right="0"/>
              <w:jc w:val="left"/>
              <w:rPr>
                <w:rFonts w:ascii="宋体" w:hAnsi="宋体" w:cs="宋体" w:eastAsia="宋体" w:hint="default"/>
                <w:sz w:val="21"/>
                <w:szCs w:val="21"/>
              </w:rPr>
            </w:pPr>
            <w:r>
              <w:rPr>
                <w:rFonts w:ascii="宋体"/>
                <w:sz w:val="21"/>
              </w:rPr>
              <w:t>4,741,569.08</w:t>
            </w:r>
          </w:p>
        </w:tc>
      </w:tr>
    </w:tbl>
    <w:p>
      <w:pPr>
        <w:spacing w:line="240" w:lineRule="auto" w:before="7"/>
        <w:rPr>
          <w:rFonts w:ascii="宋体" w:hAnsi="宋体" w:cs="宋体" w:eastAsia="宋体" w:hint="default"/>
          <w:sz w:val="15"/>
          <w:szCs w:val="15"/>
        </w:rPr>
      </w:pPr>
    </w:p>
    <w:p>
      <w:pPr>
        <w:pStyle w:val="BodyText"/>
        <w:spacing w:line="273" w:lineRule="exact" w:before="36"/>
        <w:ind w:right="104"/>
        <w:jc w:val="left"/>
      </w:pPr>
      <w:r>
        <w:rPr/>
        <w:t>38、营业外收入：</w:t>
      </w:r>
    </w:p>
    <w:p>
      <w:pPr>
        <w:pStyle w:val="BodyText"/>
        <w:spacing w:line="273" w:lineRule="exact"/>
        <w:ind w:left="0" w:right="214"/>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3098"/>
        <w:gridCol w:w="3101"/>
        <w:gridCol w:w="3101"/>
      </w:tblGrid>
      <w:tr>
        <w:trPr>
          <w:trHeight w:val="286"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353,367.33</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240,043.65</w:t>
            </w:r>
          </w:p>
        </w:tc>
      </w:tr>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353,367.33</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240,043.65</w:t>
            </w:r>
          </w:p>
        </w:tc>
      </w:tr>
      <w:tr>
        <w:trPr>
          <w:trHeight w:val="286"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35,521,371.35</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25,342,322.32</w:t>
            </w:r>
          </w:p>
        </w:tc>
      </w:tr>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罚款收入</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37,699.00</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160,195.38</w:t>
            </w:r>
          </w:p>
        </w:tc>
      </w:tr>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tabs>
                <w:tab w:pos="523"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45,535.78</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28,263.23</w:t>
            </w:r>
          </w:p>
        </w:tc>
      </w:tr>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35,957,973.46</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25,770,824.58</w:t>
            </w:r>
          </w:p>
        </w:tc>
      </w:tr>
    </w:tbl>
    <w:p>
      <w:pPr>
        <w:pStyle w:val="BodyText"/>
        <w:spacing w:line="239" w:lineRule="exact"/>
        <w:ind w:right="104"/>
        <w:jc w:val="left"/>
      </w:pPr>
      <w:r>
        <w:rPr/>
        <w:t>变动幅度超过</w:t>
      </w:r>
      <w:r>
        <w:rPr>
          <w:spacing w:val="-56"/>
        </w:rPr>
        <w:t> </w:t>
      </w:r>
      <w:r>
        <w:rPr/>
        <w:t>30%（含</w:t>
      </w:r>
      <w:r>
        <w:rPr>
          <w:spacing w:val="-56"/>
        </w:rPr>
        <w:t> </w:t>
      </w:r>
      <w:r>
        <w:rPr/>
        <w:t>30%）或占利润总额</w:t>
      </w:r>
      <w:r>
        <w:rPr>
          <w:spacing w:val="-56"/>
        </w:rPr>
        <w:t> </w:t>
      </w:r>
      <w:r>
        <w:rPr/>
        <w:t>10%（含</w:t>
      </w:r>
      <w:r>
        <w:rPr>
          <w:spacing w:val="-58"/>
        </w:rPr>
        <w:t> </w:t>
      </w:r>
      <w:r>
        <w:rPr/>
        <w:t>10%）以上的原因说明</w:t>
      </w:r>
    </w:p>
    <w:p>
      <w:pPr>
        <w:pStyle w:val="BodyText"/>
        <w:spacing w:line="240" w:lineRule="auto"/>
        <w:ind w:right="104"/>
        <w:jc w:val="left"/>
      </w:pPr>
      <w:r>
        <w:rPr/>
        <w:t>营业外收入本期数较上年同期数增长 39.53%，主要系公司本期收入增加，增值税实际税负超</w:t>
      </w:r>
      <w:r>
        <w:rPr>
          <w:spacing w:val="-65"/>
        </w:rPr>
        <w:t> </w:t>
      </w:r>
      <w:r>
        <w:rPr/>
        <w:t>3%部分</w:t>
      </w:r>
      <w:r>
        <w:rPr>
          <w:w w:val="100"/>
        </w:rPr>
        <w:t> </w:t>
      </w:r>
      <w:r>
        <w:rPr/>
        <w:t>返还增加。</w:t>
      </w:r>
    </w:p>
    <w:p>
      <w:pPr>
        <w:spacing w:line="240" w:lineRule="auto" w:before="11"/>
        <w:rPr>
          <w:rFonts w:ascii="宋体" w:hAnsi="宋体" w:cs="宋体" w:eastAsia="宋体" w:hint="default"/>
          <w:sz w:val="17"/>
          <w:szCs w:val="17"/>
        </w:rPr>
      </w:pPr>
    </w:p>
    <w:p>
      <w:pPr>
        <w:pStyle w:val="BodyText"/>
        <w:spacing w:line="273" w:lineRule="exact" w:before="36"/>
        <w:ind w:right="104"/>
        <w:jc w:val="left"/>
      </w:pPr>
      <w:r>
        <w:rPr/>
        <w:t>39、营业外支出：</w:t>
      </w:r>
    </w:p>
    <w:p>
      <w:pPr>
        <w:pStyle w:val="BodyText"/>
        <w:spacing w:line="273" w:lineRule="exact"/>
        <w:ind w:left="0" w:right="214"/>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3098"/>
        <w:gridCol w:w="3101"/>
        <w:gridCol w:w="3101"/>
      </w:tblGrid>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153,330.86</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884,008.69</w:t>
            </w:r>
          </w:p>
        </w:tc>
      </w:tr>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153,330.86</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884,008.69</w:t>
            </w:r>
          </w:p>
        </w:tc>
      </w:tr>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320,000.00</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w:t>
            </w:r>
          </w:p>
        </w:tc>
      </w:tr>
      <w:tr>
        <w:trPr>
          <w:trHeight w:val="286"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水利建设专项基金</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593,228.08</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492,943.09</w:t>
            </w:r>
          </w:p>
        </w:tc>
      </w:tr>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7,565.12</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43,543.30</w:t>
            </w:r>
          </w:p>
        </w:tc>
      </w:tr>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tabs>
                <w:tab w:pos="523"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13,234.26</w:t>
            </w:r>
          </w:p>
        </w:tc>
      </w:tr>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1,104,124.06</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1,453,729.34</w:t>
            </w:r>
          </w:p>
        </w:tc>
      </w:tr>
    </w:tbl>
    <w:p>
      <w:pPr>
        <w:spacing w:line="240" w:lineRule="auto" w:before="5"/>
        <w:rPr>
          <w:rFonts w:ascii="宋体" w:hAnsi="宋体" w:cs="宋体" w:eastAsia="宋体" w:hint="default"/>
          <w:sz w:val="15"/>
          <w:szCs w:val="15"/>
        </w:rPr>
      </w:pPr>
    </w:p>
    <w:p>
      <w:pPr>
        <w:pStyle w:val="BodyText"/>
        <w:spacing w:line="274" w:lineRule="exact" w:before="36"/>
        <w:ind w:right="104"/>
        <w:jc w:val="left"/>
      </w:pPr>
      <w:r>
        <w:rPr/>
        <w:t>40、所得税费用：</w:t>
      </w:r>
    </w:p>
    <w:p>
      <w:pPr>
        <w:pStyle w:val="BodyText"/>
        <w:spacing w:line="274" w:lineRule="exact"/>
        <w:ind w:left="0" w:right="214"/>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3098"/>
        <w:gridCol w:w="3101"/>
        <w:gridCol w:w="3101"/>
      </w:tblGrid>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27"/>
              <w:jc w:val="right"/>
              <w:rPr>
                <w:rFonts w:ascii="宋体" w:hAnsi="宋体" w:cs="宋体" w:eastAsia="宋体" w:hint="default"/>
                <w:sz w:val="21"/>
                <w:szCs w:val="21"/>
              </w:rPr>
            </w:pPr>
            <w:r>
              <w:rPr>
                <w:rFonts w:ascii="宋体" w:hAnsi="宋体" w:cs="宋体" w:eastAsia="宋体" w:hint="default"/>
                <w:sz w:val="21"/>
                <w:szCs w:val="21"/>
              </w:rPr>
              <w:t>项目</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9"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按《企业所得税法》等规定的当</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期所得税</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7,962,159.13</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10,007,905.37</w:t>
            </w:r>
          </w:p>
        </w:tc>
      </w:tr>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-4,071,249.20</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1,465,145.18</w:t>
            </w:r>
          </w:p>
        </w:tc>
      </w:tr>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27"/>
              <w:jc w:val="right"/>
              <w:rPr>
                <w:rFonts w:ascii="宋体" w:hAnsi="宋体" w:cs="宋体" w:eastAsia="宋体" w:hint="default"/>
                <w:sz w:val="21"/>
                <w:szCs w:val="21"/>
              </w:rPr>
            </w:pPr>
            <w:r>
              <w:rPr>
                <w:rFonts w:ascii="宋体" w:hAnsi="宋体" w:cs="宋体" w:eastAsia="宋体" w:hint="default"/>
                <w:sz w:val="21"/>
                <w:szCs w:val="21"/>
              </w:rPr>
              <w:t>合计</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3,890,909.93</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11,473,050.55</w:t>
            </w:r>
          </w:p>
        </w:tc>
      </w:tr>
    </w:tbl>
    <w:p>
      <w:pPr>
        <w:spacing w:line="240" w:lineRule="auto" w:before="5"/>
        <w:rPr>
          <w:rFonts w:ascii="宋体" w:hAnsi="宋体" w:cs="宋体" w:eastAsia="宋体" w:hint="default"/>
          <w:sz w:val="15"/>
          <w:szCs w:val="15"/>
        </w:rPr>
      </w:pPr>
    </w:p>
    <w:p>
      <w:pPr>
        <w:pStyle w:val="BodyText"/>
        <w:spacing w:line="240" w:lineRule="auto" w:before="36"/>
        <w:ind w:right="4173"/>
        <w:jc w:val="left"/>
      </w:pPr>
      <w:r>
        <w:rPr>
          <w:spacing w:val="-2"/>
        </w:rPr>
        <w:t>41、基本每股收益和稀释每股收益的计算过程：</w:t>
      </w:r>
      <w:r>
        <w:rPr>
          <w:spacing w:val="-66"/>
        </w:rPr>
        <w:t> </w:t>
      </w:r>
      <w:r>
        <w:rPr>
          <w:spacing w:val="-66"/>
        </w:rPr>
      </w:r>
      <w:r>
        <w:rPr/>
        <w:t>基本每股收益=P÷S</w:t>
      </w:r>
    </w:p>
    <w:p>
      <w:pPr>
        <w:pStyle w:val="BodyText"/>
        <w:spacing w:line="271" w:lineRule="exact"/>
        <w:ind w:right="104"/>
        <w:jc w:val="left"/>
      </w:pPr>
      <w:r>
        <w:rPr/>
        <w:t>S= S0 ＋ S1 ＋ Si×Mi÷M0 －</w:t>
      </w:r>
      <w:r>
        <w:rPr>
          <w:spacing w:val="-8"/>
        </w:rPr>
        <w:t> </w:t>
      </w:r>
      <w:r>
        <w:rPr/>
        <w:t>Sj×Mj÷M0－Sk</w:t>
      </w:r>
    </w:p>
    <w:p>
      <w:pPr>
        <w:pStyle w:val="BodyText"/>
        <w:spacing w:line="237" w:lineRule="auto" w:before="2"/>
        <w:ind w:right="106"/>
        <w:jc w:val="left"/>
      </w:pPr>
      <w:r>
        <w:rPr>
          <w:spacing w:val="-14"/>
        </w:rPr>
        <w:t>其中：P</w:t>
      </w:r>
      <w:r>
        <w:rPr>
          <w:spacing w:val="-42"/>
        </w:rPr>
        <w:t> </w:t>
      </w:r>
      <w:r>
        <w:rPr>
          <w:spacing w:val="-3"/>
        </w:rPr>
        <w:t>为归属于公司普通股股东的净利润或扣除非经常性损益后归属于普通股股东的净利润；S</w:t>
      </w:r>
      <w:r>
        <w:rPr>
          <w:spacing w:val="-40"/>
        </w:rPr>
        <w:t> </w:t>
      </w:r>
      <w:r>
        <w:rPr/>
        <w:t>为发</w:t>
      </w:r>
      <w:r>
        <w:rPr>
          <w:spacing w:val="-73"/>
        </w:rPr>
        <w:t> </w:t>
      </w:r>
      <w:r>
        <w:rPr>
          <w:spacing w:val="-73"/>
        </w:rPr>
      </w:r>
      <w:r>
        <w:rPr>
          <w:spacing w:val="-5"/>
        </w:rPr>
        <w:t>行在外的普通股加权平均数；S0</w:t>
      </w:r>
      <w:r>
        <w:rPr>
          <w:spacing w:val="-48"/>
        </w:rPr>
        <w:t> </w:t>
      </w:r>
      <w:r>
        <w:rPr>
          <w:spacing w:val="-7"/>
        </w:rPr>
        <w:t>为期初股份总数；S1</w:t>
      </w:r>
      <w:r>
        <w:rPr>
          <w:spacing w:val="-46"/>
        </w:rPr>
        <w:t> </w:t>
      </w:r>
      <w:r>
        <w:rPr/>
        <w:t>为报告期因公积金转增股本或股票股利分配等增</w:t>
      </w:r>
      <w:r>
        <w:rPr>
          <w:spacing w:val="-88"/>
        </w:rPr>
        <w:t> </w:t>
      </w:r>
      <w:r>
        <w:rPr>
          <w:spacing w:val="-88"/>
        </w:rPr>
      </w:r>
      <w:r>
        <w:rPr/>
        <w:t>加股份数；Si</w:t>
      </w:r>
      <w:r>
        <w:rPr>
          <w:spacing w:val="-57"/>
        </w:rPr>
        <w:t> </w:t>
      </w:r>
      <w:r>
        <w:rPr/>
        <w:t>为报告期因发行新股或债转股等增加股份数；Sj</w:t>
      </w:r>
      <w:r>
        <w:rPr>
          <w:spacing w:val="-56"/>
        </w:rPr>
        <w:t> </w:t>
      </w:r>
      <w:r>
        <w:rPr/>
        <w:t>为报告期因回购等减少股份数；Sk</w:t>
      </w:r>
      <w:r>
        <w:rPr>
          <w:spacing w:val="-56"/>
        </w:rPr>
        <w:t> </w:t>
      </w:r>
      <w:r>
        <w:rPr/>
        <w:t>为</w:t>
      </w:r>
      <w:r>
        <w:rPr>
          <w:w w:val="100"/>
        </w:rPr>
        <w:t> </w:t>
      </w:r>
      <w:r>
        <w:rPr/>
        <w:t>报告期缩股数；M0</w:t>
      </w:r>
      <w:r>
        <w:rPr>
          <w:spacing w:val="-57"/>
        </w:rPr>
        <w:t> </w:t>
      </w:r>
      <w:r>
        <w:rPr/>
        <w:t>报告期月份数；Mi</w:t>
      </w:r>
      <w:r>
        <w:rPr>
          <w:spacing w:val="-56"/>
        </w:rPr>
        <w:t> </w:t>
      </w:r>
      <w:r>
        <w:rPr/>
        <w:t>为增加股份下一月份起至报告期期末的月份数；Mj</w:t>
      </w:r>
      <w:r>
        <w:rPr>
          <w:spacing w:val="-56"/>
        </w:rPr>
        <w:t> </w:t>
      </w:r>
      <w:r>
        <w:rPr/>
        <w:t>为减少股份</w:t>
      </w:r>
      <w:r>
        <w:rPr>
          <w:w w:val="100"/>
        </w:rPr>
        <w:t> </w:t>
      </w:r>
      <w:r>
        <w:rPr/>
        <w:t>下一月份起至报告期期末的月份数。</w:t>
      </w:r>
      <w:r>
        <w:rPr>
          <w:w w:val="100"/>
        </w:rPr>
        <w:t> </w:t>
      </w:r>
      <w:r>
        <w:rPr>
          <w:spacing w:val="-3"/>
        </w:rPr>
        <w:t>稀释每股收益=[P+（已确认为费用的稀释性潜在普通股利息－转换费用）×（1-所得税率）]/（S0 </w:t>
      </w:r>
      <w:r>
        <w:rPr/>
        <w:t>＋</w:t>
      </w:r>
      <w:r>
        <w:rPr>
          <w:spacing w:val="-76"/>
        </w:rPr>
        <w:t> </w:t>
      </w:r>
      <w:r>
        <w:rPr>
          <w:spacing w:val="-76"/>
        </w:rPr>
      </w:r>
      <w:r>
        <w:rPr/>
        <w:t>S1</w:t>
      </w:r>
      <w:r>
        <w:rPr>
          <w:spacing w:val="-56"/>
        </w:rPr>
        <w:t> </w:t>
      </w:r>
      <w:r>
        <w:rPr/>
        <w:t>＋</w:t>
      </w:r>
      <w:r>
        <w:rPr>
          <w:spacing w:val="-56"/>
        </w:rPr>
        <w:t> </w:t>
      </w:r>
      <w:r>
        <w:rPr/>
        <w:t>Si×Mi÷M0</w:t>
      </w:r>
      <w:r>
        <w:rPr>
          <w:spacing w:val="-58"/>
        </w:rPr>
        <w:t> </w:t>
      </w:r>
      <w:r>
        <w:rPr/>
        <w:t>－</w:t>
      </w:r>
      <w:r>
        <w:rPr>
          <w:spacing w:val="-56"/>
        </w:rPr>
        <w:t> </w:t>
      </w:r>
      <w:r>
        <w:rPr/>
        <w:t>Sj×Mj÷M0—Sk+认股权证、股份期权、可转换债券等增加的普通股加权平均数）</w:t>
      </w:r>
      <w:r>
        <w:rPr>
          <w:w w:val="100"/>
        </w:rPr>
        <w:t> </w:t>
      </w:r>
      <w:r>
        <w:rPr>
          <w:spacing w:val="-1"/>
        </w:rPr>
        <w:t>其中，P</w:t>
      </w:r>
      <w:r>
        <w:rPr>
          <w:spacing w:val="21"/>
        </w:rPr>
        <w:t> </w:t>
      </w:r>
      <w:r>
        <w:rPr>
          <w:spacing w:val="-2"/>
        </w:rPr>
        <w:t>为归属于公司普通股股东的净利润或扣除非经常性损益后归属于公司普通股股东的净利润。</w:t>
      </w:r>
    </w:p>
    <w:p>
      <w:pPr>
        <w:spacing w:after="0" w:line="237" w:lineRule="auto"/>
        <w:jc w:val="left"/>
        <w:sectPr>
          <w:pgSz w:w="11900" w:h="16840"/>
          <w:pgMar w:header="745" w:footer="727" w:top="980" w:bottom="920" w:left="1220" w:right="108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00" w:h="16840"/>
          <w:pgMar w:header="745" w:footer="727" w:top="980" w:bottom="920" w:left="1220" w:right="1120"/>
        </w:sectPr>
      </w:pPr>
    </w:p>
    <w:p>
      <w:pPr>
        <w:pStyle w:val="BodyText"/>
        <w:spacing w:line="273" w:lineRule="exact" w:before="36"/>
        <w:ind w:right="-12"/>
        <w:jc w:val="left"/>
      </w:pPr>
      <w:r>
        <w:rPr/>
        <w:t>42、现金流量表项目注释：</w:t>
      </w:r>
    </w:p>
    <w:p>
      <w:pPr>
        <w:pStyle w:val="BodyText"/>
        <w:spacing w:line="273" w:lineRule="exact"/>
        <w:ind w:right="-12"/>
        <w:jc w:val="left"/>
      </w:pPr>
      <w:r>
        <w:rPr/>
        <w:t>(1)</w:t>
      </w:r>
      <w:r>
        <w:rPr>
          <w:spacing w:val="-3"/>
        </w:rPr>
        <w:t> </w:t>
      </w:r>
      <w:r>
        <w:rPr/>
        <w:t>收到的其他与经营活动有关的现金：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right="0"/>
        <w:jc w:val="left"/>
      </w:pPr>
      <w:r>
        <w:rPr/>
        <w:t>单位：元</w:t>
      </w:r>
      <w:r>
        <w:rPr>
          <w:spacing w:val="-1"/>
        </w:rPr>
        <w:t> </w:t>
      </w:r>
      <w:r>
        <w:rPr/>
        <w:t>币种：人民币</w:t>
      </w:r>
    </w:p>
    <w:p>
      <w:pPr>
        <w:spacing w:after="0" w:line="240" w:lineRule="auto"/>
        <w:jc w:val="left"/>
        <w:sectPr>
          <w:type w:val="continuous"/>
          <w:pgSz w:w="11900" w:h="16840"/>
          <w:pgMar w:top="1600" w:bottom="280" w:left="1220" w:right="1120"/>
          <w:cols w:num="2" w:equalWidth="0">
            <w:col w:w="3926" w:space="3108"/>
            <w:col w:w="2526"/>
          </w:cols>
        </w:sectPr>
      </w:pP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4039"/>
        <w:gridCol w:w="5261"/>
      </w:tblGrid>
      <w:tr>
        <w:trPr>
          <w:trHeight w:val="288" w:hRule="exact"/>
        </w:trPr>
        <w:tc>
          <w:tcPr>
            <w:tcW w:w="40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2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0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收到的财政拨款和贴息</w:t>
            </w:r>
          </w:p>
        </w:tc>
        <w:tc>
          <w:tcPr>
            <w:tcW w:w="52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10,427,300.00</w:t>
            </w:r>
          </w:p>
        </w:tc>
      </w:tr>
      <w:tr>
        <w:trPr>
          <w:trHeight w:val="288" w:hRule="exact"/>
        </w:trPr>
        <w:tc>
          <w:tcPr>
            <w:tcW w:w="40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收到的浙江中明建设有限公司施工保证金</w:t>
            </w:r>
          </w:p>
        </w:tc>
        <w:tc>
          <w:tcPr>
            <w:tcW w:w="52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9,000,000.00</w:t>
            </w:r>
          </w:p>
        </w:tc>
      </w:tr>
      <w:tr>
        <w:trPr>
          <w:trHeight w:val="286" w:hRule="exact"/>
        </w:trPr>
        <w:tc>
          <w:tcPr>
            <w:tcW w:w="40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收回杭州亚唐软件科技有限公司暂借款</w:t>
            </w:r>
          </w:p>
        </w:tc>
        <w:tc>
          <w:tcPr>
            <w:tcW w:w="52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1,560,000.00</w:t>
            </w:r>
          </w:p>
        </w:tc>
      </w:tr>
      <w:tr>
        <w:trPr>
          <w:trHeight w:val="288" w:hRule="exact"/>
        </w:trPr>
        <w:tc>
          <w:tcPr>
            <w:tcW w:w="40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收回宁波银行投标保证金</w:t>
            </w:r>
          </w:p>
        </w:tc>
        <w:tc>
          <w:tcPr>
            <w:tcW w:w="52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900,000.00</w:t>
            </w:r>
          </w:p>
        </w:tc>
      </w:tr>
      <w:tr>
        <w:trPr>
          <w:trHeight w:val="288" w:hRule="exact"/>
        </w:trPr>
        <w:tc>
          <w:tcPr>
            <w:tcW w:w="40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52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6,893,080.08</w:t>
            </w:r>
          </w:p>
        </w:tc>
      </w:tr>
      <w:tr>
        <w:trPr>
          <w:trHeight w:val="288" w:hRule="exact"/>
        </w:trPr>
        <w:tc>
          <w:tcPr>
            <w:tcW w:w="40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52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28,780,380.08</w:t>
            </w:r>
          </w:p>
        </w:tc>
      </w:tr>
    </w:tbl>
    <w:p>
      <w:pPr>
        <w:spacing w:line="240" w:lineRule="auto" w:before="5"/>
        <w:rPr>
          <w:rFonts w:ascii="宋体" w:hAnsi="宋体" w:cs="宋体" w:eastAsia="宋体" w:hint="default"/>
          <w:sz w:val="15"/>
          <w:szCs w:val="15"/>
        </w:rPr>
      </w:pPr>
    </w:p>
    <w:p>
      <w:pPr>
        <w:pStyle w:val="BodyText"/>
        <w:spacing w:line="274" w:lineRule="exact" w:before="36"/>
        <w:ind w:right="149"/>
        <w:jc w:val="left"/>
      </w:pPr>
      <w:r>
        <w:rPr/>
        <w:t>(2)</w:t>
      </w:r>
      <w:r>
        <w:rPr>
          <w:spacing w:val="-3"/>
        </w:rPr>
        <w:t> </w:t>
      </w:r>
      <w:r>
        <w:rPr/>
        <w:t>支付的其他与经营活动有关的现金：</w:t>
      </w:r>
    </w:p>
    <w:p>
      <w:pPr>
        <w:pStyle w:val="BodyText"/>
        <w:spacing w:line="274" w:lineRule="exact"/>
        <w:ind w:left="0" w:right="174"/>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4416"/>
        <w:gridCol w:w="4884"/>
      </w:tblGrid>
      <w:tr>
        <w:trPr>
          <w:trHeight w:val="288" w:hRule="exact"/>
        </w:trPr>
        <w:tc>
          <w:tcPr>
            <w:tcW w:w="4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支付差旅费</w:t>
            </w:r>
          </w:p>
        </w:tc>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45,965,704.66</w:t>
            </w:r>
          </w:p>
        </w:tc>
      </w:tr>
      <w:tr>
        <w:trPr>
          <w:trHeight w:val="286" w:hRule="exact"/>
        </w:trPr>
        <w:tc>
          <w:tcPr>
            <w:tcW w:w="4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支付业务招待费</w:t>
            </w:r>
          </w:p>
        </w:tc>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13,010,172.44</w:t>
            </w:r>
          </w:p>
        </w:tc>
      </w:tr>
      <w:tr>
        <w:trPr>
          <w:trHeight w:val="288" w:hRule="exact"/>
        </w:trPr>
        <w:tc>
          <w:tcPr>
            <w:tcW w:w="4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支付水电费、租赁费等</w:t>
            </w:r>
          </w:p>
        </w:tc>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11,239,548.50</w:t>
            </w:r>
          </w:p>
        </w:tc>
      </w:tr>
      <w:tr>
        <w:trPr>
          <w:trHeight w:val="288" w:hRule="exact"/>
        </w:trPr>
        <w:tc>
          <w:tcPr>
            <w:tcW w:w="4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支付会务费</w:t>
            </w:r>
          </w:p>
        </w:tc>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9,584,001.56</w:t>
            </w:r>
          </w:p>
        </w:tc>
      </w:tr>
      <w:tr>
        <w:trPr>
          <w:trHeight w:val="288" w:hRule="exact"/>
        </w:trPr>
        <w:tc>
          <w:tcPr>
            <w:tcW w:w="4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支付广告费等</w:t>
            </w:r>
          </w:p>
        </w:tc>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8,614,853.77</w:t>
            </w:r>
          </w:p>
        </w:tc>
      </w:tr>
      <w:tr>
        <w:trPr>
          <w:trHeight w:val="286" w:hRule="exact"/>
        </w:trPr>
        <w:tc>
          <w:tcPr>
            <w:tcW w:w="4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支付办公费、交通费等</w:t>
            </w:r>
          </w:p>
        </w:tc>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6,509,681.15</w:t>
            </w:r>
          </w:p>
        </w:tc>
      </w:tr>
      <w:tr>
        <w:trPr>
          <w:trHeight w:val="288" w:hRule="exact"/>
        </w:trPr>
        <w:tc>
          <w:tcPr>
            <w:tcW w:w="4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支付中介机构费、咨询费</w:t>
            </w:r>
          </w:p>
        </w:tc>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4,545,539.69</w:t>
            </w:r>
          </w:p>
        </w:tc>
      </w:tr>
      <w:tr>
        <w:trPr>
          <w:trHeight w:val="288" w:hRule="exact"/>
        </w:trPr>
        <w:tc>
          <w:tcPr>
            <w:tcW w:w="4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支付杭州亚唐软件科技有限公司暂借款</w:t>
            </w:r>
          </w:p>
        </w:tc>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1,560,000.00</w:t>
            </w:r>
          </w:p>
        </w:tc>
      </w:tr>
      <w:tr>
        <w:trPr>
          <w:trHeight w:val="286" w:hRule="exact"/>
        </w:trPr>
        <w:tc>
          <w:tcPr>
            <w:tcW w:w="4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支付无锡市滨湖区建设工程管理处施工保证金</w:t>
            </w:r>
          </w:p>
        </w:tc>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w:t>
            </w:r>
          </w:p>
        </w:tc>
      </w:tr>
      <w:tr>
        <w:trPr>
          <w:trHeight w:val="288" w:hRule="exact"/>
        </w:trPr>
        <w:tc>
          <w:tcPr>
            <w:tcW w:w="4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32,472,714.59</w:t>
            </w:r>
          </w:p>
        </w:tc>
      </w:tr>
      <w:tr>
        <w:trPr>
          <w:trHeight w:val="288" w:hRule="exact"/>
        </w:trPr>
        <w:tc>
          <w:tcPr>
            <w:tcW w:w="4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134,502,216.36</w:t>
            </w:r>
          </w:p>
        </w:tc>
      </w:tr>
    </w:tbl>
    <w:p>
      <w:pPr>
        <w:spacing w:line="240" w:lineRule="auto" w:before="7"/>
        <w:rPr>
          <w:rFonts w:ascii="宋体" w:hAnsi="宋体" w:cs="宋体" w:eastAsia="宋体" w:hint="default"/>
          <w:sz w:val="15"/>
          <w:szCs w:val="15"/>
        </w:rPr>
      </w:pPr>
    </w:p>
    <w:p>
      <w:pPr>
        <w:pStyle w:val="BodyText"/>
        <w:spacing w:line="273" w:lineRule="exact" w:before="36"/>
        <w:ind w:right="149"/>
        <w:jc w:val="left"/>
      </w:pPr>
      <w:r>
        <w:rPr/>
        <w:t>(3)</w:t>
      </w:r>
      <w:r>
        <w:rPr>
          <w:spacing w:val="-3"/>
        </w:rPr>
        <w:t> </w:t>
      </w:r>
      <w:r>
        <w:rPr/>
        <w:t>收到的其他与投资活动有关的现金：</w:t>
      </w:r>
    </w:p>
    <w:p>
      <w:pPr>
        <w:pStyle w:val="BodyText"/>
        <w:spacing w:line="273" w:lineRule="exact"/>
        <w:ind w:left="0" w:right="174"/>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4649"/>
        <w:gridCol w:w="4651"/>
      </w:tblGrid>
      <w:tr>
        <w:trPr>
          <w:trHeight w:val="286"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5"/>
              <w:jc w:val="right"/>
              <w:rPr>
                <w:rFonts w:ascii="宋体" w:hAnsi="宋体" w:cs="宋体" w:eastAsia="宋体" w:hint="default"/>
                <w:sz w:val="21"/>
                <w:szCs w:val="21"/>
              </w:rPr>
            </w:pPr>
            <w:r>
              <w:rPr>
                <w:rFonts w:ascii="宋体" w:hAnsi="宋体" w:cs="宋体" w:eastAsia="宋体" w:hint="default"/>
                <w:sz w:val="21"/>
                <w:szCs w:val="21"/>
              </w:rPr>
              <w:t>项目</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收回暂付股权投资款</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4,800,000.00</w:t>
            </w:r>
          </w:p>
        </w:tc>
      </w:tr>
      <w:tr>
        <w:trPr>
          <w:trHeight w:val="288"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5"/>
              <w:jc w:val="right"/>
              <w:rPr>
                <w:rFonts w:ascii="宋体" w:hAnsi="宋体" w:cs="宋体" w:eastAsia="宋体" w:hint="default"/>
                <w:sz w:val="21"/>
                <w:szCs w:val="21"/>
              </w:rPr>
            </w:pPr>
            <w:r>
              <w:rPr>
                <w:rFonts w:ascii="宋体" w:hAnsi="宋体" w:cs="宋体" w:eastAsia="宋体" w:hint="default"/>
                <w:sz w:val="21"/>
                <w:szCs w:val="21"/>
              </w:rPr>
              <w:t>合计</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4,800,000.00</w:t>
            </w:r>
          </w:p>
        </w:tc>
      </w:tr>
    </w:tbl>
    <w:p>
      <w:pPr>
        <w:spacing w:line="240" w:lineRule="auto" w:before="7"/>
        <w:rPr>
          <w:rFonts w:ascii="宋体" w:hAnsi="宋体" w:cs="宋体" w:eastAsia="宋体" w:hint="default"/>
          <w:sz w:val="15"/>
          <w:szCs w:val="15"/>
        </w:rPr>
      </w:pPr>
    </w:p>
    <w:p>
      <w:pPr>
        <w:pStyle w:val="BodyText"/>
        <w:spacing w:line="273" w:lineRule="exact" w:before="36"/>
        <w:ind w:right="149"/>
        <w:jc w:val="left"/>
      </w:pPr>
      <w:r>
        <w:rPr/>
        <w:t>(4)</w:t>
      </w:r>
      <w:r>
        <w:rPr>
          <w:spacing w:val="-3"/>
        </w:rPr>
        <w:t> </w:t>
      </w:r>
      <w:r>
        <w:rPr/>
        <w:t>支付的其他与投资活动有关的现金：</w:t>
      </w:r>
    </w:p>
    <w:p>
      <w:pPr>
        <w:pStyle w:val="BodyText"/>
        <w:spacing w:line="273" w:lineRule="exact"/>
        <w:ind w:left="0" w:right="174"/>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4649"/>
        <w:gridCol w:w="4651"/>
      </w:tblGrid>
      <w:tr>
        <w:trPr>
          <w:trHeight w:val="288"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减少合并范围的子公司而减少的现金</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4,065,556.06</w:t>
            </w:r>
          </w:p>
        </w:tc>
      </w:tr>
      <w:tr>
        <w:trPr>
          <w:trHeight w:val="288"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254,323.76</w:t>
            </w:r>
          </w:p>
        </w:tc>
      </w:tr>
      <w:tr>
        <w:trPr>
          <w:trHeight w:val="288"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4,319,879.82</w:t>
            </w:r>
          </w:p>
        </w:tc>
      </w:tr>
    </w:tbl>
    <w:p>
      <w:pPr>
        <w:spacing w:line="240" w:lineRule="auto" w:before="5"/>
        <w:rPr>
          <w:rFonts w:ascii="宋体" w:hAnsi="宋体" w:cs="宋体" w:eastAsia="宋体" w:hint="default"/>
          <w:sz w:val="15"/>
          <w:szCs w:val="15"/>
        </w:rPr>
      </w:pPr>
    </w:p>
    <w:p>
      <w:pPr>
        <w:pStyle w:val="BodyText"/>
        <w:spacing w:line="274" w:lineRule="exact" w:before="36"/>
        <w:ind w:right="149"/>
        <w:jc w:val="left"/>
      </w:pPr>
      <w:r>
        <w:rPr/>
        <w:t>43、现金流量表补充资料：</w:t>
      </w:r>
    </w:p>
    <w:p>
      <w:pPr>
        <w:pStyle w:val="BodyText"/>
        <w:spacing w:line="274" w:lineRule="exact"/>
        <w:ind w:left="0" w:right="174"/>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4553"/>
        <w:gridCol w:w="2374"/>
        <w:gridCol w:w="2374"/>
      </w:tblGrid>
      <w:tr>
        <w:trPr>
          <w:trHeight w:val="288"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8"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6"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1．将净利润调节为经营活动现金流量：</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132,593,289.28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130,447,868.54</w:t>
            </w:r>
          </w:p>
        </w:tc>
      </w:tr>
      <w:tr>
        <w:trPr>
          <w:trHeight w:val="288"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290,159.38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4,741,569.08</w:t>
            </w:r>
          </w:p>
        </w:tc>
      </w:tr>
      <w:tr>
        <w:trPr>
          <w:trHeight w:val="559"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固定资产折旧、油气资产折耗、生产性生物资产</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10,681,434.53</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9,074,236.92</w:t>
            </w:r>
          </w:p>
        </w:tc>
      </w:tr>
      <w:tr>
        <w:trPr>
          <w:trHeight w:val="288"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1,235,316.28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1,671,239.29</w:t>
            </w:r>
          </w:p>
        </w:tc>
      </w:tr>
      <w:tr>
        <w:trPr>
          <w:trHeight w:val="288"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341,630.06</w:t>
            </w: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处置固定资产、无形资产和其他长期资产的损失</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-189,428.57</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884,008.69</w:t>
            </w:r>
          </w:p>
        </w:tc>
      </w:tr>
    </w:tbl>
    <w:p>
      <w:pPr>
        <w:spacing w:after="0" w:line="241" w:lineRule="exact"/>
        <w:jc w:val="right"/>
        <w:rPr>
          <w:rFonts w:ascii="宋体" w:hAnsi="宋体" w:cs="宋体" w:eastAsia="宋体" w:hint="default"/>
          <w:sz w:val="21"/>
          <w:szCs w:val="21"/>
        </w:rPr>
        <w:sectPr>
          <w:type w:val="continuous"/>
          <w:pgSz w:w="1190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606" w:type="dxa"/>
        <w:tblLayout w:type="fixed"/>
        <w:tblCellMar>
          <w:top w:w="0" w:type="dxa"/>
          <w:left w:w="0" w:type="dxa"/>
          <w:bottom w:w="0" w:type="dxa"/>
          <w:right w:w="0" w:type="dxa"/>
        </w:tblCellMar>
        <w:tblLook w:val="01E0"/>
      </w:tblPr>
      <w:tblGrid>
        <w:gridCol w:w="4553"/>
        <w:gridCol w:w="2374"/>
        <w:gridCol w:w="2374"/>
      </w:tblGrid>
      <w:tr>
        <w:trPr>
          <w:trHeight w:val="288"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28,928,138.49</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-8,705,551.56</w:t>
            </w:r>
          </w:p>
        </w:tc>
      </w:tr>
      <w:tr>
        <w:trPr>
          <w:trHeight w:val="288"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1,435,521.78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2,441,059.62</w:t>
            </w:r>
          </w:p>
        </w:tc>
      </w:tr>
      <w:tr>
        <w:trPr>
          <w:trHeight w:val="288"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-19,716,727.88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-51,450,143.24</w:t>
            </w:r>
          </w:p>
        </w:tc>
      </w:tr>
      <w:tr>
        <w:trPr>
          <w:trHeight w:val="286"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-479,644.61</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794,422.62</w:t>
            </w:r>
          </w:p>
        </w:tc>
      </w:tr>
      <w:tr>
        <w:trPr>
          <w:trHeight w:val="288"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-4,191,676.47</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21,127,043.34</w:t>
            </w:r>
          </w:p>
        </w:tc>
      </w:tr>
      <w:tr>
        <w:trPr>
          <w:trHeight w:val="288"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-37,824,949.95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-13,753,801.57</w:t>
            </w:r>
          </w:p>
        </w:tc>
      </w:tr>
      <w:tr>
        <w:trPr>
          <w:trHeight w:val="288"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1,359,999.39</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-67,527,855.62</w:t>
            </w:r>
          </w:p>
        </w:tc>
      </w:tr>
      <w:tr>
        <w:trPr>
          <w:trHeight w:val="286"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27,513,769.36</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126,868,292.44</w:t>
            </w:r>
          </w:p>
        </w:tc>
      </w:tr>
      <w:tr>
        <w:trPr>
          <w:trHeight w:val="288"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2,196,209.54</w:t>
            </w: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144,173,040.61</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156,612,388.55</w:t>
            </w:r>
          </w:p>
        </w:tc>
      </w:tr>
      <w:tr>
        <w:trPr>
          <w:trHeight w:val="286"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2．不涉及现金收支的重大投资和筹资活动：</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3．现金及现金等价物净变动情况：</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205,852,556.71</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263,678,183.89</w:t>
            </w:r>
          </w:p>
        </w:tc>
      </w:tr>
      <w:tr>
        <w:trPr>
          <w:trHeight w:val="288"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263,678,183.89</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220,362,115.95</w:t>
            </w:r>
          </w:p>
        </w:tc>
      </w:tr>
      <w:tr>
        <w:trPr>
          <w:trHeight w:val="288"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-57,825,627.18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43,316,067.94</w:t>
            </w:r>
          </w:p>
        </w:tc>
      </w:tr>
    </w:tbl>
    <w:p>
      <w:pPr>
        <w:pStyle w:val="BodyText"/>
        <w:spacing w:line="240" w:lineRule="exact"/>
        <w:ind w:left="620" w:right="0"/>
        <w:jc w:val="left"/>
      </w:pPr>
      <w:r>
        <w:rPr/>
        <w:t>不属于现金及现金等价物的货币资金情况的说明：</w:t>
      </w:r>
    </w:p>
    <w:p>
      <w:pPr>
        <w:pStyle w:val="BodyText"/>
        <w:spacing w:line="272" w:lineRule="exact"/>
        <w:ind w:left="620" w:right="0"/>
        <w:jc w:val="left"/>
      </w:pPr>
      <w:r>
        <w:rPr/>
        <w:t>2008</w:t>
      </w:r>
      <w:r>
        <w:rPr>
          <w:spacing w:val="-60"/>
        </w:rPr>
        <w:t> </w:t>
      </w:r>
      <w:r>
        <w:rPr/>
        <w:t>年度现金流量表中现金期末数为</w:t>
      </w:r>
      <w:r>
        <w:rPr>
          <w:spacing w:val="-58"/>
        </w:rPr>
        <w:t> </w:t>
      </w:r>
      <w:r>
        <w:rPr/>
        <w:t>205,476,584.81</w:t>
      </w:r>
      <w:r>
        <w:rPr>
          <w:spacing w:val="-58"/>
        </w:rPr>
        <w:t> </w:t>
      </w:r>
      <w:r>
        <w:rPr/>
        <w:t>元，资产负债表中货币资金期末数为</w:t>
      </w:r>
    </w:p>
    <w:p>
      <w:pPr>
        <w:pStyle w:val="BodyText"/>
        <w:spacing w:line="272" w:lineRule="exact"/>
        <w:ind w:left="620" w:right="0"/>
        <w:jc w:val="left"/>
      </w:pPr>
      <w:r>
        <w:rPr/>
        <w:t>206,723,131.96</w:t>
      </w:r>
      <w:r>
        <w:rPr>
          <w:spacing w:val="-6"/>
        </w:rPr>
        <w:t> </w:t>
      </w:r>
      <w:r>
        <w:rPr>
          <w:spacing w:val="-3"/>
        </w:rPr>
        <w:t>元，差额系现金流量表现金期末数扣除了不符合现金及现金等价物标准的三个月以上</w:t>
      </w:r>
    </w:p>
    <w:p>
      <w:pPr>
        <w:pStyle w:val="BodyText"/>
        <w:spacing w:line="272" w:lineRule="exact"/>
        <w:ind w:left="620" w:right="0"/>
        <w:jc w:val="left"/>
      </w:pPr>
      <w:r>
        <w:rPr/>
        <w:t>到期的保函保证金</w:t>
      </w:r>
      <w:r>
        <w:rPr>
          <w:spacing w:val="-54"/>
        </w:rPr>
        <w:t> </w:t>
      </w:r>
      <w:r>
        <w:rPr/>
        <w:t>870,575.25</w:t>
      </w:r>
      <w:r>
        <w:rPr>
          <w:spacing w:val="-56"/>
        </w:rPr>
        <w:t> </w:t>
      </w:r>
      <w:r>
        <w:rPr/>
        <w:t>元。</w:t>
      </w:r>
    </w:p>
    <w:p>
      <w:pPr>
        <w:pStyle w:val="BodyText"/>
        <w:spacing w:line="272" w:lineRule="exact"/>
        <w:ind w:left="620" w:right="0"/>
        <w:jc w:val="left"/>
      </w:pPr>
      <w:r>
        <w:rPr/>
        <w:t>2007</w:t>
      </w:r>
      <w:r>
        <w:rPr>
          <w:spacing w:val="-60"/>
        </w:rPr>
        <w:t> </w:t>
      </w:r>
      <w:r>
        <w:rPr/>
        <w:t>年度现金流量表中现金期末数为</w:t>
      </w:r>
      <w:r>
        <w:rPr>
          <w:spacing w:val="-58"/>
        </w:rPr>
        <w:t> </w:t>
      </w:r>
      <w:r>
        <w:rPr/>
        <w:t>263,678,183.89</w:t>
      </w:r>
      <w:r>
        <w:rPr>
          <w:spacing w:val="-58"/>
        </w:rPr>
        <w:t> </w:t>
      </w:r>
      <w:r>
        <w:rPr/>
        <w:t>元，资产负债表中货币资金期末数为</w:t>
      </w:r>
    </w:p>
    <w:p>
      <w:pPr>
        <w:pStyle w:val="BodyText"/>
        <w:spacing w:line="272" w:lineRule="exact"/>
        <w:ind w:left="620" w:right="0"/>
        <w:jc w:val="left"/>
      </w:pPr>
      <w:r>
        <w:rPr/>
        <w:t>264,685,646.77</w:t>
      </w:r>
      <w:r>
        <w:rPr>
          <w:spacing w:val="-6"/>
        </w:rPr>
        <w:t> </w:t>
      </w:r>
      <w:r>
        <w:rPr>
          <w:spacing w:val="-3"/>
        </w:rPr>
        <w:t>元，差额系现金流量表现金期末数扣除了不符合现金及现金等价物标准的三个月以上</w:t>
      </w:r>
    </w:p>
    <w:p>
      <w:pPr>
        <w:pStyle w:val="BodyText"/>
        <w:spacing w:line="273" w:lineRule="exact"/>
        <w:ind w:left="620" w:right="0"/>
        <w:jc w:val="left"/>
      </w:pPr>
      <w:r>
        <w:rPr/>
        <w:t>到期的承兑汇票保证金</w:t>
      </w:r>
      <w:r>
        <w:rPr>
          <w:spacing w:val="-57"/>
        </w:rPr>
        <w:t> </w:t>
      </w:r>
      <w:r>
        <w:rPr/>
        <w:t>1,007,462.88</w:t>
      </w:r>
      <w:r>
        <w:rPr>
          <w:spacing w:val="-57"/>
        </w:rPr>
        <w:t> </w:t>
      </w:r>
      <w:r>
        <w:rPr/>
        <w:t>元。</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00" w:h="16840"/>
          <w:pgMar w:header="745" w:footer="727" w:top="980" w:bottom="920" w:left="740" w:right="1120"/>
        </w:sectPr>
      </w:pPr>
    </w:p>
    <w:p>
      <w:pPr>
        <w:pStyle w:val="BodyText"/>
        <w:spacing w:line="240" w:lineRule="auto" w:before="36"/>
        <w:ind w:left="620" w:right="91"/>
        <w:jc w:val="left"/>
      </w:pPr>
      <w:r>
        <w:rPr/>
        <w:t>(八)</w:t>
      </w:r>
      <w:r>
        <w:rPr>
          <w:spacing w:val="-3"/>
        </w:rPr>
        <w:t> </w:t>
      </w:r>
      <w:r>
        <w:rPr/>
        <w:t>母公司会计报表附注</w:t>
      </w:r>
      <w:r>
        <w:rPr>
          <w:w w:val="100"/>
        </w:rPr>
        <w:t> </w:t>
      </w:r>
      <w:r>
        <w:rPr/>
        <w:t>1、应收账款：</w:t>
      </w:r>
    </w:p>
    <w:p>
      <w:pPr>
        <w:pStyle w:val="BodyText"/>
        <w:spacing w:line="271" w:lineRule="exact"/>
        <w:ind w:left="620" w:right="-14"/>
        <w:jc w:val="left"/>
      </w:pPr>
      <w:r>
        <w:rPr/>
        <w:t>(1)</w:t>
      </w:r>
      <w:r>
        <w:rPr>
          <w:spacing w:val="-3"/>
        </w:rPr>
        <w:t> </w:t>
      </w:r>
      <w:r>
        <w:rPr/>
        <w:t>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620" w:right="0"/>
        <w:jc w:val="left"/>
      </w:pPr>
      <w:r>
        <w:rPr/>
        <w:t>单位：元</w:t>
      </w:r>
      <w:r>
        <w:rPr>
          <w:spacing w:val="-1"/>
        </w:rPr>
        <w:t> </w:t>
      </w:r>
      <w:r>
        <w:rPr/>
        <w:t>币种：人民币</w:t>
      </w:r>
    </w:p>
    <w:p>
      <w:pPr>
        <w:spacing w:after="0" w:line="240" w:lineRule="auto"/>
        <w:jc w:val="left"/>
        <w:sectPr>
          <w:type w:val="continuous"/>
          <w:pgSz w:w="11900" w:h="16840"/>
          <w:pgMar w:top="1600" w:bottom="280" w:left="740" w:right="1120"/>
          <w:cols w:num="2" w:equalWidth="0">
            <w:col w:w="3144" w:space="3891"/>
            <w:col w:w="3005"/>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922"/>
        <w:gridCol w:w="1582"/>
        <w:gridCol w:w="742"/>
        <w:gridCol w:w="1582"/>
        <w:gridCol w:w="530"/>
        <w:gridCol w:w="1582"/>
        <w:gridCol w:w="742"/>
        <w:gridCol w:w="1579"/>
        <w:gridCol w:w="533"/>
      </w:tblGrid>
      <w:tr>
        <w:trPr>
          <w:trHeight w:val="288" w:hRule="exact"/>
        </w:trPr>
        <w:tc>
          <w:tcPr>
            <w:tcW w:w="92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43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43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6" w:hRule="exact"/>
        </w:trPr>
        <w:tc>
          <w:tcPr>
            <w:tcW w:w="922" w:type="dxa"/>
            <w:vMerge/>
            <w:tcBorders>
              <w:left w:val="single" w:sz="6" w:space="0" w:color="000000"/>
              <w:right w:val="single" w:sz="6" w:space="0" w:color="000000"/>
            </w:tcBorders>
          </w:tcPr>
          <w:p>
            <w:pPr/>
          </w:p>
        </w:tc>
        <w:tc>
          <w:tcPr>
            <w:tcW w:w="23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833" w:hRule="exact"/>
        </w:trPr>
        <w:tc>
          <w:tcPr>
            <w:tcW w:w="922" w:type="dxa"/>
            <w:vMerge/>
            <w:tcBorders>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3" w:right="149" w:hanging="51"/>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hAnsi="宋体" w:cs="宋体" w:eastAsia="宋体" w:hint="default"/>
                <w:w w:val="100"/>
                <w:sz w:val="21"/>
                <w:szCs w:val="21"/>
              </w:rPr>
              <w:t>比</w:t>
            </w:r>
          </w:p>
          <w:p>
            <w:pPr>
              <w:pStyle w:val="TableParagraph"/>
              <w:spacing w:line="272" w:lineRule="exact" w:before="27"/>
              <w:ind w:left="100" w:right="96" w:firstLine="5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3" w:right="149" w:hanging="51"/>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hAnsi="宋体" w:cs="宋体" w:eastAsia="宋体" w:hint="default"/>
                <w:w w:val="100"/>
                <w:sz w:val="21"/>
                <w:szCs w:val="21"/>
              </w:rPr>
              <w:t>比</w:t>
            </w:r>
          </w:p>
          <w:p>
            <w:pPr>
              <w:pStyle w:val="TableParagraph"/>
              <w:spacing w:line="272" w:lineRule="exact" w:before="27"/>
              <w:ind w:left="100" w:right="98" w:firstLine="5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279" w:hRule="exact"/>
        </w:trPr>
        <w:tc>
          <w:tcPr>
            <w:tcW w:w="92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单项金</w:t>
            </w:r>
          </w:p>
        </w:tc>
        <w:tc>
          <w:tcPr>
            <w:tcW w:w="1582"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530" w:type="dxa"/>
            <w:vMerge w:val="restart"/>
            <w:tcBorders>
              <w:top w:val="single" w:sz="6" w:space="0" w:color="000000"/>
              <w:left w:val="single" w:sz="6" w:space="0" w:color="000000"/>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579" w:type="dxa"/>
            <w:tcBorders>
              <w:top w:val="single" w:sz="6" w:space="0" w:color="000000"/>
              <w:left w:val="single" w:sz="6" w:space="0" w:color="000000"/>
              <w:bottom w:val="nil" w:sz="6" w:space="0" w:color="auto"/>
              <w:right w:val="single" w:sz="6" w:space="0" w:color="000000"/>
            </w:tcBorders>
          </w:tcPr>
          <w:p>
            <w:pPr/>
          </w:p>
        </w:tc>
        <w:tc>
          <w:tcPr>
            <w:tcW w:w="533" w:type="dxa"/>
            <w:vMerge w:val="restart"/>
            <w:tcBorders>
              <w:top w:val="single" w:sz="6" w:space="0" w:color="000000"/>
              <w:left w:val="single" w:sz="6" w:space="0" w:color="000000"/>
              <w:right w:val="single" w:sz="6" w:space="0" w:color="000000"/>
            </w:tcBorders>
          </w:tcPr>
          <w:p>
            <w:pPr/>
          </w:p>
        </w:tc>
      </w:tr>
      <w:tr>
        <w:trPr>
          <w:trHeight w:val="272" w:hRule="exact"/>
        </w:trPr>
        <w:tc>
          <w:tcPr>
            <w:tcW w:w="92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额不重</w:t>
            </w: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53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79" w:type="dxa"/>
            <w:tcBorders>
              <w:top w:val="nil" w:sz="6" w:space="0" w:color="auto"/>
              <w:left w:val="single" w:sz="6" w:space="0" w:color="000000"/>
              <w:bottom w:val="nil" w:sz="6" w:space="0" w:color="auto"/>
              <w:right w:val="single" w:sz="6" w:space="0" w:color="000000"/>
            </w:tcBorders>
          </w:tcPr>
          <w:p>
            <w:pPr/>
          </w:p>
        </w:tc>
        <w:tc>
          <w:tcPr>
            <w:tcW w:w="533" w:type="dxa"/>
            <w:vMerge/>
            <w:tcBorders>
              <w:left w:val="single" w:sz="6" w:space="0" w:color="000000"/>
              <w:right w:val="single" w:sz="6" w:space="0" w:color="000000"/>
            </w:tcBorders>
          </w:tcPr>
          <w:p>
            <w:pPr/>
          </w:p>
        </w:tc>
      </w:tr>
      <w:tr>
        <w:trPr>
          <w:trHeight w:val="272" w:hRule="exact"/>
        </w:trPr>
        <w:tc>
          <w:tcPr>
            <w:tcW w:w="9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大但按</w:t>
            </w: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53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79" w:type="dxa"/>
            <w:tcBorders>
              <w:top w:val="nil" w:sz="6" w:space="0" w:color="auto"/>
              <w:left w:val="single" w:sz="6" w:space="0" w:color="000000"/>
              <w:bottom w:val="nil" w:sz="6" w:space="0" w:color="auto"/>
              <w:right w:val="single" w:sz="6" w:space="0" w:color="000000"/>
            </w:tcBorders>
          </w:tcPr>
          <w:p>
            <w:pPr/>
          </w:p>
        </w:tc>
        <w:tc>
          <w:tcPr>
            <w:tcW w:w="533" w:type="dxa"/>
            <w:vMerge/>
            <w:tcBorders>
              <w:left w:val="single" w:sz="6" w:space="0" w:color="000000"/>
              <w:right w:val="single" w:sz="6" w:space="0" w:color="000000"/>
            </w:tcBorders>
          </w:tcPr>
          <w:p>
            <w:pPr/>
          </w:p>
        </w:tc>
      </w:tr>
      <w:tr>
        <w:trPr>
          <w:trHeight w:val="272" w:hRule="exact"/>
        </w:trPr>
        <w:tc>
          <w:tcPr>
            <w:tcW w:w="92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信用风</w:t>
            </w: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53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79" w:type="dxa"/>
            <w:tcBorders>
              <w:top w:val="nil" w:sz="6" w:space="0" w:color="auto"/>
              <w:left w:val="single" w:sz="6" w:space="0" w:color="000000"/>
              <w:bottom w:val="nil" w:sz="6" w:space="0" w:color="auto"/>
              <w:right w:val="single" w:sz="6" w:space="0" w:color="000000"/>
            </w:tcBorders>
          </w:tcPr>
          <w:p>
            <w:pPr/>
          </w:p>
        </w:tc>
        <w:tc>
          <w:tcPr>
            <w:tcW w:w="533" w:type="dxa"/>
            <w:vMerge/>
            <w:tcBorders>
              <w:left w:val="single" w:sz="6" w:space="0" w:color="000000"/>
              <w:right w:val="single" w:sz="6" w:space="0" w:color="000000"/>
            </w:tcBorders>
          </w:tcPr>
          <w:p>
            <w:pPr/>
          </w:p>
        </w:tc>
      </w:tr>
      <w:tr>
        <w:trPr>
          <w:trHeight w:val="271" w:hRule="exact"/>
        </w:trPr>
        <w:tc>
          <w:tcPr>
            <w:tcW w:w="9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险特征</w:t>
            </w: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53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79" w:type="dxa"/>
            <w:tcBorders>
              <w:top w:val="nil" w:sz="6" w:space="0" w:color="auto"/>
              <w:left w:val="single" w:sz="6" w:space="0" w:color="000000"/>
              <w:bottom w:val="nil" w:sz="6" w:space="0" w:color="auto"/>
              <w:right w:val="single" w:sz="6" w:space="0" w:color="000000"/>
            </w:tcBorders>
          </w:tcPr>
          <w:p>
            <w:pPr/>
          </w:p>
        </w:tc>
        <w:tc>
          <w:tcPr>
            <w:tcW w:w="533" w:type="dxa"/>
            <w:vMerge/>
            <w:tcBorders>
              <w:left w:val="single" w:sz="6" w:space="0" w:color="000000"/>
              <w:right w:val="single" w:sz="6" w:space="0" w:color="000000"/>
            </w:tcBorders>
          </w:tcPr>
          <w:p>
            <w:pPr/>
          </w:p>
        </w:tc>
      </w:tr>
      <w:tr>
        <w:trPr>
          <w:trHeight w:val="272" w:hRule="exact"/>
        </w:trPr>
        <w:tc>
          <w:tcPr>
            <w:tcW w:w="9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组合后</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16,002,187.28</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28.02</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16,002,187.28</w:t>
            </w:r>
          </w:p>
        </w:tc>
        <w:tc>
          <w:tcPr>
            <w:tcW w:w="53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14,716,469.22</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27.23</w:t>
            </w:r>
          </w:p>
        </w:tc>
        <w:tc>
          <w:tcPr>
            <w:tcW w:w="157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14,716,469.22</w:t>
            </w:r>
          </w:p>
        </w:tc>
        <w:tc>
          <w:tcPr>
            <w:tcW w:w="533" w:type="dxa"/>
            <w:vMerge/>
            <w:tcBorders>
              <w:left w:val="single" w:sz="6" w:space="0" w:color="000000"/>
              <w:right w:val="single" w:sz="6" w:space="0" w:color="000000"/>
            </w:tcBorders>
          </w:tcPr>
          <w:p>
            <w:pPr/>
          </w:p>
        </w:tc>
      </w:tr>
      <w:tr>
        <w:trPr>
          <w:trHeight w:val="272" w:hRule="exact"/>
        </w:trPr>
        <w:tc>
          <w:tcPr>
            <w:tcW w:w="92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该组合</w:t>
            </w: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53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79" w:type="dxa"/>
            <w:tcBorders>
              <w:top w:val="nil" w:sz="6" w:space="0" w:color="auto"/>
              <w:left w:val="single" w:sz="6" w:space="0" w:color="000000"/>
              <w:bottom w:val="nil" w:sz="6" w:space="0" w:color="auto"/>
              <w:right w:val="single" w:sz="6" w:space="0" w:color="000000"/>
            </w:tcBorders>
          </w:tcPr>
          <w:p>
            <w:pPr/>
          </w:p>
        </w:tc>
        <w:tc>
          <w:tcPr>
            <w:tcW w:w="533" w:type="dxa"/>
            <w:vMerge/>
            <w:tcBorders>
              <w:left w:val="single" w:sz="6" w:space="0" w:color="000000"/>
              <w:right w:val="single" w:sz="6" w:space="0" w:color="000000"/>
            </w:tcBorders>
          </w:tcPr>
          <w:p>
            <w:pPr/>
          </w:p>
        </w:tc>
      </w:tr>
      <w:tr>
        <w:trPr>
          <w:trHeight w:val="272" w:hRule="exact"/>
        </w:trPr>
        <w:tc>
          <w:tcPr>
            <w:tcW w:w="9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的风险</w:t>
            </w: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53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79" w:type="dxa"/>
            <w:tcBorders>
              <w:top w:val="nil" w:sz="6" w:space="0" w:color="auto"/>
              <w:left w:val="single" w:sz="6" w:space="0" w:color="000000"/>
              <w:bottom w:val="nil" w:sz="6" w:space="0" w:color="auto"/>
              <w:right w:val="single" w:sz="6" w:space="0" w:color="000000"/>
            </w:tcBorders>
          </w:tcPr>
          <w:p>
            <w:pPr/>
          </w:p>
        </w:tc>
        <w:tc>
          <w:tcPr>
            <w:tcW w:w="533" w:type="dxa"/>
            <w:vMerge/>
            <w:tcBorders>
              <w:left w:val="single" w:sz="6" w:space="0" w:color="000000"/>
              <w:right w:val="single" w:sz="6" w:space="0" w:color="000000"/>
            </w:tcBorders>
          </w:tcPr>
          <w:p>
            <w:pPr/>
          </w:p>
        </w:tc>
      </w:tr>
      <w:tr>
        <w:trPr>
          <w:trHeight w:val="272" w:hRule="exact"/>
        </w:trPr>
        <w:tc>
          <w:tcPr>
            <w:tcW w:w="92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较大的</w:t>
            </w: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53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79" w:type="dxa"/>
            <w:tcBorders>
              <w:top w:val="nil" w:sz="6" w:space="0" w:color="auto"/>
              <w:left w:val="single" w:sz="6" w:space="0" w:color="000000"/>
              <w:bottom w:val="nil" w:sz="6" w:space="0" w:color="auto"/>
              <w:right w:val="single" w:sz="6" w:space="0" w:color="000000"/>
            </w:tcBorders>
          </w:tcPr>
          <w:p>
            <w:pPr/>
          </w:p>
        </w:tc>
        <w:tc>
          <w:tcPr>
            <w:tcW w:w="533" w:type="dxa"/>
            <w:vMerge/>
            <w:tcBorders>
              <w:left w:val="single" w:sz="6" w:space="0" w:color="000000"/>
              <w:right w:val="single" w:sz="6" w:space="0" w:color="000000"/>
            </w:tcBorders>
          </w:tcPr>
          <w:p>
            <w:pPr/>
          </w:p>
        </w:tc>
      </w:tr>
      <w:tr>
        <w:trPr>
          <w:trHeight w:val="272" w:hRule="exact"/>
        </w:trPr>
        <w:tc>
          <w:tcPr>
            <w:tcW w:w="9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应收账</w:t>
            </w: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53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79" w:type="dxa"/>
            <w:tcBorders>
              <w:top w:val="nil" w:sz="6" w:space="0" w:color="auto"/>
              <w:left w:val="single" w:sz="6" w:space="0" w:color="000000"/>
              <w:bottom w:val="nil" w:sz="6" w:space="0" w:color="auto"/>
              <w:right w:val="single" w:sz="6" w:space="0" w:color="000000"/>
            </w:tcBorders>
          </w:tcPr>
          <w:p>
            <w:pPr/>
          </w:p>
        </w:tc>
        <w:tc>
          <w:tcPr>
            <w:tcW w:w="533" w:type="dxa"/>
            <w:vMerge/>
            <w:tcBorders>
              <w:left w:val="single" w:sz="6" w:space="0" w:color="000000"/>
              <w:right w:val="single" w:sz="6" w:space="0" w:color="000000"/>
            </w:tcBorders>
          </w:tcPr>
          <w:p>
            <w:pPr/>
          </w:p>
        </w:tc>
      </w:tr>
      <w:tr>
        <w:trPr>
          <w:trHeight w:val="282" w:hRule="exact"/>
        </w:trPr>
        <w:tc>
          <w:tcPr>
            <w:tcW w:w="922"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582"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530" w:type="dxa"/>
            <w:vMerge/>
            <w:tcBorders>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579" w:type="dxa"/>
            <w:tcBorders>
              <w:top w:val="nil" w:sz="6" w:space="0" w:color="auto"/>
              <w:left w:val="single" w:sz="6" w:space="0" w:color="000000"/>
              <w:bottom w:val="single" w:sz="6" w:space="0" w:color="000000"/>
              <w:right w:val="single" w:sz="6" w:space="0" w:color="000000"/>
            </w:tcBorders>
          </w:tcPr>
          <w:p>
            <w:pPr/>
          </w:p>
        </w:tc>
        <w:tc>
          <w:tcPr>
            <w:tcW w:w="533" w:type="dxa"/>
            <w:vMerge/>
            <w:tcBorders>
              <w:left w:val="single" w:sz="6" w:space="0" w:color="000000"/>
              <w:bottom w:val="single" w:sz="6" w:space="0" w:color="000000"/>
              <w:right w:val="single" w:sz="6" w:space="0" w:color="000000"/>
            </w:tcBorders>
          </w:tcPr>
          <w:p>
            <w:pPr/>
          </w:p>
        </w:tc>
      </w:tr>
    </w:tbl>
    <w:p>
      <w:pPr>
        <w:spacing w:after="0"/>
        <w:sectPr>
          <w:type w:val="continuous"/>
          <w:pgSz w:w="11900" w:h="16840"/>
          <w:pgMar w:top="1600" w:bottom="280" w:left="74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922"/>
        <w:gridCol w:w="1582"/>
        <w:gridCol w:w="742"/>
        <w:gridCol w:w="1582"/>
        <w:gridCol w:w="530"/>
        <w:gridCol w:w="1582"/>
        <w:gridCol w:w="742"/>
        <w:gridCol w:w="1579"/>
        <w:gridCol w:w="533"/>
      </w:tblGrid>
      <w:tr>
        <w:trPr>
          <w:trHeight w:val="278" w:hRule="exact"/>
        </w:trPr>
        <w:tc>
          <w:tcPr>
            <w:tcW w:w="92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其他不</w:t>
            </w:r>
          </w:p>
        </w:tc>
        <w:tc>
          <w:tcPr>
            <w:tcW w:w="1582"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530" w:type="dxa"/>
            <w:vMerge w:val="restart"/>
            <w:tcBorders>
              <w:top w:val="single" w:sz="6" w:space="0" w:color="000000"/>
              <w:left w:val="single" w:sz="6" w:space="0" w:color="000000"/>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579" w:type="dxa"/>
            <w:tcBorders>
              <w:top w:val="single" w:sz="6" w:space="0" w:color="000000"/>
              <w:left w:val="single" w:sz="6" w:space="0" w:color="000000"/>
              <w:bottom w:val="nil" w:sz="6" w:space="0" w:color="auto"/>
              <w:right w:val="single" w:sz="6" w:space="0" w:color="000000"/>
            </w:tcBorders>
          </w:tcPr>
          <w:p>
            <w:pPr/>
          </w:p>
        </w:tc>
        <w:tc>
          <w:tcPr>
            <w:tcW w:w="533" w:type="dxa"/>
            <w:vMerge w:val="restart"/>
            <w:tcBorders>
              <w:top w:val="single" w:sz="6" w:space="0" w:color="000000"/>
              <w:left w:val="single" w:sz="6" w:space="0" w:color="000000"/>
              <w:right w:val="single" w:sz="6" w:space="0" w:color="000000"/>
            </w:tcBorders>
          </w:tcPr>
          <w:p>
            <w:pPr/>
          </w:p>
        </w:tc>
      </w:tr>
      <w:tr>
        <w:trPr>
          <w:trHeight w:val="274" w:hRule="exact"/>
        </w:trPr>
        <w:tc>
          <w:tcPr>
            <w:tcW w:w="92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重大应</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41,105,680.78</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71.98</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2,771,017.07</w:t>
            </w:r>
          </w:p>
        </w:tc>
        <w:tc>
          <w:tcPr>
            <w:tcW w:w="53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39,324,351.70</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72.77</w:t>
            </w:r>
          </w:p>
        </w:tc>
        <w:tc>
          <w:tcPr>
            <w:tcW w:w="1579" w:type="dxa"/>
            <w:tcBorders>
              <w:top w:val="nil" w:sz="6" w:space="0" w:color="auto"/>
              <w:left w:val="single" w:sz="6" w:space="0" w:color="000000"/>
              <w:bottom w:val="nil" w:sz="6" w:space="0" w:color="auto"/>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2,529,617.10</w:t>
            </w:r>
          </w:p>
        </w:tc>
        <w:tc>
          <w:tcPr>
            <w:tcW w:w="533" w:type="dxa"/>
            <w:vMerge/>
            <w:tcBorders>
              <w:left w:val="single" w:sz="6" w:space="0" w:color="000000"/>
              <w:right w:val="single" w:sz="6" w:space="0" w:color="000000"/>
            </w:tcBorders>
          </w:tcPr>
          <w:p>
            <w:pPr/>
          </w:p>
        </w:tc>
      </w:tr>
      <w:tr>
        <w:trPr>
          <w:trHeight w:val="281" w:hRule="exact"/>
        </w:trPr>
        <w:tc>
          <w:tcPr>
            <w:tcW w:w="92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收账款</w:t>
            </w:r>
          </w:p>
        </w:tc>
        <w:tc>
          <w:tcPr>
            <w:tcW w:w="1582"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530" w:type="dxa"/>
            <w:vMerge/>
            <w:tcBorders>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579" w:type="dxa"/>
            <w:tcBorders>
              <w:top w:val="nil" w:sz="6" w:space="0" w:color="auto"/>
              <w:left w:val="single" w:sz="6" w:space="0" w:color="000000"/>
              <w:bottom w:val="single" w:sz="6" w:space="0" w:color="000000"/>
              <w:right w:val="single" w:sz="6" w:space="0" w:color="000000"/>
            </w:tcBorders>
          </w:tcPr>
          <w:p>
            <w:pPr/>
          </w:p>
        </w:tc>
        <w:tc>
          <w:tcPr>
            <w:tcW w:w="533" w:type="dxa"/>
            <w:vMerge/>
            <w:tcBorders>
              <w:left w:val="single" w:sz="6" w:space="0" w:color="000000"/>
              <w:bottom w:val="single" w:sz="6" w:space="0" w:color="000000"/>
              <w:right w:val="single" w:sz="6" w:space="0" w:color="000000"/>
            </w:tcBorders>
          </w:tcPr>
          <w:p>
            <w:pPr/>
          </w:p>
        </w:tc>
      </w:tr>
      <w:tr>
        <w:trPr>
          <w:trHeight w:val="288" w:hRule="exact"/>
        </w:trPr>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57,107,868.06</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18,773,204.35</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54,040,820.92</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17,246,086.32</w:t>
            </w:r>
          </w:p>
        </w:tc>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pStyle w:val="BodyText"/>
        <w:spacing w:line="274" w:lineRule="exact" w:before="36"/>
        <w:ind w:left="620" w:right="0"/>
        <w:jc w:val="left"/>
      </w:pPr>
      <w:r>
        <w:rPr/>
        <w:t>单项金额不重大但按信用风险特征组合后该组合的风险较大的应收账款：</w:t>
      </w:r>
    </w:p>
    <w:p>
      <w:pPr>
        <w:pStyle w:val="BodyText"/>
        <w:spacing w:line="274" w:lineRule="exact"/>
        <w:ind w:left="0" w:right="414"/>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606" w:type="dxa"/>
        <w:tblLayout w:type="fixed"/>
        <w:tblCellMar>
          <w:top w:w="0" w:type="dxa"/>
          <w:left w:w="0" w:type="dxa"/>
          <w:bottom w:w="0" w:type="dxa"/>
          <w:right w:w="0" w:type="dxa"/>
        </w:tblCellMar>
        <w:tblLook w:val="01E0"/>
      </w:tblPr>
      <w:tblGrid>
        <w:gridCol w:w="1164"/>
        <w:gridCol w:w="1579"/>
        <w:gridCol w:w="1118"/>
        <w:gridCol w:w="1582"/>
        <w:gridCol w:w="1579"/>
        <w:gridCol w:w="931"/>
        <w:gridCol w:w="1582"/>
      </w:tblGrid>
      <w:tr>
        <w:trPr>
          <w:trHeight w:val="288" w:hRule="exact"/>
        </w:trPr>
        <w:tc>
          <w:tcPr>
            <w:tcW w:w="1164"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7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9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164" w:type="dxa"/>
            <w:vMerge/>
            <w:tcBorders>
              <w:left w:val="single" w:sz="6" w:space="0" w:color="000000"/>
              <w:right w:val="single" w:sz="6" w:space="0" w:color="000000"/>
            </w:tcBorders>
          </w:tcPr>
          <w:p>
            <w:pPr/>
          </w:p>
        </w:tc>
        <w:tc>
          <w:tcPr>
            <w:tcW w:w="26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582"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2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82"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9" w:hRule="exact"/>
        </w:trPr>
        <w:tc>
          <w:tcPr>
            <w:tcW w:w="1164" w:type="dxa"/>
            <w:vMerge/>
            <w:tcBorders>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8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582" w:type="dxa"/>
            <w:vMerge/>
            <w:tcBorders>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99"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299" w:right="0"/>
              <w:jc w:val="left"/>
              <w:rPr>
                <w:rFonts w:ascii="宋体" w:hAnsi="宋体" w:cs="宋体" w:eastAsia="宋体" w:hint="default"/>
                <w:sz w:val="21"/>
                <w:szCs w:val="21"/>
              </w:rPr>
            </w:pPr>
            <w:r>
              <w:rPr>
                <w:rFonts w:ascii="宋体"/>
                <w:sz w:val="21"/>
              </w:rPr>
              <w:t>(%)</w:t>
            </w:r>
          </w:p>
        </w:tc>
        <w:tc>
          <w:tcPr>
            <w:tcW w:w="1582" w:type="dxa"/>
            <w:vMerge/>
            <w:tcBorders>
              <w:left w:val="single" w:sz="6" w:space="0" w:color="000000"/>
              <w:bottom w:val="single" w:sz="6" w:space="0" w:color="000000"/>
              <w:right w:val="single" w:sz="6" w:space="0" w:color="000000"/>
            </w:tcBorders>
          </w:tcPr>
          <w:p>
            <w:pPr/>
          </w:p>
        </w:tc>
      </w:tr>
      <w:tr>
        <w:trPr>
          <w:trHeight w:val="286" w:hRule="exact"/>
        </w:trPr>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一至二年</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430,528.00</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0.75</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430,528.00</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486,381.06</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0.90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486,381.06</w:t>
            </w:r>
          </w:p>
        </w:tc>
      </w:tr>
      <w:tr>
        <w:trPr>
          <w:trHeight w:val="288" w:hRule="exact"/>
        </w:trPr>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二至三年</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486,381.06</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0.85</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486,381.06</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793,790.00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1.47</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793,790.00</w:t>
            </w:r>
          </w:p>
        </w:tc>
      </w:tr>
      <w:tr>
        <w:trPr>
          <w:trHeight w:val="288" w:hRule="exact"/>
        </w:trPr>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三年以上</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15,085,278.22</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26.42</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15,085,278.22</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13,436,298.16</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24.86</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13,436,298.16</w:t>
            </w:r>
          </w:p>
        </w:tc>
      </w:tr>
      <w:tr>
        <w:trPr>
          <w:trHeight w:val="288" w:hRule="exact"/>
        </w:trPr>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16,002,187.28</w:t>
            </w:r>
          </w:p>
        </w:tc>
        <w:tc>
          <w:tcPr>
            <w:tcW w:w="1118"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16,002,187.28</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14,716,469.22</w:t>
            </w:r>
          </w:p>
        </w:tc>
        <w:tc>
          <w:tcPr>
            <w:tcW w:w="931"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14,716,469.22</w:t>
            </w:r>
          </w:p>
        </w:tc>
      </w:tr>
    </w:tbl>
    <w:p>
      <w:pPr>
        <w:pStyle w:val="BodyText"/>
        <w:spacing w:line="239" w:lineRule="exact"/>
        <w:ind w:left="620" w:right="0"/>
        <w:jc w:val="left"/>
      </w:pPr>
      <w:r>
        <w:rPr/>
        <w:t>1)</w:t>
      </w:r>
      <w:r>
        <w:rPr>
          <w:spacing w:val="-8"/>
        </w:rPr>
        <w:t> </w:t>
      </w:r>
      <w:r>
        <w:rPr/>
        <w:t>单项金额不重大但信用风险较大的应收账款计提比例及理由说明</w:t>
      </w:r>
    </w:p>
    <w:p>
      <w:pPr>
        <w:pStyle w:val="BodyText"/>
        <w:spacing w:line="272" w:lineRule="exact"/>
        <w:ind w:left="620" w:right="0"/>
        <w:jc w:val="left"/>
      </w:pPr>
      <w:r>
        <w:rPr/>
        <w:t>截至</w:t>
      </w:r>
      <w:r>
        <w:rPr>
          <w:spacing w:val="-55"/>
        </w:rPr>
        <w:t> </w:t>
      </w:r>
      <w:r>
        <w:rPr/>
        <w:t>2008</w:t>
      </w:r>
      <w:r>
        <w:rPr>
          <w:spacing w:val="-57"/>
        </w:rPr>
        <w:t> </w:t>
      </w:r>
      <w:r>
        <w:rPr/>
        <w:t>年</w:t>
      </w:r>
      <w:r>
        <w:rPr>
          <w:spacing w:val="-55"/>
        </w:rPr>
        <w:t> </w:t>
      </w:r>
      <w:r>
        <w:rPr/>
        <w:t>12</w:t>
      </w:r>
      <w:r>
        <w:rPr>
          <w:spacing w:val="-57"/>
        </w:rPr>
        <w:t> </w:t>
      </w:r>
      <w:r>
        <w:rPr/>
        <w:t>月</w:t>
      </w:r>
      <w:r>
        <w:rPr>
          <w:spacing w:val="-55"/>
        </w:rPr>
        <w:t> </w:t>
      </w:r>
      <w:r>
        <w:rPr/>
        <w:t>31</w:t>
      </w:r>
      <w:r>
        <w:rPr>
          <w:spacing w:val="-55"/>
        </w:rPr>
        <w:t> </w:t>
      </w:r>
      <w:r>
        <w:rPr/>
        <w:t>日，公司应收交通银行青岛市分行等单位共计</w:t>
      </w:r>
      <w:r>
        <w:rPr>
          <w:spacing w:val="-55"/>
        </w:rPr>
        <w:t> </w:t>
      </w:r>
      <w:r>
        <w:rPr/>
        <w:t>486,381.06</w:t>
      </w:r>
      <w:r>
        <w:rPr>
          <w:spacing w:val="-55"/>
        </w:rPr>
        <w:t> </w:t>
      </w:r>
      <w:r>
        <w:rPr/>
        <w:t>元（账龄</w:t>
      </w:r>
      <w:r>
        <w:rPr>
          <w:spacing w:val="-55"/>
        </w:rPr>
        <w:t> </w:t>
      </w:r>
      <w:r>
        <w:rPr/>
        <w:t>2-3</w:t>
      </w:r>
      <w:r>
        <w:rPr>
          <w:spacing w:val="-55"/>
        </w:rPr>
        <w:t> </w:t>
      </w:r>
      <w:r>
        <w:rPr/>
        <w:t>年），</w:t>
      </w:r>
    </w:p>
    <w:p>
      <w:pPr>
        <w:pStyle w:val="BodyText"/>
        <w:spacing w:line="272" w:lineRule="exact"/>
        <w:ind w:left="620" w:right="0"/>
        <w:jc w:val="left"/>
      </w:pPr>
      <w:r>
        <w:rPr/>
        <w:t>应收上海华为技术有限公司等单位共计</w:t>
      </w:r>
      <w:r>
        <w:rPr>
          <w:spacing w:val="-56"/>
        </w:rPr>
        <w:t> </w:t>
      </w:r>
      <w:r>
        <w:rPr/>
        <w:t>430,528.00</w:t>
      </w:r>
      <w:r>
        <w:rPr>
          <w:spacing w:val="-58"/>
        </w:rPr>
        <w:t> </w:t>
      </w:r>
      <w:r>
        <w:rPr/>
        <w:t>元（账龄</w:t>
      </w:r>
      <w:r>
        <w:rPr>
          <w:spacing w:val="-56"/>
        </w:rPr>
        <w:t> </w:t>
      </w:r>
      <w:r>
        <w:rPr/>
        <w:t>1-2</w:t>
      </w:r>
      <w:r>
        <w:rPr>
          <w:spacing w:val="-56"/>
        </w:rPr>
        <w:t> </w:t>
      </w:r>
      <w:r>
        <w:rPr/>
        <w:t>年），其他账龄三年以上的款项</w:t>
      </w:r>
    </w:p>
    <w:p>
      <w:pPr>
        <w:pStyle w:val="BodyText"/>
        <w:spacing w:line="272" w:lineRule="exact"/>
        <w:ind w:left="620" w:right="0"/>
        <w:jc w:val="left"/>
      </w:pPr>
      <w:r>
        <w:rPr/>
        <w:t>15,085,278.22</w:t>
      </w:r>
      <w:r>
        <w:rPr>
          <w:spacing w:val="-58"/>
        </w:rPr>
        <w:t> </w:t>
      </w:r>
      <w:r>
        <w:rPr/>
        <w:t>元，估计无法收回，已全额计提坏账准备。</w:t>
      </w:r>
    </w:p>
    <w:p>
      <w:pPr>
        <w:pStyle w:val="BodyText"/>
        <w:spacing w:line="237" w:lineRule="auto" w:before="2"/>
        <w:ind w:left="620" w:right="0"/>
        <w:jc w:val="left"/>
      </w:pPr>
      <w:r>
        <w:rPr/>
        <w:t>2) </w:t>
      </w:r>
      <w:r>
        <w:rPr>
          <w:spacing w:val="-3"/>
        </w:rPr>
        <w:t>以前年度已全额计提坏账准备，或计提坏账准备的比例较大，但在报告期又全额或部分收回的，或</w:t>
      </w:r>
      <w:r>
        <w:rPr>
          <w:spacing w:val="-93"/>
        </w:rPr>
        <w:t> </w:t>
      </w:r>
      <w:r>
        <w:rPr>
          <w:spacing w:val="-93"/>
        </w:rPr>
      </w:r>
      <w:r>
        <w:rPr/>
        <w:t>通过重组等其他方式收回的原因、原估计计提比例的理由及合理性的说明</w:t>
      </w:r>
      <w:r>
        <w:rPr>
          <w:w w:val="100"/>
        </w:rPr>
        <w:t> </w:t>
      </w:r>
      <w:r>
        <w:rPr>
          <w:spacing w:val="-3"/>
        </w:rPr>
        <w:t>公司原账面应收中行吉林省分行等单位款项（账龄</w:t>
      </w:r>
      <w:r>
        <w:rPr>
          <w:spacing w:val="-41"/>
        </w:rPr>
        <w:t> </w:t>
      </w:r>
      <w:r>
        <w:rPr/>
        <w:t>2-3</w:t>
      </w:r>
      <w:r>
        <w:rPr>
          <w:spacing w:val="-41"/>
        </w:rPr>
        <w:t> </w:t>
      </w:r>
      <w:r>
        <w:rPr>
          <w:spacing w:val="-8"/>
        </w:rPr>
        <w:t>年以上）共计</w:t>
      </w:r>
      <w:r>
        <w:rPr>
          <w:spacing w:val="-41"/>
        </w:rPr>
        <w:t> </w:t>
      </w:r>
      <w:r>
        <w:rPr/>
        <w:t>793,790.00</w:t>
      </w:r>
      <w:r>
        <w:rPr>
          <w:spacing w:val="-41"/>
        </w:rPr>
        <w:t> </w:t>
      </w:r>
      <w:r>
        <w:rPr>
          <w:spacing w:val="-6"/>
        </w:rPr>
        <w:t>元估计难以收回，已</w:t>
      </w:r>
    </w:p>
    <w:p>
      <w:pPr>
        <w:pStyle w:val="BodyText"/>
        <w:spacing w:line="271" w:lineRule="exact"/>
        <w:ind w:left="620" w:right="0"/>
        <w:jc w:val="left"/>
      </w:pPr>
      <w:r>
        <w:rPr/>
        <w:t>全额计提坏账准备，公司本期经多方努力已收回</w:t>
      </w:r>
      <w:r>
        <w:rPr>
          <w:spacing w:val="-56"/>
        </w:rPr>
        <w:t> </w:t>
      </w:r>
      <w:r>
        <w:rPr/>
        <w:t>650,783.00</w:t>
      </w:r>
      <w:r>
        <w:rPr>
          <w:spacing w:val="-58"/>
        </w:rPr>
        <w:t> </w:t>
      </w:r>
      <w:r>
        <w:rPr/>
        <w:t>元。</w:t>
      </w:r>
    </w:p>
    <w:p>
      <w:pPr>
        <w:spacing w:line="240" w:lineRule="auto" w:before="8"/>
        <w:rPr>
          <w:rFonts w:ascii="宋体" w:hAnsi="宋体" w:cs="宋体" w:eastAsia="宋体" w:hint="default"/>
          <w:sz w:val="20"/>
          <w:szCs w:val="20"/>
        </w:rPr>
      </w:pPr>
    </w:p>
    <w:p>
      <w:pPr>
        <w:pStyle w:val="BodyText"/>
        <w:spacing w:line="240" w:lineRule="auto"/>
        <w:ind w:left="1043" w:right="1985" w:hanging="423"/>
        <w:jc w:val="left"/>
      </w:pPr>
      <w:r>
        <w:rPr/>
        <w:t>(2)</w:t>
      </w:r>
      <w:r>
        <w:rPr>
          <w:spacing w:val="-4"/>
        </w:rPr>
        <w:t> </w:t>
      </w:r>
      <w:r>
        <w:rPr/>
        <w:t>本报告期应收账款中持有公司</w:t>
      </w:r>
      <w:r>
        <w:rPr>
          <w:spacing w:val="-55"/>
        </w:rPr>
        <w:t> </w:t>
      </w:r>
      <w:r>
        <w:rPr/>
        <w:t>5%(含</w:t>
      </w:r>
      <w:r>
        <w:rPr>
          <w:spacing w:val="-57"/>
        </w:rPr>
        <w:t> </w:t>
      </w:r>
      <w:r>
        <w:rPr/>
        <w:t>5%)以上表决权股份的股东单位的欠款情况</w:t>
      </w:r>
      <w:r>
        <w:rPr>
          <w:w w:val="100"/>
        </w:rPr>
        <w:t> </w:t>
      </w:r>
      <w:r>
        <w:rPr/>
        <w:t>本报告期应收账款中无持有公司</w:t>
      </w:r>
      <w:r>
        <w:rPr>
          <w:spacing w:val="-59"/>
        </w:rPr>
        <w:t> </w:t>
      </w:r>
      <w:r>
        <w:rPr/>
        <w:t>5%(含</w:t>
      </w:r>
      <w:r>
        <w:rPr>
          <w:spacing w:val="-59"/>
        </w:rPr>
        <w:t> </w:t>
      </w:r>
      <w:r>
        <w:rPr/>
        <w:t>5%)以上表决权股份的股东单位的欠款。</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25"/>
          <w:pgSz w:w="11900" w:h="16840"/>
          <w:pgMar w:footer="727" w:header="745" w:top="980" w:bottom="920" w:left="740" w:right="880"/>
          <w:pgNumType w:start="30"/>
        </w:sectPr>
      </w:pPr>
    </w:p>
    <w:p>
      <w:pPr>
        <w:pStyle w:val="BodyText"/>
        <w:spacing w:line="273" w:lineRule="exact" w:before="36"/>
        <w:ind w:left="620" w:right="-14"/>
        <w:jc w:val="left"/>
      </w:pPr>
      <w:r>
        <w:rPr/>
        <w:t>2、其他应收款：</w:t>
      </w:r>
    </w:p>
    <w:p>
      <w:pPr>
        <w:pStyle w:val="BodyText"/>
        <w:spacing w:line="273" w:lineRule="exact"/>
        <w:ind w:left="620" w:right="-14"/>
        <w:jc w:val="left"/>
      </w:pPr>
      <w:r>
        <w:rPr/>
        <w:t>(1)</w:t>
      </w:r>
      <w:r>
        <w:rPr>
          <w:spacing w:val="-1"/>
        </w:rPr>
        <w:t> </w:t>
      </w:r>
      <w:r>
        <w:rPr/>
        <w:t>其他应收账款按种类披露：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620" w:right="0"/>
        <w:jc w:val="left"/>
      </w:pPr>
      <w:r>
        <w:rPr/>
        <w:t>单位：元</w:t>
      </w:r>
      <w:r>
        <w:rPr>
          <w:spacing w:val="-1"/>
        </w:rPr>
        <w:t> </w:t>
      </w:r>
      <w:r>
        <w:rPr/>
        <w:t>币种：人民币</w:t>
      </w:r>
    </w:p>
    <w:p>
      <w:pPr>
        <w:spacing w:after="0" w:line="240" w:lineRule="auto"/>
        <w:jc w:val="left"/>
        <w:sectPr>
          <w:type w:val="continuous"/>
          <w:pgSz w:w="11900" w:h="16840"/>
          <w:pgMar w:top="1600" w:bottom="280" w:left="740" w:right="880"/>
          <w:cols w:num="2" w:equalWidth="0">
            <w:col w:w="3566" w:space="3468"/>
            <w:col w:w="3246"/>
          </w:cols>
        </w:sectPr>
      </w:pPr>
    </w:p>
    <w:p>
      <w:pPr>
        <w:spacing w:line="240" w:lineRule="auto" w:before="4"/>
        <w:rPr>
          <w:rFonts w:ascii="宋体" w:hAnsi="宋体" w:cs="宋体" w:eastAsia="宋体" w:hint="default"/>
          <w:sz w:val="2"/>
          <w:szCs w:val="2"/>
        </w:rPr>
      </w:pPr>
    </w:p>
    <w:tbl>
      <w:tblPr>
        <w:tblW w:w="0" w:type="auto"/>
        <w:jc w:val="left"/>
        <w:tblInd w:w="212" w:type="dxa"/>
        <w:tblLayout w:type="fixed"/>
        <w:tblCellMar>
          <w:top w:w="0" w:type="dxa"/>
          <w:left w:w="0" w:type="dxa"/>
          <w:bottom w:w="0" w:type="dxa"/>
          <w:right w:w="0" w:type="dxa"/>
        </w:tblCellMar>
        <w:tblLook w:val="01E0"/>
      </w:tblPr>
      <w:tblGrid>
        <w:gridCol w:w="1270"/>
        <w:gridCol w:w="1582"/>
        <w:gridCol w:w="742"/>
        <w:gridCol w:w="1476"/>
        <w:gridCol w:w="530"/>
        <w:gridCol w:w="1582"/>
        <w:gridCol w:w="742"/>
        <w:gridCol w:w="1476"/>
        <w:gridCol w:w="530"/>
      </w:tblGrid>
      <w:tr>
        <w:trPr>
          <w:trHeight w:val="288" w:hRule="exact"/>
        </w:trPr>
        <w:tc>
          <w:tcPr>
            <w:tcW w:w="12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33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33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270" w:type="dxa"/>
            <w:vMerge/>
            <w:tcBorders>
              <w:left w:val="single" w:sz="6" w:space="0" w:color="000000"/>
              <w:right w:val="single" w:sz="6" w:space="0" w:color="000000"/>
            </w:tcBorders>
          </w:tcPr>
          <w:p>
            <w:pPr/>
          </w:p>
        </w:tc>
        <w:tc>
          <w:tcPr>
            <w:tcW w:w="23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830" w:hRule="exact"/>
        </w:trPr>
        <w:tc>
          <w:tcPr>
            <w:tcW w:w="1270" w:type="dxa"/>
            <w:vMerge/>
            <w:tcBorders>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203" w:right="149" w:hanging="51"/>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51" w:right="0"/>
              <w:jc w:val="left"/>
              <w:rPr>
                <w:rFonts w:ascii="宋体" w:hAnsi="宋体" w:cs="宋体" w:eastAsia="宋体" w:hint="default"/>
                <w:sz w:val="21"/>
                <w:szCs w:val="21"/>
              </w:rPr>
            </w:pPr>
            <w:r>
              <w:rPr>
                <w:rFonts w:ascii="宋体" w:hAnsi="宋体" w:cs="宋体" w:eastAsia="宋体" w:hint="default"/>
                <w:w w:val="100"/>
                <w:sz w:val="21"/>
                <w:szCs w:val="21"/>
              </w:rPr>
              <w:t>比</w:t>
            </w:r>
          </w:p>
          <w:p>
            <w:pPr>
              <w:pStyle w:val="TableParagraph"/>
              <w:spacing w:line="272" w:lineRule="exact" w:before="27"/>
              <w:ind w:left="100" w:right="96" w:firstLine="5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203" w:right="149" w:hanging="51"/>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51" w:right="0"/>
              <w:jc w:val="left"/>
              <w:rPr>
                <w:rFonts w:ascii="宋体" w:hAnsi="宋体" w:cs="宋体" w:eastAsia="宋体" w:hint="default"/>
                <w:sz w:val="21"/>
                <w:szCs w:val="21"/>
              </w:rPr>
            </w:pPr>
            <w:r>
              <w:rPr>
                <w:rFonts w:ascii="宋体" w:hAnsi="宋体" w:cs="宋体" w:eastAsia="宋体" w:hint="default"/>
                <w:w w:val="100"/>
                <w:sz w:val="21"/>
                <w:szCs w:val="21"/>
              </w:rPr>
              <w:t>比</w:t>
            </w:r>
          </w:p>
          <w:p>
            <w:pPr>
              <w:pStyle w:val="TableParagraph"/>
              <w:spacing w:line="272" w:lineRule="exact" w:before="27"/>
              <w:ind w:left="100" w:right="96" w:firstLine="5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279" w:hRule="exact"/>
        </w:trPr>
        <w:tc>
          <w:tcPr>
            <w:tcW w:w="127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单项金额重</w:t>
            </w:r>
          </w:p>
        </w:tc>
        <w:tc>
          <w:tcPr>
            <w:tcW w:w="1582"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530" w:type="dxa"/>
            <w:vMerge w:val="restart"/>
            <w:tcBorders>
              <w:top w:val="single" w:sz="6" w:space="0" w:color="000000"/>
              <w:left w:val="single" w:sz="6" w:space="0" w:color="000000"/>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530" w:type="dxa"/>
            <w:vMerge w:val="restart"/>
            <w:tcBorders>
              <w:top w:val="single" w:sz="6" w:space="0" w:color="000000"/>
              <w:left w:val="single" w:sz="6" w:space="0" w:color="000000"/>
              <w:right w:val="single" w:sz="6" w:space="0" w:color="000000"/>
            </w:tcBorders>
          </w:tcPr>
          <w:p>
            <w:pPr/>
          </w:p>
        </w:tc>
      </w:tr>
      <w:tr>
        <w:trPr>
          <w:trHeight w:val="272" w:hRule="exact"/>
        </w:trPr>
        <w:tc>
          <w:tcPr>
            <w:tcW w:w="1270"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大的其他应</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3,607,542.27</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sz w:val="21"/>
              </w:rPr>
              <w:t>30.96</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79,458.85</w:t>
            </w:r>
          </w:p>
        </w:tc>
        <w:tc>
          <w:tcPr>
            <w:tcW w:w="53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52,000,000.00</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72.87</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sz w:val="21"/>
              </w:rPr>
              <w:t>2,600,000.00</w:t>
            </w:r>
          </w:p>
        </w:tc>
        <w:tc>
          <w:tcPr>
            <w:tcW w:w="530" w:type="dxa"/>
            <w:vMerge/>
            <w:tcBorders>
              <w:left w:val="single" w:sz="6" w:space="0" w:color="000000"/>
              <w:right w:val="single" w:sz="6" w:space="0" w:color="000000"/>
            </w:tcBorders>
          </w:tcPr>
          <w:p>
            <w:pPr/>
          </w:p>
        </w:tc>
      </w:tr>
      <w:tr>
        <w:trPr>
          <w:trHeight w:val="281" w:hRule="exact"/>
        </w:trPr>
        <w:tc>
          <w:tcPr>
            <w:tcW w:w="127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收款项</w:t>
            </w:r>
          </w:p>
        </w:tc>
        <w:tc>
          <w:tcPr>
            <w:tcW w:w="1582"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530" w:type="dxa"/>
            <w:vMerge/>
            <w:tcBorders>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530" w:type="dxa"/>
            <w:vMerge/>
            <w:tcBorders>
              <w:left w:val="single" w:sz="6" w:space="0" w:color="000000"/>
              <w:bottom w:val="single" w:sz="6" w:space="0" w:color="000000"/>
              <w:right w:val="single" w:sz="6" w:space="0" w:color="000000"/>
            </w:tcBorders>
          </w:tcPr>
          <w:p>
            <w:pPr/>
          </w:p>
        </w:tc>
      </w:tr>
      <w:tr>
        <w:trPr>
          <w:trHeight w:val="278" w:hRule="exact"/>
        </w:trPr>
        <w:tc>
          <w:tcPr>
            <w:tcW w:w="127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单项金额不</w:t>
            </w:r>
          </w:p>
        </w:tc>
        <w:tc>
          <w:tcPr>
            <w:tcW w:w="1582"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530" w:type="dxa"/>
            <w:vMerge w:val="restart"/>
            <w:tcBorders>
              <w:top w:val="single" w:sz="6" w:space="0" w:color="000000"/>
              <w:left w:val="single" w:sz="6" w:space="0" w:color="000000"/>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530" w:type="dxa"/>
            <w:vMerge w:val="restart"/>
            <w:tcBorders>
              <w:top w:val="single" w:sz="6" w:space="0" w:color="000000"/>
              <w:left w:val="single" w:sz="6" w:space="0" w:color="000000"/>
              <w:right w:val="single" w:sz="6" w:space="0" w:color="000000"/>
            </w:tcBorders>
          </w:tcPr>
          <w:p>
            <w:pPr/>
          </w:p>
        </w:tc>
      </w:tr>
      <w:tr>
        <w:trPr>
          <w:trHeight w:val="272" w:hRule="exact"/>
        </w:trPr>
        <w:tc>
          <w:tcPr>
            <w:tcW w:w="127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重大但按信</w:t>
            </w: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53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530" w:type="dxa"/>
            <w:vMerge/>
            <w:tcBorders>
              <w:left w:val="single" w:sz="6" w:space="0" w:color="000000"/>
              <w:right w:val="single" w:sz="6" w:space="0" w:color="000000"/>
            </w:tcBorders>
          </w:tcPr>
          <w:p>
            <w:pPr/>
          </w:p>
        </w:tc>
      </w:tr>
      <w:tr>
        <w:trPr>
          <w:trHeight w:val="272" w:hRule="exact"/>
        </w:trPr>
        <w:tc>
          <w:tcPr>
            <w:tcW w:w="1270"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用风险特征</w:t>
            </w: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53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530" w:type="dxa"/>
            <w:vMerge/>
            <w:tcBorders>
              <w:left w:val="single" w:sz="6" w:space="0" w:color="000000"/>
              <w:right w:val="single" w:sz="6" w:space="0" w:color="000000"/>
            </w:tcBorders>
          </w:tcPr>
          <w:p>
            <w:pPr/>
          </w:p>
        </w:tc>
      </w:tr>
      <w:tr>
        <w:trPr>
          <w:trHeight w:val="274" w:hRule="exact"/>
        </w:trPr>
        <w:tc>
          <w:tcPr>
            <w:tcW w:w="127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组合后该组</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1,241,577.20</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10.65</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1,241,577.20</w:t>
            </w:r>
          </w:p>
        </w:tc>
        <w:tc>
          <w:tcPr>
            <w:tcW w:w="53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1,215,797.62</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1.70</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1,215,797.62</w:t>
            </w:r>
          </w:p>
        </w:tc>
        <w:tc>
          <w:tcPr>
            <w:tcW w:w="530" w:type="dxa"/>
            <w:vMerge/>
            <w:tcBorders>
              <w:left w:val="single" w:sz="6" w:space="0" w:color="000000"/>
              <w:right w:val="single" w:sz="6" w:space="0" w:color="000000"/>
            </w:tcBorders>
          </w:tcPr>
          <w:p>
            <w:pPr/>
          </w:p>
        </w:tc>
      </w:tr>
      <w:tr>
        <w:trPr>
          <w:trHeight w:val="271" w:hRule="exact"/>
        </w:trPr>
        <w:tc>
          <w:tcPr>
            <w:tcW w:w="127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合的风险较</w:t>
            </w: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53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530" w:type="dxa"/>
            <w:vMerge/>
            <w:tcBorders>
              <w:left w:val="single" w:sz="6" w:space="0" w:color="000000"/>
              <w:right w:val="single" w:sz="6" w:space="0" w:color="000000"/>
            </w:tcBorders>
          </w:tcPr>
          <w:p>
            <w:pPr/>
          </w:p>
        </w:tc>
      </w:tr>
      <w:tr>
        <w:trPr>
          <w:trHeight w:val="272" w:hRule="exact"/>
        </w:trPr>
        <w:tc>
          <w:tcPr>
            <w:tcW w:w="127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大的其他应</w:t>
            </w: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53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530" w:type="dxa"/>
            <w:vMerge/>
            <w:tcBorders>
              <w:left w:val="single" w:sz="6" w:space="0" w:color="000000"/>
              <w:right w:val="single" w:sz="6" w:space="0" w:color="000000"/>
            </w:tcBorders>
          </w:tcPr>
          <w:p>
            <w:pPr/>
          </w:p>
        </w:tc>
      </w:tr>
      <w:tr>
        <w:trPr>
          <w:trHeight w:val="280" w:hRule="exact"/>
        </w:trPr>
        <w:tc>
          <w:tcPr>
            <w:tcW w:w="1270"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收款项</w:t>
            </w:r>
          </w:p>
        </w:tc>
        <w:tc>
          <w:tcPr>
            <w:tcW w:w="1582"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530" w:type="dxa"/>
            <w:vMerge/>
            <w:tcBorders>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530" w:type="dxa"/>
            <w:vMerge/>
            <w:tcBorders>
              <w:left w:val="single" w:sz="6" w:space="0" w:color="000000"/>
              <w:bottom w:val="single" w:sz="6" w:space="0" w:color="000000"/>
              <w:right w:val="single" w:sz="6" w:space="0" w:color="000000"/>
            </w:tcBorders>
          </w:tcPr>
          <w:p>
            <w:pPr/>
          </w:p>
        </w:tc>
      </w:tr>
      <w:tr>
        <w:trPr>
          <w:trHeight w:val="279" w:hRule="exact"/>
        </w:trPr>
        <w:tc>
          <w:tcPr>
            <w:tcW w:w="127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其他不重大</w:t>
            </w:r>
          </w:p>
        </w:tc>
        <w:tc>
          <w:tcPr>
            <w:tcW w:w="1582"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530" w:type="dxa"/>
            <w:vMerge w:val="restart"/>
            <w:tcBorders>
              <w:top w:val="single" w:sz="6" w:space="0" w:color="000000"/>
              <w:left w:val="single" w:sz="6" w:space="0" w:color="000000"/>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530" w:type="dxa"/>
            <w:vMerge w:val="restart"/>
            <w:tcBorders>
              <w:top w:val="single" w:sz="6" w:space="0" w:color="000000"/>
              <w:left w:val="single" w:sz="6" w:space="0" w:color="000000"/>
              <w:right w:val="single" w:sz="6" w:space="0" w:color="000000"/>
            </w:tcBorders>
          </w:tcPr>
          <w:p>
            <w:pPr/>
          </w:p>
        </w:tc>
      </w:tr>
      <w:tr>
        <w:trPr>
          <w:trHeight w:val="272" w:hRule="exact"/>
        </w:trPr>
        <w:tc>
          <w:tcPr>
            <w:tcW w:w="1270"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的其他应收</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6,804,286.94</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sz w:val="21"/>
              </w:rPr>
              <w:t>58.39</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843,400.70</w:t>
            </w:r>
          </w:p>
        </w:tc>
        <w:tc>
          <w:tcPr>
            <w:tcW w:w="53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18,151,263.46</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25.43</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sz w:val="21"/>
              </w:rPr>
              <w:t>2,151,089.97</w:t>
            </w:r>
          </w:p>
        </w:tc>
        <w:tc>
          <w:tcPr>
            <w:tcW w:w="530" w:type="dxa"/>
            <w:vMerge/>
            <w:tcBorders>
              <w:left w:val="single" w:sz="6" w:space="0" w:color="000000"/>
              <w:right w:val="single" w:sz="6" w:space="0" w:color="000000"/>
            </w:tcBorders>
          </w:tcPr>
          <w:p>
            <w:pPr/>
          </w:p>
        </w:tc>
      </w:tr>
      <w:tr>
        <w:trPr>
          <w:trHeight w:val="281" w:hRule="exact"/>
        </w:trPr>
        <w:tc>
          <w:tcPr>
            <w:tcW w:w="127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款项</w:t>
            </w:r>
          </w:p>
        </w:tc>
        <w:tc>
          <w:tcPr>
            <w:tcW w:w="1582"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530" w:type="dxa"/>
            <w:vMerge/>
            <w:tcBorders>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530" w:type="dxa"/>
            <w:vMerge/>
            <w:tcBorders>
              <w:left w:val="single" w:sz="6" w:space="0" w:color="000000"/>
              <w:bottom w:val="single" w:sz="6" w:space="0" w:color="000000"/>
              <w:right w:val="single" w:sz="6" w:space="0" w:color="000000"/>
            </w:tcBorders>
          </w:tcPr>
          <w:p>
            <w:pPr/>
          </w:p>
        </w:tc>
      </w:tr>
      <w:tr>
        <w:trPr>
          <w:trHeight w:val="288"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11,653,406.41</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2,164,436.75</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71,367,061.08</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5,966,887.59</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type w:val="continuous"/>
          <w:pgSz w:w="11900" w:h="16840"/>
          <w:pgMar w:top="1600" w:bottom="280" w:left="740" w:right="880"/>
        </w:sectPr>
      </w:pPr>
    </w:p>
    <w:p>
      <w:pPr>
        <w:spacing w:line="240" w:lineRule="auto" w:before="1"/>
        <w:rPr>
          <w:rFonts w:ascii="宋体" w:hAnsi="宋体" w:cs="宋体" w:eastAsia="宋体" w:hint="default"/>
          <w:sz w:val="29"/>
          <w:szCs w:val="29"/>
        </w:rPr>
      </w:pPr>
    </w:p>
    <w:p>
      <w:pPr>
        <w:pStyle w:val="BodyText"/>
        <w:spacing w:line="273" w:lineRule="exact" w:before="36"/>
        <w:ind w:left="1040" w:right="0"/>
        <w:jc w:val="left"/>
      </w:pPr>
      <w:r>
        <w:rPr/>
        <w:t>单项金额不重大但按信用风险特征组合后该组合的风险较大的其他应收账款</w:t>
      </w:r>
    </w:p>
    <w:p>
      <w:pPr>
        <w:pStyle w:val="BodyText"/>
        <w:spacing w:line="273" w:lineRule="exact"/>
        <w:ind w:left="0" w:right="1034"/>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026" w:type="dxa"/>
        <w:tblLayout w:type="fixed"/>
        <w:tblCellMar>
          <w:top w:w="0" w:type="dxa"/>
          <w:left w:w="0" w:type="dxa"/>
          <w:bottom w:w="0" w:type="dxa"/>
          <w:right w:w="0" w:type="dxa"/>
        </w:tblCellMar>
        <w:tblLook w:val="01E0"/>
      </w:tblPr>
      <w:tblGrid>
        <w:gridCol w:w="1570"/>
        <w:gridCol w:w="1476"/>
        <w:gridCol w:w="912"/>
        <w:gridCol w:w="1476"/>
        <w:gridCol w:w="1476"/>
        <w:gridCol w:w="914"/>
        <w:gridCol w:w="1476"/>
      </w:tblGrid>
      <w:tr>
        <w:trPr>
          <w:trHeight w:val="288" w:hRule="exact"/>
        </w:trPr>
        <w:tc>
          <w:tcPr>
            <w:tcW w:w="157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86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6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6" w:hRule="exact"/>
        </w:trPr>
        <w:tc>
          <w:tcPr>
            <w:tcW w:w="1570" w:type="dxa"/>
            <w:vMerge/>
            <w:tcBorders>
              <w:left w:val="single" w:sz="6" w:space="0" w:color="000000"/>
              <w:right w:val="single" w:sz="6" w:space="0" w:color="000000"/>
            </w:tcBorders>
          </w:tcPr>
          <w:p>
            <w:pPr/>
          </w:p>
        </w:tc>
        <w:tc>
          <w:tcPr>
            <w:tcW w:w="23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6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6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62" w:hRule="exact"/>
        </w:trPr>
        <w:tc>
          <w:tcPr>
            <w:tcW w:w="1570"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0"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90" w:right="0"/>
              <w:jc w:val="left"/>
              <w:rPr>
                <w:rFonts w:ascii="宋体" w:hAnsi="宋体" w:cs="宋体" w:eastAsia="宋体" w:hint="default"/>
                <w:sz w:val="21"/>
                <w:szCs w:val="21"/>
              </w:rPr>
            </w:pPr>
            <w:r>
              <w:rPr>
                <w:rFonts w:ascii="宋体"/>
                <w:sz w:val="21"/>
              </w:rPr>
              <w:t>(%)</w:t>
            </w:r>
          </w:p>
        </w:tc>
        <w:tc>
          <w:tcPr>
            <w:tcW w:w="1476"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0"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90" w:right="0"/>
              <w:jc w:val="left"/>
              <w:rPr>
                <w:rFonts w:ascii="宋体" w:hAnsi="宋体" w:cs="宋体" w:eastAsia="宋体" w:hint="default"/>
                <w:sz w:val="21"/>
                <w:szCs w:val="21"/>
              </w:rPr>
            </w:pPr>
            <w:r>
              <w:rPr>
                <w:rFonts w:ascii="宋体"/>
                <w:sz w:val="21"/>
              </w:rPr>
              <w:t>(%)</w:t>
            </w:r>
          </w:p>
        </w:tc>
        <w:tc>
          <w:tcPr>
            <w:tcW w:w="1476" w:type="dxa"/>
            <w:vMerge/>
            <w:tcBorders>
              <w:left w:val="single" w:sz="6" w:space="0" w:color="000000"/>
              <w:bottom w:val="single" w:sz="6" w:space="0" w:color="000000"/>
              <w:right w:val="single" w:sz="6" w:space="0" w:color="000000"/>
            </w:tcBorders>
          </w:tcPr>
          <w:p>
            <w:pPr/>
          </w:p>
        </w:tc>
      </w:tr>
      <w:tr>
        <w:trPr>
          <w:trHeight w:val="286" w:hRule="exact"/>
        </w:trPr>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10"/>
              <w:jc w:val="right"/>
              <w:rPr>
                <w:rFonts w:ascii="宋体" w:hAnsi="宋体" w:cs="宋体" w:eastAsia="宋体" w:hint="default"/>
                <w:sz w:val="21"/>
                <w:szCs w:val="21"/>
              </w:rPr>
            </w:pPr>
            <w:r>
              <w:rPr>
                <w:rFonts w:ascii="宋体" w:hAnsi="宋体" w:cs="宋体" w:eastAsia="宋体" w:hint="default"/>
                <w:spacing w:val="-1"/>
                <w:sz w:val="21"/>
                <w:szCs w:val="21"/>
              </w:rPr>
              <w:t>三年以上</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1,241,577.20</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sz w:val="21"/>
              </w:rPr>
              <w:t>10.65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1,241,577.20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1,215,797.62</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sz w:val="21"/>
              </w:rPr>
              <w:t>1.70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1,215,797.62</w:t>
            </w:r>
          </w:p>
        </w:tc>
      </w:tr>
      <w:tr>
        <w:trPr>
          <w:trHeight w:val="288" w:hRule="exact"/>
        </w:trPr>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64"/>
              <w:jc w:val="right"/>
              <w:rPr>
                <w:rFonts w:ascii="宋体" w:hAnsi="宋体" w:cs="宋体" w:eastAsia="宋体" w:hint="default"/>
                <w:sz w:val="21"/>
                <w:szCs w:val="21"/>
              </w:rPr>
            </w:pPr>
            <w:r>
              <w:rPr>
                <w:rFonts w:ascii="宋体" w:hAnsi="宋体" w:cs="宋体" w:eastAsia="宋体" w:hint="default"/>
                <w:sz w:val="21"/>
                <w:szCs w:val="21"/>
              </w:rPr>
              <w:t>合计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1,241,577.20</w:t>
            </w:r>
          </w:p>
        </w:tc>
        <w:tc>
          <w:tcPr>
            <w:tcW w:w="9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1,241,577.20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1,215,797.62</w:t>
            </w:r>
          </w:p>
        </w:tc>
        <w:tc>
          <w:tcPr>
            <w:tcW w:w="91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1,215,797.62</w:t>
            </w:r>
          </w:p>
        </w:tc>
      </w:tr>
    </w:tbl>
    <w:p>
      <w:pPr>
        <w:pStyle w:val="BodyText"/>
        <w:spacing w:line="240" w:lineRule="exact"/>
        <w:ind w:left="1040" w:right="0"/>
        <w:jc w:val="left"/>
      </w:pPr>
      <w:r>
        <w:rPr/>
        <w:t>1)</w:t>
      </w:r>
      <w:r>
        <w:rPr>
          <w:spacing w:val="-7"/>
        </w:rPr>
        <w:t> </w:t>
      </w:r>
      <w:r>
        <w:rPr/>
        <w:t>单项金额重大的其他应收款坏账准备计提比例及理由的说明</w:t>
      </w:r>
    </w:p>
    <w:p>
      <w:pPr>
        <w:pStyle w:val="BodyText"/>
        <w:spacing w:line="272" w:lineRule="exact" w:before="27"/>
        <w:ind w:left="1040" w:right="0"/>
        <w:jc w:val="left"/>
      </w:pPr>
      <w:r>
        <w:rPr/>
        <w:t>公司账面应收海通证券上海铜川路营业部款项</w:t>
      </w:r>
      <w:r>
        <w:rPr>
          <w:spacing w:val="-48"/>
        </w:rPr>
        <w:t> </w:t>
      </w:r>
      <w:r>
        <w:rPr/>
        <w:t>2,018,365.37</w:t>
      </w:r>
      <w:r>
        <w:rPr>
          <w:spacing w:val="-50"/>
        </w:rPr>
        <w:t> </w:t>
      </w:r>
      <w:r>
        <w:rPr>
          <w:spacing w:val="-15"/>
        </w:rPr>
        <w:t>元，账龄</w:t>
      </w:r>
      <w:r>
        <w:rPr>
          <w:spacing w:val="-48"/>
        </w:rPr>
        <w:t> </w:t>
      </w:r>
      <w:r>
        <w:rPr/>
        <w:t>1</w:t>
      </w:r>
      <w:r>
        <w:rPr>
          <w:spacing w:val="-50"/>
        </w:rPr>
        <w:t> </w:t>
      </w:r>
      <w:r>
        <w:rPr>
          <w:spacing w:val="-6"/>
        </w:rPr>
        <w:t>年以内，该款项系基金赎回在</w:t>
      </w:r>
      <w:r>
        <w:rPr>
          <w:spacing w:val="-103"/>
        </w:rPr>
        <w:t> </w:t>
      </w:r>
      <w:r>
        <w:rPr>
          <w:spacing w:val="-103"/>
        </w:rPr>
      </w:r>
      <w:r>
        <w:rPr/>
        <w:t>途款项，收回不存在风险，因此未计提坏账准备。</w:t>
      </w:r>
    </w:p>
    <w:p>
      <w:pPr>
        <w:pStyle w:val="BodyText"/>
        <w:spacing w:line="247" w:lineRule="exact"/>
        <w:ind w:left="1040" w:right="0"/>
        <w:jc w:val="left"/>
      </w:pPr>
      <w:r>
        <w:rPr/>
        <w:t>2)</w:t>
      </w:r>
      <w:r>
        <w:rPr>
          <w:spacing w:val="-14"/>
        </w:rPr>
        <w:t> </w:t>
      </w:r>
      <w:r>
        <w:rPr/>
        <w:t>单项金额不重大但按信用风险特征组合后该组合的风险较大的其他应收款的确定组合的依据说明</w:t>
      </w:r>
    </w:p>
    <w:p>
      <w:pPr>
        <w:pStyle w:val="BodyText"/>
        <w:spacing w:line="240" w:lineRule="auto"/>
        <w:ind w:left="1040" w:right="0"/>
        <w:jc w:val="left"/>
      </w:pPr>
      <w:r>
        <w:rPr/>
        <w:t>截至</w:t>
      </w:r>
      <w:r>
        <w:rPr>
          <w:spacing w:val="-47"/>
        </w:rPr>
        <w:t> </w:t>
      </w:r>
      <w:r>
        <w:rPr/>
        <w:t>2008</w:t>
      </w:r>
      <w:r>
        <w:rPr>
          <w:spacing w:val="-49"/>
        </w:rPr>
        <w:t> </w:t>
      </w:r>
      <w:r>
        <w:rPr/>
        <w:t>年</w:t>
      </w:r>
      <w:r>
        <w:rPr>
          <w:spacing w:val="-47"/>
        </w:rPr>
        <w:t> </w:t>
      </w:r>
      <w:r>
        <w:rPr/>
        <w:t>12</w:t>
      </w:r>
      <w:r>
        <w:rPr>
          <w:spacing w:val="-49"/>
        </w:rPr>
        <w:t> </w:t>
      </w:r>
      <w:r>
        <w:rPr/>
        <w:t>月</w:t>
      </w:r>
      <w:r>
        <w:rPr>
          <w:spacing w:val="-47"/>
        </w:rPr>
        <w:t> </w:t>
      </w:r>
      <w:r>
        <w:rPr/>
        <w:t>31</w:t>
      </w:r>
      <w:r>
        <w:rPr>
          <w:spacing w:val="-47"/>
        </w:rPr>
        <w:t> </w:t>
      </w:r>
      <w:r>
        <w:rPr>
          <w:spacing w:val="-5"/>
        </w:rPr>
        <w:t>日，公司账面其他应收款余额</w:t>
      </w:r>
      <w:r>
        <w:rPr>
          <w:spacing w:val="-49"/>
        </w:rPr>
        <w:t> </w:t>
      </w:r>
      <w:r>
        <w:rPr/>
        <w:t>1,241,577.20</w:t>
      </w:r>
      <w:r>
        <w:rPr>
          <w:spacing w:val="-49"/>
        </w:rPr>
        <w:t> </w:t>
      </w:r>
      <w:r>
        <w:rPr>
          <w:spacing w:val="-6"/>
        </w:rPr>
        <w:t>元，账龄三年以上，估计无法收回，</w:t>
      </w:r>
      <w:r>
        <w:rPr>
          <w:spacing w:val="-103"/>
        </w:rPr>
        <w:t> </w:t>
      </w:r>
      <w:r>
        <w:rPr>
          <w:spacing w:val="-103"/>
        </w:rPr>
      </w:r>
      <w:r>
        <w:rPr/>
        <w:t>已全额计提坏账准备。</w:t>
      </w:r>
    </w:p>
    <w:p>
      <w:pPr>
        <w:spacing w:line="240" w:lineRule="auto" w:before="8"/>
        <w:rPr>
          <w:rFonts w:ascii="宋体" w:hAnsi="宋体" w:cs="宋体" w:eastAsia="宋体" w:hint="default"/>
          <w:sz w:val="20"/>
          <w:szCs w:val="20"/>
        </w:rPr>
      </w:pPr>
    </w:p>
    <w:p>
      <w:pPr>
        <w:pStyle w:val="BodyText"/>
        <w:spacing w:line="273" w:lineRule="exact"/>
        <w:ind w:left="1040" w:right="0"/>
        <w:jc w:val="left"/>
      </w:pPr>
      <w:r>
        <w:rPr/>
        <w:t>(2)</w:t>
      </w:r>
      <w:r>
        <w:rPr>
          <w:spacing w:val="-6"/>
        </w:rPr>
        <w:t> </w:t>
      </w:r>
      <w:r>
        <w:rPr/>
        <w:t>本报告期其他应收款中持有公司</w:t>
      </w:r>
      <w:r>
        <w:rPr>
          <w:spacing w:val="-56"/>
        </w:rPr>
        <w:t> </w:t>
      </w:r>
      <w:r>
        <w:rPr/>
        <w:t>5%(含</w:t>
      </w:r>
      <w:r>
        <w:rPr>
          <w:spacing w:val="-56"/>
        </w:rPr>
        <w:t> </w:t>
      </w:r>
      <w:r>
        <w:rPr/>
        <w:t>5%)以上表决权股份的股东单位的欠款情况</w:t>
      </w:r>
    </w:p>
    <w:p>
      <w:pPr>
        <w:pStyle w:val="BodyText"/>
        <w:spacing w:line="273" w:lineRule="exact"/>
        <w:ind w:left="0" w:right="1034"/>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026" w:type="dxa"/>
        <w:tblLayout w:type="fixed"/>
        <w:tblCellMar>
          <w:top w:w="0" w:type="dxa"/>
          <w:left w:w="0" w:type="dxa"/>
          <w:bottom w:w="0" w:type="dxa"/>
          <w:right w:w="0" w:type="dxa"/>
        </w:tblCellMar>
        <w:tblLook w:val="01E0"/>
      </w:tblPr>
      <w:tblGrid>
        <w:gridCol w:w="2659"/>
        <w:gridCol w:w="1613"/>
        <w:gridCol w:w="1706"/>
        <w:gridCol w:w="1613"/>
        <w:gridCol w:w="1709"/>
      </w:tblGrid>
      <w:tr>
        <w:trPr>
          <w:trHeight w:val="286" w:hRule="exact"/>
        </w:trPr>
        <w:tc>
          <w:tcPr>
            <w:tcW w:w="2659" w:type="dxa"/>
            <w:vMerge w:val="restart"/>
            <w:tcBorders>
              <w:top w:val="single" w:sz="6" w:space="0" w:color="000000"/>
              <w:left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3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2659" w:type="dxa"/>
            <w:vMerge/>
            <w:tcBorders>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计提坏帐金额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计提坏帐金额</w:t>
            </w:r>
          </w:p>
        </w:tc>
      </w:tr>
      <w:tr>
        <w:trPr>
          <w:trHeight w:val="559" w:hRule="exact"/>
        </w:trPr>
        <w:tc>
          <w:tcPr>
            <w:tcW w:w="26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杭州恒生电子集团有限公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613"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316.00</w:t>
            </w: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316.00</w:t>
            </w:r>
          </w:p>
        </w:tc>
        <w:tc>
          <w:tcPr>
            <w:tcW w:w="170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6"/>
        <w:ind w:left="1040" w:right="0"/>
        <w:jc w:val="left"/>
      </w:pPr>
      <w:r>
        <w:rPr/>
        <w:t>(3)</w:t>
      </w:r>
      <w:r>
        <w:rPr>
          <w:spacing w:val="-4"/>
        </w:rPr>
        <w:t> </w:t>
      </w:r>
      <w:r>
        <w:rPr/>
        <w:t>金额较大的其他的其他应收款项的性质或内容</w:t>
      </w:r>
    </w:p>
    <w:p>
      <w:pPr>
        <w:spacing w:line="240" w:lineRule="auto" w:before="1"/>
        <w:rPr>
          <w:rFonts w:ascii="宋体" w:hAnsi="宋体" w:cs="宋体" w:eastAsia="宋体" w:hint="default"/>
          <w:sz w:val="3"/>
          <w:szCs w:val="3"/>
        </w:rPr>
      </w:pPr>
    </w:p>
    <w:tbl>
      <w:tblPr>
        <w:tblW w:w="0" w:type="auto"/>
        <w:jc w:val="left"/>
        <w:tblInd w:w="1005" w:type="dxa"/>
        <w:tblLayout w:type="fixed"/>
        <w:tblCellMar>
          <w:top w:w="0" w:type="dxa"/>
          <w:left w:w="0" w:type="dxa"/>
          <w:bottom w:w="0" w:type="dxa"/>
          <w:right w:w="0" w:type="dxa"/>
        </w:tblCellMar>
        <w:tblLook w:val="01E0"/>
      </w:tblPr>
      <w:tblGrid>
        <w:gridCol w:w="3030"/>
        <w:gridCol w:w="1993"/>
        <w:gridCol w:w="1663"/>
      </w:tblGrid>
      <w:tr>
        <w:trPr>
          <w:trHeight w:val="262" w:hRule="exact"/>
        </w:trPr>
        <w:tc>
          <w:tcPr>
            <w:tcW w:w="3030"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93" w:type="dxa"/>
            <w:tcBorders>
              <w:top w:val="nil" w:sz="6" w:space="0" w:color="auto"/>
              <w:left w:val="nil" w:sz="6" w:space="0" w:color="auto"/>
              <w:bottom w:val="nil" w:sz="6" w:space="0" w:color="auto"/>
              <w:right w:val="nil" w:sz="6" w:space="0" w:color="auto"/>
            </w:tcBorders>
          </w:tcPr>
          <w:p>
            <w:pPr>
              <w:pStyle w:val="TableParagraph"/>
              <w:spacing w:line="231"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663" w:type="dxa"/>
            <w:tcBorders>
              <w:top w:val="nil" w:sz="6" w:space="0" w:color="auto"/>
              <w:left w:val="nil" w:sz="6" w:space="0" w:color="auto"/>
              <w:bottom w:val="nil" w:sz="6" w:space="0" w:color="auto"/>
              <w:right w:val="nil" w:sz="6" w:space="0" w:color="auto"/>
            </w:tcBorders>
          </w:tcPr>
          <w:p>
            <w:pPr>
              <w:pStyle w:val="TableParagraph"/>
              <w:spacing w:line="231" w:lineRule="exact"/>
              <w:ind w:left="51" w:right="0"/>
              <w:jc w:val="left"/>
              <w:rPr>
                <w:rFonts w:ascii="宋体" w:hAnsi="宋体" w:cs="宋体" w:eastAsia="宋体" w:hint="default"/>
                <w:sz w:val="21"/>
                <w:szCs w:val="21"/>
              </w:rPr>
            </w:pPr>
            <w:r>
              <w:rPr>
                <w:rFonts w:ascii="宋体" w:hAnsi="宋体" w:cs="宋体" w:eastAsia="宋体" w:hint="default"/>
                <w:sz w:val="21"/>
                <w:szCs w:val="21"/>
              </w:rPr>
              <w:t>款项性质及内容</w:t>
            </w:r>
          </w:p>
        </w:tc>
      </w:tr>
      <w:tr>
        <w:trPr>
          <w:trHeight w:val="272" w:hRule="exact"/>
        </w:trPr>
        <w:tc>
          <w:tcPr>
            <w:tcW w:w="3030"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宋体" w:hAnsi="宋体" w:cs="宋体" w:eastAsia="宋体" w:hint="default"/>
                <w:sz w:val="21"/>
                <w:szCs w:val="21"/>
              </w:rPr>
            </w:pPr>
            <w:r>
              <w:rPr>
                <w:rFonts w:ascii="宋体" w:hAnsi="宋体" w:cs="宋体" w:eastAsia="宋体" w:hint="default"/>
                <w:sz w:val="21"/>
                <w:szCs w:val="21"/>
              </w:rPr>
              <w:t>海通证券上海铜川路营业部</w:t>
            </w:r>
          </w:p>
        </w:tc>
        <w:tc>
          <w:tcPr>
            <w:tcW w:w="1993" w:type="dxa"/>
            <w:tcBorders>
              <w:top w:val="nil" w:sz="6" w:space="0" w:color="auto"/>
              <w:left w:val="nil" w:sz="6" w:space="0" w:color="auto"/>
              <w:bottom w:val="nil" w:sz="6" w:space="0" w:color="auto"/>
              <w:right w:val="nil" w:sz="6" w:space="0" w:color="auto"/>
            </w:tcBorders>
          </w:tcPr>
          <w:p>
            <w:pPr>
              <w:pStyle w:val="TableParagraph"/>
              <w:spacing w:line="242" w:lineRule="exact"/>
              <w:ind w:left="472" w:right="0"/>
              <w:jc w:val="left"/>
              <w:rPr>
                <w:rFonts w:ascii="宋体" w:hAnsi="宋体" w:cs="宋体" w:eastAsia="宋体" w:hint="default"/>
                <w:sz w:val="21"/>
                <w:szCs w:val="21"/>
              </w:rPr>
            </w:pPr>
            <w:r>
              <w:rPr>
                <w:rFonts w:ascii="宋体"/>
                <w:sz w:val="21"/>
              </w:rPr>
              <w:t>2,018,365.37</w:t>
            </w:r>
          </w:p>
        </w:tc>
        <w:tc>
          <w:tcPr>
            <w:tcW w:w="1663" w:type="dxa"/>
            <w:tcBorders>
              <w:top w:val="nil" w:sz="6" w:space="0" w:color="auto"/>
              <w:left w:val="nil" w:sz="6" w:space="0" w:color="auto"/>
              <w:bottom w:val="nil" w:sz="6" w:space="0" w:color="auto"/>
              <w:right w:val="nil" w:sz="6" w:space="0" w:color="auto"/>
            </w:tcBorders>
          </w:tcPr>
          <w:p>
            <w:pPr>
              <w:pStyle w:val="TableParagraph"/>
              <w:spacing w:line="242" w:lineRule="exact"/>
              <w:ind w:left="577" w:right="0"/>
              <w:jc w:val="left"/>
              <w:rPr>
                <w:rFonts w:ascii="宋体" w:hAnsi="宋体" w:cs="宋体" w:eastAsia="宋体" w:hint="default"/>
                <w:sz w:val="21"/>
                <w:szCs w:val="21"/>
              </w:rPr>
            </w:pPr>
            <w:r>
              <w:rPr>
                <w:rFonts w:ascii="宋体" w:hAnsi="宋体" w:cs="宋体" w:eastAsia="宋体" w:hint="default"/>
                <w:sz w:val="21"/>
                <w:szCs w:val="21"/>
              </w:rPr>
              <w:t>基金赎回款</w:t>
            </w:r>
          </w:p>
        </w:tc>
      </w:tr>
      <w:tr>
        <w:trPr>
          <w:trHeight w:val="272" w:hRule="exact"/>
        </w:trPr>
        <w:tc>
          <w:tcPr>
            <w:tcW w:w="3030"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杭州亚唐软件科技有限公司</w:t>
            </w:r>
          </w:p>
        </w:tc>
        <w:tc>
          <w:tcPr>
            <w:tcW w:w="1993" w:type="dxa"/>
            <w:tcBorders>
              <w:top w:val="nil" w:sz="6" w:space="0" w:color="auto"/>
              <w:left w:val="nil" w:sz="6" w:space="0" w:color="auto"/>
              <w:bottom w:val="nil" w:sz="6" w:space="0" w:color="auto"/>
              <w:right w:val="nil" w:sz="6" w:space="0" w:color="auto"/>
            </w:tcBorders>
          </w:tcPr>
          <w:p>
            <w:pPr>
              <w:pStyle w:val="TableParagraph"/>
              <w:spacing w:line="241" w:lineRule="exact"/>
              <w:ind w:left="472" w:right="0"/>
              <w:jc w:val="left"/>
              <w:rPr>
                <w:rFonts w:ascii="宋体" w:hAnsi="宋体" w:cs="宋体" w:eastAsia="宋体" w:hint="default"/>
                <w:sz w:val="21"/>
                <w:szCs w:val="21"/>
              </w:rPr>
            </w:pPr>
            <w:r>
              <w:rPr>
                <w:rFonts w:ascii="宋体"/>
                <w:sz w:val="21"/>
              </w:rPr>
              <w:t>1,589,176.90</w:t>
            </w:r>
          </w:p>
        </w:tc>
        <w:tc>
          <w:tcPr>
            <w:tcW w:w="1663" w:type="dxa"/>
            <w:tcBorders>
              <w:top w:val="nil" w:sz="6" w:space="0" w:color="auto"/>
              <w:left w:val="nil" w:sz="6" w:space="0" w:color="auto"/>
              <w:bottom w:val="nil" w:sz="6" w:space="0" w:color="auto"/>
              <w:right w:val="nil" w:sz="6" w:space="0" w:color="auto"/>
            </w:tcBorders>
          </w:tcPr>
          <w:p>
            <w:pPr>
              <w:pStyle w:val="TableParagraph"/>
              <w:spacing w:line="241" w:lineRule="exact"/>
              <w:ind w:left="788" w:right="0"/>
              <w:jc w:val="left"/>
              <w:rPr>
                <w:rFonts w:ascii="宋体" w:hAnsi="宋体" w:cs="宋体" w:eastAsia="宋体" w:hint="default"/>
                <w:sz w:val="21"/>
                <w:szCs w:val="21"/>
              </w:rPr>
            </w:pPr>
            <w:r>
              <w:rPr>
                <w:rFonts w:ascii="宋体" w:hAnsi="宋体" w:cs="宋体" w:eastAsia="宋体" w:hint="default"/>
                <w:sz w:val="21"/>
                <w:szCs w:val="21"/>
              </w:rPr>
              <w:t>暂借款</w:t>
            </w:r>
          </w:p>
        </w:tc>
      </w:tr>
      <w:tr>
        <w:trPr>
          <w:trHeight w:val="342" w:hRule="exact"/>
        </w:trPr>
        <w:tc>
          <w:tcPr>
            <w:tcW w:w="3030" w:type="dxa"/>
            <w:tcBorders>
              <w:top w:val="nil" w:sz="6" w:space="0" w:color="auto"/>
              <w:left w:val="nil" w:sz="6" w:space="0" w:color="auto"/>
              <w:bottom w:val="nil" w:sz="6" w:space="0" w:color="auto"/>
              <w:right w:val="nil" w:sz="6" w:space="0" w:color="auto"/>
            </w:tcBorders>
          </w:tcPr>
          <w:p>
            <w:pPr>
              <w:pStyle w:val="TableParagraph"/>
              <w:tabs>
                <w:tab w:pos="666" w:val="left" w:leader="none"/>
              </w:tabs>
              <w:spacing w:line="242" w:lineRule="exact"/>
              <w:ind w:left="24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93" w:type="dxa"/>
            <w:tcBorders>
              <w:top w:val="nil" w:sz="6" w:space="0" w:color="auto"/>
              <w:left w:val="nil" w:sz="6" w:space="0" w:color="auto"/>
              <w:bottom w:val="nil" w:sz="6" w:space="0" w:color="auto"/>
              <w:right w:val="nil" w:sz="6" w:space="0" w:color="auto"/>
            </w:tcBorders>
          </w:tcPr>
          <w:p>
            <w:pPr>
              <w:pStyle w:val="TableParagraph"/>
              <w:spacing w:line="242" w:lineRule="exact"/>
              <w:ind w:left="679" w:right="0"/>
              <w:jc w:val="left"/>
              <w:rPr>
                <w:rFonts w:ascii="宋体" w:hAnsi="宋体" w:cs="宋体" w:eastAsia="宋体" w:hint="default"/>
                <w:sz w:val="21"/>
                <w:szCs w:val="21"/>
              </w:rPr>
            </w:pPr>
            <w:r>
              <w:rPr>
                <w:rFonts w:ascii="宋体"/>
                <w:sz w:val="21"/>
              </w:rPr>
              <w:t>3,607,542.27</w:t>
            </w:r>
          </w:p>
        </w:tc>
        <w:tc>
          <w:tcPr>
            <w:tcW w:w="1663" w:type="dxa"/>
            <w:tcBorders>
              <w:top w:val="nil" w:sz="6" w:space="0" w:color="auto"/>
              <w:left w:val="nil" w:sz="6" w:space="0" w:color="auto"/>
              <w:bottom w:val="nil" w:sz="6" w:space="0" w:color="auto"/>
              <w:right w:val="nil" w:sz="6" w:space="0" w:color="auto"/>
            </w:tcBorders>
          </w:tcPr>
          <w:p>
            <w:pPr/>
          </w:p>
        </w:tc>
      </w:tr>
    </w:tbl>
    <w:p>
      <w:pPr>
        <w:spacing w:line="240" w:lineRule="auto" w:before="3"/>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00" w:h="16840"/>
          <w:pgMar w:header="745" w:footer="727" w:top="980" w:bottom="920" w:left="320" w:right="260"/>
        </w:sectPr>
      </w:pPr>
    </w:p>
    <w:p>
      <w:pPr>
        <w:pStyle w:val="BodyText"/>
        <w:spacing w:line="272" w:lineRule="exact" w:before="64"/>
        <w:ind w:left="1040" w:right="-2"/>
        <w:jc w:val="left"/>
      </w:pPr>
      <w:r>
        <w:rPr>
          <w:spacing w:val="-2"/>
        </w:rPr>
        <w:t>3、长期股权投资</w:t>
      </w:r>
      <w:r>
        <w:rPr>
          <w:spacing w:val="-90"/>
        </w:rPr>
        <w:t> </w:t>
      </w:r>
      <w:r>
        <w:rPr>
          <w:spacing w:val="-90"/>
        </w:rPr>
      </w:r>
      <w:r>
        <w:rPr/>
        <w:t>按成本法核算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1040" w:right="0"/>
        <w:jc w:val="left"/>
      </w:pPr>
      <w:r>
        <w:rPr/>
        <w:t>单位：元</w:t>
      </w:r>
      <w:r>
        <w:rPr>
          <w:spacing w:val="-1"/>
        </w:rPr>
        <w:t> </w:t>
      </w:r>
      <w:r>
        <w:rPr/>
        <w:t>币种：人民币</w:t>
      </w:r>
    </w:p>
    <w:p>
      <w:pPr>
        <w:spacing w:after="0" w:line="240" w:lineRule="auto"/>
        <w:jc w:val="left"/>
        <w:sectPr>
          <w:type w:val="continuous"/>
          <w:pgSz w:w="11900" w:h="16840"/>
          <w:pgMar w:top="1600" w:bottom="280" w:left="320" w:right="260"/>
          <w:cols w:num="2" w:equalWidth="0">
            <w:col w:w="2618" w:space="4416"/>
            <w:col w:w="4286"/>
          </w:cols>
        </w:sectPr>
      </w:pP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265"/>
        <w:gridCol w:w="1582"/>
        <w:gridCol w:w="1582"/>
        <w:gridCol w:w="1579"/>
        <w:gridCol w:w="1582"/>
        <w:gridCol w:w="636"/>
        <w:gridCol w:w="427"/>
        <w:gridCol w:w="1579"/>
        <w:gridCol w:w="847"/>
      </w:tblGrid>
      <w:tr>
        <w:trPr>
          <w:trHeight w:val="1378" w:hRule="exact"/>
        </w:trPr>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518" w:right="202" w:hanging="315"/>
              <w:jc w:val="left"/>
              <w:rPr>
                <w:rFonts w:ascii="宋体" w:hAnsi="宋体" w:cs="宋体" w:eastAsia="宋体" w:hint="default"/>
                <w:sz w:val="21"/>
                <w:szCs w:val="21"/>
              </w:rPr>
            </w:pPr>
            <w:r>
              <w:rPr>
                <w:rFonts w:ascii="宋体" w:hAnsi="宋体" w:cs="宋体" w:eastAsia="宋体" w:hint="default"/>
                <w:sz w:val="21"/>
                <w:szCs w:val="21"/>
              </w:rPr>
              <w:t>被投资单</w:t>
            </w:r>
            <w:r>
              <w:rPr>
                <w:rFonts w:ascii="宋体" w:hAnsi="宋体" w:cs="宋体" w:eastAsia="宋体" w:hint="default"/>
                <w:w w:val="100"/>
                <w:sz w:val="21"/>
                <w:szCs w:val="21"/>
              </w:rPr>
              <w:t> </w:t>
            </w:r>
            <w:r>
              <w:rPr>
                <w:rFonts w:ascii="宋体" w:hAnsi="宋体" w:cs="宋体" w:eastAsia="宋体" w:hint="default"/>
                <w:sz w:val="21"/>
                <w:szCs w:val="21"/>
              </w:rPr>
              <w:t>位</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初始投资成本</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增减变动</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firstLine="103"/>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103"/>
                <w:sz w:val="21"/>
                <w:szCs w:val="21"/>
              </w:rPr>
              <w:t> </w:t>
            </w: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00" w:right="98"/>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10" w:firstLine="52"/>
              <w:jc w:val="left"/>
              <w:rPr>
                <w:rFonts w:ascii="宋体" w:hAnsi="宋体" w:cs="宋体" w:eastAsia="宋体" w:hint="default"/>
                <w:sz w:val="21"/>
                <w:szCs w:val="21"/>
              </w:rPr>
            </w:pPr>
            <w:r>
              <w:rPr>
                <w:rFonts w:ascii="宋体" w:hAnsi="宋体" w:cs="宋体" w:eastAsia="宋体" w:hint="default"/>
                <w:sz w:val="21"/>
                <w:szCs w:val="21"/>
              </w:rPr>
              <w:t>在被投资单位</w:t>
            </w:r>
            <w:r>
              <w:rPr>
                <w:rFonts w:ascii="宋体" w:hAnsi="宋体" w:cs="宋体" w:eastAsia="宋体" w:hint="default"/>
                <w:w w:val="100"/>
                <w:sz w:val="21"/>
                <w:szCs w:val="21"/>
              </w:rPr>
              <w:t> </w:t>
            </w:r>
            <w:r>
              <w:rPr>
                <w:rFonts w:ascii="宋体" w:hAnsi="宋体" w:cs="宋体" w:eastAsia="宋体" w:hint="default"/>
                <w:sz w:val="21"/>
                <w:szCs w:val="21"/>
              </w:rPr>
              <w:t>持股比例（％）</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表决权</w:t>
            </w:r>
            <w:r>
              <w:rPr>
                <w:rFonts w:ascii="宋体" w:hAnsi="宋体" w:cs="宋体" w:eastAsia="宋体" w:hint="default"/>
                <w:spacing w:val="-102"/>
                <w:sz w:val="21"/>
                <w:szCs w:val="21"/>
              </w:rPr>
              <w:t> </w:t>
            </w:r>
            <w:r>
              <w:rPr>
                <w:rFonts w:ascii="宋体" w:hAnsi="宋体" w:cs="宋体" w:eastAsia="宋体" w:hint="default"/>
                <w:sz w:val="21"/>
                <w:szCs w:val="21"/>
              </w:rPr>
              <w:t>比例</w:t>
            </w:r>
          </w:p>
          <w:p>
            <w:pPr>
              <w:pStyle w:val="TableParagraph"/>
              <w:spacing w:line="274"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830" w:hRule="exact"/>
        </w:trPr>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w:t>
            </w:r>
          </w:p>
          <w:p>
            <w:pPr>
              <w:pStyle w:val="TableParagraph"/>
              <w:spacing w:line="240" w:lineRule="auto"/>
              <w:ind w:left="100" w:right="305"/>
              <w:jc w:val="left"/>
              <w:rPr>
                <w:rFonts w:ascii="宋体" w:hAnsi="宋体" w:cs="宋体" w:eastAsia="宋体" w:hint="default"/>
                <w:sz w:val="21"/>
                <w:szCs w:val="21"/>
              </w:rPr>
            </w:pPr>
            <w:r>
              <w:rPr>
                <w:rFonts w:ascii="宋体" w:hAnsi="宋体" w:cs="宋体" w:eastAsia="宋体" w:hint="default"/>
                <w:sz w:val="21"/>
                <w:szCs w:val="21"/>
              </w:rPr>
              <w:t>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4,750,000.00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2,090,000.00</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2,660,000.00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4,750,000.00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z w:val="21"/>
              </w:rPr>
              <w:t>95.00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95.00</w:t>
            </w:r>
          </w:p>
        </w:tc>
      </w:tr>
      <w:tr>
        <w:trPr>
          <w:trHeight w:val="1104" w:hRule="exact"/>
        </w:trPr>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杭州恒生</w:t>
            </w:r>
          </w:p>
          <w:p>
            <w:pPr>
              <w:pStyle w:val="TableParagraph"/>
              <w:spacing w:line="237" w:lineRule="auto" w:before="2"/>
              <w:ind w:left="100" w:right="305"/>
              <w:jc w:val="both"/>
              <w:rPr>
                <w:rFonts w:ascii="宋体" w:hAnsi="宋体" w:cs="宋体" w:eastAsia="宋体" w:hint="default"/>
                <w:sz w:val="21"/>
                <w:szCs w:val="21"/>
              </w:rPr>
            </w:pPr>
            <w:r>
              <w:rPr>
                <w:rFonts w:ascii="宋体" w:hAnsi="宋体" w:cs="宋体" w:eastAsia="宋体" w:hint="default"/>
                <w:sz w:val="21"/>
                <w:szCs w:val="21"/>
              </w:rPr>
              <w:t>数据安全</w:t>
            </w:r>
            <w:r>
              <w:rPr>
                <w:rFonts w:ascii="宋体" w:hAnsi="宋体" w:cs="宋体" w:eastAsia="宋体" w:hint="default"/>
                <w:w w:val="100"/>
                <w:sz w:val="21"/>
                <w:szCs w:val="21"/>
              </w:rPr>
              <w:t> </w:t>
            </w:r>
            <w:r>
              <w:rPr>
                <w:rFonts w:ascii="宋体" w:hAnsi="宋体" w:cs="宋体" w:eastAsia="宋体" w:hint="default"/>
                <w:sz w:val="21"/>
                <w:szCs w:val="21"/>
              </w:rPr>
              <w:t>技术有限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10,383,589.00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10,383,589.00</w:t>
            </w:r>
          </w:p>
        </w:tc>
        <w:tc>
          <w:tcPr>
            <w:tcW w:w="157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10,383,589.00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z w:val="21"/>
              </w:rPr>
              <w:t>87.70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87.70</w:t>
            </w:r>
          </w:p>
        </w:tc>
      </w:tr>
      <w:tr>
        <w:trPr>
          <w:trHeight w:val="833" w:hRule="exact"/>
        </w:trPr>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无锡恒华</w:t>
            </w:r>
          </w:p>
          <w:p>
            <w:pPr>
              <w:pStyle w:val="TableParagraph"/>
              <w:spacing w:line="272" w:lineRule="exact" w:before="27"/>
              <w:ind w:left="100" w:right="305"/>
              <w:jc w:val="left"/>
              <w:rPr>
                <w:rFonts w:ascii="宋体" w:hAnsi="宋体" w:cs="宋体" w:eastAsia="宋体" w:hint="default"/>
                <w:sz w:val="21"/>
                <w:szCs w:val="21"/>
              </w:rPr>
            </w:pPr>
            <w:r>
              <w:rPr>
                <w:rFonts w:ascii="宋体" w:hAnsi="宋体" w:cs="宋体" w:eastAsia="宋体" w:hint="default"/>
                <w:sz w:val="21"/>
                <w:szCs w:val="21"/>
              </w:rPr>
              <w:t>科技发展</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27,500,000.00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27,500,000.00</w:t>
            </w:r>
          </w:p>
        </w:tc>
        <w:tc>
          <w:tcPr>
            <w:tcW w:w="157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27,500,000.00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27,500,000.00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55.00</w:t>
            </w:r>
          </w:p>
        </w:tc>
      </w:tr>
      <w:tr>
        <w:trPr>
          <w:trHeight w:val="833" w:hRule="exact"/>
        </w:trPr>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杭州数米</w:t>
            </w:r>
          </w:p>
          <w:p>
            <w:pPr>
              <w:pStyle w:val="TableParagraph"/>
              <w:spacing w:line="272" w:lineRule="exact" w:before="27"/>
              <w:ind w:left="100" w:right="305"/>
              <w:jc w:val="left"/>
              <w:rPr>
                <w:rFonts w:ascii="宋体" w:hAnsi="宋体" w:cs="宋体" w:eastAsia="宋体" w:hint="default"/>
                <w:sz w:val="21"/>
                <w:szCs w:val="21"/>
              </w:rPr>
            </w:pPr>
            <w:r>
              <w:rPr>
                <w:rFonts w:ascii="宋体" w:hAnsi="宋体" w:cs="宋体" w:eastAsia="宋体" w:hint="default"/>
                <w:sz w:val="21"/>
                <w:szCs w:val="21"/>
              </w:rPr>
              <w:t>网科技有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16,000,000.00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16,000,000.00</w:t>
            </w:r>
          </w:p>
        </w:tc>
        <w:tc>
          <w:tcPr>
            <w:tcW w:w="157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16,000,000.00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z w:val="21"/>
              </w:rPr>
              <w:t>80.00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80.00</w:t>
            </w:r>
          </w:p>
        </w:tc>
      </w:tr>
    </w:tbl>
    <w:p>
      <w:pPr>
        <w:spacing w:after="0" w:line="240" w:lineRule="auto"/>
        <w:jc w:val="right"/>
        <w:rPr>
          <w:rFonts w:ascii="宋体" w:hAnsi="宋体" w:cs="宋体" w:eastAsia="宋体" w:hint="default"/>
          <w:sz w:val="21"/>
          <w:szCs w:val="21"/>
        </w:rPr>
        <w:sectPr>
          <w:type w:val="continuous"/>
          <w:pgSz w:w="11900" w:h="16840"/>
          <w:pgMar w:top="1600" w:bottom="280" w:left="320" w:right="2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tbl>
      <w:tblPr>
        <w:tblW w:w="0" w:type="auto"/>
        <w:jc w:val="left"/>
        <w:tblInd w:w="114" w:type="dxa"/>
        <w:tblLayout w:type="fixed"/>
        <w:tblCellMar>
          <w:top w:w="0" w:type="dxa"/>
          <w:left w:w="0" w:type="dxa"/>
          <w:bottom w:w="0" w:type="dxa"/>
          <w:right w:w="0" w:type="dxa"/>
        </w:tblCellMar>
        <w:tblLook w:val="01E0"/>
      </w:tblPr>
      <w:tblGrid>
        <w:gridCol w:w="1265"/>
        <w:gridCol w:w="1582"/>
        <w:gridCol w:w="1582"/>
        <w:gridCol w:w="1579"/>
        <w:gridCol w:w="1582"/>
        <w:gridCol w:w="636"/>
        <w:gridCol w:w="425"/>
        <w:gridCol w:w="1582"/>
        <w:gridCol w:w="847"/>
      </w:tblGrid>
      <w:tr>
        <w:trPr>
          <w:trHeight w:val="833" w:hRule="exact"/>
        </w:trPr>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北京钱塘</w:t>
            </w:r>
          </w:p>
          <w:p>
            <w:pPr>
              <w:pStyle w:val="TableParagraph"/>
              <w:spacing w:line="272" w:lineRule="exact" w:before="27"/>
              <w:ind w:left="100" w:right="305"/>
              <w:jc w:val="left"/>
              <w:rPr>
                <w:rFonts w:ascii="宋体" w:hAnsi="宋体" w:cs="宋体" w:eastAsia="宋体" w:hint="default"/>
                <w:sz w:val="21"/>
                <w:szCs w:val="21"/>
              </w:rPr>
            </w:pPr>
            <w:r>
              <w:rPr>
                <w:rFonts w:ascii="宋体" w:hAnsi="宋体" w:cs="宋体" w:eastAsia="宋体" w:hint="default"/>
                <w:sz w:val="21"/>
                <w:szCs w:val="21"/>
              </w:rPr>
              <w:t>恒生科技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1,400,000.00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1,400,000.00</w:t>
            </w:r>
          </w:p>
        </w:tc>
        <w:tc>
          <w:tcPr>
            <w:tcW w:w="157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1,400,000.00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70.00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70.00</w:t>
            </w:r>
          </w:p>
        </w:tc>
      </w:tr>
      <w:tr>
        <w:trPr>
          <w:trHeight w:val="833" w:hRule="exact"/>
        </w:trPr>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日本恒生</w:t>
            </w:r>
          </w:p>
          <w:p>
            <w:pPr>
              <w:pStyle w:val="TableParagraph"/>
              <w:spacing w:line="272" w:lineRule="exact" w:before="27"/>
              <w:ind w:left="100" w:right="305"/>
              <w:jc w:val="left"/>
              <w:rPr>
                <w:rFonts w:ascii="宋体" w:hAnsi="宋体" w:cs="宋体" w:eastAsia="宋体" w:hint="default"/>
                <w:sz w:val="21"/>
                <w:szCs w:val="21"/>
              </w:rPr>
            </w:pPr>
            <w:r>
              <w:rPr>
                <w:rFonts w:ascii="宋体" w:hAnsi="宋体" w:cs="宋体" w:eastAsia="宋体" w:hint="default"/>
                <w:sz w:val="21"/>
                <w:szCs w:val="21"/>
              </w:rPr>
              <w:t>软件株式</w:t>
            </w:r>
            <w:r>
              <w:rPr>
                <w:rFonts w:ascii="宋体" w:hAnsi="宋体" w:cs="宋体" w:eastAsia="宋体" w:hint="default"/>
                <w:w w:val="100"/>
                <w:sz w:val="21"/>
                <w:szCs w:val="21"/>
              </w:rPr>
              <w:t> </w:t>
            </w:r>
            <w:r>
              <w:rPr>
                <w:rFonts w:ascii="宋体" w:hAnsi="宋体" w:cs="宋体" w:eastAsia="宋体" w:hint="default"/>
                <w:sz w:val="21"/>
                <w:szCs w:val="21"/>
              </w:rPr>
              <w:t>会社</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1,364,608.22</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1,364,608.22</w:t>
            </w:r>
          </w:p>
        </w:tc>
        <w:tc>
          <w:tcPr>
            <w:tcW w:w="157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1,364,608.22</w:t>
            </w:r>
          </w:p>
        </w:tc>
        <w:tc>
          <w:tcPr>
            <w:tcW w:w="63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52.39</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52.39</w:t>
            </w:r>
          </w:p>
        </w:tc>
      </w:tr>
      <w:tr>
        <w:trPr>
          <w:trHeight w:val="833" w:hRule="exact"/>
        </w:trPr>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上海易锐</w:t>
            </w:r>
          </w:p>
          <w:p>
            <w:pPr>
              <w:pStyle w:val="TableParagraph"/>
              <w:spacing w:line="240" w:lineRule="auto"/>
              <w:ind w:left="100" w:right="305"/>
              <w:jc w:val="left"/>
              <w:rPr>
                <w:rFonts w:ascii="宋体" w:hAnsi="宋体" w:cs="宋体" w:eastAsia="宋体" w:hint="default"/>
                <w:sz w:val="21"/>
                <w:szCs w:val="21"/>
              </w:rPr>
            </w:pPr>
            <w:r>
              <w:rPr>
                <w:rFonts w:ascii="宋体" w:hAnsi="宋体" w:cs="宋体" w:eastAsia="宋体" w:hint="default"/>
                <w:sz w:val="21"/>
                <w:szCs w:val="21"/>
              </w:rPr>
              <w:t>管理咨询</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700,000.00</w:t>
            </w:r>
          </w:p>
        </w:tc>
        <w:tc>
          <w:tcPr>
            <w:tcW w:w="157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700,000.00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70.00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70.00</w:t>
            </w:r>
          </w:p>
        </w:tc>
      </w:tr>
      <w:tr>
        <w:trPr>
          <w:trHeight w:val="830" w:hRule="exact"/>
        </w:trPr>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上海世纪</w:t>
            </w:r>
          </w:p>
          <w:p>
            <w:pPr>
              <w:pStyle w:val="TableParagraph"/>
              <w:spacing w:line="272" w:lineRule="exact" w:before="26"/>
              <w:ind w:left="100" w:right="305"/>
              <w:jc w:val="left"/>
              <w:rPr>
                <w:rFonts w:ascii="宋体" w:hAnsi="宋体" w:cs="宋体" w:eastAsia="宋体" w:hint="default"/>
                <w:sz w:val="21"/>
                <w:szCs w:val="21"/>
              </w:rPr>
            </w:pPr>
            <w:r>
              <w:rPr>
                <w:rFonts w:ascii="宋体" w:hAnsi="宋体" w:cs="宋体" w:eastAsia="宋体" w:hint="default"/>
                <w:sz w:val="21"/>
                <w:szCs w:val="21"/>
              </w:rPr>
              <w:t>恒生科技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2,700,000.00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2,700,000.00</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-2,700,000.00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w w:val="100"/>
                <w:sz w:val="21"/>
              </w:rPr>
              <w:t>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90.00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90.00</w:t>
            </w:r>
          </w:p>
        </w:tc>
      </w:tr>
      <w:tr>
        <w:trPr>
          <w:trHeight w:val="833" w:hRule="exact"/>
        </w:trPr>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南京恒生</w:t>
            </w:r>
          </w:p>
          <w:p>
            <w:pPr>
              <w:pStyle w:val="TableParagraph"/>
              <w:spacing w:line="272" w:lineRule="exact" w:before="27"/>
              <w:ind w:left="100" w:right="305"/>
              <w:jc w:val="left"/>
              <w:rPr>
                <w:rFonts w:ascii="宋体" w:hAnsi="宋体" w:cs="宋体" w:eastAsia="宋体" w:hint="default"/>
                <w:sz w:val="21"/>
                <w:szCs w:val="21"/>
              </w:rPr>
            </w:pPr>
            <w:r>
              <w:rPr>
                <w:rFonts w:ascii="宋体" w:hAnsi="宋体" w:cs="宋体" w:eastAsia="宋体" w:hint="default"/>
                <w:sz w:val="21"/>
                <w:szCs w:val="21"/>
              </w:rPr>
              <w:t>软件限公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900,000.00</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-900,000.00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w w:val="100"/>
                <w:sz w:val="21"/>
              </w:rPr>
              <w:t>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90.00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90.00</w:t>
            </w:r>
          </w:p>
        </w:tc>
      </w:tr>
      <w:tr>
        <w:trPr>
          <w:trHeight w:val="1104" w:hRule="exact"/>
        </w:trPr>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深圳市恒</w:t>
            </w:r>
          </w:p>
          <w:p>
            <w:pPr>
              <w:pStyle w:val="TableParagraph"/>
              <w:spacing w:line="237" w:lineRule="auto"/>
              <w:ind w:left="100" w:right="305"/>
              <w:jc w:val="both"/>
              <w:rPr>
                <w:rFonts w:ascii="宋体" w:hAnsi="宋体" w:cs="宋体" w:eastAsia="宋体" w:hint="default"/>
                <w:sz w:val="21"/>
                <w:szCs w:val="21"/>
              </w:rPr>
            </w:pPr>
            <w:r>
              <w:rPr>
                <w:rFonts w:ascii="宋体" w:hAnsi="宋体" w:cs="宋体" w:eastAsia="宋体" w:hint="default"/>
                <w:sz w:val="21"/>
                <w:szCs w:val="21"/>
              </w:rPr>
              <w:t>生科技开</w:t>
            </w:r>
            <w:r>
              <w:rPr>
                <w:rFonts w:ascii="宋体" w:hAnsi="宋体" w:cs="宋体" w:eastAsia="宋体" w:hint="default"/>
                <w:w w:val="100"/>
                <w:sz w:val="21"/>
                <w:szCs w:val="21"/>
              </w:rPr>
              <w:t> </w:t>
            </w:r>
            <w:r>
              <w:rPr>
                <w:rFonts w:ascii="宋体" w:hAnsi="宋体" w:cs="宋体" w:eastAsia="宋体" w:hint="default"/>
                <w:sz w:val="21"/>
                <w:szCs w:val="21"/>
              </w:rPr>
              <w:t>发有限公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800,000.00</w:t>
            </w:r>
          </w:p>
        </w:tc>
        <w:tc>
          <w:tcPr>
            <w:tcW w:w="157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800,000.00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80.00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80.00</w:t>
            </w:r>
          </w:p>
        </w:tc>
      </w:tr>
      <w:tr>
        <w:trPr>
          <w:trHeight w:val="559" w:hRule="exact"/>
        </w:trPr>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恒生网络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8,835,200.00</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8,835,200.00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8,835,200.00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100.00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100.00</w:t>
            </w:r>
          </w:p>
        </w:tc>
      </w:tr>
      <w:tr>
        <w:trPr>
          <w:trHeight w:val="1104" w:hRule="exact"/>
        </w:trPr>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杭州国家</w:t>
            </w:r>
          </w:p>
          <w:p>
            <w:pPr>
              <w:pStyle w:val="TableParagraph"/>
              <w:spacing w:line="237" w:lineRule="auto" w:before="2"/>
              <w:ind w:left="100" w:right="305"/>
              <w:jc w:val="both"/>
              <w:rPr>
                <w:rFonts w:ascii="宋体" w:hAnsi="宋体" w:cs="宋体" w:eastAsia="宋体" w:hint="default"/>
                <w:sz w:val="21"/>
                <w:szCs w:val="21"/>
              </w:rPr>
            </w:pPr>
            <w:r>
              <w:rPr>
                <w:rFonts w:ascii="宋体" w:hAnsi="宋体" w:cs="宋体" w:eastAsia="宋体" w:hint="default"/>
                <w:sz w:val="21"/>
                <w:szCs w:val="21"/>
              </w:rPr>
              <w:t>软件产业</w:t>
            </w:r>
            <w:r>
              <w:rPr>
                <w:rFonts w:ascii="宋体" w:hAnsi="宋体" w:cs="宋体" w:eastAsia="宋体" w:hint="default"/>
                <w:w w:val="100"/>
                <w:sz w:val="21"/>
                <w:szCs w:val="21"/>
              </w:rPr>
              <w:t> </w:t>
            </w:r>
            <w:r>
              <w:rPr>
                <w:rFonts w:ascii="宋体" w:hAnsi="宋体" w:cs="宋体" w:eastAsia="宋体" w:hint="default"/>
                <w:sz w:val="21"/>
                <w:szCs w:val="21"/>
              </w:rPr>
              <w:t>基地有限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2,000,000.00</w:t>
            </w:r>
          </w:p>
        </w:tc>
        <w:tc>
          <w:tcPr>
            <w:tcW w:w="157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2,000,000.00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10.00</w:t>
            </w:r>
          </w:p>
        </w:tc>
        <w:tc>
          <w:tcPr>
            <w:tcW w:w="847"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w:t>
            </w:r>
          </w:p>
          <w:p>
            <w:pPr>
              <w:pStyle w:val="TableParagraph"/>
              <w:spacing w:line="272" w:lineRule="exact" w:before="27"/>
              <w:ind w:left="100" w:right="305"/>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510,000.00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510,000.00</w:t>
            </w:r>
          </w:p>
        </w:tc>
        <w:tc>
          <w:tcPr>
            <w:tcW w:w="157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510,000.00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51.00</w:t>
            </w:r>
          </w:p>
        </w:tc>
        <w:tc>
          <w:tcPr>
            <w:tcW w:w="84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青岛市商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业银行</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52,000,000.00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52,000,000.00</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4"/>
              <w:jc w:val="right"/>
              <w:rPr>
                <w:rFonts w:ascii="宋体" w:hAnsi="宋体" w:cs="宋体" w:eastAsia="宋体" w:hint="default"/>
                <w:sz w:val="21"/>
                <w:szCs w:val="21"/>
              </w:rPr>
            </w:pPr>
            <w:r>
              <w:rPr>
                <w:rFonts w:ascii="宋体"/>
                <w:spacing w:val="-1"/>
                <w:sz w:val="21"/>
              </w:rPr>
              <w:t>52,000,000.00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52,000,000.00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1.01</w:t>
            </w:r>
          </w:p>
        </w:tc>
        <w:tc>
          <w:tcPr>
            <w:tcW w:w="847"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杭州恒生</w:t>
            </w:r>
          </w:p>
          <w:p>
            <w:pPr>
              <w:pStyle w:val="TableParagraph"/>
              <w:spacing w:line="237" w:lineRule="auto" w:before="2"/>
              <w:ind w:left="100" w:right="305"/>
              <w:jc w:val="both"/>
              <w:rPr>
                <w:rFonts w:ascii="宋体" w:hAnsi="宋体" w:cs="宋体" w:eastAsia="宋体" w:hint="default"/>
                <w:sz w:val="21"/>
                <w:szCs w:val="21"/>
              </w:rPr>
            </w:pPr>
            <w:r>
              <w:rPr>
                <w:rFonts w:ascii="宋体" w:hAnsi="宋体" w:cs="宋体" w:eastAsia="宋体" w:hint="default"/>
                <w:sz w:val="21"/>
                <w:szCs w:val="21"/>
              </w:rPr>
              <w:t>数字设备</w:t>
            </w:r>
            <w:r>
              <w:rPr>
                <w:rFonts w:ascii="宋体" w:hAnsi="宋体" w:cs="宋体" w:eastAsia="宋体" w:hint="default"/>
                <w:w w:val="100"/>
                <w:sz w:val="21"/>
                <w:szCs w:val="21"/>
              </w:rPr>
              <w:t> </w:t>
            </w:r>
            <w:r>
              <w:rPr>
                <w:rFonts w:ascii="宋体" w:hAnsi="宋体" w:cs="宋体" w:eastAsia="宋体" w:hint="default"/>
                <w:sz w:val="21"/>
                <w:szCs w:val="21"/>
              </w:rPr>
              <w:t>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6,490,400.00</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6,490,400.00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6,490,400.00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5.03</w:t>
            </w:r>
          </w:p>
        </w:tc>
        <w:tc>
          <w:tcPr>
            <w:tcW w:w="847" w:type="dxa"/>
            <w:tcBorders>
              <w:top w:val="single" w:sz="6" w:space="0" w:color="000000"/>
              <w:left w:val="single" w:sz="6" w:space="0" w:color="000000"/>
              <w:bottom w:val="single" w:sz="6" w:space="0" w:color="000000"/>
              <w:right w:val="single" w:sz="6" w:space="0" w:color="000000"/>
            </w:tcBorders>
          </w:tcPr>
          <w:p>
            <w:pPr/>
          </w:p>
        </w:tc>
      </w:tr>
      <w:tr>
        <w:trPr>
          <w:trHeight w:val="1106" w:hRule="exact"/>
        </w:trPr>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天津鼎晖</w:t>
            </w:r>
          </w:p>
          <w:p>
            <w:pPr>
              <w:pStyle w:val="TableParagraph"/>
              <w:spacing w:line="237" w:lineRule="auto" w:before="2"/>
              <w:ind w:left="100" w:right="96"/>
              <w:jc w:val="left"/>
              <w:rPr>
                <w:rFonts w:ascii="宋体" w:hAnsi="宋体" w:cs="宋体" w:eastAsia="宋体" w:hint="default"/>
                <w:sz w:val="21"/>
                <w:szCs w:val="21"/>
              </w:rPr>
            </w:pPr>
            <w:r>
              <w:rPr>
                <w:rFonts w:ascii="宋体" w:hAnsi="宋体" w:cs="宋体" w:eastAsia="宋体" w:hint="default"/>
                <w:sz w:val="21"/>
                <w:szCs w:val="21"/>
              </w:rPr>
              <w:t>股权投资</w:t>
            </w:r>
            <w:r>
              <w:rPr>
                <w:rFonts w:ascii="宋体" w:hAnsi="宋体" w:cs="宋体" w:eastAsia="宋体" w:hint="default"/>
                <w:w w:val="100"/>
                <w:sz w:val="21"/>
                <w:szCs w:val="21"/>
              </w:rPr>
              <w:t> </w:t>
            </w:r>
            <w:r>
              <w:rPr>
                <w:rFonts w:ascii="宋体" w:hAnsi="宋体" w:cs="宋体" w:eastAsia="宋体" w:hint="default"/>
                <w:sz w:val="21"/>
                <w:szCs w:val="21"/>
              </w:rPr>
              <w:t>中心（有限</w:t>
            </w:r>
            <w:r>
              <w:rPr>
                <w:rFonts w:ascii="宋体" w:hAnsi="宋体" w:cs="宋体" w:eastAsia="宋体" w:hint="default"/>
                <w:w w:val="100"/>
                <w:sz w:val="21"/>
                <w:szCs w:val="21"/>
              </w:rPr>
              <w:t> </w:t>
            </w:r>
            <w:r>
              <w:rPr>
                <w:rFonts w:ascii="宋体" w:hAnsi="宋体" w:cs="宋体" w:eastAsia="宋体" w:hint="default"/>
                <w:sz w:val="21"/>
                <w:szCs w:val="21"/>
              </w:rPr>
              <w:t>合伙）</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16,000,000.00</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16,000,000.00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16,000,000.00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left="1040" w:right="0"/>
        <w:jc w:val="left"/>
      </w:pPr>
      <w:r>
        <w:rPr/>
        <w:t>按权益法核算</w:t>
      </w:r>
    </w:p>
    <w:p>
      <w:pPr>
        <w:pStyle w:val="BodyText"/>
        <w:spacing w:line="274" w:lineRule="exact"/>
        <w:ind w:left="0" w:right="1034"/>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534" w:type="dxa"/>
        <w:tblLayout w:type="fixed"/>
        <w:tblCellMar>
          <w:top w:w="0" w:type="dxa"/>
          <w:left w:w="0" w:type="dxa"/>
          <w:bottom w:w="0" w:type="dxa"/>
          <w:right w:w="0" w:type="dxa"/>
        </w:tblCellMar>
        <w:tblLook w:val="01E0"/>
      </w:tblPr>
      <w:tblGrid>
        <w:gridCol w:w="917"/>
        <w:gridCol w:w="1582"/>
        <w:gridCol w:w="1582"/>
        <w:gridCol w:w="1476"/>
        <w:gridCol w:w="1579"/>
        <w:gridCol w:w="636"/>
        <w:gridCol w:w="427"/>
        <w:gridCol w:w="425"/>
        <w:gridCol w:w="847"/>
        <w:gridCol w:w="845"/>
      </w:tblGrid>
      <w:tr>
        <w:trPr>
          <w:trHeight w:val="1378" w:hRule="exact"/>
        </w:trPr>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39" w:right="130" w:hanging="104"/>
              <w:jc w:val="left"/>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单位</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初始投资成本</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增减变动</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103"/>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before="2"/>
              <w:ind w:left="100" w:right="96"/>
              <w:jc w:val="both"/>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103"/>
                <w:sz w:val="21"/>
                <w:szCs w:val="21"/>
              </w:rPr>
              <w:t> </w:t>
            </w: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00" w:right="98"/>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00" w:right="96"/>
              <w:jc w:val="both"/>
              <w:rPr>
                <w:rFonts w:ascii="宋体" w:hAnsi="宋体" w:cs="宋体" w:eastAsia="宋体" w:hint="default"/>
                <w:sz w:val="21"/>
                <w:szCs w:val="21"/>
              </w:rPr>
            </w:pP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红</w:t>
            </w:r>
            <w:r>
              <w:rPr>
                <w:rFonts w:ascii="宋体" w:hAnsi="宋体" w:cs="宋体" w:eastAsia="宋体" w:hint="default"/>
                <w:w w:val="100"/>
                <w:sz w:val="21"/>
                <w:szCs w:val="21"/>
              </w:rPr>
              <w:t> </w:t>
            </w:r>
            <w:r>
              <w:rPr>
                <w:rFonts w:ascii="宋体" w:hAnsi="宋体" w:cs="宋体" w:eastAsia="宋体" w:hint="default"/>
                <w:sz w:val="21"/>
                <w:szCs w:val="21"/>
              </w:rPr>
              <w:t>利</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00" w:right="-8"/>
              <w:jc w:val="both"/>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spacing w:val="-102"/>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pacing w:val="-27"/>
                <w:w w:val="100"/>
                <w:sz w:val="21"/>
                <w:szCs w:val="21"/>
              </w:rPr>
              <w:t>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37" w:lineRule="auto" w:before="2"/>
              <w:ind w:left="100" w:right="94"/>
              <w:jc w:val="both"/>
              <w:rPr>
                <w:rFonts w:ascii="宋体" w:hAnsi="宋体" w:cs="宋体" w:eastAsia="宋体" w:hint="default"/>
                <w:sz w:val="21"/>
                <w:szCs w:val="21"/>
              </w:rPr>
            </w:pP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表决权</w:t>
            </w:r>
            <w:r>
              <w:rPr>
                <w:rFonts w:ascii="宋体" w:hAnsi="宋体" w:cs="宋体" w:eastAsia="宋体" w:hint="default"/>
                <w:spacing w:val="-102"/>
                <w:sz w:val="21"/>
                <w:szCs w:val="21"/>
              </w:rPr>
              <w:t> </w:t>
            </w:r>
            <w:r>
              <w:rPr>
                <w:rFonts w:ascii="宋体" w:hAnsi="宋体" w:cs="宋体" w:eastAsia="宋体" w:hint="default"/>
                <w:sz w:val="21"/>
                <w:szCs w:val="21"/>
              </w:rPr>
              <w:t>比例</w:t>
            </w:r>
          </w:p>
          <w:p>
            <w:pPr>
              <w:pStyle w:val="TableParagraph"/>
              <w:spacing w:line="271"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1104" w:hRule="exact"/>
        </w:trPr>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杭州恒</w:t>
            </w:r>
          </w:p>
          <w:p>
            <w:pPr>
              <w:pStyle w:val="TableParagraph"/>
              <w:spacing w:line="237" w:lineRule="auto"/>
              <w:ind w:left="100" w:right="166"/>
              <w:jc w:val="both"/>
              <w:rPr>
                <w:rFonts w:ascii="宋体" w:hAnsi="宋体" w:cs="宋体" w:eastAsia="宋体" w:hint="default"/>
                <w:sz w:val="21"/>
                <w:szCs w:val="21"/>
              </w:rPr>
            </w:pPr>
            <w:r>
              <w:rPr>
                <w:rFonts w:ascii="宋体" w:hAnsi="宋体" w:cs="宋体" w:eastAsia="宋体" w:hint="default"/>
                <w:sz w:val="21"/>
                <w:szCs w:val="21"/>
              </w:rPr>
              <w:t>生世纪</w:t>
            </w:r>
            <w:r>
              <w:rPr>
                <w:rFonts w:ascii="宋体" w:hAnsi="宋体" w:cs="宋体" w:eastAsia="宋体" w:hint="default"/>
                <w:spacing w:val="-102"/>
                <w:sz w:val="21"/>
                <w:szCs w:val="21"/>
              </w:rPr>
              <w:t> </w:t>
            </w:r>
            <w:r>
              <w:rPr>
                <w:rFonts w:ascii="宋体" w:hAnsi="宋体" w:cs="宋体" w:eastAsia="宋体" w:hint="default"/>
                <w:sz w:val="21"/>
                <w:szCs w:val="21"/>
              </w:rPr>
              <w:t>实业有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sz w:val="21"/>
              </w:rPr>
              <w:t>29,400,000.00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31,006,943.24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8,848,266.53</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sz w:val="21"/>
              </w:rPr>
              <w:t>39,855,209.77</w:t>
            </w:r>
          </w:p>
        </w:tc>
        <w:tc>
          <w:tcPr>
            <w:tcW w:w="63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00" w:h="16840"/>
          <w:pgMar w:header="745" w:footer="727" w:top="980" w:bottom="920" w:left="320" w:right="2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917"/>
        <w:gridCol w:w="1582"/>
        <w:gridCol w:w="1582"/>
        <w:gridCol w:w="1476"/>
        <w:gridCol w:w="1579"/>
        <w:gridCol w:w="636"/>
        <w:gridCol w:w="427"/>
        <w:gridCol w:w="425"/>
        <w:gridCol w:w="847"/>
        <w:gridCol w:w="845"/>
      </w:tblGrid>
      <w:tr>
        <w:trPr>
          <w:trHeight w:val="278" w:hRule="exact"/>
        </w:trPr>
        <w:tc>
          <w:tcPr>
            <w:tcW w:w="91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浙江维</w:t>
            </w:r>
          </w:p>
        </w:tc>
        <w:tc>
          <w:tcPr>
            <w:tcW w:w="1582"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579" w:type="dxa"/>
            <w:tcBorders>
              <w:top w:val="single" w:sz="6" w:space="0" w:color="000000"/>
              <w:left w:val="single" w:sz="6" w:space="0" w:color="000000"/>
              <w:bottom w:val="nil" w:sz="6" w:space="0" w:color="auto"/>
              <w:right w:val="single" w:sz="6" w:space="0" w:color="000000"/>
            </w:tcBorders>
          </w:tcPr>
          <w:p>
            <w:pPr/>
          </w:p>
        </w:tc>
        <w:tc>
          <w:tcPr>
            <w:tcW w:w="636" w:type="dxa"/>
            <w:vMerge w:val="restart"/>
            <w:tcBorders>
              <w:top w:val="single" w:sz="6" w:space="0" w:color="000000"/>
              <w:left w:val="single" w:sz="6" w:space="0" w:color="000000"/>
              <w:right w:val="single" w:sz="6" w:space="0" w:color="000000"/>
            </w:tcBorders>
          </w:tcPr>
          <w:p>
            <w:pPr/>
          </w:p>
        </w:tc>
        <w:tc>
          <w:tcPr>
            <w:tcW w:w="427" w:type="dxa"/>
            <w:vMerge w:val="restart"/>
            <w:tcBorders>
              <w:top w:val="single" w:sz="6" w:space="0" w:color="000000"/>
              <w:left w:val="single" w:sz="6" w:space="0" w:color="000000"/>
              <w:right w:val="single" w:sz="6" w:space="0" w:color="000000"/>
            </w:tcBorders>
          </w:tcPr>
          <w:p>
            <w:pPr/>
          </w:p>
        </w:tc>
        <w:tc>
          <w:tcPr>
            <w:tcW w:w="425" w:type="dxa"/>
            <w:vMerge w:val="restart"/>
            <w:tcBorders>
              <w:top w:val="single" w:sz="6" w:space="0" w:color="000000"/>
              <w:left w:val="single" w:sz="6" w:space="0" w:color="000000"/>
              <w:right w:val="single" w:sz="6" w:space="0" w:color="000000"/>
            </w:tcBorders>
          </w:tcPr>
          <w:p>
            <w:pPr/>
          </w:p>
        </w:tc>
        <w:tc>
          <w:tcPr>
            <w:tcW w:w="847" w:type="dxa"/>
            <w:vMerge w:val="restart"/>
            <w:tcBorders>
              <w:top w:val="single" w:sz="6" w:space="0" w:color="000000"/>
              <w:left w:val="single" w:sz="6" w:space="0" w:color="000000"/>
              <w:right w:val="single" w:sz="6" w:space="0" w:color="000000"/>
            </w:tcBorders>
          </w:tcPr>
          <w:p>
            <w:pPr/>
          </w:p>
        </w:tc>
        <w:tc>
          <w:tcPr>
            <w:tcW w:w="845" w:type="dxa"/>
            <w:vMerge w:val="restart"/>
            <w:tcBorders>
              <w:top w:val="single" w:sz="6" w:space="0" w:color="000000"/>
              <w:left w:val="single" w:sz="6" w:space="0" w:color="000000"/>
              <w:right w:val="single" w:sz="6" w:space="0" w:color="000000"/>
            </w:tcBorders>
          </w:tcPr>
          <w:p>
            <w:pPr/>
          </w:p>
        </w:tc>
      </w:tr>
      <w:tr>
        <w:trPr>
          <w:trHeight w:val="272" w:hRule="exact"/>
        </w:trPr>
        <w:tc>
          <w:tcPr>
            <w:tcW w:w="9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尔生物</w:t>
            </w:r>
          </w:p>
        </w:tc>
        <w:tc>
          <w:tcPr>
            <w:tcW w:w="158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579" w:type="dxa"/>
            <w:tcBorders>
              <w:top w:val="nil" w:sz="6" w:space="0" w:color="auto"/>
              <w:left w:val="single" w:sz="6" w:space="0" w:color="000000"/>
              <w:bottom w:val="nil" w:sz="6" w:space="0" w:color="auto"/>
              <w:right w:val="single" w:sz="6" w:space="0" w:color="000000"/>
            </w:tcBorders>
          </w:tcPr>
          <w:p>
            <w:pPr/>
          </w:p>
        </w:tc>
        <w:tc>
          <w:tcPr>
            <w:tcW w:w="636" w:type="dxa"/>
            <w:vMerge/>
            <w:tcBorders>
              <w:left w:val="single" w:sz="6" w:space="0" w:color="000000"/>
              <w:right w:val="single" w:sz="6" w:space="0" w:color="000000"/>
            </w:tcBorders>
          </w:tcPr>
          <w:p>
            <w:pPr/>
          </w:p>
        </w:tc>
        <w:tc>
          <w:tcPr>
            <w:tcW w:w="427" w:type="dxa"/>
            <w:vMerge/>
            <w:tcBorders>
              <w:left w:val="single" w:sz="6" w:space="0" w:color="000000"/>
              <w:right w:val="single" w:sz="6" w:space="0" w:color="000000"/>
            </w:tcBorders>
          </w:tcPr>
          <w:p>
            <w:pPr/>
          </w:p>
        </w:tc>
        <w:tc>
          <w:tcPr>
            <w:tcW w:w="425" w:type="dxa"/>
            <w:vMerge/>
            <w:tcBorders>
              <w:left w:val="single" w:sz="6" w:space="0" w:color="000000"/>
              <w:right w:val="single" w:sz="6" w:space="0" w:color="000000"/>
            </w:tcBorders>
          </w:tcPr>
          <w:p>
            <w:pPr/>
          </w:p>
        </w:tc>
        <w:tc>
          <w:tcPr>
            <w:tcW w:w="847" w:type="dxa"/>
            <w:vMerge/>
            <w:tcBorders>
              <w:left w:val="single" w:sz="6" w:space="0" w:color="000000"/>
              <w:right w:val="single" w:sz="6" w:space="0" w:color="000000"/>
            </w:tcBorders>
          </w:tcPr>
          <w:p>
            <w:pPr/>
          </w:p>
        </w:tc>
        <w:tc>
          <w:tcPr>
            <w:tcW w:w="845" w:type="dxa"/>
            <w:vMerge/>
            <w:tcBorders>
              <w:left w:val="single" w:sz="6" w:space="0" w:color="000000"/>
              <w:right w:val="single" w:sz="6" w:space="0" w:color="000000"/>
            </w:tcBorders>
          </w:tcPr>
          <w:p>
            <w:pPr/>
          </w:p>
        </w:tc>
      </w:tr>
      <w:tr>
        <w:trPr>
          <w:trHeight w:val="545" w:hRule="exact"/>
        </w:trPr>
        <w:tc>
          <w:tcPr>
            <w:tcW w:w="917"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识别技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术股份</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right="96"/>
              <w:jc w:val="right"/>
              <w:rPr>
                <w:rFonts w:ascii="宋体" w:hAnsi="宋体" w:cs="宋体" w:eastAsia="宋体" w:hint="default"/>
                <w:sz w:val="21"/>
                <w:szCs w:val="21"/>
              </w:rPr>
            </w:pPr>
            <w:r>
              <w:rPr>
                <w:rFonts w:ascii="宋体"/>
                <w:spacing w:val="-1"/>
                <w:sz w:val="21"/>
              </w:rPr>
              <w:t>10,285,700.00</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right="96"/>
              <w:jc w:val="right"/>
              <w:rPr>
                <w:rFonts w:ascii="宋体" w:hAnsi="宋体" w:cs="宋体" w:eastAsia="宋体" w:hint="default"/>
                <w:sz w:val="21"/>
                <w:szCs w:val="21"/>
              </w:rPr>
            </w:pPr>
            <w:r>
              <w:rPr>
                <w:rFonts w:ascii="宋体"/>
                <w:spacing w:val="-1"/>
                <w:sz w:val="21"/>
              </w:rPr>
              <w:t>19,524,832.66</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right="98"/>
              <w:jc w:val="right"/>
              <w:rPr>
                <w:rFonts w:ascii="宋体" w:hAnsi="宋体" w:cs="宋体" w:eastAsia="宋体" w:hint="default"/>
                <w:sz w:val="21"/>
                <w:szCs w:val="21"/>
              </w:rPr>
            </w:pPr>
            <w:r>
              <w:rPr>
                <w:rFonts w:ascii="宋体"/>
                <w:spacing w:val="-1"/>
                <w:sz w:val="21"/>
              </w:rPr>
              <w:t>-108,939.08</w:t>
            </w:r>
          </w:p>
        </w:tc>
        <w:tc>
          <w:tcPr>
            <w:tcW w:w="1579"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right="94"/>
              <w:jc w:val="right"/>
              <w:rPr>
                <w:rFonts w:ascii="宋体" w:hAnsi="宋体" w:cs="宋体" w:eastAsia="宋体" w:hint="default"/>
                <w:sz w:val="21"/>
                <w:szCs w:val="21"/>
              </w:rPr>
            </w:pPr>
            <w:r>
              <w:rPr>
                <w:rFonts w:ascii="宋体"/>
                <w:spacing w:val="-1"/>
                <w:sz w:val="21"/>
              </w:rPr>
              <w:t>19,415,893.58</w:t>
            </w:r>
          </w:p>
        </w:tc>
        <w:tc>
          <w:tcPr>
            <w:tcW w:w="636" w:type="dxa"/>
            <w:vMerge/>
            <w:tcBorders>
              <w:left w:val="single" w:sz="6" w:space="0" w:color="000000"/>
              <w:right w:val="single" w:sz="6" w:space="0" w:color="000000"/>
            </w:tcBorders>
          </w:tcPr>
          <w:p>
            <w:pPr/>
          </w:p>
        </w:tc>
        <w:tc>
          <w:tcPr>
            <w:tcW w:w="427" w:type="dxa"/>
            <w:vMerge/>
            <w:tcBorders>
              <w:left w:val="single" w:sz="6" w:space="0" w:color="000000"/>
              <w:right w:val="single" w:sz="6" w:space="0" w:color="000000"/>
            </w:tcBorders>
          </w:tcPr>
          <w:p>
            <w:pPr/>
          </w:p>
        </w:tc>
        <w:tc>
          <w:tcPr>
            <w:tcW w:w="425" w:type="dxa"/>
            <w:vMerge/>
            <w:tcBorders>
              <w:left w:val="single" w:sz="6" w:space="0" w:color="000000"/>
              <w:right w:val="single" w:sz="6" w:space="0" w:color="000000"/>
            </w:tcBorders>
          </w:tcPr>
          <w:p>
            <w:pPr/>
          </w:p>
        </w:tc>
        <w:tc>
          <w:tcPr>
            <w:tcW w:w="847" w:type="dxa"/>
            <w:vMerge/>
            <w:tcBorders>
              <w:left w:val="single" w:sz="6" w:space="0" w:color="000000"/>
              <w:right w:val="single" w:sz="6" w:space="0" w:color="000000"/>
            </w:tcBorders>
          </w:tcPr>
          <w:p>
            <w:pPr/>
          </w:p>
        </w:tc>
        <w:tc>
          <w:tcPr>
            <w:tcW w:w="845" w:type="dxa"/>
            <w:vMerge/>
            <w:tcBorders>
              <w:left w:val="single" w:sz="6" w:space="0" w:color="000000"/>
              <w:right w:val="single" w:sz="6" w:space="0" w:color="000000"/>
            </w:tcBorders>
          </w:tcPr>
          <w:p>
            <w:pPr/>
          </w:p>
        </w:tc>
      </w:tr>
      <w:tr>
        <w:trPr>
          <w:trHeight w:val="272" w:hRule="exact"/>
        </w:trPr>
        <w:tc>
          <w:tcPr>
            <w:tcW w:w="917"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w:t>
            </w:r>
          </w:p>
        </w:tc>
        <w:tc>
          <w:tcPr>
            <w:tcW w:w="158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579" w:type="dxa"/>
            <w:tcBorders>
              <w:top w:val="nil" w:sz="6" w:space="0" w:color="auto"/>
              <w:left w:val="single" w:sz="6" w:space="0" w:color="000000"/>
              <w:bottom w:val="nil" w:sz="6" w:space="0" w:color="auto"/>
              <w:right w:val="single" w:sz="6" w:space="0" w:color="000000"/>
            </w:tcBorders>
          </w:tcPr>
          <w:p>
            <w:pPr/>
          </w:p>
        </w:tc>
        <w:tc>
          <w:tcPr>
            <w:tcW w:w="636" w:type="dxa"/>
            <w:vMerge/>
            <w:tcBorders>
              <w:left w:val="single" w:sz="6" w:space="0" w:color="000000"/>
              <w:right w:val="single" w:sz="6" w:space="0" w:color="000000"/>
            </w:tcBorders>
          </w:tcPr>
          <w:p>
            <w:pPr/>
          </w:p>
        </w:tc>
        <w:tc>
          <w:tcPr>
            <w:tcW w:w="427" w:type="dxa"/>
            <w:vMerge/>
            <w:tcBorders>
              <w:left w:val="single" w:sz="6" w:space="0" w:color="000000"/>
              <w:right w:val="single" w:sz="6" w:space="0" w:color="000000"/>
            </w:tcBorders>
          </w:tcPr>
          <w:p>
            <w:pPr/>
          </w:p>
        </w:tc>
        <w:tc>
          <w:tcPr>
            <w:tcW w:w="425" w:type="dxa"/>
            <w:vMerge/>
            <w:tcBorders>
              <w:left w:val="single" w:sz="6" w:space="0" w:color="000000"/>
              <w:right w:val="single" w:sz="6" w:space="0" w:color="000000"/>
            </w:tcBorders>
          </w:tcPr>
          <w:p>
            <w:pPr/>
          </w:p>
        </w:tc>
        <w:tc>
          <w:tcPr>
            <w:tcW w:w="847" w:type="dxa"/>
            <w:vMerge/>
            <w:tcBorders>
              <w:left w:val="single" w:sz="6" w:space="0" w:color="000000"/>
              <w:right w:val="single" w:sz="6" w:space="0" w:color="000000"/>
            </w:tcBorders>
          </w:tcPr>
          <w:p>
            <w:pPr/>
          </w:p>
        </w:tc>
        <w:tc>
          <w:tcPr>
            <w:tcW w:w="845" w:type="dxa"/>
            <w:vMerge/>
            <w:tcBorders>
              <w:left w:val="single" w:sz="6" w:space="0" w:color="000000"/>
              <w:right w:val="single" w:sz="6" w:space="0" w:color="000000"/>
            </w:tcBorders>
          </w:tcPr>
          <w:p>
            <w:pPr/>
          </w:p>
        </w:tc>
      </w:tr>
      <w:tr>
        <w:trPr>
          <w:trHeight w:val="281" w:hRule="exact"/>
        </w:trPr>
        <w:tc>
          <w:tcPr>
            <w:tcW w:w="91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582"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579" w:type="dxa"/>
            <w:tcBorders>
              <w:top w:val="nil" w:sz="6" w:space="0" w:color="auto"/>
              <w:left w:val="single" w:sz="6" w:space="0" w:color="000000"/>
              <w:bottom w:val="single" w:sz="6" w:space="0" w:color="000000"/>
              <w:right w:val="single" w:sz="6" w:space="0" w:color="000000"/>
            </w:tcBorders>
          </w:tcPr>
          <w:p>
            <w:pPr/>
          </w:p>
        </w:tc>
        <w:tc>
          <w:tcPr>
            <w:tcW w:w="636" w:type="dxa"/>
            <w:vMerge/>
            <w:tcBorders>
              <w:left w:val="single" w:sz="6" w:space="0" w:color="000000"/>
              <w:bottom w:val="single" w:sz="6" w:space="0" w:color="000000"/>
              <w:right w:val="single" w:sz="6" w:space="0" w:color="000000"/>
            </w:tcBorders>
          </w:tcPr>
          <w:p>
            <w:pPr/>
          </w:p>
        </w:tc>
        <w:tc>
          <w:tcPr>
            <w:tcW w:w="427" w:type="dxa"/>
            <w:vMerge/>
            <w:tcBorders>
              <w:left w:val="single" w:sz="6" w:space="0" w:color="000000"/>
              <w:bottom w:val="single" w:sz="6" w:space="0" w:color="000000"/>
              <w:right w:val="single" w:sz="6" w:space="0" w:color="000000"/>
            </w:tcBorders>
          </w:tcPr>
          <w:p>
            <w:pPr/>
          </w:p>
        </w:tc>
        <w:tc>
          <w:tcPr>
            <w:tcW w:w="425" w:type="dxa"/>
            <w:vMerge/>
            <w:tcBorders>
              <w:left w:val="single" w:sz="6" w:space="0" w:color="000000"/>
              <w:bottom w:val="single" w:sz="6" w:space="0" w:color="000000"/>
              <w:right w:val="single" w:sz="6" w:space="0" w:color="000000"/>
            </w:tcBorders>
          </w:tcPr>
          <w:p>
            <w:pPr/>
          </w:p>
        </w:tc>
        <w:tc>
          <w:tcPr>
            <w:tcW w:w="847" w:type="dxa"/>
            <w:vMerge/>
            <w:tcBorders>
              <w:left w:val="single" w:sz="6" w:space="0" w:color="000000"/>
              <w:bottom w:val="single" w:sz="6" w:space="0" w:color="000000"/>
              <w:right w:val="single" w:sz="6" w:space="0" w:color="000000"/>
            </w:tcBorders>
          </w:tcPr>
          <w:p>
            <w:pPr/>
          </w:p>
        </w:tc>
        <w:tc>
          <w:tcPr>
            <w:tcW w:w="845" w:type="dxa"/>
            <w:vMerge/>
            <w:tcBorders>
              <w:left w:val="single" w:sz="6" w:space="0" w:color="000000"/>
              <w:bottom w:val="single" w:sz="6" w:space="0" w:color="000000"/>
              <w:right w:val="single" w:sz="6" w:space="0" w:color="000000"/>
            </w:tcBorders>
          </w:tcPr>
          <w:p>
            <w:pPr/>
          </w:p>
        </w:tc>
      </w:tr>
      <w:tr>
        <w:trPr>
          <w:trHeight w:val="279" w:hRule="exact"/>
        </w:trPr>
        <w:tc>
          <w:tcPr>
            <w:tcW w:w="91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北京美</w:t>
            </w:r>
          </w:p>
        </w:tc>
        <w:tc>
          <w:tcPr>
            <w:tcW w:w="1582"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579" w:type="dxa"/>
            <w:tcBorders>
              <w:top w:val="single" w:sz="6" w:space="0" w:color="000000"/>
              <w:left w:val="single" w:sz="6" w:space="0" w:color="000000"/>
              <w:bottom w:val="nil" w:sz="6" w:space="0" w:color="auto"/>
              <w:right w:val="single" w:sz="6" w:space="0" w:color="000000"/>
            </w:tcBorders>
          </w:tcPr>
          <w:p>
            <w:pPr/>
          </w:p>
        </w:tc>
        <w:tc>
          <w:tcPr>
            <w:tcW w:w="636" w:type="dxa"/>
            <w:vMerge w:val="restart"/>
            <w:tcBorders>
              <w:top w:val="single" w:sz="6" w:space="0" w:color="000000"/>
              <w:left w:val="single" w:sz="6" w:space="0" w:color="000000"/>
              <w:right w:val="single" w:sz="6" w:space="0" w:color="000000"/>
            </w:tcBorders>
          </w:tcPr>
          <w:p>
            <w:pPr/>
          </w:p>
        </w:tc>
        <w:tc>
          <w:tcPr>
            <w:tcW w:w="427" w:type="dxa"/>
            <w:vMerge w:val="restart"/>
            <w:tcBorders>
              <w:top w:val="single" w:sz="6" w:space="0" w:color="000000"/>
              <w:left w:val="single" w:sz="6" w:space="0" w:color="000000"/>
              <w:right w:val="single" w:sz="6" w:space="0" w:color="000000"/>
            </w:tcBorders>
          </w:tcPr>
          <w:p>
            <w:pPr/>
          </w:p>
        </w:tc>
        <w:tc>
          <w:tcPr>
            <w:tcW w:w="425" w:type="dxa"/>
            <w:vMerge w:val="restart"/>
            <w:tcBorders>
              <w:top w:val="single" w:sz="6" w:space="0" w:color="000000"/>
              <w:left w:val="single" w:sz="6" w:space="0" w:color="000000"/>
              <w:right w:val="single" w:sz="6" w:space="0" w:color="000000"/>
            </w:tcBorders>
          </w:tcPr>
          <w:p>
            <w:pPr/>
          </w:p>
        </w:tc>
        <w:tc>
          <w:tcPr>
            <w:tcW w:w="847" w:type="dxa"/>
            <w:vMerge w:val="restart"/>
            <w:tcBorders>
              <w:top w:val="single" w:sz="6" w:space="0" w:color="000000"/>
              <w:left w:val="single" w:sz="6" w:space="0" w:color="000000"/>
              <w:right w:val="single" w:sz="6" w:space="0" w:color="000000"/>
            </w:tcBorders>
          </w:tcPr>
          <w:p>
            <w:pPr/>
          </w:p>
        </w:tc>
        <w:tc>
          <w:tcPr>
            <w:tcW w:w="845" w:type="dxa"/>
            <w:vMerge w:val="restart"/>
            <w:tcBorders>
              <w:top w:val="single" w:sz="6" w:space="0" w:color="000000"/>
              <w:left w:val="single" w:sz="6" w:space="0" w:color="000000"/>
              <w:right w:val="single" w:sz="6" w:space="0" w:color="000000"/>
            </w:tcBorders>
          </w:tcPr>
          <w:p>
            <w:pPr/>
          </w:p>
        </w:tc>
      </w:tr>
      <w:tr>
        <w:trPr>
          <w:trHeight w:val="272" w:hRule="exact"/>
        </w:trPr>
        <w:tc>
          <w:tcPr>
            <w:tcW w:w="917"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髯公科</w:t>
            </w:r>
          </w:p>
        </w:tc>
        <w:tc>
          <w:tcPr>
            <w:tcW w:w="158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579" w:type="dxa"/>
            <w:tcBorders>
              <w:top w:val="nil" w:sz="6" w:space="0" w:color="auto"/>
              <w:left w:val="single" w:sz="6" w:space="0" w:color="000000"/>
              <w:bottom w:val="nil" w:sz="6" w:space="0" w:color="auto"/>
              <w:right w:val="single" w:sz="6" w:space="0" w:color="000000"/>
            </w:tcBorders>
          </w:tcPr>
          <w:p>
            <w:pPr/>
          </w:p>
        </w:tc>
        <w:tc>
          <w:tcPr>
            <w:tcW w:w="636" w:type="dxa"/>
            <w:vMerge/>
            <w:tcBorders>
              <w:left w:val="single" w:sz="6" w:space="0" w:color="000000"/>
              <w:right w:val="single" w:sz="6" w:space="0" w:color="000000"/>
            </w:tcBorders>
          </w:tcPr>
          <w:p>
            <w:pPr/>
          </w:p>
        </w:tc>
        <w:tc>
          <w:tcPr>
            <w:tcW w:w="427" w:type="dxa"/>
            <w:vMerge/>
            <w:tcBorders>
              <w:left w:val="single" w:sz="6" w:space="0" w:color="000000"/>
              <w:right w:val="single" w:sz="6" w:space="0" w:color="000000"/>
            </w:tcBorders>
          </w:tcPr>
          <w:p>
            <w:pPr/>
          </w:p>
        </w:tc>
        <w:tc>
          <w:tcPr>
            <w:tcW w:w="425" w:type="dxa"/>
            <w:vMerge/>
            <w:tcBorders>
              <w:left w:val="single" w:sz="6" w:space="0" w:color="000000"/>
              <w:right w:val="single" w:sz="6" w:space="0" w:color="000000"/>
            </w:tcBorders>
          </w:tcPr>
          <w:p>
            <w:pPr/>
          </w:p>
        </w:tc>
        <w:tc>
          <w:tcPr>
            <w:tcW w:w="847" w:type="dxa"/>
            <w:vMerge/>
            <w:tcBorders>
              <w:left w:val="single" w:sz="6" w:space="0" w:color="000000"/>
              <w:right w:val="single" w:sz="6" w:space="0" w:color="000000"/>
            </w:tcBorders>
          </w:tcPr>
          <w:p>
            <w:pPr/>
          </w:p>
        </w:tc>
        <w:tc>
          <w:tcPr>
            <w:tcW w:w="845" w:type="dxa"/>
            <w:vMerge/>
            <w:tcBorders>
              <w:left w:val="single" w:sz="6" w:space="0" w:color="000000"/>
              <w:right w:val="single" w:sz="6" w:space="0" w:color="000000"/>
            </w:tcBorders>
          </w:tcPr>
          <w:p>
            <w:pPr/>
          </w:p>
        </w:tc>
      </w:tr>
      <w:tr>
        <w:trPr>
          <w:trHeight w:val="272" w:hRule="exact"/>
        </w:trPr>
        <w:tc>
          <w:tcPr>
            <w:tcW w:w="9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技发展</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5,405,225.06</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6,105,315.89</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-31,492.68</w:t>
            </w:r>
          </w:p>
        </w:tc>
        <w:tc>
          <w:tcPr>
            <w:tcW w:w="157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6,073,823.21</w:t>
            </w:r>
          </w:p>
        </w:tc>
        <w:tc>
          <w:tcPr>
            <w:tcW w:w="636" w:type="dxa"/>
            <w:vMerge/>
            <w:tcBorders>
              <w:left w:val="single" w:sz="6" w:space="0" w:color="000000"/>
              <w:right w:val="single" w:sz="6" w:space="0" w:color="000000"/>
            </w:tcBorders>
          </w:tcPr>
          <w:p>
            <w:pPr/>
          </w:p>
        </w:tc>
        <w:tc>
          <w:tcPr>
            <w:tcW w:w="427" w:type="dxa"/>
            <w:vMerge/>
            <w:tcBorders>
              <w:left w:val="single" w:sz="6" w:space="0" w:color="000000"/>
              <w:right w:val="single" w:sz="6" w:space="0" w:color="000000"/>
            </w:tcBorders>
          </w:tcPr>
          <w:p>
            <w:pPr/>
          </w:p>
        </w:tc>
        <w:tc>
          <w:tcPr>
            <w:tcW w:w="425" w:type="dxa"/>
            <w:vMerge/>
            <w:tcBorders>
              <w:left w:val="single" w:sz="6" w:space="0" w:color="000000"/>
              <w:right w:val="single" w:sz="6" w:space="0" w:color="000000"/>
            </w:tcBorders>
          </w:tcPr>
          <w:p>
            <w:pPr/>
          </w:p>
        </w:tc>
        <w:tc>
          <w:tcPr>
            <w:tcW w:w="847" w:type="dxa"/>
            <w:vMerge/>
            <w:tcBorders>
              <w:left w:val="single" w:sz="6" w:space="0" w:color="000000"/>
              <w:right w:val="single" w:sz="6" w:space="0" w:color="000000"/>
            </w:tcBorders>
          </w:tcPr>
          <w:p>
            <w:pPr/>
          </w:p>
        </w:tc>
        <w:tc>
          <w:tcPr>
            <w:tcW w:w="845" w:type="dxa"/>
            <w:vMerge/>
            <w:tcBorders>
              <w:left w:val="single" w:sz="6" w:space="0" w:color="000000"/>
              <w:right w:val="single" w:sz="6" w:space="0" w:color="000000"/>
            </w:tcBorders>
          </w:tcPr>
          <w:p>
            <w:pPr/>
          </w:p>
        </w:tc>
      </w:tr>
      <w:tr>
        <w:trPr>
          <w:trHeight w:val="272" w:hRule="exact"/>
        </w:trPr>
        <w:tc>
          <w:tcPr>
            <w:tcW w:w="917"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w:t>
            </w:r>
          </w:p>
        </w:tc>
        <w:tc>
          <w:tcPr>
            <w:tcW w:w="158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579" w:type="dxa"/>
            <w:tcBorders>
              <w:top w:val="nil" w:sz="6" w:space="0" w:color="auto"/>
              <w:left w:val="single" w:sz="6" w:space="0" w:color="000000"/>
              <w:bottom w:val="nil" w:sz="6" w:space="0" w:color="auto"/>
              <w:right w:val="single" w:sz="6" w:space="0" w:color="000000"/>
            </w:tcBorders>
          </w:tcPr>
          <w:p>
            <w:pPr/>
          </w:p>
        </w:tc>
        <w:tc>
          <w:tcPr>
            <w:tcW w:w="636" w:type="dxa"/>
            <w:vMerge/>
            <w:tcBorders>
              <w:left w:val="single" w:sz="6" w:space="0" w:color="000000"/>
              <w:right w:val="single" w:sz="6" w:space="0" w:color="000000"/>
            </w:tcBorders>
          </w:tcPr>
          <w:p>
            <w:pPr/>
          </w:p>
        </w:tc>
        <w:tc>
          <w:tcPr>
            <w:tcW w:w="427" w:type="dxa"/>
            <w:vMerge/>
            <w:tcBorders>
              <w:left w:val="single" w:sz="6" w:space="0" w:color="000000"/>
              <w:right w:val="single" w:sz="6" w:space="0" w:color="000000"/>
            </w:tcBorders>
          </w:tcPr>
          <w:p>
            <w:pPr/>
          </w:p>
        </w:tc>
        <w:tc>
          <w:tcPr>
            <w:tcW w:w="425" w:type="dxa"/>
            <w:vMerge/>
            <w:tcBorders>
              <w:left w:val="single" w:sz="6" w:space="0" w:color="000000"/>
              <w:right w:val="single" w:sz="6" w:space="0" w:color="000000"/>
            </w:tcBorders>
          </w:tcPr>
          <w:p>
            <w:pPr/>
          </w:p>
        </w:tc>
        <w:tc>
          <w:tcPr>
            <w:tcW w:w="847" w:type="dxa"/>
            <w:vMerge/>
            <w:tcBorders>
              <w:left w:val="single" w:sz="6" w:space="0" w:color="000000"/>
              <w:right w:val="single" w:sz="6" w:space="0" w:color="000000"/>
            </w:tcBorders>
          </w:tcPr>
          <w:p>
            <w:pPr/>
          </w:p>
        </w:tc>
        <w:tc>
          <w:tcPr>
            <w:tcW w:w="845" w:type="dxa"/>
            <w:vMerge/>
            <w:tcBorders>
              <w:left w:val="single" w:sz="6" w:space="0" w:color="000000"/>
              <w:right w:val="single" w:sz="6" w:space="0" w:color="000000"/>
            </w:tcBorders>
          </w:tcPr>
          <w:p>
            <w:pPr/>
          </w:p>
        </w:tc>
      </w:tr>
      <w:tr>
        <w:trPr>
          <w:trHeight w:val="281" w:hRule="exact"/>
        </w:trPr>
        <w:tc>
          <w:tcPr>
            <w:tcW w:w="91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582"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579" w:type="dxa"/>
            <w:tcBorders>
              <w:top w:val="nil" w:sz="6" w:space="0" w:color="auto"/>
              <w:left w:val="single" w:sz="6" w:space="0" w:color="000000"/>
              <w:bottom w:val="single" w:sz="6" w:space="0" w:color="000000"/>
              <w:right w:val="single" w:sz="6" w:space="0" w:color="000000"/>
            </w:tcBorders>
          </w:tcPr>
          <w:p>
            <w:pPr/>
          </w:p>
        </w:tc>
        <w:tc>
          <w:tcPr>
            <w:tcW w:w="636" w:type="dxa"/>
            <w:vMerge/>
            <w:tcBorders>
              <w:left w:val="single" w:sz="6" w:space="0" w:color="000000"/>
              <w:bottom w:val="single" w:sz="6" w:space="0" w:color="000000"/>
              <w:right w:val="single" w:sz="6" w:space="0" w:color="000000"/>
            </w:tcBorders>
          </w:tcPr>
          <w:p>
            <w:pPr/>
          </w:p>
        </w:tc>
        <w:tc>
          <w:tcPr>
            <w:tcW w:w="427" w:type="dxa"/>
            <w:vMerge/>
            <w:tcBorders>
              <w:left w:val="single" w:sz="6" w:space="0" w:color="000000"/>
              <w:bottom w:val="single" w:sz="6" w:space="0" w:color="000000"/>
              <w:right w:val="single" w:sz="6" w:space="0" w:color="000000"/>
            </w:tcBorders>
          </w:tcPr>
          <w:p>
            <w:pPr/>
          </w:p>
        </w:tc>
        <w:tc>
          <w:tcPr>
            <w:tcW w:w="425" w:type="dxa"/>
            <w:vMerge/>
            <w:tcBorders>
              <w:left w:val="single" w:sz="6" w:space="0" w:color="000000"/>
              <w:bottom w:val="single" w:sz="6" w:space="0" w:color="000000"/>
              <w:right w:val="single" w:sz="6" w:space="0" w:color="000000"/>
            </w:tcBorders>
          </w:tcPr>
          <w:p>
            <w:pPr/>
          </w:p>
        </w:tc>
        <w:tc>
          <w:tcPr>
            <w:tcW w:w="847" w:type="dxa"/>
            <w:vMerge/>
            <w:tcBorders>
              <w:left w:val="single" w:sz="6" w:space="0" w:color="000000"/>
              <w:bottom w:val="single" w:sz="6" w:space="0" w:color="000000"/>
              <w:right w:val="single" w:sz="6" w:space="0" w:color="000000"/>
            </w:tcBorders>
          </w:tcPr>
          <w:p>
            <w:pPr/>
          </w:p>
        </w:tc>
        <w:tc>
          <w:tcPr>
            <w:tcW w:w="845" w:type="dxa"/>
            <w:vMerge/>
            <w:tcBorders>
              <w:left w:val="single" w:sz="6" w:space="0" w:color="000000"/>
              <w:bottom w:val="single" w:sz="6" w:space="0" w:color="000000"/>
              <w:right w:val="single" w:sz="6" w:space="0" w:color="000000"/>
            </w:tcBorders>
          </w:tcPr>
          <w:p>
            <w:pPr/>
          </w:p>
        </w:tc>
      </w:tr>
    </w:tbl>
    <w:p>
      <w:pPr>
        <w:pStyle w:val="BodyText"/>
        <w:spacing w:line="241" w:lineRule="exact"/>
        <w:ind w:left="620" w:right="0"/>
        <w:jc w:val="left"/>
      </w:pPr>
      <w:r>
        <w:rPr/>
        <w:t>期末，未发现长期股权投资存在明显减值迹象，无需计提减值准备。</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00" w:h="16840"/>
          <w:pgMar w:header="745" w:footer="727" w:top="980" w:bottom="920" w:left="740" w:right="600"/>
        </w:sectPr>
      </w:pPr>
    </w:p>
    <w:p>
      <w:pPr>
        <w:pStyle w:val="BodyText"/>
        <w:spacing w:line="272" w:lineRule="exact" w:before="64"/>
        <w:ind w:left="620" w:right="-10"/>
        <w:jc w:val="left"/>
      </w:pPr>
      <w:r>
        <w:rPr>
          <w:spacing w:val="-1"/>
        </w:rPr>
        <w:t>4、营业收入：</w:t>
      </w:r>
      <w:r>
        <w:rPr>
          <w:spacing w:val="-97"/>
        </w:rPr>
        <w:t> </w:t>
      </w:r>
      <w:r>
        <w:rPr>
          <w:spacing w:val="-97"/>
        </w:rPr>
      </w:r>
      <w:r>
        <w:rPr/>
        <w:t>(1)</w:t>
      </w:r>
      <w:r>
        <w:rPr>
          <w:spacing w:val="-1"/>
        </w:rPr>
        <w:t> </w:t>
      </w:r>
      <w:r>
        <w:rPr/>
        <w:t>营业收入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620" w:right="0"/>
        <w:jc w:val="left"/>
      </w:pPr>
      <w:r>
        <w:rPr/>
        <w:t>单位：元</w:t>
      </w:r>
      <w:r>
        <w:rPr>
          <w:spacing w:val="-1"/>
        </w:rPr>
        <w:t> </w:t>
      </w:r>
      <w:r>
        <w:rPr/>
        <w:t>币种：人民币</w:t>
      </w:r>
    </w:p>
    <w:p>
      <w:pPr>
        <w:spacing w:after="0" w:line="240" w:lineRule="auto"/>
        <w:jc w:val="left"/>
        <w:sectPr>
          <w:type w:val="continuous"/>
          <w:pgSz w:w="11900" w:h="16840"/>
          <w:pgMar w:top="1600" w:bottom="280" w:left="740" w:right="600"/>
          <w:cols w:num="2" w:equalWidth="0">
            <w:col w:w="1989" w:space="5045"/>
            <w:col w:w="3526"/>
          </w:cols>
        </w:sectPr>
      </w:pPr>
    </w:p>
    <w:p>
      <w:pPr>
        <w:spacing w:line="240" w:lineRule="auto" w:before="4"/>
        <w:rPr>
          <w:rFonts w:ascii="宋体" w:hAnsi="宋体" w:cs="宋体" w:eastAsia="宋体" w:hint="default"/>
          <w:sz w:val="2"/>
          <w:szCs w:val="2"/>
        </w:rPr>
      </w:pPr>
    </w:p>
    <w:tbl>
      <w:tblPr>
        <w:tblW w:w="0" w:type="auto"/>
        <w:jc w:val="left"/>
        <w:tblInd w:w="606" w:type="dxa"/>
        <w:tblLayout w:type="fixed"/>
        <w:tblCellMar>
          <w:top w:w="0" w:type="dxa"/>
          <w:left w:w="0" w:type="dxa"/>
          <w:bottom w:w="0" w:type="dxa"/>
          <w:right w:w="0" w:type="dxa"/>
        </w:tblCellMar>
        <w:tblLook w:val="01E0"/>
      </w:tblPr>
      <w:tblGrid>
        <w:gridCol w:w="3098"/>
        <w:gridCol w:w="3101"/>
        <w:gridCol w:w="3101"/>
      </w:tblGrid>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27"/>
              <w:jc w:val="right"/>
              <w:rPr>
                <w:rFonts w:ascii="宋体" w:hAnsi="宋体" w:cs="宋体" w:eastAsia="宋体" w:hint="default"/>
                <w:sz w:val="21"/>
                <w:szCs w:val="21"/>
              </w:rPr>
            </w:pPr>
            <w:r>
              <w:rPr>
                <w:rFonts w:ascii="宋体" w:hAnsi="宋体" w:cs="宋体" w:eastAsia="宋体" w:hint="default"/>
                <w:sz w:val="21"/>
                <w:szCs w:val="21"/>
              </w:rPr>
              <w:t>项目</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558,630,857.95</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473,260,506.20</w:t>
            </w:r>
          </w:p>
        </w:tc>
      </w:tr>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4,372,334.98</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4,373,439.11</w:t>
            </w:r>
          </w:p>
        </w:tc>
      </w:tr>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27"/>
              <w:jc w:val="right"/>
              <w:rPr>
                <w:rFonts w:ascii="宋体" w:hAnsi="宋体" w:cs="宋体" w:eastAsia="宋体" w:hint="default"/>
                <w:sz w:val="21"/>
                <w:szCs w:val="21"/>
              </w:rPr>
            </w:pPr>
            <w:r>
              <w:rPr>
                <w:rFonts w:ascii="宋体" w:hAnsi="宋体" w:cs="宋体" w:eastAsia="宋体" w:hint="default"/>
                <w:sz w:val="21"/>
                <w:szCs w:val="21"/>
              </w:rPr>
              <w:t>合计</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563,003,192.93</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477,633,945.31</w:t>
            </w:r>
          </w:p>
        </w:tc>
      </w:tr>
    </w:tbl>
    <w:p>
      <w:pPr>
        <w:spacing w:line="240" w:lineRule="auto" w:before="5"/>
        <w:rPr>
          <w:rFonts w:ascii="宋体" w:hAnsi="宋体" w:cs="宋体" w:eastAsia="宋体" w:hint="default"/>
          <w:sz w:val="15"/>
          <w:szCs w:val="15"/>
        </w:rPr>
      </w:pPr>
    </w:p>
    <w:p>
      <w:pPr>
        <w:pStyle w:val="BodyText"/>
        <w:spacing w:line="273" w:lineRule="exact" w:before="36"/>
        <w:ind w:left="620" w:right="0"/>
        <w:jc w:val="left"/>
      </w:pPr>
      <w:r>
        <w:rPr/>
        <w:t>(2)</w:t>
      </w:r>
      <w:r>
        <w:rPr>
          <w:spacing w:val="-1"/>
        </w:rPr>
        <w:t> </w:t>
      </w:r>
      <w:r>
        <w:rPr/>
        <w:t>主营业务（分产品）</w:t>
      </w:r>
    </w:p>
    <w:p>
      <w:pPr>
        <w:pStyle w:val="BodyText"/>
        <w:spacing w:line="273" w:lineRule="exact"/>
        <w:ind w:left="0" w:right="694"/>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606" w:type="dxa"/>
        <w:tblLayout w:type="fixed"/>
        <w:tblCellMar>
          <w:top w:w="0" w:type="dxa"/>
          <w:left w:w="0" w:type="dxa"/>
          <w:bottom w:w="0" w:type="dxa"/>
          <w:right w:w="0" w:type="dxa"/>
        </w:tblCellMar>
        <w:tblLook w:val="01E0"/>
      </w:tblPr>
      <w:tblGrid>
        <w:gridCol w:w="2230"/>
        <w:gridCol w:w="1687"/>
        <w:gridCol w:w="1685"/>
        <w:gridCol w:w="1841"/>
        <w:gridCol w:w="1858"/>
      </w:tblGrid>
      <w:tr>
        <w:trPr>
          <w:trHeight w:val="288" w:hRule="exact"/>
        </w:trPr>
        <w:tc>
          <w:tcPr>
            <w:tcW w:w="2230" w:type="dxa"/>
            <w:vMerge w:val="restart"/>
            <w:tcBorders>
              <w:top w:val="single" w:sz="6" w:space="0" w:color="000000"/>
              <w:left w:val="single" w:sz="6" w:space="0" w:color="000000"/>
              <w:right w:val="single" w:sz="6" w:space="0" w:color="000000"/>
            </w:tcBorders>
          </w:tcPr>
          <w:p>
            <w:pPr>
              <w:pStyle w:val="TableParagraph"/>
              <w:spacing w:line="240" w:lineRule="auto" w:before="102"/>
              <w:ind w:left="686"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3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6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286" w:hRule="exact"/>
        </w:trPr>
        <w:tc>
          <w:tcPr>
            <w:tcW w:w="2230" w:type="dxa"/>
            <w:vMerge/>
            <w:tcBorders>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62" w:hRule="exact"/>
        </w:trPr>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自行开发研制的软件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产品销售</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201,949,646.14</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3,550,391.49</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150,914,845.05</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488,657.90</w:t>
            </w:r>
          </w:p>
        </w:tc>
      </w:tr>
      <w:tr>
        <w:trPr>
          <w:trHeight w:val="286" w:hRule="exact"/>
        </w:trPr>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定制软件销售</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114,292,125.23</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4,749,846.53</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65,201,025.39</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2,499,296.08</w:t>
            </w:r>
          </w:p>
        </w:tc>
      </w:tr>
      <w:tr>
        <w:trPr>
          <w:trHeight w:val="288" w:hRule="exact"/>
        </w:trPr>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59,990,027.62</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47,454,392.76</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20,906,198.83</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17,761,016.25</w:t>
            </w:r>
          </w:p>
        </w:tc>
      </w:tr>
      <w:tr>
        <w:trPr>
          <w:trHeight w:val="288" w:hRule="exact"/>
        </w:trPr>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外购商品销售</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104,211,597.74</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98,412,955.18</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190,832,751.96</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170,793,987.13</w:t>
            </w:r>
          </w:p>
        </w:tc>
      </w:tr>
      <w:tr>
        <w:trPr>
          <w:trHeight w:val="288" w:hRule="exact"/>
        </w:trPr>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软件服务[注</w:t>
            </w:r>
            <w:r>
              <w:rPr>
                <w:rFonts w:ascii="宋体" w:hAnsi="宋体" w:cs="宋体" w:eastAsia="宋体" w:hint="default"/>
                <w:spacing w:val="-52"/>
                <w:sz w:val="21"/>
                <w:szCs w:val="21"/>
              </w:rPr>
              <w:t> </w:t>
            </w:r>
            <w:r>
              <w:rPr>
                <w:rFonts w:ascii="宋体" w:hAnsi="宋体" w:cs="宋体" w:eastAsia="宋体" w:hint="default"/>
                <w:sz w:val="21"/>
                <w:szCs w:val="21"/>
              </w:rPr>
              <w:t>1]</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67,065,532.25</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133,876.00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34,998,468.31</w:t>
            </w:r>
          </w:p>
        </w:tc>
        <w:tc>
          <w:tcPr>
            <w:tcW w:w="185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230" w:type="dxa"/>
            <w:tcBorders>
              <w:top w:val="single" w:sz="6" w:space="0" w:color="000000"/>
              <w:left w:val="single" w:sz="6" w:space="0" w:color="000000"/>
              <w:bottom w:val="single" w:sz="6" w:space="0" w:color="000000"/>
              <w:right w:val="single" w:sz="6" w:space="0" w:color="000000"/>
            </w:tcBorders>
          </w:tcPr>
          <w:p>
            <w:pPr>
              <w:pStyle w:val="TableParagraph"/>
              <w:tabs>
                <w:tab w:pos="523"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他[注</w:t>
            </w:r>
            <w:r>
              <w:rPr>
                <w:rFonts w:ascii="宋体" w:hAnsi="宋体" w:cs="宋体" w:eastAsia="宋体" w:hint="default"/>
                <w:spacing w:val="-55"/>
                <w:sz w:val="21"/>
                <w:szCs w:val="21"/>
              </w:rPr>
              <w:t> </w:t>
            </w:r>
            <w:r>
              <w:rPr>
                <w:rFonts w:ascii="宋体" w:hAnsi="宋体" w:cs="宋体" w:eastAsia="宋体" w:hint="default"/>
                <w:sz w:val="21"/>
                <w:szCs w:val="21"/>
              </w:rPr>
              <w:t>2]</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11,121,928.97</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1,056,734.76</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10,407,216.66</w:t>
            </w:r>
          </w:p>
        </w:tc>
        <w:tc>
          <w:tcPr>
            <w:tcW w:w="185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558,630,857.95</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155,358,196.72</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473,260,506.20</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191,542,957.36</w:t>
            </w:r>
          </w:p>
        </w:tc>
      </w:tr>
    </w:tbl>
    <w:p>
      <w:pPr>
        <w:spacing w:line="240" w:lineRule="auto" w:before="7"/>
        <w:rPr>
          <w:rFonts w:ascii="宋体" w:hAnsi="宋体" w:cs="宋体" w:eastAsia="宋体" w:hint="default"/>
          <w:sz w:val="15"/>
          <w:szCs w:val="15"/>
        </w:rPr>
      </w:pPr>
    </w:p>
    <w:p>
      <w:pPr>
        <w:pStyle w:val="BodyText"/>
        <w:spacing w:line="273" w:lineRule="exact" w:before="36"/>
        <w:ind w:left="620" w:right="0"/>
        <w:jc w:val="left"/>
      </w:pPr>
      <w:r>
        <w:rPr/>
        <w:t>(3)</w:t>
      </w:r>
      <w:r>
        <w:rPr>
          <w:spacing w:val="-2"/>
        </w:rPr>
        <w:t> </w:t>
      </w:r>
      <w:r>
        <w:rPr/>
        <w:t>公司前五名客户的销售收入情况</w:t>
      </w:r>
    </w:p>
    <w:p>
      <w:pPr>
        <w:pStyle w:val="BodyText"/>
        <w:spacing w:line="273" w:lineRule="exact"/>
        <w:ind w:left="0" w:right="694"/>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606" w:type="dxa"/>
        <w:tblLayout w:type="fixed"/>
        <w:tblCellMar>
          <w:top w:w="0" w:type="dxa"/>
          <w:left w:w="0" w:type="dxa"/>
          <w:bottom w:w="0" w:type="dxa"/>
          <w:right w:w="0" w:type="dxa"/>
        </w:tblCellMar>
        <w:tblLook w:val="01E0"/>
      </w:tblPr>
      <w:tblGrid>
        <w:gridCol w:w="3098"/>
        <w:gridCol w:w="3101"/>
        <w:gridCol w:w="3101"/>
      </w:tblGrid>
      <w:tr>
        <w:trPr>
          <w:trHeight w:val="559"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12" w:right="0"/>
              <w:jc w:val="left"/>
              <w:rPr>
                <w:rFonts w:ascii="宋体" w:hAnsi="宋体" w:cs="宋体" w:eastAsia="宋体" w:hint="default"/>
                <w:sz w:val="21"/>
                <w:szCs w:val="21"/>
              </w:rPr>
            </w:pPr>
            <w:r>
              <w:rPr>
                <w:rFonts w:ascii="宋体" w:hAnsi="宋体" w:cs="宋体" w:eastAsia="宋体" w:hint="default"/>
                <w:sz w:val="21"/>
                <w:szCs w:val="21"/>
              </w:rPr>
              <w:t>销售收入总额</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占公司全部销售收入的比例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57,597,855.82</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10.23</w:t>
            </w:r>
          </w:p>
        </w:tc>
      </w:tr>
      <w:tr>
        <w:trPr>
          <w:trHeight w:val="28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57,597,855.82</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10.23</w:t>
            </w:r>
          </w:p>
        </w:tc>
      </w:tr>
    </w:tbl>
    <w:p>
      <w:pPr>
        <w:spacing w:line="240" w:lineRule="auto" w:before="5"/>
        <w:rPr>
          <w:rFonts w:ascii="宋体" w:hAnsi="宋体" w:cs="宋体" w:eastAsia="宋体" w:hint="default"/>
          <w:sz w:val="15"/>
          <w:szCs w:val="15"/>
        </w:rPr>
      </w:pPr>
    </w:p>
    <w:p>
      <w:pPr>
        <w:pStyle w:val="BodyText"/>
        <w:spacing w:line="240" w:lineRule="auto" w:before="36"/>
        <w:ind w:left="620" w:right="3888"/>
        <w:jc w:val="left"/>
      </w:pPr>
      <w:r>
        <w:rPr/>
        <w:t>[注</w:t>
      </w:r>
      <w:r>
        <w:rPr>
          <w:spacing w:val="-58"/>
        </w:rPr>
        <w:t> </w:t>
      </w:r>
      <w:r>
        <w:rPr/>
        <w:t>1]：软件服务收入相关的维护费用在“销售费用”科目核算。</w:t>
      </w:r>
      <w:r>
        <w:rPr>
          <w:w w:val="100"/>
        </w:rPr>
        <w:t> </w:t>
      </w:r>
      <w:r>
        <w:rPr/>
        <w:t>[注</w:t>
      </w:r>
      <w:r>
        <w:rPr>
          <w:spacing w:val="-57"/>
        </w:rPr>
        <w:t> </w:t>
      </w:r>
      <w:r>
        <w:rPr/>
        <w:t>2]：其他收入主要系技术服务费收入。</w:t>
      </w:r>
    </w:p>
    <w:p>
      <w:pPr>
        <w:spacing w:line="240" w:lineRule="auto" w:before="9"/>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00" w:h="16840"/>
          <w:pgMar w:top="1600" w:bottom="280" w:left="740" w:right="600"/>
        </w:sectPr>
      </w:pPr>
    </w:p>
    <w:p>
      <w:pPr>
        <w:pStyle w:val="BodyText"/>
        <w:spacing w:line="274" w:lineRule="exact" w:before="36"/>
        <w:ind w:left="620" w:right="-12"/>
        <w:jc w:val="left"/>
      </w:pPr>
      <w:r>
        <w:rPr/>
        <w:t>5、投资收益：</w:t>
      </w:r>
    </w:p>
    <w:p>
      <w:pPr>
        <w:pStyle w:val="BodyText"/>
        <w:spacing w:line="274" w:lineRule="exact"/>
        <w:ind w:left="620" w:right="-12"/>
        <w:jc w:val="left"/>
      </w:pPr>
      <w:r>
        <w:rPr/>
        <w:t>(1)</w:t>
      </w:r>
      <w:r>
        <w:rPr>
          <w:spacing w:val="-4"/>
        </w:rPr>
        <w:t> </w:t>
      </w:r>
      <w:r>
        <w:rPr/>
        <w:t>会计报表中的投资收益项目增加：</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620" w:right="0"/>
        <w:jc w:val="left"/>
      </w:pPr>
      <w:r>
        <w:rPr/>
        <w:t>单位：元</w:t>
      </w:r>
      <w:r>
        <w:rPr>
          <w:spacing w:val="-1"/>
        </w:rPr>
        <w:t> </w:t>
      </w:r>
      <w:r>
        <w:rPr/>
        <w:t>币种：人民币</w:t>
      </w:r>
    </w:p>
    <w:p>
      <w:pPr>
        <w:spacing w:after="0" w:line="240" w:lineRule="auto"/>
        <w:jc w:val="left"/>
        <w:sectPr>
          <w:type w:val="continuous"/>
          <w:pgSz w:w="11900" w:h="16840"/>
          <w:pgMar w:top="1600" w:bottom="280" w:left="740" w:right="600"/>
          <w:cols w:num="2" w:equalWidth="0">
            <w:col w:w="4195" w:space="2840"/>
            <w:col w:w="3525"/>
          </w:cols>
        </w:sectPr>
      </w:pPr>
    </w:p>
    <w:p>
      <w:pPr>
        <w:spacing w:line="240" w:lineRule="auto" w:before="7"/>
        <w:rPr>
          <w:rFonts w:ascii="宋体" w:hAnsi="宋体" w:cs="宋体" w:eastAsia="宋体" w:hint="default"/>
          <w:sz w:val="2"/>
          <w:szCs w:val="2"/>
        </w:rPr>
      </w:pPr>
    </w:p>
    <w:tbl>
      <w:tblPr>
        <w:tblW w:w="0" w:type="auto"/>
        <w:jc w:val="left"/>
        <w:tblInd w:w="606" w:type="dxa"/>
        <w:tblLayout w:type="fixed"/>
        <w:tblCellMar>
          <w:top w:w="0" w:type="dxa"/>
          <w:left w:w="0" w:type="dxa"/>
          <w:bottom w:w="0" w:type="dxa"/>
          <w:right w:w="0" w:type="dxa"/>
        </w:tblCellMar>
        <w:tblLook w:val="01E0"/>
      </w:tblPr>
      <w:tblGrid>
        <w:gridCol w:w="5448"/>
        <w:gridCol w:w="1879"/>
        <w:gridCol w:w="1973"/>
      </w:tblGrid>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6"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10,787,546.68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sz w:val="21"/>
              </w:rPr>
              <w:t>-2,890,119.99</w:t>
            </w:r>
          </w:p>
        </w:tc>
      </w:tr>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8,750,000.00</w:t>
            </w:r>
          </w:p>
        </w:tc>
        <w:tc>
          <w:tcPr>
            <w:tcW w:w="197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00" w:h="16840"/>
          <w:pgMar w:top="1600" w:bottom="280" w:left="740" w:right="6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5448"/>
        <w:gridCol w:w="1879"/>
        <w:gridCol w:w="1973"/>
      </w:tblGrid>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持有交易性金融资产期间取得的投资收益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-1,572,159.90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48,691,974.19</w:t>
            </w:r>
          </w:p>
        </w:tc>
      </w:tr>
      <w:tr>
        <w:trPr>
          <w:trHeight w:val="286"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持有可供出售金融资产等期间取得的投资收益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1,734,369.21</w:t>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-941,185.53</w:t>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18,758,570.46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45,801,854.20</w:t>
            </w:r>
          </w:p>
        </w:tc>
      </w:tr>
    </w:tbl>
    <w:p>
      <w:pPr>
        <w:spacing w:line="240" w:lineRule="auto" w:before="7"/>
        <w:rPr>
          <w:rFonts w:ascii="宋体" w:hAnsi="宋体" w:cs="宋体" w:eastAsia="宋体" w:hint="default"/>
          <w:sz w:val="15"/>
          <w:szCs w:val="15"/>
        </w:rPr>
      </w:pPr>
    </w:p>
    <w:p>
      <w:pPr>
        <w:pStyle w:val="BodyText"/>
        <w:spacing w:line="272" w:lineRule="exact" w:before="64"/>
        <w:ind w:right="1378"/>
        <w:jc w:val="left"/>
      </w:pPr>
      <w:r>
        <w:rPr/>
        <w:t>变动幅度超过</w:t>
      </w:r>
      <w:r>
        <w:rPr>
          <w:spacing w:val="-54"/>
        </w:rPr>
        <w:t> </w:t>
      </w:r>
      <w:r>
        <w:rPr/>
        <w:t>30%（含</w:t>
      </w:r>
      <w:r>
        <w:rPr>
          <w:spacing w:val="-54"/>
        </w:rPr>
        <w:t> </w:t>
      </w:r>
      <w:r>
        <w:rPr/>
        <w:t>30%）或占利润总额</w:t>
      </w:r>
      <w:r>
        <w:rPr>
          <w:spacing w:val="-54"/>
        </w:rPr>
        <w:t> </w:t>
      </w:r>
      <w:r>
        <w:rPr/>
        <w:t>10%（含</w:t>
      </w:r>
      <w:r>
        <w:rPr>
          <w:spacing w:val="-56"/>
        </w:rPr>
        <w:t> </w:t>
      </w:r>
      <w:r>
        <w:rPr/>
        <w:t>10%）以上的原因说明</w:t>
      </w:r>
      <w:r>
        <w:rPr>
          <w:w w:val="100"/>
        </w:rPr>
        <w:t> </w:t>
      </w:r>
      <w:r>
        <w:rPr>
          <w:spacing w:val="-2"/>
        </w:rPr>
        <w:t>投资收益本期数较上年同期数减少</w:t>
      </w:r>
      <w:r>
        <w:rPr>
          <w:spacing w:val="19"/>
        </w:rPr>
        <w:t> </w:t>
      </w:r>
      <w:r>
        <w:rPr>
          <w:spacing w:val="-2"/>
        </w:rPr>
        <w:t>59.04%，主要系公司本期交易性金融资产收益减少。</w:t>
      </w:r>
    </w:p>
    <w:p>
      <w:pPr>
        <w:spacing w:line="240" w:lineRule="auto" w:before="13"/>
        <w:rPr>
          <w:rFonts w:ascii="宋体" w:hAnsi="宋体" w:cs="宋体" w:eastAsia="宋体" w:hint="default"/>
          <w:sz w:val="15"/>
          <w:szCs w:val="15"/>
        </w:rPr>
      </w:pPr>
    </w:p>
    <w:p>
      <w:pPr>
        <w:pStyle w:val="BodyText"/>
        <w:spacing w:line="274" w:lineRule="exact" w:before="36"/>
        <w:ind w:right="149"/>
        <w:jc w:val="left"/>
      </w:pPr>
      <w:r>
        <w:rPr/>
        <w:t>6、现金流量表补充资料：</w:t>
      </w:r>
    </w:p>
    <w:p>
      <w:pPr>
        <w:pStyle w:val="BodyText"/>
        <w:spacing w:line="274" w:lineRule="exact"/>
        <w:ind w:left="0" w:right="174"/>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4553"/>
        <w:gridCol w:w="2374"/>
        <w:gridCol w:w="2374"/>
      </w:tblGrid>
      <w:tr>
        <w:trPr>
          <w:trHeight w:val="288"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8"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6"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1．将净利润调节为经营活动现金流量：</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4" w:right="0"/>
              <w:jc w:val="left"/>
              <w:rPr>
                <w:rFonts w:ascii="宋体" w:hAnsi="宋体" w:cs="宋体" w:eastAsia="宋体" w:hint="default"/>
                <w:sz w:val="21"/>
                <w:szCs w:val="21"/>
              </w:rPr>
            </w:pPr>
            <w:r>
              <w:rPr>
                <w:rFonts w:ascii="宋体"/>
                <w:sz w:val="21"/>
              </w:rPr>
              <w:t>148,590,147.10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120,501,681.34</w:t>
            </w:r>
          </w:p>
        </w:tc>
      </w:tr>
      <w:tr>
        <w:trPr>
          <w:trHeight w:val="288"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固定资产折旧、油气资产折耗、生产性生物资产</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处置固定资产、无形资产和其他长期资产的损失</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4" w:right="0"/>
              <w:jc w:val="left"/>
              <w:rPr>
                <w:rFonts w:ascii="宋体" w:hAnsi="宋体" w:cs="宋体" w:eastAsia="宋体" w:hint="default"/>
                <w:sz w:val="21"/>
                <w:szCs w:val="21"/>
              </w:rPr>
            </w:pPr>
            <w:r>
              <w:rPr>
                <w:rFonts w:ascii="宋体"/>
                <w:sz w:val="21"/>
              </w:rPr>
              <w:t>158,759,775.46</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149,554,870.78</w:t>
            </w:r>
          </w:p>
        </w:tc>
      </w:tr>
      <w:tr>
        <w:trPr>
          <w:trHeight w:val="288"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2．不涉及现金收支的重大投资和筹资活动：</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3．现金及现金等价物净变动情况：</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4" w:right="0"/>
              <w:jc w:val="left"/>
              <w:rPr>
                <w:rFonts w:ascii="宋体" w:hAnsi="宋体" w:cs="宋体" w:eastAsia="宋体" w:hint="default"/>
                <w:sz w:val="21"/>
                <w:szCs w:val="21"/>
              </w:rPr>
            </w:pPr>
            <w:r>
              <w:rPr>
                <w:rFonts w:ascii="宋体"/>
                <w:sz w:val="21"/>
              </w:rPr>
              <w:t>-46,858,612.01</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20,225,482.51</w:t>
            </w:r>
          </w:p>
        </w:tc>
      </w:tr>
    </w:tbl>
    <w:p>
      <w:pPr>
        <w:spacing w:after="0" w:line="241" w:lineRule="exact"/>
        <w:jc w:val="right"/>
        <w:rPr>
          <w:rFonts w:ascii="宋体" w:hAnsi="宋体" w:cs="宋体" w:eastAsia="宋体" w:hint="default"/>
          <w:sz w:val="21"/>
          <w:szCs w:val="21"/>
        </w:rPr>
        <w:sectPr>
          <w:pgSz w:w="11900" w:h="16840"/>
          <w:pgMar w:header="745" w:footer="727" w:top="980" w:bottom="92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00" w:h="16840"/>
          <w:pgMar w:header="745" w:footer="727" w:top="980" w:bottom="920" w:left="1220" w:right="1120"/>
        </w:sectPr>
      </w:pPr>
    </w:p>
    <w:p>
      <w:pPr>
        <w:pStyle w:val="BodyText"/>
        <w:spacing w:line="272" w:lineRule="exact" w:before="64"/>
        <w:ind w:right="-16"/>
        <w:jc w:val="left"/>
      </w:pPr>
      <w:r>
        <w:rPr/>
        <w:t>(九)</w:t>
      </w:r>
      <w:r>
        <w:rPr>
          <w:spacing w:val="-1"/>
        </w:rPr>
        <w:t> </w:t>
      </w:r>
      <w:r>
        <w:rPr/>
        <w:t>关联方及关联交易</w:t>
      </w:r>
      <w:r>
        <w:rPr>
          <w:w w:val="100"/>
        </w:rPr>
        <w:t> </w:t>
      </w:r>
      <w:r>
        <w:rPr>
          <w:spacing w:val="-2"/>
        </w:rPr>
        <w:t>1、本企业的母公司情况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1900" w:h="16840"/>
          <w:pgMar w:top="1600" w:bottom="280" w:left="1220" w:right="1120"/>
          <w:cols w:num="2" w:equalWidth="0">
            <w:col w:w="2349" w:space="4896"/>
            <w:col w:w="2315"/>
          </w:cols>
        </w:sectPr>
      </w:pP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734"/>
        <w:gridCol w:w="737"/>
        <w:gridCol w:w="638"/>
        <w:gridCol w:w="737"/>
        <w:gridCol w:w="737"/>
        <w:gridCol w:w="1579"/>
        <w:gridCol w:w="1121"/>
        <w:gridCol w:w="1118"/>
        <w:gridCol w:w="737"/>
        <w:gridCol w:w="1162"/>
      </w:tblGrid>
      <w:tr>
        <w:trPr>
          <w:trHeight w:val="1106" w:hRule="exact"/>
        </w:trPr>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51" w:right="144"/>
              <w:jc w:val="both"/>
              <w:rPr>
                <w:rFonts w:ascii="宋体" w:hAnsi="宋体" w:cs="宋体" w:eastAsia="宋体" w:hint="default"/>
                <w:sz w:val="21"/>
                <w:szCs w:val="21"/>
              </w:rPr>
            </w:pPr>
            <w:r>
              <w:rPr>
                <w:rFonts w:ascii="宋体" w:hAnsi="宋体" w:cs="宋体" w:eastAsia="宋体" w:hint="default"/>
                <w:sz w:val="21"/>
                <w:szCs w:val="21"/>
              </w:rPr>
              <w:t>母公</w:t>
            </w:r>
            <w:r>
              <w:rPr>
                <w:rFonts w:ascii="宋体" w:hAnsi="宋体" w:cs="宋体" w:eastAsia="宋体" w:hint="default"/>
                <w:spacing w:val="-103"/>
                <w:sz w:val="21"/>
                <w:szCs w:val="21"/>
              </w:rPr>
              <w:t> </w:t>
            </w:r>
            <w:r>
              <w:rPr>
                <w:rFonts w:ascii="宋体" w:hAnsi="宋体" w:cs="宋体" w:eastAsia="宋体" w:hint="default"/>
                <w:sz w:val="21"/>
                <w:szCs w:val="21"/>
              </w:rPr>
              <w:t>司名</w:t>
            </w:r>
            <w:r>
              <w:rPr>
                <w:rFonts w:ascii="宋体" w:hAnsi="宋体" w:cs="宋体" w:eastAsia="宋体" w:hint="default"/>
                <w:spacing w:val="-103"/>
                <w:sz w:val="21"/>
                <w:szCs w:val="21"/>
              </w:rPr>
              <w:t> </w:t>
            </w:r>
            <w:r>
              <w:rPr>
                <w:rFonts w:ascii="宋体" w:hAnsi="宋体" w:cs="宋体" w:eastAsia="宋体" w:hint="default"/>
                <w:sz w:val="21"/>
                <w:szCs w:val="21"/>
              </w:rPr>
              <w:t>称</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8" w:right="146" w:firstLine="2"/>
              <w:jc w:val="left"/>
              <w:rPr>
                <w:rFonts w:ascii="宋体" w:hAnsi="宋体" w:cs="宋体" w:eastAsia="宋体" w:hint="default"/>
                <w:sz w:val="21"/>
                <w:szCs w:val="21"/>
              </w:rPr>
            </w:pPr>
            <w:r>
              <w:rPr>
                <w:rFonts w:ascii="宋体" w:hAnsi="宋体" w:cs="宋体" w:eastAsia="宋体" w:hint="default"/>
                <w:sz w:val="21"/>
                <w:szCs w:val="21"/>
              </w:rPr>
              <w:t>企业</w:t>
            </w:r>
            <w:r>
              <w:rPr>
                <w:rFonts w:ascii="宋体" w:hAnsi="宋体" w:cs="宋体" w:eastAsia="宋体" w:hint="default"/>
                <w:w w:val="100"/>
                <w:sz w:val="21"/>
                <w:szCs w:val="21"/>
              </w:rPr>
              <w:t> </w:t>
            </w:r>
            <w:r>
              <w:rPr>
                <w:rFonts w:ascii="宋体" w:hAnsi="宋体" w:cs="宋体" w:eastAsia="宋体" w:hint="default"/>
                <w:sz w:val="21"/>
                <w:szCs w:val="21"/>
              </w:rPr>
              <w:t>类型</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6" w:right="98" w:hanging="106"/>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地</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8" w:right="146" w:firstLine="2"/>
              <w:jc w:val="left"/>
              <w:rPr>
                <w:rFonts w:ascii="宋体" w:hAnsi="宋体" w:cs="宋体" w:eastAsia="宋体" w:hint="default"/>
                <w:sz w:val="21"/>
                <w:szCs w:val="21"/>
              </w:rPr>
            </w:pPr>
            <w:r>
              <w:rPr>
                <w:rFonts w:ascii="宋体" w:hAnsi="宋体" w:cs="宋体" w:eastAsia="宋体" w:hint="default"/>
                <w:sz w:val="21"/>
                <w:szCs w:val="21"/>
              </w:rPr>
              <w:t>法人</w:t>
            </w:r>
            <w:r>
              <w:rPr>
                <w:rFonts w:ascii="宋体" w:hAnsi="宋体" w:cs="宋体" w:eastAsia="宋体" w:hint="default"/>
                <w:w w:val="100"/>
                <w:sz w:val="21"/>
                <w:szCs w:val="21"/>
              </w:rPr>
              <w:t> </w:t>
            </w:r>
            <w:r>
              <w:rPr>
                <w:rFonts w:ascii="宋体" w:hAnsi="宋体" w:cs="宋体" w:eastAsia="宋体" w:hint="default"/>
                <w:sz w:val="21"/>
                <w:szCs w:val="21"/>
              </w:rPr>
              <w:t>代表</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8" w:right="146" w:firstLine="2"/>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w w:val="100"/>
                <w:sz w:val="21"/>
                <w:szCs w:val="21"/>
              </w:rPr>
              <w:t> </w:t>
            </w:r>
            <w:r>
              <w:rPr>
                <w:rFonts w:ascii="宋体" w:hAnsi="宋体" w:cs="宋体" w:eastAsia="宋体" w:hint="default"/>
                <w:sz w:val="21"/>
                <w:szCs w:val="21"/>
              </w:rPr>
              <w:t>性质</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37" w:lineRule="auto" w:before="2"/>
              <w:ind w:left="131" w:right="130"/>
              <w:jc w:val="center"/>
              <w:rPr>
                <w:rFonts w:ascii="宋体" w:hAnsi="宋体" w:cs="宋体" w:eastAsia="宋体" w:hint="default"/>
                <w:sz w:val="21"/>
                <w:szCs w:val="21"/>
              </w:rPr>
            </w:pPr>
            <w:r>
              <w:rPr>
                <w:rFonts w:ascii="宋体" w:hAnsi="宋体" w:cs="宋体" w:eastAsia="宋体" w:hint="default"/>
                <w:sz w:val="21"/>
                <w:szCs w:val="21"/>
              </w:rPr>
              <w:t>本企业的</w:t>
            </w:r>
            <w:r>
              <w:rPr>
                <w:rFonts w:ascii="宋体" w:hAnsi="宋体" w:cs="宋体" w:eastAsia="宋体" w:hint="default"/>
                <w:w w:val="100"/>
                <w:sz w:val="21"/>
                <w:szCs w:val="21"/>
              </w:rPr>
              <w:t> </w:t>
            </w:r>
            <w:r>
              <w:rPr>
                <w:rFonts w:ascii="宋体" w:hAnsi="宋体" w:cs="宋体" w:eastAsia="宋体" w:hint="default"/>
                <w:sz w:val="21"/>
                <w:szCs w:val="21"/>
              </w:rPr>
              <w:t>持股比例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37" w:lineRule="auto" w:before="2"/>
              <w:ind w:left="131" w:right="127"/>
              <w:jc w:val="center"/>
              <w:rPr>
                <w:rFonts w:ascii="宋体" w:hAnsi="宋体" w:cs="宋体" w:eastAsia="宋体" w:hint="default"/>
                <w:sz w:val="21"/>
                <w:szCs w:val="21"/>
              </w:rPr>
            </w:pPr>
            <w:r>
              <w:rPr>
                <w:rFonts w:ascii="宋体" w:hAnsi="宋体" w:cs="宋体" w:eastAsia="宋体" w:hint="default"/>
                <w:sz w:val="21"/>
                <w:szCs w:val="21"/>
              </w:rPr>
              <w:t>本企业的</w:t>
            </w:r>
            <w:r>
              <w:rPr>
                <w:rFonts w:ascii="宋体" w:hAnsi="宋体" w:cs="宋体" w:eastAsia="宋体" w:hint="default"/>
                <w:w w:val="100"/>
                <w:sz w:val="21"/>
                <w:szCs w:val="21"/>
              </w:rPr>
              <w:t> </w:t>
            </w:r>
            <w:r>
              <w:rPr>
                <w:rFonts w:ascii="宋体" w:hAnsi="宋体" w:cs="宋体" w:eastAsia="宋体" w:hint="default"/>
                <w:sz w:val="21"/>
                <w:szCs w:val="21"/>
              </w:rPr>
              <w:t>表决权比</w:t>
            </w:r>
            <w:r>
              <w:rPr>
                <w:rFonts w:ascii="宋体" w:hAnsi="宋体" w:cs="宋体" w:eastAsia="宋体" w:hint="default"/>
                <w:w w:val="100"/>
                <w:sz w:val="21"/>
                <w:szCs w:val="21"/>
              </w:rPr>
              <w:t> </w:t>
            </w:r>
            <w:r>
              <w:rPr>
                <w:rFonts w:ascii="宋体" w:hAnsi="宋体" w:cs="宋体" w:eastAsia="宋体" w:hint="default"/>
                <w:sz w:val="21"/>
                <w:szCs w:val="21"/>
              </w:rPr>
              <w:t>例(%)</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1" w:right="0"/>
              <w:jc w:val="both"/>
              <w:rPr>
                <w:rFonts w:ascii="宋体" w:hAnsi="宋体" w:cs="宋体" w:eastAsia="宋体" w:hint="default"/>
                <w:sz w:val="21"/>
                <w:szCs w:val="21"/>
              </w:rPr>
            </w:pPr>
            <w:r>
              <w:rPr>
                <w:rFonts w:ascii="宋体" w:hAnsi="宋体" w:cs="宋体" w:eastAsia="宋体" w:hint="default"/>
                <w:sz w:val="21"/>
                <w:szCs w:val="21"/>
              </w:rPr>
              <w:t>本企</w:t>
            </w:r>
          </w:p>
          <w:p>
            <w:pPr>
              <w:pStyle w:val="TableParagraph"/>
              <w:spacing w:line="237" w:lineRule="auto" w:before="2"/>
              <w:ind w:left="148" w:right="146" w:firstLine="2"/>
              <w:jc w:val="both"/>
              <w:rPr>
                <w:rFonts w:ascii="宋体" w:hAnsi="宋体" w:cs="宋体" w:eastAsia="宋体" w:hint="default"/>
                <w:sz w:val="21"/>
                <w:szCs w:val="21"/>
              </w:rPr>
            </w:pPr>
            <w:r>
              <w:rPr>
                <w:rFonts w:ascii="宋体" w:hAnsi="宋体" w:cs="宋体" w:eastAsia="宋体" w:hint="default"/>
                <w:sz w:val="21"/>
                <w:szCs w:val="21"/>
              </w:rPr>
              <w:t>业最</w:t>
            </w:r>
            <w:r>
              <w:rPr>
                <w:rFonts w:ascii="宋体" w:hAnsi="宋体" w:cs="宋体" w:eastAsia="宋体" w:hint="default"/>
                <w:w w:val="100"/>
                <w:sz w:val="21"/>
                <w:szCs w:val="21"/>
              </w:rPr>
              <w:t> </w:t>
            </w:r>
            <w:r>
              <w:rPr>
                <w:rFonts w:ascii="宋体" w:hAnsi="宋体" w:cs="宋体" w:eastAsia="宋体" w:hint="default"/>
                <w:sz w:val="21"/>
                <w:szCs w:val="21"/>
              </w:rPr>
              <w:t>终控</w:t>
            </w:r>
            <w:r>
              <w:rPr>
                <w:rFonts w:ascii="宋体" w:hAnsi="宋体" w:cs="宋体" w:eastAsia="宋体" w:hint="default"/>
                <w:spacing w:val="-103"/>
                <w:sz w:val="21"/>
                <w:szCs w:val="21"/>
              </w:rPr>
              <w:t> </w:t>
            </w:r>
            <w:r>
              <w:rPr>
                <w:rFonts w:ascii="宋体" w:hAnsi="宋体" w:cs="宋体" w:eastAsia="宋体" w:hint="default"/>
                <w:sz w:val="21"/>
                <w:szCs w:val="21"/>
              </w:rPr>
              <w:t>制方</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2" w:right="149" w:hanging="209"/>
              <w:jc w:val="left"/>
              <w:rPr>
                <w:rFonts w:ascii="宋体" w:hAnsi="宋体" w:cs="宋体" w:eastAsia="宋体" w:hint="default"/>
                <w:sz w:val="21"/>
                <w:szCs w:val="21"/>
              </w:rPr>
            </w:pPr>
            <w:r>
              <w:rPr>
                <w:rFonts w:ascii="宋体" w:hAnsi="宋体" w:cs="宋体" w:eastAsia="宋体" w:hint="default"/>
                <w:sz w:val="21"/>
                <w:szCs w:val="21"/>
              </w:rPr>
              <w:t>组织机构</w:t>
            </w:r>
            <w:r>
              <w:rPr>
                <w:rFonts w:ascii="宋体" w:hAnsi="宋体" w:cs="宋体" w:eastAsia="宋体" w:hint="default"/>
                <w:w w:val="100"/>
                <w:sz w:val="21"/>
                <w:szCs w:val="21"/>
              </w:rPr>
              <w:t> </w:t>
            </w:r>
            <w:r>
              <w:rPr>
                <w:rFonts w:ascii="宋体" w:hAnsi="宋体" w:cs="宋体" w:eastAsia="宋体" w:hint="default"/>
                <w:sz w:val="21"/>
                <w:szCs w:val="21"/>
              </w:rPr>
              <w:t>代码</w:t>
            </w:r>
          </w:p>
        </w:tc>
      </w:tr>
      <w:tr>
        <w:trPr>
          <w:trHeight w:val="278" w:hRule="exact"/>
        </w:trPr>
        <w:tc>
          <w:tcPr>
            <w:tcW w:w="73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737" w:type="dxa"/>
            <w:vMerge w:val="restart"/>
            <w:tcBorders>
              <w:top w:val="single" w:sz="6" w:space="0" w:color="000000"/>
              <w:left w:val="single" w:sz="6" w:space="0" w:color="000000"/>
              <w:right w:val="single" w:sz="6" w:space="0" w:color="000000"/>
            </w:tcBorders>
          </w:tcPr>
          <w:p>
            <w:pPr/>
          </w:p>
        </w:tc>
        <w:tc>
          <w:tcPr>
            <w:tcW w:w="638" w:type="dxa"/>
            <w:tcBorders>
              <w:top w:val="single" w:sz="6" w:space="0" w:color="000000"/>
              <w:left w:val="single" w:sz="6" w:space="0" w:color="000000"/>
              <w:bottom w:val="nil" w:sz="6" w:space="0" w:color="auto"/>
              <w:right w:val="single" w:sz="6" w:space="0" w:color="000000"/>
            </w:tcBorders>
          </w:tcPr>
          <w:p>
            <w:pPr/>
          </w:p>
        </w:tc>
        <w:tc>
          <w:tcPr>
            <w:tcW w:w="737" w:type="dxa"/>
            <w:tcBorders>
              <w:top w:val="single" w:sz="6" w:space="0" w:color="000000"/>
              <w:left w:val="single" w:sz="6" w:space="0" w:color="000000"/>
              <w:bottom w:val="nil" w:sz="6" w:space="0" w:color="auto"/>
              <w:right w:val="single" w:sz="6" w:space="0" w:color="000000"/>
            </w:tcBorders>
          </w:tcPr>
          <w:p>
            <w:pPr/>
          </w:p>
        </w:tc>
        <w:tc>
          <w:tcPr>
            <w:tcW w:w="737" w:type="dxa"/>
            <w:tcBorders>
              <w:top w:val="single" w:sz="6" w:space="0" w:color="000000"/>
              <w:left w:val="single" w:sz="6" w:space="0" w:color="000000"/>
              <w:bottom w:val="nil" w:sz="6" w:space="0" w:color="auto"/>
              <w:right w:val="single" w:sz="6" w:space="0" w:color="000000"/>
            </w:tcBorders>
          </w:tcPr>
          <w:p>
            <w:pPr/>
          </w:p>
        </w:tc>
        <w:tc>
          <w:tcPr>
            <w:tcW w:w="1579" w:type="dxa"/>
            <w:tcBorders>
              <w:top w:val="single" w:sz="6" w:space="0" w:color="000000"/>
              <w:left w:val="single" w:sz="6" w:space="0" w:color="000000"/>
              <w:bottom w:val="nil" w:sz="6" w:space="0" w:color="auto"/>
              <w:right w:val="single" w:sz="6" w:space="0" w:color="000000"/>
            </w:tcBorders>
          </w:tcPr>
          <w:p>
            <w:pPr/>
          </w:p>
        </w:tc>
        <w:tc>
          <w:tcPr>
            <w:tcW w:w="1121" w:type="dxa"/>
            <w:tcBorders>
              <w:top w:val="single" w:sz="6" w:space="0" w:color="000000"/>
              <w:left w:val="single" w:sz="6" w:space="0" w:color="000000"/>
              <w:bottom w:val="nil" w:sz="6" w:space="0" w:color="auto"/>
              <w:right w:val="single" w:sz="6" w:space="0" w:color="000000"/>
            </w:tcBorders>
          </w:tcPr>
          <w:p>
            <w:pPr/>
          </w:p>
        </w:tc>
        <w:tc>
          <w:tcPr>
            <w:tcW w:w="1118" w:type="dxa"/>
            <w:tcBorders>
              <w:top w:val="single" w:sz="6" w:space="0" w:color="000000"/>
              <w:left w:val="single" w:sz="6" w:space="0" w:color="000000"/>
              <w:bottom w:val="nil" w:sz="6" w:space="0" w:color="auto"/>
              <w:right w:val="single" w:sz="6" w:space="0" w:color="000000"/>
            </w:tcBorders>
          </w:tcPr>
          <w:p>
            <w:pPr/>
          </w:p>
        </w:tc>
        <w:tc>
          <w:tcPr>
            <w:tcW w:w="737" w:type="dxa"/>
            <w:vMerge w:val="restart"/>
            <w:tcBorders>
              <w:top w:val="single" w:sz="6" w:space="0" w:color="000000"/>
              <w:left w:val="single" w:sz="6" w:space="0" w:color="000000"/>
              <w:right w:val="single" w:sz="6" w:space="0" w:color="000000"/>
            </w:tcBorders>
          </w:tcPr>
          <w:p>
            <w:pPr/>
          </w:p>
        </w:tc>
        <w:tc>
          <w:tcPr>
            <w:tcW w:w="1162"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73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w:t>
            </w:r>
          </w:p>
        </w:tc>
        <w:tc>
          <w:tcPr>
            <w:tcW w:w="737" w:type="dxa"/>
            <w:vMerge/>
            <w:tcBorders>
              <w:left w:val="single" w:sz="6" w:space="0" w:color="000000"/>
              <w:right w:val="single" w:sz="6" w:space="0" w:color="000000"/>
            </w:tcBorders>
          </w:tcPr>
          <w:p>
            <w:pPr/>
          </w:p>
        </w:tc>
        <w:tc>
          <w:tcPr>
            <w:tcW w:w="638" w:type="dxa"/>
            <w:tcBorders>
              <w:top w:val="nil" w:sz="6" w:space="0" w:color="auto"/>
              <w:left w:val="single" w:sz="6" w:space="0" w:color="000000"/>
              <w:bottom w:val="nil" w:sz="6" w:space="0" w:color="auto"/>
              <w:right w:val="single" w:sz="6" w:space="0" w:color="000000"/>
            </w:tcBorders>
          </w:tcPr>
          <w:p>
            <w:pPr/>
          </w:p>
        </w:tc>
        <w:tc>
          <w:tcPr>
            <w:tcW w:w="737" w:type="dxa"/>
            <w:tcBorders>
              <w:top w:val="nil" w:sz="6" w:space="0" w:color="auto"/>
              <w:left w:val="single" w:sz="6" w:space="0" w:color="000000"/>
              <w:bottom w:val="nil" w:sz="6" w:space="0" w:color="auto"/>
              <w:right w:val="single" w:sz="6" w:space="0" w:color="000000"/>
            </w:tcBorders>
          </w:tcPr>
          <w:p>
            <w:pPr/>
          </w:p>
        </w:tc>
        <w:tc>
          <w:tcPr>
            <w:tcW w:w="737" w:type="dxa"/>
            <w:tcBorders>
              <w:top w:val="nil" w:sz="6" w:space="0" w:color="auto"/>
              <w:left w:val="single" w:sz="6" w:space="0" w:color="000000"/>
              <w:bottom w:val="nil" w:sz="6" w:space="0" w:color="auto"/>
              <w:right w:val="single" w:sz="6" w:space="0" w:color="000000"/>
            </w:tcBorders>
          </w:tcPr>
          <w:p>
            <w:pPr/>
          </w:p>
        </w:tc>
        <w:tc>
          <w:tcPr>
            <w:tcW w:w="1579" w:type="dxa"/>
            <w:tcBorders>
              <w:top w:val="nil" w:sz="6" w:space="0" w:color="auto"/>
              <w:left w:val="single" w:sz="6" w:space="0" w:color="000000"/>
              <w:bottom w:val="nil" w:sz="6" w:space="0" w:color="auto"/>
              <w:right w:val="single" w:sz="6" w:space="0" w:color="000000"/>
            </w:tcBorders>
          </w:tcPr>
          <w:p>
            <w:pPr/>
          </w:p>
        </w:tc>
        <w:tc>
          <w:tcPr>
            <w:tcW w:w="1121" w:type="dxa"/>
            <w:tcBorders>
              <w:top w:val="nil" w:sz="6" w:space="0" w:color="auto"/>
              <w:left w:val="single" w:sz="6" w:space="0" w:color="000000"/>
              <w:bottom w:val="nil" w:sz="6" w:space="0" w:color="auto"/>
              <w:right w:val="single" w:sz="6" w:space="0" w:color="000000"/>
            </w:tcBorders>
          </w:tcPr>
          <w:p>
            <w:pPr/>
          </w:p>
        </w:tc>
        <w:tc>
          <w:tcPr>
            <w:tcW w:w="1118" w:type="dxa"/>
            <w:tcBorders>
              <w:top w:val="nil" w:sz="6" w:space="0" w:color="auto"/>
              <w:left w:val="single" w:sz="6" w:space="0" w:color="000000"/>
              <w:bottom w:val="nil" w:sz="6" w:space="0" w:color="auto"/>
              <w:right w:val="single" w:sz="6" w:space="0" w:color="000000"/>
            </w:tcBorders>
          </w:tcPr>
          <w:p>
            <w:pPr/>
          </w:p>
        </w:tc>
        <w:tc>
          <w:tcPr>
            <w:tcW w:w="737" w:type="dxa"/>
            <w:vMerge/>
            <w:tcBorders>
              <w:left w:val="single" w:sz="6" w:space="0" w:color="000000"/>
              <w:right w:val="single" w:sz="6" w:space="0" w:color="000000"/>
            </w:tcBorders>
          </w:tcPr>
          <w:p>
            <w:pPr/>
          </w:p>
        </w:tc>
        <w:tc>
          <w:tcPr>
            <w:tcW w:w="1162" w:type="dxa"/>
            <w:tcBorders>
              <w:top w:val="nil" w:sz="6" w:space="0" w:color="auto"/>
              <w:left w:val="single" w:sz="6" w:space="0" w:color="000000"/>
              <w:bottom w:val="nil" w:sz="6" w:space="0" w:color="auto"/>
              <w:right w:val="single" w:sz="6" w:space="0" w:color="000000"/>
            </w:tcBorders>
          </w:tcPr>
          <w:p>
            <w:pPr/>
          </w:p>
        </w:tc>
      </w:tr>
      <w:tr>
        <w:trPr>
          <w:trHeight w:val="544" w:hRule="exact"/>
        </w:trPr>
        <w:tc>
          <w:tcPr>
            <w:tcW w:w="73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w:t>
            </w:r>
          </w:p>
        </w:tc>
        <w:tc>
          <w:tcPr>
            <w:tcW w:w="737" w:type="dxa"/>
            <w:vMerge/>
            <w:tcBorders>
              <w:left w:val="single" w:sz="6" w:space="0" w:color="000000"/>
              <w:right w:val="single" w:sz="6" w:space="0" w:color="000000"/>
            </w:tcBorders>
          </w:tcPr>
          <w:p>
            <w:pPr/>
          </w:p>
        </w:tc>
        <w:tc>
          <w:tcPr>
            <w:tcW w:w="63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737"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left="100" w:right="0"/>
              <w:jc w:val="left"/>
              <w:rPr>
                <w:rFonts w:ascii="宋体" w:hAnsi="宋体" w:cs="宋体" w:eastAsia="宋体" w:hint="default"/>
                <w:sz w:val="21"/>
                <w:szCs w:val="21"/>
              </w:rPr>
            </w:pPr>
            <w:r>
              <w:rPr>
                <w:rFonts w:ascii="宋体" w:hAnsi="宋体" w:cs="宋体" w:eastAsia="宋体" w:hint="default"/>
                <w:sz w:val="21"/>
                <w:szCs w:val="21"/>
              </w:rPr>
              <w:t>张磊</w:t>
            </w:r>
          </w:p>
        </w:tc>
        <w:tc>
          <w:tcPr>
            <w:tcW w:w="737"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实业</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579"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left="4" w:right="0"/>
              <w:jc w:val="center"/>
              <w:rPr>
                <w:rFonts w:ascii="宋体" w:hAnsi="宋体" w:cs="宋体" w:eastAsia="宋体" w:hint="default"/>
                <w:sz w:val="21"/>
                <w:szCs w:val="21"/>
              </w:rPr>
            </w:pPr>
            <w:r>
              <w:rPr>
                <w:rFonts w:ascii="宋体"/>
                <w:sz w:val="21"/>
              </w:rPr>
              <w:t>50,000,000.00</w:t>
            </w:r>
          </w:p>
        </w:tc>
        <w:tc>
          <w:tcPr>
            <w:tcW w:w="1121"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left="475" w:right="0"/>
              <w:jc w:val="left"/>
              <w:rPr>
                <w:rFonts w:ascii="宋体" w:hAnsi="宋体" w:cs="宋体" w:eastAsia="宋体" w:hint="default"/>
                <w:sz w:val="21"/>
                <w:szCs w:val="21"/>
              </w:rPr>
            </w:pPr>
            <w:r>
              <w:rPr>
                <w:rFonts w:ascii="宋体"/>
                <w:sz w:val="21"/>
              </w:rPr>
              <w:t>22.04</w:t>
            </w:r>
          </w:p>
        </w:tc>
        <w:tc>
          <w:tcPr>
            <w:tcW w:w="1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left="475" w:right="0"/>
              <w:jc w:val="left"/>
              <w:rPr>
                <w:rFonts w:ascii="宋体" w:hAnsi="宋体" w:cs="宋体" w:eastAsia="宋体" w:hint="default"/>
                <w:sz w:val="21"/>
                <w:szCs w:val="21"/>
              </w:rPr>
            </w:pPr>
            <w:r>
              <w:rPr>
                <w:rFonts w:ascii="宋体"/>
                <w:sz w:val="21"/>
              </w:rPr>
              <w:t>22.04</w:t>
            </w:r>
          </w:p>
        </w:tc>
        <w:tc>
          <w:tcPr>
            <w:tcW w:w="737" w:type="dxa"/>
            <w:vMerge/>
            <w:tcBorders>
              <w:left w:val="single" w:sz="6" w:space="0" w:color="000000"/>
              <w:right w:val="single" w:sz="6" w:space="0" w:color="000000"/>
            </w:tcBorders>
          </w:tcPr>
          <w:p>
            <w:pPr/>
          </w:p>
        </w:tc>
        <w:tc>
          <w:tcPr>
            <w:tcW w:w="1162"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left="100" w:right="0"/>
              <w:jc w:val="left"/>
              <w:rPr>
                <w:rFonts w:ascii="宋体" w:hAnsi="宋体" w:cs="宋体" w:eastAsia="宋体" w:hint="default"/>
                <w:sz w:val="21"/>
                <w:szCs w:val="21"/>
              </w:rPr>
            </w:pPr>
            <w:r>
              <w:rPr>
                <w:rFonts w:ascii="宋体"/>
                <w:sz w:val="21"/>
              </w:rPr>
              <w:t>710977537</w:t>
            </w:r>
          </w:p>
        </w:tc>
      </w:tr>
      <w:tr>
        <w:trPr>
          <w:trHeight w:val="272" w:hRule="exact"/>
        </w:trPr>
        <w:tc>
          <w:tcPr>
            <w:tcW w:w="73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737" w:type="dxa"/>
            <w:vMerge/>
            <w:tcBorders>
              <w:left w:val="single" w:sz="6" w:space="0" w:color="000000"/>
              <w:right w:val="single" w:sz="6" w:space="0" w:color="000000"/>
            </w:tcBorders>
          </w:tcPr>
          <w:p>
            <w:pPr/>
          </w:p>
        </w:tc>
        <w:tc>
          <w:tcPr>
            <w:tcW w:w="638" w:type="dxa"/>
            <w:tcBorders>
              <w:top w:val="nil" w:sz="6" w:space="0" w:color="auto"/>
              <w:left w:val="single" w:sz="6" w:space="0" w:color="000000"/>
              <w:bottom w:val="nil" w:sz="6" w:space="0" w:color="auto"/>
              <w:right w:val="single" w:sz="6" w:space="0" w:color="000000"/>
            </w:tcBorders>
          </w:tcPr>
          <w:p>
            <w:pPr/>
          </w:p>
        </w:tc>
        <w:tc>
          <w:tcPr>
            <w:tcW w:w="737" w:type="dxa"/>
            <w:tcBorders>
              <w:top w:val="nil" w:sz="6" w:space="0" w:color="auto"/>
              <w:left w:val="single" w:sz="6" w:space="0" w:color="000000"/>
              <w:bottom w:val="nil" w:sz="6" w:space="0" w:color="auto"/>
              <w:right w:val="single" w:sz="6" w:space="0" w:color="000000"/>
            </w:tcBorders>
          </w:tcPr>
          <w:p>
            <w:pPr/>
          </w:p>
        </w:tc>
        <w:tc>
          <w:tcPr>
            <w:tcW w:w="737" w:type="dxa"/>
            <w:tcBorders>
              <w:top w:val="nil" w:sz="6" w:space="0" w:color="auto"/>
              <w:left w:val="single" w:sz="6" w:space="0" w:color="000000"/>
              <w:bottom w:val="nil" w:sz="6" w:space="0" w:color="auto"/>
              <w:right w:val="single" w:sz="6" w:space="0" w:color="000000"/>
            </w:tcBorders>
          </w:tcPr>
          <w:p>
            <w:pPr/>
          </w:p>
        </w:tc>
        <w:tc>
          <w:tcPr>
            <w:tcW w:w="1579" w:type="dxa"/>
            <w:tcBorders>
              <w:top w:val="nil" w:sz="6" w:space="0" w:color="auto"/>
              <w:left w:val="single" w:sz="6" w:space="0" w:color="000000"/>
              <w:bottom w:val="nil" w:sz="6" w:space="0" w:color="auto"/>
              <w:right w:val="single" w:sz="6" w:space="0" w:color="000000"/>
            </w:tcBorders>
          </w:tcPr>
          <w:p>
            <w:pPr/>
          </w:p>
        </w:tc>
        <w:tc>
          <w:tcPr>
            <w:tcW w:w="1121" w:type="dxa"/>
            <w:tcBorders>
              <w:top w:val="nil" w:sz="6" w:space="0" w:color="auto"/>
              <w:left w:val="single" w:sz="6" w:space="0" w:color="000000"/>
              <w:bottom w:val="nil" w:sz="6" w:space="0" w:color="auto"/>
              <w:right w:val="single" w:sz="6" w:space="0" w:color="000000"/>
            </w:tcBorders>
          </w:tcPr>
          <w:p>
            <w:pPr/>
          </w:p>
        </w:tc>
        <w:tc>
          <w:tcPr>
            <w:tcW w:w="1118" w:type="dxa"/>
            <w:tcBorders>
              <w:top w:val="nil" w:sz="6" w:space="0" w:color="auto"/>
              <w:left w:val="single" w:sz="6" w:space="0" w:color="000000"/>
              <w:bottom w:val="nil" w:sz="6" w:space="0" w:color="auto"/>
              <w:right w:val="single" w:sz="6" w:space="0" w:color="000000"/>
            </w:tcBorders>
          </w:tcPr>
          <w:p>
            <w:pPr/>
          </w:p>
        </w:tc>
        <w:tc>
          <w:tcPr>
            <w:tcW w:w="737" w:type="dxa"/>
            <w:vMerge/>
            <w:tcBorders>
              <w:left w:val="single" w:sz="6" w:space="0" w:color="000000"/>
              <w:right w:val="single" w:sz="6" w:space="0" w:color="000000"/>
            </w:tcBorders>
          </w:tcPr>
          <w:p>
            <w:pPr/>
          </w:p>
        </w:tc>
        <w:tc>
          <w:tcPr>
            <w:tcW w:w="1162" w:type="dxa"/>
            <w:tcBorders>
              <w:top w:val="nil" w:sz="6" w:space="0" w:color="auto"/>
              <w:left w:val="single" w:sz="6" w:space="0" w:color="000000"/>
              <w:bottom w:val="nil" w:sz="6" w:space="0" w:color="auto"/>
              <w:right w:val="single" w:sz="6" w:space="0" w:color="000000"/>
            </w:tcBorders>
          </w:tcPr>
          <w:p>
            <w:pPr/>
          </w:p>
        </w:tc>
      </w:tr>
      <w:tr>
        <w:trPr>
          <w:trHeight w:val="282" w:hRule="exact"/>
        </w:trPr>
        <w:tc>
          <w:tcPr>
            <w:tcW w:w="734"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37" w:type="dxa"/>
            <w:vMerge/>
            <w:tcBorders>
              <w:left w:val="single" w:sz="6" w:space="0" w:color="000000"/>
              <w:bottom w:val="single" w:sz="6" w:space="0" w:color="000000"/>
              <w:right w:val="single" w:sz="6" w:space="0" w:color="000000"/>
            </w:tcBorders>
          </w:tcPr>
          <w:p>
            <w:pPr/>
          </w:p>
        </w:tc>
        <w:tc>
          <w:tcPr>
            <w:tcW w:w="638" w:type="dxa"/>
            <w:tcBorders>
              <w:top w:val="nil" w:sz="6" w:space="0" w:color="auto"/>
              <w:left w:val="single" w:sz="6" w:space="0" w:color="000000"/>
              <w:bottom w:val="single" w:sz="6" w:space="0" w:color="000000"/>
              <w:right w:val="single" w:sz="6" w:space="0" w:color="000000"/>
            </w:tcBorders>
          </w:tcPr>
          <w:p>
            <w:pPr/>
          </w:p>
        </w:tc>
        <w:tc>
          <w:tcPr>
            <w:tcW w:w="737" w:type="dxa"/>
            <w:tcBorders>
              <w:top w:val="nil" w:sz="6" w:space="0" w:color="auto"/>
              <w:left w:val="single" w:sz="6" w:space="0" w:color="000000"/>
              <w:bottom w:val="single" w:sz="6" w:space="0" w:color="000000"/>
              <w:right w:val="single" w:sz="6" w:space="0" w:color="000000"/>
            </w:tcBorders>
          </w:tcPr>
          <w:p>
            <w:pPr/>
          </w:p>
        </w:tc>
        <w:tc>
          <w:tcPr>
            <w:tcW w:w="737" w:type="dxa"/>
            <w:tcBorders>
              <w:top w:val="nil" w:sz="6" w:space="0" w:color="auto"/>
              <w:left w:val="single" w:sz="6" w:space="0" w:color="000000"/>
              <w:bottom w:val="single" w:sz="6" w:space="0" w:color="000000"/>
              <w:right w:val="single" w:sz="6" w:space="0" w:color="000000"/>
            </w:tcBorders>
          </w:tcPr>
          <w:p>
            <w:pPr/>
          </w:p>
        </w:tc>
        <w:tc>
          <w:tcPr>
            <w:tcW w:w="1579" w:type="dxa"/>
            <w:tcBorders>
              <w:top w:val="nil" w:sz="6" w:space="0" w:color="auto"/>
              <w:left w:val="single" w:sz="6" w:space="0" w:color="000000"/>
              <w:bottom w:val="single" w:sz="6" w:space="0" w:color="000000"/>
              <w:right w:val="single" w:sz="6" w:space="0" w:color="000000"/>
            </w:tcBorders>
          </w:tcPr>
          <w:p>
            <w:pPr/>
          </w:p>
        </w:tc>
        <w:tc>
          <w:tcPr>
            <w:tcW w:w="1121" w:type="dxa"/>
            <w:tcBorders>
              <w:top w:val="nil" w:sz="6" w:space="0" w:color="auto"/>
              <w:left w:val="single" w:sz="6" w:space="0" w:color="000000"/>
              <w:bottom w:val="single" w:sz="6" w:space="0" w:color="000000"/>
              <w:right w:val="single" w:sz="6" w:space="0" w:color="000000"/>
            </w:tcBorders>
          </w:tcPr>
          <w:p>
            <w:pPr/>
          </w:p>
        </w:tc>
        <w:tc>
          <w:tcPr>
            <w:tcW w:w="1118" w:type="dxa"/>
            <w:tcBorders>
              <w:top w:val="nil" w:sz="6" w:space="0" w:color="auto"/>
              <w:left w:val="single" w:sz="6" w:space="0" w:color="000000"/>
              <w:bottom w:val="single" w:sz="6" w:space="0" w:color="000000"/>
              <w:right w:val="single" w:sz="6" w:space="0" w:color="000000"/>
            </w:tcBorders>
          </w:tcPr>
          <w:p>
            <w:pPr/>
          </w:p>
        </w:tc>
        <w:tc>
          <w:tcPr>
            <w:tcW w:w="737" w:type="dxa"/>
            <w:vMerge/>
            <w:tcBorders>
              <w:left w:val="single" w:sz="6" w:space="0" w:color="000000"/>
              <w:bottom w:val="single" w:sz="6" w:space="0" w:color="000000"/>
              <w:right w:val="single" w:sz="6" w:space="0" w:color="000000"/>
            </w:tcBorders>
          </w:tcPr>
          <w:p>
            <w:pPr/>
          </w:p>
        </w:tc>
        <w:tc>
          <w:tcPr>
            <w:tcW w:w="1162" w:type="dxa"/>
            <w:tcBorders>
              <w:top w:val="nil" w:sz="6" w:space="0" w:color="auto"/>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right="149"/>
        <w:jc w:val="left"/>
      </w:pPr>
      <w:r>
        <w:rPr/>
        <w:t>2、本企业的子公司情况</w:t>
      </w:r>
    </w:p>
    <w:p>
      <w:pPr>
        <w:pStyle w:val="BodyText"/>
        <w:spacing w:line="274" w:lineRule="exact"/>
        <w:ind w:left="0" w:right="174"/>
        <w:jc w:val="right"/>
      </w:pPr>
      <w:r>
        <w:rPr/>
        <w:t>单位:元</w:t>
      </w:r>
      <w:r>
        <w:rPr>
          <w:spacing w:val="-3"/>
        </w:rPr>
        <w:t> </w:t>
      </w:r>
      <w:r>
        <w:rPr/>
        <w:t>币种:人民币</w:t>
      </w: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056"/>
        <w:gridCol w:w="931"/>
        <w:gridCol w:w="835"/>
        <w:gridCol w:w="931"/>
        <w:gridCol w:w="931"/>
        <w:gridCol w:w="1582"/>
        <w:gridCol w:w="845"/>
        <w:gridCol w:w="922"/>
        <w:gridCol w:w="1267"/>
      </w:tblGrid>
      <w:tr>
        <w:trPr>
          <w:trHeight w:val="833"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15" w:right="96" w:hanging="315"/>
              <w:jc w:val="left"/>
              <w:rPr>
                <w:rFonts w:ascii="宋体" w:hAnsi="宋体" w:cs="宋体" w:eastAsia="宋体" w:hint="default"/>
                <w:sz w:val="21"/>
                <w:szCs w:val="21"/>
              </w:rPr>
            </w:pPr>
            <w:r>
              <w:rPr>
                <w:rFonts w:ascii="宋体" w:hAnsi="宋体" w:cs="宋体" w:eastAsia="宋体" w:hint="default"/>
                <w:sz w:val="21"/>
                <w:szCs w:val="21"/>
              </w:rPr>
              <w:t>子公司全</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52" w:right="139" w:hanging="212"/>
              <w:jc w:val="left"/>
              <w:rPr>
                <w:rFonts w:ascii="宋体" w:hAnsi="宋体" w:cs="宋体" w:eastAsia="宋体" w:hint="default"/>
                <w:sz w:val="21"/>
                <w:szCs w:val="21"/>
              </w:rPr>
            </w:pPr>
            <w:r>
              <w:rPr>
                <w:rFonts w:ascii="宋体" w:hAnsi="宋体" w:cs="宋体" w:eastAsia="宋体" w:hint="default"/>
                <w:sz w:val="21"/>
                <w:szCs w:val="21"/>
              </w:rPr>
              <w:t>企业类</w:t>
            </w:r>
            <w:r>
              <w:rPr>
                <w:rFonts w:ascii="宋体" w:hAnsi="宋体" w:cs="宋体" w:eastAsia="宋体" w:hint="default"/>
                <w:spacing w:val="-102"/>
                <w:sz w:val="21"/>
                <w:szCs w:val="21"/>
              </w:rPr>
              <w:t> </w:t>
            </w:r>
            <w:r>
              <w:rPr>
                <w:rFonts w:ascii="宋体" w:hAnsi="宋体" w:cs="宋体" w:eastAsia="宋体" w:hint="default"/>
                <w:sz w:val="21"/>
                <w:szCs w:val="21"/>
              </w:rPr>
              <w:t>型</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4" w:right="197" w:hanging="106"/>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地</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52" w:right="139" w:hanging="212"/>
              <w:jc w:val="left"/>
              <w:rPr>
                <w:rFonts w:ascii="宋体" w:hAnsi="宋体" w:cs="宋体" w:eastAsia="宋体" w:hint="default"/>
                <w:sz w:val="21"/>
                <w:szCs w:val="21"/>
              </w:rPr>
            </w:pPr>
            <w:r>
              <w:rPr>
                <w:rFonts w:ascii="宋体" w:hAnsi="宋体" w:cs="宋体" w:eastAsia="宋体" w:hint="default"/>
                <w:sz w:val="21"/>
                <w:szCs w:val="21"/>
              </w:rPr>
              <w:t>法人代</w:t>
            </w:r>
            <w:r>
              <w:rPr>
                <w:rFonts w:ascii="宋体" w:hAnsi="宋体" w:cs="宋体" w:eastAsia="宋体" w:hint="default"/>
                <w:spacing w:val="-102"/>
                <w:sz w:val="21"/>
                <w:szCs w:val="21"/>
              </w:rPr>
              <w:t> </w:t>
            </w:r>
            <w:r>
              <w:rPr>
                <w:rFonts w:ascii="宋体" w:hAnsi="宋体" w:cs="宋体" w:eastAsia="宋体" w:hint="default"/>
                <w:sz w:val="21"/>
                <w:szCs w:val="21"/>
              </w:rPr>
              <w:t>表</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52" w:right="139" w:hanging="212"/>
              <w:jc w:val="left"/>
              <w:rPr>
                <w:rFonts w:ascii="宋体" w:hAnsi="宋体" w:cs="宋体" w:eastAsia="宋体" w:hint="default"/>
                <w:sz w:val="21"/>
                <w:szCs w:val="21"/>
              </w:rPr>
            </w:pPr>
            <w:r>
              <w:rPr>
                <w:rFonts w:ascii="宋体" w:hAnsi="宋体" w:cs="宋体" w:eastAsia="宋体" w:hint="default"/>
                <w:sz w:val="21"/>
                <w:szCs w:val="21"/>
              </w:rPr>
              <w:t>业务性</w:t>
            </w:r>
            <w:r>
              <w:rPr>
                <w:rFonts w:ascii="宋体" w:hAnsi="宋体" w:cs="宋体" w:eastAsia="宋体" w:hint="default"/>
                <w:spacing w:val="-102"/>
                <w:sz w:val="21"/>
                <w:szCs w:val="21"/>
              </w:rPr>
              <w:t> </w:t>
            </w:r>
            <w:r>
              <w:rPr>
                <w:rFonts w:ascii="宋体" w:hAnsi="宋体" w:cs="宋体" w:eastAsia="宋体" w:hint="default"/>
                <w:sz w:val="21"/>
                <w:szCs w:val="21"/>
              </w:rPr>
              <w:t>质</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1" w:right="94" w:hanging="51"/>
              <w:jc w:val="left"/>
              <w:rPr>
                <w:rFonts w:ascii="宋体" w:hAnsi="宋体" w:cs="宋体" w:eastAsia="宋体" w:hint="default"/>
                <w:sz w:val="21"/>
                <w:szCs w:val="21"/>
              </w:rPr>
            </w:pP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表决权</w:t>
            </w:r>
          </w:p>
          <w:p>
            <w:pPr>
              <w:pStyle w:val="TableParagraph"/>
              <w:spacing w:line="272" w:lineRule="exact" w:before="27"/>
              <w:ind w:left="242" w:right="24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20" w:right="96" w:hanging="420"/>
              <w:jc w:val="left"/>
              <w:rPr>
                <w:rFonts w:ascii="宋体" w:hAnsi="宋体" w:cs="宋体" w:eastAsia="宋体" w:hint="default"/>
                <w:sz w:val="21"/>
                <w:szCs w:val="21"/>
              </w:rPr>
            </w:pPr>
            <w:r>
              <w:rPr>
                <w:rFonts w:ascii="宋体" w:hAnsi="宋体" w:cs="宋体" w:eastAsia="宋体" w:hint="default"/>
                <w:sz w:val="21"/>
                <w:szCs w:val="21"/>
              </w:rPr>
              <w:t>组织机构代</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码</w:t>
            </w:r>
          </w:p>
        </w:tc>
      </w:tr>
      <w:tr>
        <w:trPr>
          <w:trHeight w:val="833"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无锡恒华</w:t>
            </w:r>
          </w:p>
          <w:p>
            <w:pPr>
              <w:pStyle w:val="TableParagraph"/>
              <w:spacing w:line="272" w:lineRule="exact" w:before="27"/>
              <w:ind w:left="100" w:right="96"/>
              <w:jc w:val="left"/>
              <w:rPr>
                <w:rFonts w:ascii="宋体" w:hAnsi="宋体" w:cs="宋体" w:eastAsia="宋体" w:hint="default"/>
                <w:sz w:val="21"/>
                <w:szCs w:val="21"/>
              </w:rPr>
            </w:pPr>
            <w:r>
              <w:rPr>
                <w:rFonts w:ascii="宋体" w:hAnsi="宋体" w:cs="宋体" w:eastAsia="宋体" w:hint="default"/>
                <w:sz w:val="21"/>
                <w:szCs w:val="21"/>
              </w:rPr>
              <w:t>科技发展</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931"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295"/>
              <w:jc w:val="left"/>
              <w:rPr>
                <w:rFonts w:ascii="宋体" w:hAnsi="宋体" w:cs="宋体" w:eastAsia="宋体" w:hint="default"/>
                <w:sz w:val="21"/>
                <w:szCs w:val="21"/>
              </w:rPr>
            </w:pPr>
            <w:r>
              <w:rPr>
                <w:rFonts w:ascii="宋体" w:hAnsi="宋体" w:cs="宋体" w:eastAsia="宋体" w:hint="default"/>
                <w:sz w:val="21"/>
                <w:szCs w:val="21"/>
              </w:rPr>
              <w:t>无锡</w:t>
            </w:r>
            <w:r>
              <w:rPr>
                <w:rFonts w:ascii="宋体" w:hAnsi="宋体" w:cs="宋体" w:eastAsia="宋体" w:hint="default"/>
                <w:spacing w:val="-103"/>
                <w:sz w:val="21"/>
                <w:szCs w:val="21"/>
              </w:rPr>
              <w:t> </w:t>
            </w:r>
            <w:r>
              <w:rPr>
                <w:rFonts w:ascii="宋体" w:hAnsi="宋体" w:cs="宋体" w:eastAsia="宋体" w:hint="default"/>
                <w:sz w:val="21"/>
                <w:szCs w:val="21"/>
              </w:rPr>
              <w:t>市</w:t>
            </w:r>
          </w:p>
        </w:tc>
        <w:tc>
          <w:tcPr>
            <w:tcW w:w="931"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180"/>
              <w:jc w:val="left"/>
              <w:rPr>
                <w:rFonts w:ascii="宋体" w:hAnsi="宋体" w:cs="宋体" w:eastAsia="宋体" w:hint="default"/>
                <w:sz w:val="21"/>
                <w:szCs w:val="21"/>
              </w:rPr>
            </w:pPr>
            <w:r>
              <w:rPr>
                <w:rFonts w:ascii="宋体" w:hAnsi="宋体" w:cs="宋体" w:eastAsia="宋体" w:hint="default"/>
                <w:sz w:val="21"/>
                <w:szCs w:val="21"/>
              </w:rPr>
              <w:t>房地产</w:t>
            </w:r>
            <w:r>
              <w:rPr>
                <w:rFonts w:ascii="宋体" w:hAnsi="宋体" w:cs="宋体" w:eastAsia="宋体" w:hint="default"/>
                <w:spacing w:val="-102"/>
                <w:sz w:val="21"/>
                <w:szCs w:val="21"/>
              </w:rPr>
              <w:t> </w:t>
            </w:r>
            <w:r>
              <w:rPr>
                <w:rFonts w:ascii="宋体" w:hAnsi="宋体" w:cs="宋体" w:eastAsia="宋体" w:hint="default"/>
                <w:sz w:val="21"/>
                <w:szCs w:val="21"/>
              </w:rPr>
              <w:t>经营</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50,000,000.00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55.00</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55.00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77966341-3</w:t>
            </w:r>
          </w:p>
        </w:tc>
      </w:tr>
      <w:tr>
        <w:trPr>
          <w:trHeight w:val="830"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杭州数米</w:t>
            </w:r>
          </w:p>
          <w:p>
            <w:pPr>
              <w:pStyle w:val="TableParagraph"/>
              <w:spacing w:line="240" w:lineRule="auto"/>
              <w:ind w:left="100" w:right="96"/>
              <w:jc w:val="left"/>
              <w:rPr>
                <w:rFonts w:ascii="宋体" w:hAnsi="宋体" w:cs="宋体" w:eastAsia="宋体" w:hint="default"/>
                <w:sz w:val="21"/>
                <w:szCs w:val="21"/>
              </w:rPr>
            </w:pPr>
            <w:r>
              <w:rPr>
                <w:rFonts w:ascii="宋体" w:hAnsi="宋体" w:cs="宋体" w:eastAsia="宋体" w:hint="default"/>
                <w:sz w:val="21"/>
                <w:szCs w:val="21"/>
              </w:rPr>
              <w:t>网科技有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931"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100" w:right="295"/>
              <w:jc w:val="left"/>
              <w:rPr>
                <w:rFonts w:ascii="宋体" w:hAnsi="宋体" w:cs="宋体" w:eastAsia="宋体" w:hint="default"/>
                <w:sz w:val="21"/>
                <w:szCs w:val="21"/>
              </w:rPr>
            </w:pPr>
            <w:r>
              <w:rPr>
                <w:rFonts w:ascii="宋体" w:hAnsi="宋体" w:cs="宋体" w:eastAsia="宋体" w:hint="default"/>
                <w:sz w:val="21"/>
                <w:szCs w:val="21"/>
              </w:rPr>
              <w:t>杭州</w:t>
            </w:r>
            <w:r>
              <w:rPr>
                <w:rFonts w:ascii="宋体" w:hAnsi="宋体" w:cs="宋体" w:eastAsia="宋体" w:hint="default"/>
                <w:spacing w:val="-103"/>
                <w:sz w:val="21"/>
                <w:szCs w:val="21"/>
              </w:rPr>
              <w:t> </w:t>
            </w:r>
            <w:r>
              <w:rPr>
                <w:rFonts w:ascii="宋体" w:hAnsi="宋体" w:cs="宋体" w:eastAsia="宋体" w:hint="default"/>
                <w:sz w:val="21"/>
                <w:szCs w:val="21"/>
              </w:rPr>
              <w:t>市</w:t>
            </w:r>
          </w:p>
        </w:tc>
        <w:tc>
          <w:tcPr>
            <w:tcW w:w="931"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100" w:right="180"/>
              <w:jc w:val="left"/>
              <w:rPr>
                <w:rFonts w:ascii="宋体" w:hAnsi="宋体" w:cs="宋体" w:eastAsia="宋体" w:hint="default"/>
                <w:sz w:val="21"/>
                <w:szCs w:val="21"/>
              </w:rPr>
            </w:pPr>
            <w:r>
              <w:rPr>
                <w:rFonts w:ascii="宋体" w:hAnsi="宋体" w:cs="宋体" w:eastAsia="宋体" w:hint="default"/>
                <w:sz w:val="21"/>
                <w:szCs w:val="21"/>
              </w:rPr>
              <w:t>投资咨</w:t>
            </w:r>
            <w:r>
              <w:rPr>
                <w:rFonts w:ascii="宋体" w:hAnsi="宋体" w:cs="宋体" w:eastAsia="宋体" w:hint="default"/>
                <w:spacing w:val="-102"/>
                <w:sz w:val="21"/>
                <w:szCs w:val="21"/>
              </w:rPr>
              <w:t> </w:t>
            </w:r>
            <w:r>
              <w:rPr>
                <w:rFonts w:ascii="宋体" w:hAnsi="宋体" w:cs="宋体" w:eastAsia="宋体" w:hint="default"/>
                <w:sz w:val="21"/>
                <w:szCs w:val="21"/>
              </w:rPr>
              <w:t>询</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20,000,000.00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80.00</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80.00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66520958-9</w:t>
            </w:r>
          </w:p>
        </w:tc>
      </w:tr>
      <w:tr>
        <w:trPr>
          <w:trHeight w:val="278" w:hRule="exact"/>
        </w:trPr>
        <w:tc>
          <w:tcPr>
            <w:tcW w:w="105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w:t>
            </w:r>
          </w:p>
        </w:tc>
        <w:tc>
          <w:tcPr>
            <w:tcW w:w="931" w:type="dxa"/>
            <w:vMerge w:val="restart"/>
            <w:tcBorders>
              <w:top w:val="single" w:sz="6" w:space="0" w:color="000000"/>
              <w:left w:val="single" w:sz="6" w:space="0" w:color="000000"/>
              <w:right w:val="single" w:sz="6" w:space="0" w:color="000000"/>
            </w:tcBorders>
          </w:tcPr>
          <w:p>
            <w:pPr/>
          </w:p>
        </w:tc>
        <w:tc>
          <w:tcPr>
            <w:tcW w:w="835" w:type="dxa"/>
            <w:tcBorders>
              <w:top w:val="single" w:sz="6" w:space="0" w:color="000000"/>
              <w:left w:val="single" w:sz="6" w:space="0" w:color="000000"/>
              <w:bottom w:val="nil" w:sz="6" w:space="0" w:color="auto"/>
              <w:right w:val="single" w:sz="6" w:space="0" w:color="000000"/>
            </w:tcBorders>
          </w:tcPr>
          <w:p>
            <w:pPr/>
          </w:p>
        </w:tc>
        <w:tc>
          <w:tcPr>
            <w:tcW w:w="931" w:type="dxa"/>
            <w:vMerge w:val="restart"/>
            <w:tcBorders>
              <w:top w:val="single" w:sz="6" w:space="0" w:color="000000"/>
              <w:left w:val="single" w:sz="6" w:space="0" w:color="000000"/>
              <w:right w:val="single" w:sz="6" w:space="0" w:color="000000"/>
            </w:tcBorders>
          </w:tcPr>
          <w:p>
            <w:pPr/>
          </w:p>
        </w:tc>
        <w:tc>
          <w:tcPr>
            <w:tcW w:w="931"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922" w:type="dxa"/>
            <w:tcBorders>
              <w:top w:val="single" w:sz="6" w:space="0" w:color="000000"/>
              <w:left w:val="single" w:sz="6" w:space="0" w:color="000000"/>
              <w:bottom w:val="nil" w:sz="6" w:space="0" w:color="auto"/>
              <w:right w:val="single" w:sz="6" w:space="0" w:color="000000"/>
            </w:tcBorders>
          </w:tcPr>
          <w:p>
            <w:pPr/>
          </w:p>
        </w:tc>
        <w:tc>
          <w:tcPr>
            <w:tcW w:w="1267" w:type="dxa"/>
            <w:tcBorders>
              <w:top w:val="single" w:sz="6" w:space="0" w:color="000000"/>
              <w:left w:val="single" w:sz="6" w:space="0" w:color="000000"/>
              <w:bottom w:val="nil" w:sz="6" w:space="0" w:color="auto"/>
              <w:right w:val="single" w:sz="6" w:space="0" w:color="000000"/>
            </w:tcBorders>
          </w:tcPr>
          <w:p>
            <w:pPr/>
          </w:p>
        </w:tc>
      </w:tr>
      <w:tr>
        <w:trPr>
          <w:trHeight w:val="546" w:hRule="exact"/>
        </w:trPr>
        <w:tc>
          <w:tcPr>
            <w:tcW w:w="105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数据安全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技术有限</w:t>
            </w:r>
          </w:p>
        </w:tc>
        <w:tc>
          <w:tcPr>
            <w:tcW w:w="931" w:type="dxa"/>
            <w:vMerge/>
            <w:tcBorders>
              <w:left w:val="single" w:sz="6" w:space="0" w:color="000000"/>
              <w:right w:val="single" w:sz="6" w:space="0" w:color="000000"/>
            </w:tcBorders>
          </w:tcPr>
          <w:p>
            <w:pPr/>
          </w:p>
        </w:tc>
        <w:tc>
          <w:tcPr>
            <w:tcW w:w="835"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931" w:type="dxa"/>
            <w:vMerge/>
            <w:tcBorders>
              <w:left w:val="single" w:sz="6" w:space="0" w:color="000000"/>
              <w:right w:val="single" w:sz="6" w:space="0" w:color="000000"/>
            </w:tcBorders>
          </w:tcPr>
          <w:p>
            <w:pPr/>
          </w:p>
        </w:tc>
        <w:tc>
          <w:tcPr>
            <w:tcW w:w="93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发</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14,595,000.00</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sz w:val="21"/>
              </w:rPr>
              <w:t>87.70</w:t>
            </w:r>
          </w:p>
        </w:tc>
        <w:tc>
          <w:tcPr>
            <w:tcW w:w="922"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87.70</w:t>
            </w:r>
          </w:p>
        </w:tc>
        <w:tc>
          <w:tcPr>
            <w:tcW w:w="12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74345030-1</w:t>
            </w:r>
          </w:p>
        </w:tc>
      </w:tr>
      <w:tr>
        <w:trPr>
          <w:trHeight w:val="282" w:hRule="exact"/>
        </w:trPr>
        <w:tc>
          <w:tcPr>
            <w:tcW w:w="1056"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31" w:type="dxa"/>
            <w:vMerge/>
            <w:tcBorders>
              <w:left w:val="single" w:sz="6" w:space="0" w:color="000000"/>
              <w:bottom w:val="single" w:sz="6" w:space="0" w:color="000000"/>
              <w:right w:val="single" w:sz="6" w:space="0" w:color="000000"/>
            </w:tcBorders>
          </w:tcPr>
          <w:p>
            <w:pPr/>
          </w:p>
        </w:tc>
        <w:tc>
          <w:tcPr>
            <w:tcW w:w="835" w:type="dxa"/>
            <w:tcBorders>
              <w:top w:val="nil" w:sz="6" w:space="0" w:color="auto"/>
              <w:left w:val="single" w:sz="6" w:space="0" w:color="000000"/>
              <w:bottom w:val="single" w:sz="6" w:space="0" w:color="000000"/>
              <w:right w:val="single" w:sz="6" w:space="0" w:color="000000"/>
            </w:tcBorders>
          </w:tcPr>
          <w:p>
            <w:pPr/>
          </w:p>
        </w:tc>
        <w:tc>
          <w:tcPr>
            <w:tcW w:w="931" w:type="dxa"/>
            <w:vMerge/>
            <w:tcBorders>
              <w:left w:val="single" w:sz="6" w:space="0" w:color="000000"/>
              <w:bottom w:val="single" w:sz="6" w:space="0" w:color="000000"/>
              <w:right w:val="single" w:sz="6" w:space="0" w:color="000000"/>
            </w:tcBorders>
          </w:tcPr>
          <w:p>
            <w:pPr/>
          </w:p>
        </w:tc>
        <w:tc>
          <w:tcPr>
            <w:tcW w:w="931"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922" w:type="dxa"/>
            <w:tcBorders>
              <w:top w:val="nil" w:sz="6" w:space="0" w:color="auto"/>
              <w:left w:val="single" w:sz="6" w:space="0" w:color="000000"/>
              <w:bottom w:val="single" w:sz="6" w:space="0" w:color="000000"/>
              <w:right w:val="single" w:sz="6" w:space="0" w:color="000000"/>
            </w:tcBorders>
          </w:tcPr>
          <w:p>
            <w:pPr/>
          </w:p>
        </w:tc>
        <w:tc>
          <w:tcPr>
            <w:tcW w:w="1267" w:type="dxa"/>
            <w:tcBorders>
              <w:top w:val="nil" w:sz="6" w:space="0" w:color="auto"/>
              <w:left w:val="single" w:sz="6" w:space="0" w:color="000000"/>
              <w:bottom w:val="single" w:sz="6" w:space="0" w:color="000000"/>
              <w:right w:val="single" w:sz="6" w:space="0" w:color="000000"/>
            </w:tcBorders>
          </w:tcPr>
          <w:p>
            <w:pPr/>
          </w:p>
        </w:tc>
      </w:tr>
      <w:tr>
        <w:trPr>
          <w:trHeight w:val="830"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w:t>
            </w:r>
          </w:p>
          <w:p>
            <w:pPr>
              <w:pStyle w:val="TableParagraph"/>
              <w:spacing w:line="240" w:lineRule="auto"/>
              <w:ind w:left="100" w:right="96"/>
              <w:jc w:val="left"/>
              <w:rPr>
                <w:rFonts w:ascii="宋体" w:hAnsi="宋体" w:cs="宋体" w:eastAsia="宋体" w:hint="default"/>
                <w:sz w:val="21"/>
                <w:szCs w:val="21"/>
              </w:rPr>
            </w:pPr>
            <w:r>
              <w:rPr>
                <w:rFonts w:ascii="宋体" w:hAnsi="宋体" w:cs="宋体" w:eastAsia="宋体" w:hint="default"/>
                <w:sz w:val="21"/>
                <w:szCs w:val="21"/>
              </w:rPr>
              <w:t>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931"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100" w:right="295"/>
              <w:jc w:val="left"/>
              <w:rPr>
                <w:rFonts w:ascii="宋体" w:hAnsi="宋体" w:cs="宋体" w:eastAsia="宋体" w:hint="default"/>
                <w:sz w:val="21"/>
                <w:szCs w:val="21"/>
              </w:rPr>
            </w:pPr>
            <w:r>
              <w:rPr>
                <w:rFonts w:ascii="宋体" w:hAnsi="宋体" w:cs="宋体" w:eastAsia="宋体" w:hint="default"/>
                <w:sz w:val="21"/>
                <w:szCs w:val="21"/>
              </w:rPr>
              <w:t>杭州</w:t>
            </w:r>
            <w:r>
              <w:rPr>
                <w:rFonts w:ascii="宋体" w:hAnsi="宋体" w:cs="宋体" w:eastAsia="宋体" w:hint="default"/>
                <w:spacing w:val="-103"/>
                <w:sz w:val="21"/>
                <w:szCs w:val="21"/>
              </w:rPr>
              <w:t> </w:t>
            </w:r>
            <w:r>
              <w:rPr>
                <w:rFonts w:ascii="宋体" w:hAnsi="宋体" w:cs="宋体" w:eastAsia="宋体" w:hint="default"/>
                <w:sz w:val="21"/>
                <w:szCs w:val="21"/>
              </w:rPr>
              <w:t>市</w:t>
            </w:r>
          </w:p>
        </w:tc>
        <w:tc>
          <w:tcPr>
            <w:tcW w:w="931"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100" w:right="180"/>
              <w:jc w:val="left"/>
              <w:rPr>
                <w:rFonts w:ascii="宋体" w:hAnsi="宋体" w:cs="宋体" w:eastAsia="宋体" w:hint="default"/>
                <w:sz w:val="21"/>
                <w:szCs w:val="21"/>
              </w:rPr>
            </w:pPr>
            <w:r>
              <w:rPr>
                <w:rFonts w:ascii="宋体" w:hAnsi="宋体" w:cs="宋体" w:eastAsia="宋体" w:hint="default"/>
                <w:sz w:val="21"/>
                <w:szCs w:val="21"/>
              </w:rPr>
              <w:t>商品销</w:t>
            </w:r>
            <w:r>
              <w:rPr>
                <w:rFonts w:ascii="宋体" w:hAnsi="宋体" w:cs="宋体" w:eastAsia="宋体" w:hint="default"/>
                <w:spacing w:val="-102"/>
                <w:sz w:val="21"/>
                <w:szCs w:val="21"/>
              </w:rPr>
              <w:t> </w:t>
            </w:r>
            <w:r>
              <w:rPr>
                <w:rFonts w:ascii="宋体" w:hAnsi="宋体" w:cs="宋体" w:eastAsia="宋体" w:hint="default"/>
                <w:sz w:val="21"/>
                <w:szCs w:val="21"/>
              </w:rPr>
              <w:t>售</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5,000,000.00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95.00</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95.00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25392934-3</w:t>
            </w:r>
          </w:p>
        </w:tc>
      </w:tr>
      <w:tr>
        <w:trPr>
          <w:trHeight w:val="833"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北京钱塘</w:t>
            </w:r>
          </w:p>
          <w:p>
            <w:pPr>
              <w:pStyle w:val="TableParagraph"/>
              <w:spacing w:line="272" w:lineRule="exact" w:before="27"/>
              <w:ind w:left="100" w:right="96"/>
              <w:jc w:val="left"/>
              <w:rPr>
                <w:rFonts w:ascii="宋体" w:hAnsi="宋体" w:cs="宋体" w:eastAsia="宋体" w:hint="default"/>
                <w:sz w:val="21"/>
                <w:szCs w:val="21"/>
              </w:rPr>
            </w:pPr>
            <w:r>
              <w:rPr>
                <w:rFonts w:ascii="宋体" w:hAnsi="宋体" w:cs="宋体" w:eastAsia="宋体" w:hint="default"/>
                <w:sz w:val="21"/>
                <w:szCs w:val="21"/>
              </w:rPr>
              <w:t>恒生科技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931"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295"/>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pacing w:val="-103"/>
                <w:sz w:val="21"/>
                <w:szCs w:val="21"/>
              </w:rPr>
              <w:t> </w:t>
            </w:r>
            <w:r>
              <w:rPr>
                <w:rFonts w:ascii="宋体" w:hAnsi="宋体" w:cs="宋体" w:eastAsia="宋体" w:hint="default"/>
                <w:sz w:val="21"/>
                <w:szCs w:val="21"/>
              </w:rPr>
              <w:t>市</w:t>
            </w:r>
          </w:p>
        </w:tc>
        <w:tc>
          <w:tcPr>
            <w:tcW w:w="931"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180"/>
              <w:jc w:val="left"/>
              <w:rPr>
                <w:rFonts w:ascii="宋体" w:hAnsi="宋体" w:cs="宋体" w:eastAsia="宋体" w:hint="default"/>
                <w:sz w:val="21"/>
                <w:szCs w:val="21"/>
              </w:rPr>
            </w:pPr>
            <w:r>
              <w:rPr>
                <w:rFonts w:ascii="宋体" w:hAnsi="宋体" w:cs="宋体" w:eastAsia="宋体" w:hint="default"/>
                <w:sz w:val="21"/>
                <w:szCs w:val="21"/>
              </w:rPr>
              <w:t>软件开</w:t>
            </w:r>
            <w:r>
              <w:rPr>
                <w:rFonts w:ascii="宋体" w:hAnsi="宋体" w:cs="宋体" w:eastAsia="宋体" w:hint="default"/>
                <w:spacing w:val="-102"/>
                <w:sz w:val="21"/>
                <w:szCs w:val="21"/>
              </w:rPr>
              <w:t> </w:t>
            </w:r>
            <w:r>
              <w:rPr>
                <w:rFonts w:ascii="宋体" w:hAnsi="宋体" w:cs="宋体" w:eastAsia="宋体" w:hint="default"/>
                <w:sz w:val="21"/>
                <w:szCs w:val="21"/>
              </w:rPr>
              <w:t>发</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2,000,000.00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98.50</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98.50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77548296-5</w:t>
            </w:r>
          </w:p>
        </w:tc>
      </w:tr>
      <w:tr>
        <w:trPr>
          <w:trHeight w:val="833"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深圳恒生</w:t>
            </w:r>
          </w:p>
          <w:p>
            <w:pPr>
              <w:pStyle w:val="TableParagraph"/>
              <w:spacing w:line="240" w:lineRule="auto"/>
              <w:ind w:left="100" w:right="96"/>
              <w:jc w:val="left"/>
              <w:rPr>
                <w:rFonts w:ascii="宋体" w:hAnsi="宋体" w:cs="宋体" w:eastAsia="宋体" w:hint="default"/>
                <w:sz w:val="21"/>
                <w:szCs w:val="21"/>
              </w:rPr>
            </w:pPr>
            <w:r>
              <w:rPr>
                <w:rFonts w:ascii="宋体" w:hAnsi="宋体" w:cs="宋体" w:eastAsia="宋体" w:hint="default"/>
                <w:sz w:val="21"/>
                <w:szCs w:val="21"/>
              </w:rPr>
              <w:t>科技开发</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931"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100" w:right="295"/>
              <w:jc w:val="left"/>
              <w:rPr>
                <w:rFonts w:ascii="宋体" w:hAnsi="宋体" w:cs="宋体" w:eastAsia="宋体" w:hint="default"/>
                <w:sz w:val="21"/>
                <w:szCs w:val="21"/>
              </w:rPr>
            </w:pPr>
            <w:r>
              <w:rPr>
                <w:rFonts w:ascii="宋体" w:hAnsi="宋体" w:cs="宋体" w:eastAsia="宋体" w:hint="default"/>
                <w:sz w:val="21"/>
                <w:szCs w:val="21"/>
              </w:rPr>
              <w:t>深圳</w:t>
            </w:r>
            <w:r>
              <w:rPr>
                <w:rFonts w:ascii="宋体" w:hAnsi="宋体" w:cs="宋体" w:eastAsia="宋体" w:hint="default"/>
                <w:spacing w:val="-103"/>
                <w:sz w:val="21"/>
                <w:szCs w:val="21"/>
              </w:rPr>
              <w:t> </w:t>
            </w:r>
            <w:r>
              <w:rPr>
                <w:rFonts w:ascii="宋体" w:hAnsi="宋体" w:cs="宋体" w:eastAsia="宋体" w:hint="default"/>
                <w:sz w:val="21"/>
                <w:szCs w:val="21"/>
              </w:rPr>
              <w:t>市</w:t>
            </w:r>
          </w:p>
        </w:tc>
        <w:tc>
          <w:tcPr>
            <w:tcW w:w="931"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100" w:right="180"/>
              <w:jc w:val="left"/>
              <w:rPr>
                <w:rFonts w:ascii="宋体" w:hAnsi="宋体" w:cs="宋体" w:eastAsia="宋体" w:hint="default"/>
                <w:sz w:val="21"/>
                <w:szCs w:val="21"/>
              </w:rPr>
            </w:pPr>
            <w:r>
              <w:rPr>
                <w:rFonts w:ascii="宋体" w:hAnsi="宋体" w:cs="宋体" w:eastAsia="宋体" w:hint="default"/>
                <w:sz w:val="21"/>
                <w:szCs w:val="21"/>
              </w:rPr>
              <w:t>软件开</w:t>
            </w:r>
            <w:r>
              <w:rPr>
                <w:rFonts w:ascii="宋体" w:hAnsi="宋体" w:cs="宋体" w:eastAsia="宋体" w:hint="default"/>
                <w:spacing w:val="-102"/>
                <w:sz w:val="21"/>
                <w:szCs w:val="21"/>
              </w:rPr>
              <w:t> </w:t>
            </w:r>
            <w:r>
              <w:rPr>
                <w:rFonts w:ascii="宋体" w:hAnsi="宋体" w:cs="宋体" w:eastAsia="宋体" w:hint="default"/>
                <w:sz w:val="21"/>
                <w:szCs w:val="21"/>
              </w:rPr>
              <w:t>发</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1,000,000.00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80.00</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80.00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72303518-6</w:t>
            </w:r>
          </w:p>
        </w:tc>
      </w:tr>
      <w:tr>
        <w:trPr>
          <w:trHeight w:val="830"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上海易锐</w:t>
            </w:r>
          </w:p>
          <w:p>
            <w:pPr>
              <w:pStyle w:val="TableParagraph"/>
              <w:spacing w:line="240" w:lineRule="auto"/>
              <w:ind w:left="100" w:right="96"/>
              <w:jc w:val="left"/>
              <w:rPr>
                <w:rFonts w:ascii="宋体" w:hAnsi="宋体" w:cs="宋体" w:eastAsia="宋体" w:hint="default"/>
                <w:sz w:val="21"/>
                <w:szCs w:val="21"/>
              </w:rPr>
            </w:pPr>
            <w:r>
              <w:rPr>
                <w:rFonts w:ascii="宋体" w:hAnsi="宋体" w:cs="宋体" w:eastAsia="宋体" w:hint="default"/>
                <w:sz w:val="21"/>
                <w:szCs w:val="21"/>
              </w:rPr>
              <w:t>管理咨询</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931"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100" w:right="295"/>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pacing w:val="-103"/>
                <w:sz w:val="21"/>
                <w:szCs w:val="21"/>
              </w:rPr>
              <w:t> </w:t>
            </w:r>
            <w:r>
              <w:rPr>
                <w:rFonts w:ascii="宋体" w:hAnsi="宋体" w:cs="宋体" w:eastAsia="宋体" w:hint="default"/>
                <w:sz w:val="21"/>
                <w:szCs w:val="21"/>
              </w:rPr>
              <w:t>市</w:t>
            </w:r>
          </w:p>
        </w:tc>
        <w:tc>
          <w:tcPr>
            <w:tcW w:w="931"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100" w:right="180"/>
              <w:jc w:val="left"/>
              <w:rPr>
                <w:rFonts w:ascii="宋体" w:hAnsi="宋体" w:cs="宋体" w:eastAsia="宋体" w:hint="default"/>
                <w:sz w:val="21"/>
                <w:szCs w:val="21"/>
              </w:rPr>
            </w:pPr>
            <w:r>
              <w:rPr>
                <w:rFonts w:ascii="宋体" w:hAnsi="宋体" w:cs="宋体" w:eastAsia="宋体" w:hint="default"/>
                <w:sz w:val="21"/>
                <w:szCs w:val="21"/>
              </w:rPr>
              <w:t>管理咨</w:t>
            </w:r>
            <w:r>
              <w:rPr>
                <w:rFonts w:ascii="宋体" w:hAnsi="宋体" w:cs="宋体" w:eastAsia="宋体" w:hint="default"/>
                <w:spacing w:val="-102"/>
                <w:sz w:val="21"/>
                <w:szCs w:val="21"/>
              </w:rPr>
              <w:t> </w:t>
            </w:r>
            <w:r>
              <w:rPr>
                <w:rFonts w:ascii="宋体" w:hAnsi="宋体" w:cs="宋体" w:eastAsia="宋体" w:hint="default"/>
                <w:sz w:val="21"/>
                <w:szCs w:val="21"/>
              </w:rPr>
              <w:t>询</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1,000,000.00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70.00</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70.00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77430124-5</w:t>
            </w:r>
          </w:p>
        </w:tc>
      </w:tr>
      <w:tr>
        <w:trPr>
          <w:trHeight w:val="833"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日本恒生</w:t>
            </w:r>
          </w:p>
          <w:p>
            <w:pPr>
              <w:pStyle w:val="TableParagraph"/>
              <w:spacing w:line="272" w:lineRule="exact" w:before="27"/>
              <w:ind w:left="100" w:right="96"/>
              <w:jc w:val="left"/>
              <w:rPr>
                <w:rFonts w:ascii="宋体" w:hAnsi="宋体" w:cs="宋体" w:eastAsia="宋体" w:hint="default"/>
                <w:sz w:val="21"/>
                <w:szCs w:val="21"/>
              </w:rPr>
            </w:pPr>
            <w:r>
              <w:rPr>
                <w:rFonts w:ascii="宋体" w:hAnsi="宋体" w:cs="宋体" w:eastAsia="宋体" w:hint="default"/>
                <w:sz w:val="21"/>
                <w:szCs w:val="21"/>
              </w:rPr>
              <w:t>软件株式</w:t>
            </w:r>
            <w:r>
              <w:rPr>
                <w:rFonts w:ascii="宋体" w:hAnsi="宋体" w:cs="宋体" w:eastAsia="宋体" w:hint="default"/>
                <w:w w:val="100"/>
                <w:sz w:val="21"/>
                <w:szCs w:val="21"/>
              </w:rPr>
              <w:t> </w:t>
            </w:r>
            <w:r>
              <w:rPr>
                <w:rFonts w:ascii="宋体" w:hAnsi="宋体" w:cs="宋体" w:eastAsia="宋体" w:hint="default"/>
                <w:sz w:val="21"/>
                <w:szCs w:val="21"/>
              </w:rPr>
              <w:t>会社</w:t>
            </w:r>
          </w:p>
        </w:tc>
        <w:tc>
          <w:tcPr>
            <w:tcW w:w="931"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日本</w:t>
            </w:r>
          </w:p>
        </w:tc>
        <w:tc>
          <w:tcPr>
            <w:tcW w:w="931"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180"/>
              <w:jc w:val="left"/>
              <w:rPr>
                <w:rFonts w:ascii="宋体" w:hAnsi="宋体" w:cs="宋体" w:eastAsia="宋体" w:hint="default"/>
                <w:sz w:val="21"/>
                <w:szCs w:val="21"/>
              </w:rPr>
            </w:pPr>
            <w:r>
              <w:rPr>
                <w:rFonts w:ascii="宋体" w:hAnsi="宋体" w:cs="宋体" w:eastAsia="宋体" w:hint="default"/>
                <w:sz w:val="21"/>
                <w:szCs w:val="21"/>
              </w:rPr>
              <w:t>软件开</w:t>
            </w:r>
            <w:r>
              <w:rPr>
                <w:rFonts w:ascii="宋体" w:hAnsi="宋体" w:cs="宋体" w:eastAsia="宋体" w:hint="default"/>
                <w:spacing w:val="-102"/>
                <w:sz w:val="21"/>
                <w:szCs w:val="21"/>
              </w:rPr>
              <w:t> </w:t>
            </w:r>
            <w:r>
              <w:rPr>
                <w:rFonts w:ascii="宋体" w:hAnsi="宋体" w:cs="宋体" w:eastAsia="宋体" w:hint="default"/>
                <w:sz w:val="21"/>
                <w:szCs w:val="21"/>
              </w:rPr>
              <w:t>发</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35,500,000.00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52.39</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52.39</w:t>
            </w:r>
          </w:p>
        </w:tc>
        <w:tc>
          <w:tcPr>
            <w:tcW w:w="126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恒生网络</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31"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931"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发</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10,000,000.00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100.00</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100.00</w:t>
            </w:r>
          </w:p>
        </w:tc>
        <w:tc>
          <w:tcPr>
            <w:tcW w:w="1267" w:type="dxa"/>
            <w:tcBorders>
              <w:top w:val="single" w:sz="6" w:space="0" w:color="000000"/>
              <w:left w:val="single" w:sz="6" w:space="0" w:color="000000"/>
              <w:bottom w:val="single" w:sz="6" w:space="0" w:color="000000"/>
              <w:right w:val="single" w:sz="6" w:space="0" w:color="000000"/>
            </w:tcBorders>
          </w:tcPr>
          <w:p>
            <w:pPr/>
          </w:p>
        </w:tc>
      </w:tr>
      <w:tr>
        <w:trPr>
          <w:trHeight w:val="278" w:hRule="exact"/>
        </w:trPr>
        <w:tc>
          <w:tcPr>
            <w:tcW w:w="105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Hundsun</w:t>
            </w:r>
          </w:p>
        </w:tc>
        <w:tc>
          <w:tcPr>
            <w:tcW w:w="931" w:type="dxa"/>
            <w:vMerge w:val="restart"/>
            <w:tcBorders>
              <w:top w:val="single" w:sz="6" w:space="0" w:color="000000"/>
              <w:left w:val="single" w:sz="6" w:space="0" w:color="000000"/>
              <w:right w:val="single" w:sz="6" w:space="0" w:color="000000"/>
            </w:tcBorders>
          </w:tcPr>
          <w:p>
            <w:pPr/>
          </w:p>
        </w:tc>
        <w:tc>
          <w:tcPr>
            <w:tcW w:w="835" w:type="dxa"/>
            <w:tcBorders>
              <w:top w:val="single" w:sz="6" w:space="0" w:color="000000"/>
              <w:left w:val="single" w:sz="6" w:space="0" w:color="000000"/>
              <w:bottom w:val="nil" w:sz="6" w:space="0" w:color="auto"/>
              <w:right w:val="single" w:sz="6" w:space="0" w:color="000000"/>
            </w:tcBorders>
          </w:tcPr>
          <w:p>
            <w:pPr/>
          </w:p>
        </w:tc>
        <w:tc>
          <w:tcPr>
            <w:tcW w:w="931" w:type="dxa"/>
            <w:vMerge w:val="restart"/>
            <w:tcBorders>
              <w:top w:val="single" w:sz="6" w:space="0" w:color="000000"/>
              <w:left w:val="single" w:sz="6" w:space="0" w:color="000000"/>
              <w:right w:val="single" w:sz="6" w:space="0" w:color="000000"/>
            </w:tcBorders>
          </w:tcPr>
          <w:p>
            <w:pPr/>
          </w:p>
        </w:tc>
        <w:tc>
          <w:tcPr>
            <w:tcW w:w="931"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922" w:type="dxa"/>
            <w:tcBorders>
              <w:top w:val="single" w:sz="6" w:space="0" w:color="000000"/>
              <w:left w:val="single" w:sz="6" w:space="0" w:color="000000"/>
              <w:bottom w:val="nil" w:sz="6" w:space="0" w:color="auto"/>
              <w:right w:val="single" w:sz="6" w:space="0" w:color="000000"/>
            </w:tcBorders>
          </w:tcPr>
          <w:p>
            <w:pPr/>
          </w:p>
        </w:tc>
        <w:tc>
          <w:tcPr>
            <w:tcW w:w="1267" w:type="dxa"/>
            <w:vMerge w:val="restart"/>
            <w:tcBorders>
              <w:top w:val="single" w:sz="6" w:space="0" w:color="000000"/>
              <w:left w:val="single" w:sz="6" w:space="0" w:color="000000"/>
              <w:right w:val="single" w:sz="6" w:space="0" w:color="000000"/>
            </w:tcBorders>
          </w:tcPr>
          <w:p>
            <w:pPr/>
          </w:p>
        </w:tc>
      </w:tr>
      <w:tr>
        <w:trPr>
          <w:trHeight w:val="546" w:hRule="exact"/>
        </w:trPr>
        <w:tc>
          <w:tcPr>
            <w:tcW w:w="105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sz w:val="21"/>
              </w:rPr>
              <w:t>Global</w:t>
            </w:r>
          </w:p>
          <w:p>
            <w:pPr>
              <w:pStyle w:val="TableParagraph"/>
              <w:spacing w:line="273" w:lineRule="exact"/>
              <w:ind w:left="100" w:right="0"/>
              <w:jc w:val="left"/>
              <w:rPr>
                <w:rFonts w:ascii="宋体" w:hAnsi="宋体" w:cs="宋体" w:eastAsia="宋体" w:hint="default"/>
                <w:sz w:val="21"/>
                <w:szCs w:val="21"/>
              </w:rPr>
            </w:pPr>
            <w:r>
              <w:rPr>
                <w:rFonts w:ascii="宋体"/>
                <w:sz w:val="21"/>
              </w:rPr>
              <w:t>Services</w:t>
            </w:r>
          </w:p>
        </w:tc>
        <w:tc>
          <w:tcPr>
            <w:tcW w:w="931" w:type="dxa"/>
            <w:vMerge/>
            <w:tcBorders>
              <w:left w:val="single" w:sz="6" w:space="0" w:color="000000"/>
              <w:right w:val="single" w:sz="6" w:space="0" w:color="000000"/>
            </w:tcBorders>
          </w:tcPr>
          <w:p>
            <w:pPr/>
          </w:p>
        </w:tc>
        <w:tc>
          <w:tcPr>
            <w:tcW w:w="835"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931" w:type="dxa"/>
            <w:vMerge/>
            <w:tcBorders>
              <w:left w:val="single" w:sz="6" w:space="0" w:color="000000"/>
              <w:right w:val="single" w:sz="6" w:space="0" w:color="000000"/>
            </w:tcBorders>
          </w:tcPr>
          <w:p>
            <w:pPr/>
          </w:p>
        </w:tc>
        <w:tc>
          <w:tcPr>
            <w:tcW w:w="93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发</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3,000.00</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sz w:val="21"/>
              </w:rPr>
              <w:t>100.00</w:t>
            </w:r>
          </w:p>
        </w:tc>
        <w:tc>
          <w:tcPr>
            <w:tcW w:w="922"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100.00</w:t>
            </w:r>
          </w:p>
        </w:tc>
        <w:tc>
          <w:tcPr>
            <w:tcW w:w="1267" w:type="dxa"/>
            <w:vMerge/>
            <w:tcBorders>
              <w:left w:val="single" w:sz="6" w:space="0" w:color="000000"/>
              <w:right w:val="single" w:sz="6" w:space="0" w:color="000000"/>
            </w:tcBorders>
          </w:tcPr>
          <w:p>
            <w:pPr/>
          </w:p>
        </w:tc>
      </w:tr>
      <w:tr>
        <w:trPr>
          <w:trHeight w:val="282" w:hRule="exact"/>
        </w:trPr>
        <w:tc>
          <w:tcPr>
            <w:tcW w:w="1056"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sz w:val="21"/>
              </w:rPr>
              <w:t>Inc.</w:t>
            </w:r>
          </w:p>
        </w:tc>
        <w:tc>
          <w:tcPr>
            <w:tcW w:w="931" w:type="dxa"/>
            <w:vMerge/>
            <w:tcBorders>
              <w:left w:val="single" w:sz="6" w:space="0" w:color="000000"/>
              <w:bottom w:val="single" w:sz="6" w:space="0" w:color="000000"/>
              <w:right w:val="single" w:sz="6" w:space="0" w:color="000000"/>
            </w:tcBorders>
          </w:tcPr>
          <w:p>
            <w:pPr/>
          </w:p>
        </w:tc>
        <w:tc>
          <w:tcPr>
            <w:tcW w:w="835" w:type="dxa"/>
            <w:tcBorders>
              <w:top w:val="nil" w:sz="6" w:space="0" w:color="auto"/>
              <w:left w:val="single" w:sz="6" w:space="0" w:color="000000"/>
              <w:bottom w:val="single" w:sz="6" w:space="0" w:color="000000"/>
              <w:right w:val="single" w:sz="6" w:space="0" w:color="000000"/>
            </w:tcBorders>
          </w:tcPr>
          <w:p>
            <w:pPr/>
          </w:p>
        </w:tc>
        <w:tc>
          <w:tcPr>
            <w:tcW w:w="931" w:type="dxa"/>
            <w:vMerge/>
            <w:tcBorders>
              <w:left w:val="single" w:sz="6" w:space="0" w:color="000000"/>
              <w:bottom w:val="single" w:sz="6" w:space="0" w:color="000000"/>
              <w:right w:val="single" w:sz="6" w:space="0" w:color="000000"/>
            </w:tcBorders>
          </w:tcPr>
          <w:p>
            <w:pPr/>
          </w:p>
        </w:tc>
        <w:tc>
          <w:tcPr>
            <w:tcW w:w="931"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922" w:type="dxa"/>
            <w:tcBorders>
              <w:top w:val="nil" w:sz="6" w:space="0" w:color="auto"/>
              <w:left w:val="single" w:sz="6" w:space="0" w:color="000000"/>
              <w:bottom w:val="single" w:sz="6" w:space="0" w:color="000000"/>
              <w:right w:val="single" w:sz="6" w:space="0" w:color="000000"/>
            </w:tcBorders>
          </w:tcPr>
          <w:p>
            <w:pPr/>
          </w:p>
        </w:tc>
        <w:tc>
          <w:tcPr>
            <w:tcW w:w="1267" w:type="dxa"/>
            <w:vMerge/>
            <w:tcBorders>
              <w:left w:val="single" w:sz="6" w:space="0" w:color="000000"/>
              <w:bottom w:val="single" w:sz="6" w:space="0" w:color="000000"/>
              <w:right w:val="single" w:sz="6" w:space="0" w:color="000000"/>
            </w:tcBorders>
          </w:tcPr>
          <w:p>
            <w:pPr/>
          </w:p>
        </w:tc>
      </w:tr>
    </w:tbl>
    <w:p>
      <w:pPr>
        <w:spacing w:after="0"/>
        <w:sectPr>
          <w:type w:val="continuous"/>
          <w:pgSz w:w="1190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73" w:lineRule="exact" w:before="36"/>
        <w:ind w:right="149"/>
        <w:jc w:val="left"/>
      </w:pPr>
      <w:r>
        <w:rPr/>
        <w:t>3、本企业的合营和联营企业的情况</w:t>
      </w:r>
    </w:p>
    <w:p>
      <w:pPr>
        <w:pStyle w:val="BodyText"/>
        <w:spacing w:line="273" w:lineRule="exact"/>
        <w:ind w:left="0" w:right="174"/>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919"/>
        <w:gridCol w:w="924"/>
        <w:gridCol w:w="922"/>
        <w:gridCol w:w="922"/>
        <w:gridCol w:w="922"/>
        <w:gridCol w:w="1582"/>
        <w:gridCol w:w="922"/>
        <w:gridCol w:w="922"/>
        <w:gridCol w:w="1267"/>
      </w:tblGrid>
      <w:tr>
        <w:trPr>
          <w:trHeight w:val="278" w:hRule="exact"/>
        </w:trPr>
        <w:tc>
          <w:tcPr>
            <w:tcW w:w="919" w:type="dxa"/>
            <w:tcBorders>
              <w:top w:val="single" w:sz="6" w:space="0" w:color="000000"/>
              <w:left w:val="single" w:sz="6" w:space="0" w:color="000000"/>
              <w:bottom w:val="nil" w:sz="6" w:space="0" w:color="auto"/>
              <w:right w:val="single" w:sz="6" w:space="0" w:color="000000"/>
            </w:tcBorders>
          </w:tcPr>
          <w:p>
            <w:pPr/>
          </w:p>
        </w:tc>
        <w:tc>
          <w:tcPr>
            <w:tcW w:w="924" w:type="dxa"/>
            <w:tcBorders>
              <w:top w:val="single" w:sz="6" w:space="0" w:color="000000"/>
              <w:left w:val="single" w:sz="6" w:space="0" w:color="000000"/>
              <w:bottom w:val="nil" w:sz="6" w:space="0" w:color="auto"/>
              <w:right w:val="single" w:sz="6" w:space="0" w:color="000000"/>
            </w:tcBorders>
          </w:tcPr>
          <w:p>
            <w:pPr/>
          </w:p>
        </w:tc>
        <w:tc>
          <w:tcPr>
            <w:tcW w:w="922" w:type="dxa"/>
            <w:tcBorders>
              <w:top w:val="single" w:sz="6" w:space="0" w:color="000000"/>
              <w:left w:val="single" w:sz="6" w:space="0" w:color="000000"/>
              <w:bottom w:val="nil" w:sz="6" w:space="0" w:color="auto"/>
              <w:right w:val="single" w:sz="6" w:space="0" w:color="000000"/>
            </w:tcBorders>
          </w:tcPr>
          <w:p>
            <w:pPr/>
          </w:p>
        </w:tc>
        <w:tc>
          <w:tcPr>
            <w:tcW w:w="922" w:type="dxa"/>
            <w:tcBorders>
              <w:top w:val="single" w:sz="6" w:space="0" w:color="000000"/>
              <w:left w:val="single" w:sz="6" w:space="0" w:color="000000"/>
              <w:bottom w:val="nil" w:sz="6" w:space="0" w:color="auto"/>
              <w:right w:val="single" w:sz="6" w:space="0" w:color="000000"/>
            </w:tcBorders>
          </w:tcPr>
          <w:p>
            <w:pPr/>
          </w:p>
        </w:tc>
        <w:tc>
          <w:tcPr>
            <w:tcW w:w="922"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922" w:type="dxa"/>
            <w:tcBorders>
              <w:top w:val="single" w:sz="6" w:space="0" w:color="000000"/>
              <w:left w:val="single" w:sz="6" w:space="0" w:color="000000"/>
              <w:bottom w:val="nil" w:sz="6" w:space="0" w:color="auto"/>
              <w:right w:val="single" w:sz="6" w:space="0" w:color="000000"/>
            </w:tcBorders>
          </w:tcPr>
          <w:p>
            <w:pPr/>
          </w:p>
        </w:tc>
        <w:tc>
          <w:tcPr>
            <w:tcW w:w="92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34"/>
              <w:jc w:val="right"/>
              <w:rPr>
                <w:rFonts w:ascii="宋体" w:hAnsi="宋体" w:cs="宋体" w:eastAsia="宋体" w:hint="default"/>
                <w:sz w:val="21"/>
                <w:szCs w:val="21"/>
              </w:rPr>
            </w:pPr>
            <w:r>
              <w:rPr>
                <w:rFonts w:ascii="宋体" w:hAnsi="宋体" w:cs="宋体" w:eastAsia="宋体" w:hint="default"/>
                <w:sz w:val="21"/>
                <w:szCs w:val="21"/>
              </w:rPr>
              <w:t>本企业</w:t>
            </w:r>
          </w:p>
        </w:tc>
        <w:tc>
          <w:tcPr>
            <w:tcW w:w="1267" w:type="dxa"/>
            <w:tcBorders>
              <w:top w:val="single" w:sz="6" w:space="0" w:color="000000"/>
              <w:left w:val="single" w:sz="6" w:space="0" w:color="000000"/>
              <w:bottom w:val="nil" w:sz="6" w:space="0" w:color="auto"/>
              <w:right w:val="single" w:sz="6" w:space="0" w:color="000000"/>
            </w:tcBorders>
          </w:tcPr>
          <w:p>
            <w:pPr/>
          </w:p>
        </w:tc>
      </w:tr>
      <w:tr>
        <w:trPr>
          <w:trHeight w:val="1090" w:hRule="exact"/>
        </w:trPr>
        <w:tc>
          <w:tcPr>
            <w:tcW w:w="919" w:type="dxa"/>
            <w:tcBorders>
              <w:top w:val="nil" w:sz="6" w:space="0" w:color="auto"/>
              <w:left w:val="single" w:sz="6" w:space="0" w:color="000000"/>
              <w:bottom w:val="nil" w:sz="6" w:space="0" w:color="auto"/>
              <w:right w:val="single" w:sz="6" w:space="0" w:color="000000"/>
            </w:tcBorders>
          </w:tcPr>
          <w:p>
            <w:pPr>
              <w:pStyle w:val="TableParagraph"/>
              <w:spacing w:line="237" w:lineRule="auto" w:before="105"/>
              <w:ind w:left="136" w:right="132"/>
              <w:jc w:val="center"/>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w w:val="100"/>
                <w:sz w:val="21"/>
                <w:szCs w:val="21"/>
              </w:rPr>
              <w:t> </w:t>
            </w:r>
            <w:r>
              <w:rPr>
                <w:rFonts w:ascii="宋体" w:hAnsi="宋体" w:cs="宋体" w:eastAsia="宋体" w:hint="default"/>
                <w:sz w:val="21"/>
                <w:szCs w:val="21"/>
              </w:rPr>
              <w:t>单位名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924"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347" w:right="137" w:hanging="212"/>
              <w:jc w:val="left"/>
              <w:rPr>
                <w:rFonts w:ascii="宋体" w:hAnsi="宋体" w:cs="宋体" w:eastAsia="宋体" w:hint="default"/>
                <w:sz w:val="21"/>
                <w:szCs w:val="21"/>
              </w:rPr>
            </w:pPr>
            <w:r>
              <w:rPr>
                <w:rFonts w:ascii="宋体" w:hAnsi="宋体" w:cs="宋体" w:eastAsia="宋体" w:hint="default"/>
                <w:sz w:val="21"/>
                <w:szCs w:val="21"/>
              </w:rPr>
              <w:t>企业类</w:t>
            </w:r>
            <w:r>
              <w:rPr>
                <w:rFonts w:ascii="宋体" w:hAnsi="宋体" w:cs="宋体" w:eastAsia="宋体" w:hint="default"/>
                <w:spacing w:val="-102"/>
                <w:sz w:val="21"/>
                <w:szCs w:val="21"/>
              </w:rPr>
              <w:t> </w:t>
            </w:r>
            <w:r>
              <w:rPr>
                <w:rFonts w:ascii="宋体" w:hAnsi="宋体" w:cs="宋体" w:eastAsia="宋体" w:hint="default"/>
                <w:sz w:val="21"/>
                <w:szCs w:val="21"/>
              </w:rPr>
              <w:t>型</w:t>
            </w:r>
          </w:p>
        </w:tc>
        <w:tc>
          <w:tcPr>
            <w:tcW w:w="92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92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347" w:right="134" w:hanging="212"/>
              <w:jc w:val="left"/>
              <w:rPr>
                <w:rFonts w:ascii="宋体" w:hAnsi="宋体" w:cs="宋体" w:eastAsia="宋体" w:hint="default"/>
                <w:sz w:val="21"/>
                <w:szCs w:val="21"/>
              </w:rPr>
            </w:pPr>
            <w:r>
              <w:rPr>
                <w:rFonts w:ascii="宋体" w:hAnsi="宋体" w:cs="宋体" w:eastAsia="宋体" w:hint="default"/>
                <w:sz w:val="21"/>
                <w:szCs w:val="21"/>
              </w:rPr>
              <w:t>法人代</w:t>
            </w:r>
            <w:r>
              <w:rPr>
                <w:rFonts w:ascii="宋体" w:hAnsi="宋体" w:cs="宋体" w:eastAsia="宋体" w:hint="default"/>
                <w:spacing w:val="-102"/>
                <w:sz w:val="21"/>
                <w:szCs w:val="21"/>
              </w:rPr>
              <w:t> </w:t>
            </w:r>
            <w:r>
              <w:rPr>
                <w:rFonts w:ascii="宋体" w:hAnsi="宋体" w:cs="宋体" w:eastAsia="宋体" w:hint="default"/>
                <w:sz w:val="21"/>
                <w:szCs w:val="21"/>
              </w:rPr>
              <w:t>表</w:t>
            </w:r>
          </w:p>
        </w:tc>
        <w:tc>
          <w:tcPr>
            <w:tcW w:w="92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347" w:right="134" w:hanging="212"/>
              <w:jc w:val="left"/>
              <w:rPr>
                <w:rFonts w:ascii="宋体" w:hAnsi="宋体" w:cs="宋体" w:eastAsia="宋体" w:hint="default"/>
                <w:sz w:val="21"/>
                <w:szCs w:val="21"/>
              </w:rPr>
            </w:pPr>
            <w:r>
              <w:rPr>
                <w:rFonts w:ascii="宋体" w:hAnsi="宋体" w:cs="宋体" w:eastAsia="宋体" w:hint="default"/>
                <w:sz w:val="21"/>
                <w:szCs w:val="21"/>
              </w:rPr>
              <w:t>业务性</w:t>
            </w:r>
            <w:r>
              <w:rPr>
                <w:rFonts w:ascii="宋体" w:hAnsi="宋体" w:cs="宋体" w:eastAsia="宋体" w:hint="default"/>
                <w:spacing w:val="-102"/>
                <w:sz w:val="21"/>
                <w:szCs w:val="21"/>
              </w:rPr>
              <w:t> </w:t>
            </w:r>
            <w:r>
              <w:rPr>
                <w:rFonts w:ascii="宋体" w:hAnsi="宋体" w:cs="宋体" w:eastAsia="宋体" w:hint="default"/>
                <w:sz w:val="21"/>
                <w:szCs w:val="21"/>
              </w:rPr>
              <w:t>质</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922" w:type="dxa"/>
            <w:tcBorders>
              <w:top w:val="nil" w:sz="6" w:space="0" w:color="auto"/>
              <w:left w:val="single" w:sz="6" w:space="0" w:color="000000"/>
              <w:bottom w:val="nil" w:sz="6" w:space="0" w:color="auto"/>
              <w:right w:val="single" w:sz="6" w:space="0" w:color="000000"/>
            </w:tcBorders>
          </w:tcPr>
          <w:p>
            <w:pPr>
              <w:pStyle w:val="TableParagraph"/>
              <w:spacing w:line="237" w:lineRule="auto" w:before="105"/>
              <w:ind w:left="136" w:right="134"/>
              <w:jc w:val="both"/>
              <w:rPr>
                <w:rFonts w:ascii="宋体" w:hAnsi="宋体" w:cs="宋体" w:eastAsia="宋体" w:hint="default"/>
                <w:sz w:val="21"/>
                <w:szCs w:val="21"/>
              </w:rPr>
            </w:pPr>
            <w:r>
              <w:rPr>
                <w:rFonts w:ascii="宋体" w:hAnsi="宋体" w:cs="宋体" w:eastAsia="宋体" w:hint="default"/>
                <w:sz w:val="21"/>
                <w:szCs w:val="21"/>
              </w:rPr>
              <w:t>本企业</w:t>
            </w:r>
            <w:r>
              <w:rPr>
                <w:rFonts w:ascii="宋体" w:hAnsi="宋体" w:cs="宋体" w:eastAsia="宋体" w:hint="default"/>
                <w:spacing w:val="-102"/>
                <w:sz w:val="21"/>
                <w:szCs w:val="21"/>
              </w:rPr>
              <w:t> </w:t>
            </w: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92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36"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37" w:lineRule="auto" w:before="2"/>
              <w:ind w:left="136" w:right="134"/>
              <w:jc w:val="both"/>
              <w:rPr>
                <w:rFonts w:ascii="宋体" w:hAnsi="宋体" w:cs="宋体" w:eastAsia="宋体" w:hint="default"/>
                <w:sz w:val="21"/>
                <w:szCs w:val="21"/>
              </w:rPr>
            </w:pP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表决权</w:t>
            </w:r>
            <w:r>
              <w:rPr>
                <w:rFonts w:ascii="宋体" w:hAnsi="宋体" w:cs="宋体" w:eastAsia="宋体" w:hint="default"/>
                <w:spacing w:val="-102"/>
                <w:sz w:val="21"/>
                <w:szCs w:val="21"/>
              </w:rPr>
              <w:t> </w:t>
            </w:r>
            <w:r>
              <w:rPr>
                <w:rFonts w:ascii="宋体" w:hAnsi="宋体" w:cs="宋体" w:eastAsia="宋体" w:hint="default"/>
                <w:sz w:val="21"/>
                <w:szCs w:val="21"/>
              </w:rPr>
              <w:t>比例</w:t>
            </w:r>
          </w:p>
        </w:tc>
        <w:tc>
          <w:tcPr>
            <w:tcW w:w="126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520" w:right="96" w:hanging="420"/>
              <w:jc w:val="left"/>
              <w:rPr>
                <w:rFonts w:ascii="宋体" w:hAnsi="宋体" w:cs="宋体" w:eastAsia="宋体" w:hint="default"/>
                <w:sz w:val="21"/>
                <w:szCs w:val="21"/>
              </w:rPr>
            </w:pPr>
            <w:r>
              <w:rPr>
                <w:rFonts w:ascii="宋体" w:hAnsi="宋体" w:cs="宋体" w:eastAsia="宋体" w:hint="default"/>
                <w:sz w:val="21"/>
                <w:szCs w:val="21"/>
              </w:rPr>
              <w:t>组织机构代</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码</w:t>
            </w:r>
          </w:p>
        </w:tc>
      </w:tr>
      <w:tr>
        <w:trPr>
          <w:trHeight w:val="281" w:hRule="exact"/>
        </w:trPr>
        <w:tc>
          <w:tcPr>
            <w:tcW w:w="919" w:type="dxa"/>
            <w:tcBorders>
              <w:top w:val="nil" w:sz="6" w:space="0" w:color="auto"/>
              <w:left w:val="single" w:sz="6" w:space="0" w:color="000000"/>
              <w:bottom w:val="single" w:sz="6" w:space="0" w:color="000000"/>
              <w:right w:val="single" w:sz="6" w:space="0" w:color="000000"/>
            </w:tcBorders>
          </w:tcPr>
          <w:p>
            <w:pPr/>
          </w:p>
        </w:tc>
        <w:tc>
          <w:tcPr>
            <w:tcW w:w="924" w:type="dxa"/>
            <w:tcBorders>
              <w:top w:val="nil" w:sz="6" w:space="0" w:color="auto"/>
              <w:left w:val="single" w:sz="6" w:space="0" w:color="000000"/>
              <w:bottom w:val="single" w:sz="6" w:space="0" w:color="000000"/>
              <w:right w:val="single" w:sz="6" w:space="0" w:color="000000"/>
            </w:tcBorders>
          </w:tcPr>
          <w:p>
            <w:pPr/>
          </w:p>
        </w:tc>
        <w:tc>
          <w:tcPr>
            <w:tcW w:w="922" w:type="dxa"/>
            <w:tcBorders>
              <w:top w:val="nil" w:sz="6" w:space="0" w:color="auto"/>
              <w:left w:val="single" w:sz="6" w:space="0" w:color="000000"/>
              <w:bottom w:val="single" w:sz="6" w:space="0" w:color="000000"/>
              <w:right w:val="single" w:sz="6" w:space="0" w:color="000000"/>
            </w:tcBorders>
          </w:tcPr>
          <w:p>
            <w:pPr/>
          </w:p>
        </w:tc>
        <w:tc>
          <w:tcPr>
            <w:tcW w:w="922" w:type="dxa"/>
            <w:tcBorders>
              <w:top w:val="nil" w:sz="6" w:space="0" w:color="auto"/>
              <w:left w:val="single" w:sz="6" w:space="0" w:color="000000"/>
              <w:bottom w:val="single" w:sz="6" w:space="0" w:color="000000"/>
              <w:right w:val="single" w:sz="6" w:space="0" w:color="000000"/>
            </w:tcBorders>
          </w:tcPr>
          <w:p>
            <w:pPr/>
          </w:p>
        </w:tc>
        <w:tc>
          <w:tcPr>
            <w:tcW w:w="922"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922" w:type="dxa"/>
            <w:tcBorders>
              <w:top w:val="nil" w:sz="6" w:space="0" w:color="auto"/>
              <w:left w:val="single" w:sz="6" w:space="0" w:color="000000"/>
              <w:bottom w:val="single" w:sz="6" w:space="0" w:color="000000"/>
              <w:right w:val="single" w:sz="6" w:space="0" w:color="000000"/>
            </w:tcBorders>
          </w:tcPr>
          <w:p>
            <w:pPr/>
          </w:p>
        </w:tc>
        <w:tc>
          <w:tcPr>
            <w:tcW w:w="92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sz w:val="21"/>
              </w:rPr>
              <w:t>(%)</w:t>
            </w:r>
          </w:p>
        </w:tc>
        <w:tc>
          <w:tcPr>
            <w:tcW w:w="1267"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1104" w:hRule="exact"/>
        </w:trPr>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杭州恒</w:t>
            </w:r>
          </w:p>
          <w:p>
            <w:pPr>
              <w:pStyle w:val="TableParagraph"/>
              <w:spacing w:line="237" w:lineRule="auto"/>
              <w:ind w:left="100" w:right="168"/>
              <w:jc w:val="both"/>
              <w:rPr>
                <w:rFonts w:ascii="宋体" w:hAnsi="宋体" w:cs="宋体" w:eastAsia="宋体" w:hint="default"/>
                <w:sz w:val="21"/>
                <w:szCs w:val="21"/>
              </w:rPr>
            </w:pPr>
            <w:r>
              <w:rPr>
                <w:rFonts w:ascii="宋体" w:hAnsi="宋体" w:cs="宋体" w:eastAsia="宋体" w:hint="default"/>
                <w:sz w:val="21"/>
                <w:szCs w:val="21"/>
              </w:rPr>
              <w:t>生世纪</w:t>
            </w:r>
            <w:r>
              <w:rPr>
                <w:rFonts w:ascii="宋体" w:hAnsi="宋体" w:cs="宋体" w:eastAsia="宋体" w:hint="default"/>
                <w:spacing w:val="-102"/>
                <w:sz w:val="21"/>
                <w:szCs w:val="21"/>
              </w:rPr>
              <w:t> </w:t>
            </w:r>
            <w:r>
              <w:rPr>
                <w:rFonts w:ascii="宋体" w:hAnsi="宋体" w:cs="宋体" w:eastAsia="宋体" w:hint="default"/>
                <w:sz w:val="21"/>
                <w:szCs w:val="21"/>
              </w:rPr>
              <w:t>实业有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924" w:type="dxa"/>
            <w:tcBorders>
              <w:top w:val="single" w:sz="6" w:space="0" w:color="000000"/>
              <w:left w:val="single" w:sz="6" w:space="0" w:color="000000"/>
              <w:bottom w:val="single" w:sz="6" w:space="0" w:color="000000"/>
              <w:right w:val="single" w:sz="6" w:space="0" w:color="000000"/>
            </w:tcBorders>
          </w:tcPr>
          <w:p>
            <w:pP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922" w:type="dxa"/>
            <w:tcBorders>
              <w:top w:val="single" w:sz="6" w:space="0" w:color="000000"/>
              <w:left w:val="single" w:sz="6" w:space="0" w:color="000000"/>
              <w:bottom w:val="single" w:sz="6" w:space="0" w:color="000000"/>
              <w:right w:val="single" w:sz="6" w:space="0" w:color="000000"/>
            </w:tcBorders>
          </w:tcPr>
          <w:p>
            <w:pP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00" w:right="170"/>
              <w:jc w:val="left"/>
              <w:rPr>
                <w:rFonts w:ascii="宋体" w:hAnsi="宋体" w:cs="宋体" w:eastAsia="宋体" w:hint="default"/>
                <w:sz w:val="21"/>
                <w:szCs w:val="21"/>
              </w:rPr>
            </w:pPr>
            <w:r>
              <w:rPr>
                <w:rFonts w:ascii="宋体" w:hAnsi="宋体" w:cs="宋体" w:eastAsia="宋体" w:hint="default"/>
                <w:sz w:val="21"/>
                <w:szCs w:val="21"/>
              </w:rPr>
              <w:t>技术服</w:t>
            </w:r>
            <w:r>
              <w:rPr>
                <w:rFonts w:ascii="宋体" w:hAnsi="宋体" w:cs="宋体" w:eastAsia="宋体" w:hint="default"/>
                <w:spacing w:val="-102"/>
                <w:sz w:val="21"/>
                <w:szCs w:val="21"/>
              </w:rPr>
              <w:t> </w:t>
            </w:r>
            <w:r>
              <w:rPr>
                <w:rFonts w:ascii="宋体" w:hAnsi="宋体" w:cs="宋体" w:eastAsia="宋体" w:hint="default"/>
                <w:sz w:val="21"/>
                <w:szCs w:val="21"/>
              </w:rPr>
              <w:t>务,投</w:t>
            </w:r>
            <w:r>
              <w:rPr>
                <w:rFonts w:ascii="宋体" w:hAnsi="宋体" w:cs="宋体" w:eastAsia="宋体" w:hint="default"/>
                <w:spacing w:val="-103"/>
                <w:sz w:val="21"/>
                <w:szCs w:val="21"/>
              </w:rPr>
              <w:t> </w:t>
            </w:r>
            <w:r>
              <w:rPr>
                <w:rFonts w:ascii="宋体" w:hAnsi="宋体" w:cs="宋体" w:eastAsia="宋体" w:hint="default"/>
                <w:sz w:val="21"/>
                <w:szCs w:val="21"/>
              </w:rPr>
              <w:t>资</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60,000,000.00</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49.00</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49.00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74718162-0</w:t>
            </w:r>
          </w:p>
        </w:tc>
      </w:tr>
      <w:tr>
        <w:trPr>
          <w:trHeight w:val="278" w:hRule="exact"/>
        </w:trPr>
        <w:tc>
          <w:tcPr>
            <w:tcW w:w="91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浙江维</w:t>
            </w:r>
          </w:p>
        </w:tc>
        <w:tc>
          <w:tcPr>
            <w:tcW w:w="924" w:type="dxa"/>
            <w:vMerge w:val="restart"/>
            <w:tcBorders>
              <w:top w:val="single" w:sz="6" w:space="0" w:color="000000"/>
              <w:left w:val="single" w:sz="6" w:space="0" w:color="000000"/>
              <w:right w:val="single" w:sz="6" w:space="0" w:color="000000"/>
            </w:tcBorders>
          </w:tcPr>
          <w:p>
            <w:pPr/>
          </w:p>
        </w:tc>
        <w:tc>
          <w:tcPr>
            <w:tcW w:w="922" w:type="dxa"/>
            <w:tcBorders>
              <w:top w:val="single" w:sz="6" w:space="0" w:color="000000"/>
              <w:left w:val="single" w:sz="6" w:space="0" w:color="000000"/>
              <w:bottom w:val="nil" w:sz="6" w:space="0" w:color="auto"/>
              <w:right w:val="single" w:sz="6" w:space="0" w:color="000000"/>
            </w:tcBorders>
          </w:tcPr>
          <w:p>
            <w:pPr/>
          </w:p>
        </w:tc>
        <w:tc>
          <w:tcPr>
            <w:tcW w:w="922" w:type="dxa"/>
            <w:vMerge w:val="restart"/>
            <w:tcBorders>
              <w:top w:val="single" w:sz="6" w:space="0" w:color="000000"/>
              <w:left w:val="single" w:sz="6" w:space="0" w:color="000000"/>
              <w:right w:val="single" w:sz="6" w:space="0" w:color="000000"/>
            </w:tcBorders>
          </w:tcPr>
          <w:p>
            <w:pPr/>
          </w:p>
        </w:tc>
        <w:tc>
          <w:tcPr>
            <w:tcW w:w="922"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922" w:type="dxa"/>
            <w:tcBorders>
              <w:top w:val="single" w:sz="6" w:space="0" w:color="000000"/>
              <w:left w:val="single" w:sz="6" w:space="0" w:color="000000"/>
              <w:bottom w:val="nil" w:sz="6" w:space="0" w:color="auto"/>
              <w:right w:val="single" w:sz="6" w:space="0" w:color="000000"/>
            </w:tcBorders>
          </w:tcPr>
          <w:p>
            <w:pPr/>
          </w:p>
        </w:tc>
        <w:tc>
          <w:tcPr>
            <w:tcW w:w="922" w:type="dxa"/>
            <w:tcBorders>
              <w:top w:val="single" w:sz="6" w:space="0" w:color="000000"/>
              <w:left w:val="single" w:sz="6" w:space="0" w:color="000000"/>
              <w:bottom w:val="nil" w:sz="6" w:space="0" w:color="auto"/>
              <w:right w:val="single" w:sz="6" w:space="0" w:color="000000"/>
            </w:tcBorders>
          </w:tcPr>
          <w:p>
            <w:pPr/>
          </w:p>
        </w:tc>
        <w:tc>
          <w:tcPr>
            <w:tcW w:w="1267"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91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尔生物</w:t>
            </w:r>
          </w:p>
        </w:tc>
        <w:tc>
          <w:tcPr>
            <w:tcW w:w="924" w:type="dxa"/>
            <w:vMerge/>
            <w:tcBorders>
              <w:left w:val="single" w:sz="6" w:space="0" w:color="000000"/>
              <w:right w:val="single" w:sz="6" w:space="0" w:color="000000"/>
            </w:tcBorders>
          </w:tcPr>
          <w:p>
            <w:pPr/>
          </w:p>
        </w:tc>
        <w:tc>
          <w:tcPr>
            <w:tcW w:w="922" w:type="dxa"/>
            <w:tcBorders>
              <w:top w:val="nil" w:sz="6" w:space="0" w:color="auto"/>
              <w:left w:val="single" w:sz="6" w:space="0" w:color="000000"/>
              <w:bottom w:val="nil" w:sz="6" w:space="0" w:color="auto"/>
              <w:right w:val="single" w:sz="6" w:space="0" w:color="000000"/>
            </w:tcBorders>
          </w:tcPr>
          <w:p>
            <w:pPr/>
          </w:p>
        </w:tc>
        <w:tc>
          <w:tcPr>
            <w:tcW w:w="922" w:type="dxa"/>
            <w:vMerge/>
            <w:tcBorders>
              <w:left w:val="single" w:sz="6" w:space="0" w:color="000000"/>
              <w:right w:val="single" w:sz="6" w:space="0" w:color="000000"/>
            </w:tcBorders>
          </w:tcPr>
          <w:p>
            <w:pPr/>
          </w:p>
        </w:tc>
        <w:tc>
          <w:tcPr>
            <w:tcW w:w="92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922" w:type="dxa"/>
            <w:tcBorders>
              <w:top w:val="nil" w:sz="6" w:space="0" w:color="auto"/>
              <w:left w:val="single" w:sz="6" w:space="0" w:color="000000"/>
              <w:bottom w:val="nil" w:sz="6" w:space="0" w:color="auto"/>
              <w:right w:val="single" w:sz="6" w:space="0" w:color="000000"/>
            </w:tcBorders>
          </w:tcPr>
          <w:p>
            <w:pPr/>
          </w:p>
        </w:tc>
        <w:tc>
          <w:tcPr>
            <w:tcW w:w="922" w:type="dxa"/>
            <w:tcBorders>
              <w:top w:val="nil" w:sz="6" w:space="0" w:color="auto"/>
              <w:left w:val="single" w:sz="6" w:space="0" w:color="000000"/>
              <w:bottom w:val="nil" w:sz="6" w:space="0" w:color="auto"/>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919"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识别技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术股份</w:t>
            </w:r>
          </w:p>
        </w:tc>
        <w:tc>
          <w:tcPr>
            <w:tcW w:w="924" w:type="dxa"/>
            <w:vMerge/>
            <w:tcBorders>
              <w:left w:val="single" w:sz="6" w:space="0" w:color="000000"/>
              <w:right w:val="single" w:sz="6" w:space="0" w:color="000000"/>
            </w:tcBorders>
          </w:tcPr>
          <w:p>
            <w:pPr/>
          </w:p>
        </w:tc>
        <w:tc>
          <w:tcPr>
            <w:tcW w:w="922"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left="100"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922" w:type="dxa"/>
            <w:vMerge/>
            <w:tcBorders>
              <w:left w:val="single" w:sz="6" w:space="0" w:color="000000"/>
              <w:right w:val="single" w:sz="6" w:space="0" w:color="000000"/>
            </w:tcBorders>
          </w:tcPr>
          <w:p>
            <w:pPr/>
          </w:p>
        </w:tc>
        <w:tc>
          <w:tcPr>
            <w:tcW w:w="92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技术服</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left="2" w:right="0"/>
              <w:jc w:val="center"/>
              <w:rPr>
                <w:rFonts w:ascii="宋体" w:hAnsi="宋体" w:cs="宋体" w:eastAsia="宋体" w:hint="default"/>
                <w:sz w:val="21"/>
                <w:szCs w:val="21"/>
              </w:rPr>
            </w:pPr>
            <w:r>
              <w:rPr>
                <w:rFonts w:ascii="宋体"/>
                <w:sz w:val="21"/>
              </w:rPr>
              <w:t>40,000,000.00</w:t>
            </w:r>
          </w:p>
        </w:tc>
        <w:tc>
          <w:tcPr>
            <w:tcW w:w="922"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right="98"/>
              <w:jc w:val="right"/>
              <w:rPr>
                <w:rFonts w:ascii="宋体" w:hAnsi="宋体" w:cs="宋体" w:eastAsia="宋体" w:hint="default"/>
                <w:sz w:val="21"/>
                <w:szCs w:val="21"/>
              </w:rPr>
            </w:pPr>
            <w:r>
              <w:rPr>
                <w:rFonts w:ascii="宋体"/>
                <w:sz w:val="21"/>
              </w:rPr>
              <w:t>21.00</w:t>
            </w:r>
          </w:p>
        </w:tc>
        <w:tc>
          <w:tcPr>
            <w:tcW w:w="922"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right="98"/>
              <w:jc w:val="right"/>
              <w:rPr>
                <w:rFonts w:ascii="宋体" w:hAnsi="宋体" w:cs="宋体" w:eastAsia="宋体" w:hint="default"/>
                <w:sz w:val="21"/>
                <w:szCs w:val="21"/>
              </w:rPr>
            </w:pPr>
            <w:r>
              <w:rPr>
                <w:rFonts w:ascii="宋体"/>
                <w:sz w:val="21"/>
              </w:rPr>
              <w:t>21.00</w:t>
            </w:r>
          </w:p>
        </w:tc>
        <w:tc>
          <w:tcPr>
            <w:tcW w:w="12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right="96"/>
              <w:jc w:val="right"/>
              <w:rPr>
                <w:rFonts w:ascii="宋体" w:hAnsi="宋体" w:cs="宋体" w:eastAsia="宋体" w:hint="default"/>
                <w:sz w:val="21"/>
                <w:szCs w:val="21"/>
              </w:rPr>
            </w:pPr>
            <w:r>
              <w:rPr>
                <w:rFonts w:ascii="宋体"/>
                <w:spacing w:val="-1"/>
                <w:sz w:val="21"/>
              </w:rPr>
              <w:t>71957088-0</w:t>
            </w:r>
          </w:p>
        </w:tc>
      </w:tr>
      <w:tr>
        <w:trPr>
          <w:trHeight w:val="272" w:hRule="exact"/>
        </w:trPr>
        <w:tc>
          <w:tcPr>
            <w:tcW w:w="919"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w:t>
            </w:r>
          </w:p>
        </w:tc>
        <w:tc>
          <w:tcPr>
            <w:tcW w:w="924" w:type="dxa"/>
            <w:vMerge/>
            <w:tcBorders>
              <w:left w:val="single" w:sz="6" w:space="0" w:color="000000"/>
              <w:right w:val="single" w:sz="6" w:space="0" w:color="000000"/>
            </w:tcBorders>
          </w:tcPr>
          <w:p>
            <w:pPr/>
          </w:p>
        </w:tc>
        <w:tc>
          <w:tcPr>
            <w:tcW w:w="922" w:type="dxa"/>
            <w:tcBorders>
              <w:top w:val="nil" w:sz="6" w:space="0" w:color="auto"/>
              <w:left w:val="single" w:sz="6" w:space="0" w:color="000000"/>
              <w:bottom w:val="nil" w:sz="6" w:space="0" w:color="auto"/>
              <w:right w:val="single" w:sz="6" w:space="0" w:color="000000"/>
            </w:tcBorders>
          </w:tcPr>
          <w:p>
            <w:pPr/>
          </w:p>
        </w:tc>
        <w:tc>
          <w:tcPr>
            <w:tcW w:w="922" w:type="dxa"/>
            <w:vMerge/>
            <w:tcBorders>
              <w:left w:val="single" w:sz="6" w:space="0" w:color="000000"/>
              <w:right w:val="single" w:sz="6" w:space="0" w:color="000000"/>
            </w:tcBorders>
          </w:tcPr>
          <w:p>
            <w:pPr/>
          </w:p>
        </w:tc>
        <w:tc>
          <w:tcPr>
            <w:tcW w:w="92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922" w:type="dxa"/>
            <w:tcBorders>
              <w:top w:val="nil" w:sz="6" w:space="0" w:color="auto"/>
              <w:left w:val="single" w:sz="6" w:space="0" w:color="000000"/>
              <w:bottom w:val="nil" w:sz="6" w:space="0" w:color="auto"/>
              <w:right w:val="single" w:sz="6" w:space="0" w:color="000000"/>
            </w:tcBorders>
          </w:tcPr>
          <w:p>
            <w:pPr/>
          </w:p>
        </w:tc>
        <w:tc>
          <w:tcPr>
            <w:tcW w:w="922" w:type="dxa"/>
            <w:tcBorders>
              <w:top w:val="nil" w:sz="6" w:space="0" w:color="auto"/>
              <w:left w:val="single" w:sz="6" w:space="0" w:color="000000"/>
              <w:bottom w:val="nil" w:sz="6" w:space="0" w:color="auto"/>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91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924" w:type="dxa"/>
            <w:vMerge/>
            <w:tcBorders>
              <w:left w:val="single" w:sz="6" w:space="0" w:color="000000"/>
              <w:bottom w:val="single" w:sz="6" w:space="0" w:color="000000"/>
              <w:right w:val="single" w:sz="6" w:space="0" w:color="000000"/>
            </w:tcBorders>
          </w:tcPr>
          <w:p>
            <w:pPr/>
          </w:p>
        </w:tc>
        <w:tc>
          <w:tcPr>
            <w:tcW w:w="922" w:type="dxa"/>
            <w:tcBorders>
              <w:top w:val="nil" w:sz="6" w:space="0" w:color="auto"/>
              <w:left w:val="single" w:sz="6" w:space="0" w:color="000000"/>
              <w:bottom w:val="single" w:sz="6" w:space="0" w:color="000000"/>
              <w:right w:val="single" w:sz="6" w:space="0" w:color="000000"/>
            </w:tcBorders>
          </w:tcPr>
          <w:p>
            <w:pPr/>
          </w:p>
        </w:tc>
        <w:tc>
          <w:tcPr>
            <w:tcW w:w="922" w:type="dxa"/>
            <w:vMerge/>
            <w:tcBorders>
              <w:left w:val="single" w:sz="6" w:space="0" w:color="000000"/>
              <w:bottom w:val="single" w:sz="6" w:space="0" w:color="000000"/>
              <w:right w:val="single" w:sz="6" w:space="0" w:color="000000"/>
            </w:tcBorders>
          </w:tcPr>
          <w:p>
            <w:pPr/>
          </w:p>
        </w:tc>
        <w:tc>
          <w:tcPr>
            <w:tcW w:w="922"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922" w:type="dxa"/>
            <w:tcBorders>
              <w:top w:val="nil" w:sz="6" w:space="0" w:color="auto"/>
              <w:left w:val="single" w:sz="6" w:space="0" w:color="000000"/>
              <w:bottom w:val="single" w:sz="6" w:space="0" w:color="000000"/>
              <w:right w:val="single" w:sz="6" w:space="0" w:color="000000"/>
            </w:tcBorders>
          </w:tcPr>
          <w:p>
            <w:pPr/>
          </w:p>
        </w:tc>
        <w:tc>
          <w:tcPr>
            <w:tcW w:w="922" w:type="dxa"/>
            <w:tcBorders>
              <w:top w:val="nil" w:sz="6" w:space="0" w:color="auto"/>
              <w:left w:val="single" w:sz="6" w:space="0" w:color="000000"/>
              <w:bottom w:val="single" w:sz="6" w:space="0" w:color="000000"/>
              <w:right w:val="single" w:sz="6" w:space="0" w:color="000000"/>
            </w:tcBorders>
          </w:tcPr>
          <w:p>
            <w:pPr/>
          </w:p>
        </w:tc>
        <w:tc>
          <w:tcPr>
            <w:tcW w:w="1267"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91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北京美</w:t>
            </w:r>
          </w:p>
        </w:tc>
        <w:tc>
          <w:tcPr>
            <w:tcW w:w="924" w:type="dxa"/>
            <w:vMerge w:val="restart"/>
            <w:tcBorders>
              <w:top w:val="single" w:sz="6" w:space="0" w:color="000000"/>
              <w:left w:val="single" w:sz="6" w:space="0" w:color="000000"/>
              <w:right w:val="single" w:sz="6" w:space="0" w:color="000000"/>
            </w:tcBorders>
          </w:tcPr>
          <w:p>
            <w:pPr/>
          </w:p>
        </w:tc>
        <w:tc>
          <w:tcPr>
            <w:tcW w:w="922" w:type="dxa"/>
            <w:tcBorders>
              <w:top w:val="single" w:sz="6" w:space="0" w:color="000000"/>
              <w:left w:val="single" w:sz="6" w:space="0" w:color="000000"/>
              <w:bottom w:val="nil" w:sz="6" w:space="0" w:color="auto"/>
              <w:right w:val="single" w:sz="6" w:space="0" w:color="000000"/>
            </w:tcBorders>
          </w:tcPr>
          <w:p>
            <w:pPr/>
          </w:p>
        </w:tc>
        <w:tc>
          <w:tcPr>
            <w:tcW w:w="922" w:type="dxa"/>
            <w:vMerge w:val="restart"/>
            <w:tcBorders>
              <w:top w:val="single" w:sz="6" w:space="0" w:color="000000"/>
              <w:left w:val="single" w:sz="6" w:space="0" w:color="000000"/>
              <w:right w:val="single" w:sz="6" w:space="0" w:color="000000"/>
            </w:tcBorders>
          </w:tcPr>
          <w:p>
            <w:pPr/>
          </w:p>
        </w:tc>
        <w:tc>
          <w:tcPr>
            <w:tcW w:w="922"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922" w:type="dxa"/>
            <w:tcBorders>
              <w:top w:val="single" w:sz="6" w:space="0" w:color="000000"/>
              <w:left w:val="single" w:sz="6" w:space="0" w:color="000000"/>
              <w:bottom w:val="nil" w:sz="6" w:space="0" w:color="auto"/>
              <w:right w:val="single" w:sz="6" w:space="0" w:color="000000"/>
            </w:tcBorders>
          </w:tcPr>
          <w:p>
            <w:pPr/>
          </w:p>
        </w:tc>
        <w:tc>
          <w:tcPr>
            <w:tcW w:w="922" w:type="dxa"/>
            <w:tcBorders>
              <w:top w:val="single" w:sz="6" w:space="0" w:color="000000"/>
              <w:left w:val="single" w:sz="6" w:space="0" w:color="000000"/>
              <w:bottom w:val="nil" w:sz="6" w:space="0" w:color="auto"/>
              <w:right w:val="single" w:sz="6" w:space="0" w:color="000000"/>
            </w:tcBorders>
          </w:tcPr>
          <w:p>
            <w:pPr/>
          </w:p>
        </w:tc>
        <w:tc>
          <w:tcPr>
            <w:tcW w:w="1267" w:type="dxa"/>
            <w:tcBorders>
              <w:top w:val="single" w:sz="6" w:space="0" w:color="000000"/>
              <w:left w:val="single" w:sz="6" w:space="0" w:color="000000"/>
              <w:bottom w:val="nil" w:sz="6" w:space="0" w:color="auto"/>
              <w:right w:val="single" w:sz="6" w:space="0" w:color="000000"/>
            </w:tcBorders>
          </w:tcPr>
          <w:p>
            <w:pPr/>
          </w:p>
        </w:tc>
      </w:tr>
      <w:tr>
        <w:trPr>
          <w:trHeight w:val="816" w:hRule="exact"/>
        </w:trPr>
        <w:tc>
          <w:tcPr>
            <w:tcW w:w="919"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髯公科</w:t>
            </w:r>
          </w:p>
          <w:p>
            <w:pPr>
              <w:pStyle w:val="TableParagraph"/>
              <w:spacing w:line="272" w:lineRule="exact" w:before="26"/>
              <w:ind w:left="100" w:right="168"/>
              <w:jc w:val="left"/>
              <w:rPr>
                <w:rFonts w:ascii="宋体" w:hAnsi="宋体" w:cs="宋体" w:eastAsia="宋体" w:hint="default"/>
                <w:sz w:val="21"/>
                <w:szCs w:val="21"/>
              </w:rPr>
            </w:pPr>
            <w:r>
              <w:rPr>
                <w:rFonts w:ascii="宋体" w:hAnsi="宋体" w:cs="宋体" w:eastAsia="宋体" w:hint="default"/>
                <w:sz w:val="21"/>
                <w:szCs w:val="21"/>
              </w:rPr>
              <w:t>技发展</w:t>
            </w:r>
            <w:r>
              <w:rPr>
                <w:rFonts w:ascii="宋体" w:hAnsi="宋体" w:cs="宋体" w:eastAsia="宋体" w:hint="default"/>
                <w:spacing w:val="-102"/>
                <w:sz w:val="21"/>
                <w:szCs w:val="21"/>
              </w:rPr>
              <w:t> </w:t>
            </w:r>
            <w:r>
              <w:rPr>
                <w:rFonts w:ascii="宋体" w:hAnsi="宋体" w:cs="宋体" w:eastAsia="宋体" w:hint="default"/>
                <w:sz w:val="21"/>
                <w:szCs w:val="21"/>
              </w:rPr>
              <w:t>有限公</w:t>
            </w:r>
          </w:p>
        </w:tc>
        <w:tc>
          <w:tcPr>
            <w:tcW w:w="924" w:type="dxa"/>
            <w:vMerge/>
            <w:tcBorders>
              <w:left w:val="single" w:sz="6" w:space="0" w:color="000000"/>
              <w:right w:val="single" w:sz="6" w:space="0" w:color="000000"/>
            </w:tcBorders>
          </w:tcPr>
          <w:p>
            <w:pPr/>
          </w:p>
        </w:tc>
        <w:tc>
          <w:tcPr>
            <w:tcW w:w="922"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922" w:type="dxa"/>
            <w:vMerge/>
            <w:tcBorders>
              <w:left w:val="single" w:sz="6" w:space="0" w:color="000000"/>
              <w:right w:val="single" w:sz="6" w:space="0" w:color="000000"/>
            </w:tcBorders>
          </w:tcPr>
          <w:p>
            <w:pPr/>
          </w:p>
        </w:tc>
        <w:tc>
          <w:tcPr>
            <w:tcW w:w="92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170"/>
              <w:jc w:val="left"/>
              <w:rPr>
                <w:rFonts w:ascii="宋体" w:hAnsi="宋体" w:cs="宋体" w:eastAsia="宋体" w:hint="default"/>
                <w:sz w:val="21"/>
                <w:szCs w:val="21"/>
              </w:rPr>
            </w:pPr>
            <w:r>
              <w:rPr>
                <w:rFonts w:ascii="宋体" w:hAnsi="宋体" w:cs="宋体" w:eastAsia="宋体" w:hint="default"/>
                <w:sz w:val="21"/>
                <w:szCs w:val="21"/>
              </w:rPr>
              <w:t>软件开</w:t>
            </w:r>
            <w:r>
              <w:rPr>
                <w:rFonts w:ascii="宋体" w:hAnsi="宋体" w:cs="宋体" w:eastAsia="宋体" w:hint="default"/>
                <w:spacing w:val="-102"/>
                <w:sz w:val="21"/>
                <w:szCs w:val="21"/>
              </w:rPr>
              <w:t> </w:t>
            </w:r>
            <w:r>
              <w:rPr>
                <w:rFonts w:ascii="宋体" w:hAnsi="宋体" w:cs="宋体" w:eastAsia="宋体" w:hint="default"/>
                <w:sz w:val="21"/>
                <w:szCs w:val="21"/>
              </w:rPr>
              <w:t>发</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16,708,000.00</w:t>
            </w:r>
          </w:p>
        </w:tc>
        <w:tc>
          <w:tcPr>
            <w:tcW w:w="922"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26.63</w:t>
            </w:r>
          </w:p>
        </w:tc>
        <w:tc>
          <w:tcPr>
            <w:tcW w:w="922"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26.63</w:t>
            </w:r>
          </w:p>
        </w:tc>
        <w:tc>
          <w:tcPr>
            <w:tcW w:w="1267"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72147518-8</w:t>
            </w:r>
          </w:p>
        </w:tc>
      </w:tr>
      <w:tr>
        <w:trPr>
          <w:trHeight w:val="282" w:hRule="exact"/>
        </w:trPr>
        <w:tc>
          <w:tcPr>
            <w:tcW w:w="919"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924" w:type="dxa"/>
            <w:vMerge/>
            <w:tcBorders>
              <w:left w:val="single" w:sz="6" w:space="0" w:color="000000"/>
              <w:bottom w:val="single" w:sz="6" w:space="0" w:color="000000"/>
              <w:right w:val="single" w:sz="6" w:space="0" w:color="000000"/>
            </w:tcBorders>
          </w:tcPr>
          <w:p>
            <w:pPr/>
          </w:p>
        </w:tc>
        <w:tc>
          <w:tcPr>
            <w:tcW w:w="922" w:type="dxa"/>
            <w:tcBorders>
              <w:top w:val="nil" w:sz="6" w:space="0" w:color="auto"/>
              <w:left w:val="single" w:sz="6" w:space="0" w:color="000000"/>
              <w:bottom w:val="single" w:sz="6" w:space="0" w:color="000000"/>
              <w:right w:val="single" w:sz="6" w:space="0" w:color="000000"/>
            </w:tcBorders>
          </w:tcPr>
          <w:p>
            <w:pPr/>
          </w:p>
        </w:tc>
        <w:tc>
          <w:tcPr>
            <w:tcW w:w="922" w:type="dxa"/>
            <w:vMerge/>
            <w:tcBorders>
              <w:left w:val="single" w:sz="6" w:space="0" w:color="000000"/>
              <w:bottom w:val="single" w:sz="6" w:space="0" w:color="000000"/>
              <w:right w:val="single" w:sz="6" w:space="0" w:color="000000"/>
            </w:tcBorders>
          </w:tcPr>
          <w:p>
            <w:pPr/>
          </w:p>
        </w:tc>
        <w:tc>
          <w:tcPr>
            <w:tcW w:w="922"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922" w:type="dxa"/>
            <w:tcBorders>
              <w:top w:val="nil" w:sz="6" w:space="0" w:color="auto"/>
              <w:left w:val="single" w:sz="6" w:space="0" w:color="000000"/>
              <w:bottom w:val="single" w:sz="6" w:space="0" w:color="000000"/>
              <w:right w:val="single" w:sz="6" w:space="0" w:color="000000"/>
            </w:tcBorders>
          </w:tcPr>
          <w:p>
            <w:pPr/>
          </w:p>
        </w:tc>
        <w:tc>
          <w:tcPr>
            <w:tcW w:w="922" w:type="dxa"/>
            <w:tcBorders>
              <w:top w:val="nil" w:sz="6" w:space="0" w:color="auto"/>
              <w:left w:val="single" w:sz="6" w:space="0" w:color="000000"/>
              <w:bottom w:val="single" w:sz="6" w:space="0" w:color="000000"/>
              <w:right w:val="single" w:sz="6" w:space="0" w:color="000000"/>
            </w:tcBorders>
          </w:tcPr>
          <w:p>
            <w:pPr/>
          </w:p>
        </w:tc>
        <w:tc>
          <w:tcPr>
            <w:tcW w:w="1267" w:type="dxa"/>
            <w:tcBorders>
              <w:top w:val="nil" w:sz="6" w:space="0" w:color="auto"/>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left="0" w:right="174"/>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142"/>
        <w:gridCol w:w="1687"/>
        <w:gridCol w:w="1582"/>
        <w:gridCol w:w="1685"/>
        <w:gridCol w:w="1687"/>
        <w:gridCol w:w="1517"/>
      </w:tblGrid>
      <w:tr>
        <w:trPr>
          <w:trHeight w:val="559"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被投资单</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位名称</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3" w:right="0"/>
              <w:jc w:val="left"/>
              <w:rPr>
                <w:rFonts w:ascii="宋体" w:hAnsi="宋体" w:cs="宋体" w:eastAsia="宋体" w:hint="default"/>
                <w:sz w:val="21"/>
                <w:szCs w:val="21"/>
              </w:rPr>
            </w:pPr>
            <w:r>
              <w:rPr>
                <w:rFonts w:ascii="宋体" w:hAnsi="宋体" w:cs="宋体" w:eastAsia="宋体" w:hint="default"/>
                <w:sz w:val="21"/>
                <w:szCs w:val="21"/>
              </w:rPr>
              <w:t>期末资产总额</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期末负债总额</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期末净资产总额</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本期营业收入总</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23"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288"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278" w:hRule="exact"/>
        </w:trPr>
        <w:tc>
          <w:tcPr>
            <w:tcW w:w="114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w:t>
            </w:r>
          </w:p>
        </w:tc>
        <w:tc>
          <w:tcPr>
            <w:tcW w:w="1687"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1685" w:type="dxa"/>
            <w:tcBorders>
              <w:top w:val="single" w:sz="6" w:space="0" w:color="000000"/>
              <w:left w:val="single" w:sz="6" w:space="0" w:color="000000"/>
              <w:bottom w:val="nil" w:sz="6" w:space="0" w:color="auto"/>
              <w:right w:val="single" w:sz="6" w:space="0" w:color="000000"/>
            </w:tcBorders>
          </w:tcPr>
          <w:p>
            <w:pPr/>
          </w:p>
        </w:tc>
        <w:tc>
          <w:tcPr>
            <w:tcW w:w="1687" w:type="dxa"/>
            <w:tcBorders>
              <w:top w:val="single" w:sz="6" w:space="0" w:color="000000"/>
              <w:left w:val="single" w:sz="6" w:space="0" w:color="000000"/>
              <w:bottom w:val="nil" w:sz="6" w:space="0" w:color="auto"/>
              <w:right w:val="single" w:sz="6" w:space="0" w:color="000000"/>
            </w:tcBorders>
          </w:tcPr>
          <w:p>
            <w:pPr/>
          </w:p>
        </w:tc>
        <w:tc>
          <w:tcPr>
            <w:tcW w:w="1517" w:type="dxa"/>
            <w:tcBorders>
              <w:top w:val="single" w:sz="6" w:space="0" w:color="000000"/>
              <w:left w:val="single" w:sz="6" w:space="0" w:color="000000"/>
              <w:bottom w:val="nil" w:sz="6" w:space="0" w:color="auto"/>
              <w:right w:val="single" w:sz="6" w:space="0" w:color="000000"/>
            </w:tcBorders>
          </w:tcPr>
          <w:p>
            <w:pPr/>
          </w:p>
        </w:tc>
      </w:tr>
      <w:tr>
        <w:trPr>
          <w:trHeight w:val="274" w:hRule="exact"/>
        </w:trPr>
        <w:tc>
          <w:tcPr>
            <w:tcW w:w="11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世纪实业</w:t>
            </w:r>
          </w:p>
        </w:tc>
        <w:tc>
          <w:tcPr>
            <w:tcW w:w="1687" w:type="dxa"/>
            <w:tcBorders>
              <w:top w:val="nil" w:sz="6" w:space="0" w:color="auto"/>
              <w:left w:val="single" w:sz="6" w:space="0" w:color="000000"/>
              <w:bottom w:val="nil" w:sz="6" w:space="0" w:color="auto"/>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179,988,707.53</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76,906,888.12</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103,081,819.41</w:t>
            </w:r>
          </w:p>
        </w:tc>
        <w:tc>
          <w:tcPr>
            <w:tcW w:w="1687"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160,604,389.80</w:t>
            </w:r>
          </w:p>
        </w:tc>
        <w:tc>
          <w:tcPr>
            <w:tcW w:w="1517" w:type="dxa"/>
            <w:tcBorders>
              <w:top w:val="nil" w:sz="6" w:space="0" w:color="auto"/>
              <w:left w:val="single" w:sz="6" w:space="0" w:color="000000"/>
              <w:bottom w:val="nil" w:sz="6" w:space="0" w:color="auto"/>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6,233,637.82</w:t>
            </w:r>
          </w:p>
        </w:tc>
      </w:tr>
      <w:tr>
        <w:trPr>
          <w:trHeight w:val="281" w:hRule="exact"/>
        </w:trPr>
        <w:tc>
          <w:tcPr>
            <w:tcW w:w="114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87"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1685" w:type="dxa"/>
            <w:tcBorders>
              <w:top w:val="nil" w:sz="6" w:space="0" w:color="auto"/>
              <w:left w:val="single" w:sz="6" w:space="0" w:color="000000"/>
              <w:bottom w:val="single" w:sz="6" w:space="0" w:color="000000"/>
              <w:right w:val="single" w:sz="6" w:space="0" w:color="000000"/>
            </w:tcBorders>
          </w:tcPr>
          <w:p>
            <w:pPr/>
          </w:p>
        </w:tc>
        <w:tc>
          <w:tcPr>
            <w:tcW w:w="1687" w:type="dxa"/>
            <w:tcBorders>
              <w:top w:val="nil" w:sz="6" w:space="0" w:color="auto"/>
              <w:left w:val="single" w:sz="6" w:space="0" w:color="000000"/>
              <w:bottom w:val="single" w:sz="6" w:space="0" w:color="000000"/>
              <w:right w:val="single" w:sz="6" w:space="0" w:color="000000"/>
            </w:tcBorders>
          </w:tcPr>
          <w:p>
            <w:pPr/>
          </w:p>
        </w:tc>
        <w:tc>
          <w:tcPr>
            <w:tcW w:w="1517" w:type="dxa"/>
            <w:tcBorders>
              <w:top w:val="nil" w:sz="6" w:space="0" w:color="auto"/>
              <w:left w:val="single" w:sz="6" w:space="0" w:color="000000"/>
              <w:bottom w:val="single" w:sz="6" w:space="0" w:color="000000"/>
              <w:right w:val="single" w:sz="6" w:space="0" w:color="000000"/>
            </w:tcBorders>
          </w:tcPr>
          <w:p>
            <w:pPr/>
          </w:p>
        </w:tc>
      </w:tr>
      <w:tr>
        <w:trPr>
          <w:trHeight w:val="277" w:hRule="exact"/>
        </w:trPr>
        <w:tc>
          <w:tcPr>
            <w:tcW w:w="1142" w:type="dxa"/>
            <w:tcBorders>
              <w:top w:val="single" w:sz="6" w:space="0" w:color="000000"/>
              <w:left w:val="single" w:sz="6" w:space="0" w:color="000000"/>
              <w:bottom w:val="nil" w:sz="6" w:space="0" w:color="auto"/>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浙江维尔</w:t>
            </w:r>
          </w:p>
        </w:tc>
        <w:tc>
          <w:tcPr>
            <w:tcW w:w="1687"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1685" w:type="dxa"/>
            <w:tcBorders>
              <w:top w:val="single" w:sz="6" w:space="0" w:color="000000"/>
              <w:left w:val="single" w:sz="6" w:space="0" w:color="000000"/>
              <w:bottom w:val="nil" w:sz="6" w:space="0" w:color="auto"/>
              <w:right w:val="single" w:sz="6" w:space="0" w:color="000000"/>
            </w:tcBorders>
          </w:tcPr>
          <w:p>
            <w:pPr/>
          </w:p>
        </w:tc>
        <w:tc>
          <w:tcPr>
            <w:tcW w:w="1687" w:type="dxa"/>
            <w:tcBorders>
              <w:top w:val="single" w:sz="6" w:space="0" w:color="000000"/>
              <w:left w:val="single" w:sz="6" w:space="0" w:color="000000"/>
              <w:bottom w:val="nil" w:sz="6" w:space="0" w:color="auto"/>
              <w:right w:val="single" w:sz="6" w:space="0" w:color="000000"/>
            </w:tcBorders>
          </w:tcPr>
          <w:p>
            <w:pPr/>
          </w:p>
        </w:tc>
        <w:tc>
          <w:tcPr>
            <w:tcW w:w="1517"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生物识别</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技术股份</w:t>
            </w:r>
          </w:p>
        </w:tc>
        <w:tc>
          <w:tcPr>
            <w:tcW w:w="1687"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right="98"/>
              <w:jc w:val="right"/>
              <w:rPr>
                <w:rFonts w:ascii="宋体" w:hAnsi="宋体" w:cs="宋体" w:eastAsia="宋体" w:hint="default"/>
                <w:sz w:val="21"/>
                <w:szCs w:val="21"/>
              </w:rPr>
            </w:pPr>
            <w:r>
              <w:rPr>
                <w:rFonts w:ascii="宋体"/>
                <w:spacing w:val="-1"/>
                <w:sz w:val="21"/>
              </w:rPr>
              <w:t>93,629,842.79</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left="2" w:right="0"/>
              <w:jc w:val="center"/>
              <w:rPr>
                <w:rFonts w:ascii="宋体" w:hAnsi="宋体" w:cs="宋体" w:eastAsia="宋体" w:hint="default"/>
                <w:sz w:val="21"/>
                <w:szCs w:val="21"/>
              </w:rPr>
            </w:pPr>
            <w:r>
              <w:rPr>
                <w:rFonts w:ascii="宋体"/>
                <w:sz w:val="21"/>
              </w:rPr>
              <w:t>11,649,189.39</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left="105" w:right="0"/>
              <w:jc w:val="center"/>
              <w:rPr>
                <w:rFonts w:ascii="宋体" w:hAnsi="宋体" w:cs="宋体" w:eastAsia="宋体" w:hint="default"/>
                <w:sz w:val="21"/>
                <w:szCs w:val="21"/>
              </w:rPr>
            </w:pPr>
            <w:r>
              <w:rPr>
                <w:rFonts w:ascii="宋体"/>
                <w:sz w:val="21"/>
              </w:rPr>
              <w:t>81,980,653.40</w:t>
            </w:r>
          </w:p>
        </w:tc>
        <w:tc>
          <w:tcPr>
            <w:tcW w:w="1687"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left="103" w:right="0"/>
              <w:jc w:val="center"/>
              <w:rPr>
                <w:rFonts w:ascii="宋体" w:hAnsi="宋体" w:cs="宋体" w:eastAsia="宋体" w:hint="default"/>
                <w:sz w:val="21"/>
                <w:szCs w:val="21"/>
              </w:rPr>
            </w:pPr>
            <w:r>
              <w:rPr>
                <w:rFonts w:ascii="宋体"/>
                <w:sz w:val="21"/>
              </w:rPr>
              <w:t>43,333,066.79</w:t>
            </w:r>
          </w:p>
        </w:tc>
        <w:tc>
          <w:tcPr>
            <w:tcW w:w="1517"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right="98"/>
              <w:jc w:val="right"/>
              <w:rPr>
                <w:rFonts w:ascii="宋体" w:hAnsi="宋体" w:cs="宋体" w:eastAsia="宋体" w:hint="default"/>
                <w:sz w:val="21"/>
                <w:szCs w:val="21"/>
              </w:rPr>
            </w:pPr>
            <w:r>
              <w:rPr>
                <w:rFonts w:ascii="宋体"/>
                <w:spacing w:val="-1"/>
                <w:sz w:val="21"/>
              </w:rPr>
              <w:t>8,461,973.25</w:t>
            </w:r>
          </w:p>
        </w:tc>
      </w:tr>
      <w:tr>
        <w:trPr>
          <w:trHeight w:val="282" w:hRule="exact"/>
        </w:trPr>
        <w:tc>
          <w:tcPr>
            <w:tcW w:w="1142"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87"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1685" w:type="dxa"/>
            <w:tcBorders>
              <w:top w:val="nil" w:sz="6" w:space="0" w:color="auto"/>
              <w:left w:val="single" w:sz="6" w:space="0" w:color="000000"/>
              <w:bottom w:val="single" w:sz="6" w:space="0" w:color="000000"/>
              <w:right w:val="single" w:sz="6" w:space="0" w:color="000000"/>
            </w:tcBorders>
          </w:tcPr>
          <w:p>
            <w:pPr/>
          </w:p>
        </w:tc>
        <w:tc>
          <w:tcPr>
            <w:tcW w:w="1687" w:type="dxa"/>
            <w:tcBorders>
              <w:top w:val="nil" w:sz="6" w:space="0" w:color="auto"/>
              <w:left w:val="single" w:sz="6" w:space="0" w:color="000000"/>
              <w:bottom w:val="single" w:sz="6" w:space="0" w:color="000000"/>
              <w:right w:val="single" w:sz="6" w:space="0" w:color="000000"/>
            </w:tcBorders>
          </w:tcPr>
          <w:p>
            <w:pPr/>
          </w:p>
        </w:tc>
        <w:tc>
          <w:tcPr>
            <w:tcW w:w="1517"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114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北京美髯</w:t>
            </w:r>
          </w:p>
        </w:tc>
        <w:tc>
          <w:tcPr>
            <w:tcW w:w="1687"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1685" w:type="dxa"/>
            <w:tcBorders>
              <w:top w:val="single" w:sz="6" w:space="0" w:color="000000"/>
              <w:left w:val="single" w:sz="6" w:space="0" w:color="000000"/>
              <w:bottom w:val="nil" w:sz="6" w:space="0" w:color="auto"/>
              <w:right w:val="single" w:sz="6" w:space="0" w:color="000000"/>
            </w:tcBorders>
          </w:tcPr>
          <w:p>
            <w:pPr/>
          </w:p>
        </w:tc>
        <w:tc>
          <w:tcPr>
            <w:tcW w:w="1687" w:type="dxa"/>
            <w:tcBorders>
              <w:top w:val="single" w:sz="6" w:space="0" w:color="000000"/>
              <w:left w:val="single" w:sz="6" w:space="0" w:color="000000"/>
              <w:bottom w:val="nil" w:sz="6" w:space="0" w:color="auto"/>
              <w:right w:val="single" w:sz="6" w:space="0" w:color="000000"/>
            </w:tcBorders>
          </w:tcPr>
          <w:p>
            <w:pPr/>
          </w:p>
        </w:tc>
        <w:tc>
          <w:tcPr>
            <w:tcW w:w="1517"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公科技发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展有限公</w:t>
            </w:r>
          </w:p>
        </w:tc>
        <w:tc>
          <w:tcPr>
            <w:tcW w:w="1687"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27,116,160.28</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sz w:val="21"/>
              </w:rPr>
              <w:t>4,307,961.96</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sz w:val="21"/>
              </w:rPr>
              <w:t>22,808,198.32</w:t>
            </w:r>
          </w:p>
        </w:tc>
        <w:tc>
          <w:tcPr>
            <w:tcW w:w="1687"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sz w:val="21"/>
              </w:rPr>
              <w:t>13,157,780.78</w:t>
            </w:r>
          </w:p>
        </w:tc>
        <w:tc>
          <w:tcPr>
            <w:tcW w:w="1517"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-421,069.09</w:t>
            </w:r>
          </w:p>
        </w:tc>
      </w:tr>
      <w:tr>
        <w:trPr>
          <w:trHeight w:val="281" w:hRule="exact"/>
        </w:trPr>
        <w:tc>
          <w:tcPr>
            <w:tcW w:w="114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687"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1685" w:type="dxa"/>
            <w:tcBorders>
              <w:top w:val="nil" w:sz="6" w:space="0" w:color="auto"/>
              <w:left w:val="single" w:sz="6" w:space="0" w:color="000000"/>
              <w:bottom w:val="single" w:sz="6" w:space="0" w:color="000000"/>
              <w:right w:val="single" w:sz="6" w:space="0" w:color="000000"/>
            </w:tcBorders>
          </w:tcPr>
          <w:p>
            <w:pPr/>
          </w:p>
        </w:tc>
        <w:tc>
          <w:tcPr>
            <w:tcW w:w="1687" w:type="dxa"/>
            <w:tcBorders>
              <w:top w:val="nil" w:sz="6" w:space="0" w:color="auto"/>
              <w:left w:val="single" w:sz="6" w:space="0" w:color="000000"/>
              <w:bottom w:val="single" w:sz="6" w:space="0" w:color="000000"/>
              <w:right w:val="single" w:sz="6" w:space="0" w:color="000000"/>
            </w:tcBorders>
          </w:tcPr>
          <w:p>
            <w:pPr/>
          </w:p>
        </w:tc>
        <w:tc>
          <w:tcPr>
            <w:tcW w:w="1517" w:type="dxa"/>
            <w:tcBorders>
              <w:top w:val="nil" w:sz="6" w:space="0" w:color="auto"/>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6"/>
        <w:ind w:right="149"/>
        <w:jc w:val="left"/>
      </w:pPr>
      <w:r>
        <w:rPr/>
        <w:t>4、本企业的其他关联方情况</w:t>
      </w: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3005"/>
        <w:gridCol w:w="3194"/>
        <w:gridCol w:w="3101"/>
      </w:tblGrid>
      <w:tr>
        <w:trPr>
          <w:trHeight w:val="288" w:hRule="exact"/>
        </w:trPr>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8"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1"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286" w:hRule="exact"/>
        </w:trPr>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杭州屹潜软件有限公司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74347105-7</w:t>
            </w:r>
          </w:p>
        </w:tc>
      </w:tr>
      <w:tr>
        <w:trPr>
          <w:trHeight w:val="562" w:hRule="exact"/>
        </w:trPr>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北京恒生视讯数字设备科技有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77195232-5</w:t>
            </w:r>
          </w:p>
        </w:tc>
      </w:tr>
      <w:tr>
        <w:trPr>
          <w:trHeight w:val="286" w:hRule="exact"/>
        </w:trPr>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九江恒盛置业有限责任公司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76977119-7</w:t>
            </w:r>
          </w:p>
        </w:tc>
      </w:tr>
      <w:tr>
        <w:trPr>
          <w:trHeight w:val="562" w:hRule="exact"/>
        </w:trPr>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杭州恒生数字设备科技有限公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74349298-2</w:t>
            </w:r>
          </w:p>
        </w:tc>
      </w:tr>
      <w:tr>
        <w:trPr>
          <w:trHeight w:val="288" w:hRule="exact"/>
        </w:trPr>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杭州恒生信息技术有限公司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70421856-9</w:t>
            </w:r>
          </w:p>
        </w:tc>
      </w:tr>
    </w:tbl>
    <w:p>
      <w:pPr>
        <w:spacing w:after="0" w:line="241" w:lineRule="exact"/>
        <w:jc w:val="left"/>
        <w:rPr>
          <w:rFonts w:ascii="宋体" w:hAnsi="宋体" w:cs="宋体" w:eastAsia="宋体" w:hint="default"/>
          <w:sz w:val="21"/>
          <w:szCs w:val="21"/>
        </w:rPr>
        <w:sectPr>
          <w:pgSz w:w="11900" w:h="16840"/>
          <w:pgMar w:header="745" w:footer="727" w:top="980" w:bottom="920" w:left="1220" w:right="1120"/>
        </w:sectPr>
      </w:pPr>
    </w:p>
    <w:p>
      <w:pPr>
        <w:spacing w:line="240" w:lineRule="auto" w:before="1"/>
        <w:rPr>
          <w:rFonts w:ascii="宋体" w:hAnsi="宋体" w:cs="宋体" w:eastAsia="宋体" w:hint="default"/>
          <w:sz w:val="29"/>
          <w:szCs w:val="29"/>
        </w:rPr>
      </w:pPr>
    </w:p>
    <w:p>
      <w:pPr>
        <w:pStyle w:val="BodyText"/>
        <w:spacing w:line="237" w:lineRule="auto" w:before="38"/>
        <w:ind w:left="420" w:right="170"/>
        <w:jc w:val="both"/>
      </w:pPr>
      <w:r>
        <w:rPr/>
        <w:t>根据杭州恒生信息技术有限公司章程规定及股东会决议，该公司于</w:t>
      </w:r>
      <w:r>
        <w:rPr>
          <w:spacing w:val="-54"/>
        </w:rPr>
        <w:t> </w:t>
      </w:r>
      <w:r>
        <w:rPr/>
        <w:t>2008</w:t>
      </w:r>
      <w:r>
        <w:rPr>
          <w:spacing w:val="-54"/>
        </w:rPr>
        <w:t> </w:t>
      </w:r>
      <w:r>
        <w:rPr/>
        <w:t>年</w:t>
      </w:r>
      <w:r>
        <w:rPr>
          <w:spacing w:val="-56"/>
        </w:rPr>
        <w:t> </w:t>
      </w:r>
      <w:r>
        <w:rPr/>
        <w:t>5</w:t>
      </w:r>
      <w:r>
        <w:rPr>
          <w:spacing w:val="-56"/>
        </w:rPr>
        <w:t> </w:t>
      </w:r>
      <w:r>
        <w:rPr/>
        <w:t>月</w:t>
      </w:r>
      <w:r>
        <w:rPr>
          <w:spacing w:val="-54"/>
        </w:rPr>
        <w:t> </w:t>
      </w:r>
      <w:r>
        <w:rPr/>
        <w:t>20</w:t>
      </w:r>
      <w:r>
        <w:rPr>
          <w:spacing w:val="-56"/>
        </w:rPr>
        <w:t> </w:t>
      </w:r>
      <w:r>
        <w:rPr/>
        <w:t>日经营期满依法解</w:t>
      </w:r>
      <w:r>
        <w:rPr>
          <w:w w:val="100"/>
        </w:rPr>
        <w:t> </w:t>
      </w:r>
      <w:r>
        <w:rPr>
          <w:spacing w:val="-2"/>
        </w:rPr>
        <w:t>散，进入清算程序。该公司清算过程中因出现纠纷，该公司另一股东周林根先生已提起诉讼，杭州市</w:t>
      </w:r>
      <w:r>
        <w:rPr>
          <w:spacing w:val="-27"/>
        </w:rPr>
        <w:t> </w:t>
      </w:r>
      <w:r>
        <w:rPr>
          <w:spacing w:val="-27"/>
        </w:rPr>
      </w:r>
      <w:r>
        <w:rPr/>
        <w:t>滨江区人民法院已依法受理并在审理中。</w:t>
      </w:r>
    </w:p>
    <w:p>
      <w:pPr>
        <w:spacing w:line="240" w:lineRule="auto" w:before="9"/>
        <w:rPr>
          <w:rFonts w:ascii="宋体" w:hAnsi="宋体" w:cs="宋体" w:eastAsia="宋体" w:hint="default"/>
          <w:sz w:val="20"/>
          <w:szCs w:val="20"/>
        </w:rPr>
      </w:pPr>
    </w:p>
    <w:p>
      <w:pPr>
        <w:pStyle w:val="BodyText"/>
        <w:spacing w:line="240" w:lineRule="auto"/>
        <w:ind w:left="420" w:right="0"/>
        <w:jc w:val="both"/>
      </w:pPr>
      <w:r>
        <w:rPr/>
        <w:t>5、关联交易情况</w:t>
      </w:r>
    </w:p>
    <w:p>
      <w:pPr>
        <w:spacing w:line="240" w:lineRule="auto" w:before="11"/>
        <w:rPr>
          <w:rFonts w:ascii="宋体" w:hAnsi="宋体" w:cs="宋体" w:eastAsia="宋体" w:hint="default"/>
          <w:sz w:val="17"/>
          <w:szCs w:val="17"/>
        </w:rPr>
      </w:pPr>
    </w:p>
    <w:p>
      <w:pPr>
        <w:pStyle w:val="BodyText"/>
        <w:spacing w:line="273" w:lineRule="exact" w:before="36"/>
        <w:ind w:left="420" w:right="0"/>
        <w:jc w:val="left"/>
      </w:pPr>
      <w:r>
        <w:rPr/>
        <w:t>(1)</w:t>
      </w:r>
      <w:r>
        <w:rPr>
          <w:spacing w:val="-4"/>
        </w:rPr>
        <w:t> </w:t>
      </w:r>
      <w:r>
        <w:rPr/>
        <w:t>购销商品、提供和接受劳务的关联交易</w:t>
      </w:r>
    </w:p>
    <w:p>
      <w:pPr>
        <w:pStyle w:val="BodyText"/>
        <w:spacing w:line="273" w:lineRule="exact"/>
        <w:ind w:left="0" w:right="174"/>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032"/>
        <w:gridCol w:w="742"/>
        <w:gridCol w:w="1222"/>
        <w:gridCol w:w="1219"/>
        <w:gridCol w:w="1476"/>
        <w:gridCol w:w="1318"/>
        <w:gridCol w:w="1267"/>
        <w:gridCol w:w="1318"/>
      </w:tblGrid>
      <w:tr>
        <w:trPr>
          <w:trHeight w:val="288" w:hRule="exact"/>
        </w:trPr>
        <w:tc>
          <w:tcPr>
            <w:tcW w:w="1032"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742" w:type="dxa"/>
            <w:vMerge w:val="restart"/>
            <w:tcBorders>
              <w:top w:val="single" w:sz="6" w:space="0" w:color="000000"/>
              <w:left w:val="single" w:sz="6" w:space="0" w:color="000000"/>
              <w:right w:val="single" w:sz="6" w:space="0" w:color="000000"/>
            </w:tcBorders>
          </w:tcPr>
          <w:p>
            <w:pPr>
              <w:pStyle w:val="TableParagraph"/>
              <w:spacing w:line="237" w:lineRule="auto" w:before="105"/>
              <w:ind w:left="151" w:right="149" w:firstLine="2"/>
              <w:jc w:val="both"/>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w w:val="100"/>
                <w:sz w:val="21"/>
                <w:szCs w:val="21"/>
              </w:rPr>
              <w:t> </w:t>
            </w: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222"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91" w:right="180" w:hanging="209"/>
              <w:jc w:val="left"/>
              <w:rPr>
                <w:rFonts w:ascii="宋体" w:hAnsi="宋体" w:cs="宋体" w:eastAsia="宋体" w:hint="default"/>
                <w:sz w:val="21"/>
                <w:szCs w:val="21"/>
              </w:rPr>
            </w:pPr>
            <w:r>
              <w:rPr>
                <w:rFonts w:ascii="宋体" w:hAnsi="宋体" w:cs="宋体" w:eastAsia="宋体" w:hint="default"/>
                <w:sz w:val="21"/>
                <w:szCs w:val="21"/>
              </w:rPr>
              <w:t>关联交易</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1219"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79" w:right="178" w:firstLine="2"/>
              <w:jc w:val="left"/>
              <w:rPr>
                <w:rFonts w:ascii="宋体" w:hAnsi="宋体" w:cs="宋体" w:eastAsia="宋体" w:hint="default"/>
                <w:sz w:val="21"/>
                <w:szCs w:val="21"/>
              </w:rPr>
            </w:pPr>
            <w:r>
              <w:rPr>
                <w:rFonts w:ascii="宋体" w:hAnsi="宋体" w:cs="宋体" w:eastAsia="宋体" w:hint="default"/>
                <w:sz w:val="21"/>
                <w:szCs w:val="21"/>
              </w:rPr>
              <w:t>关联交易</w:t>
            </w:r>
            <w:r>
              <w:rPr>
                <w:rFonts w:ascii="宋体" w:hAnsi="宋体" w:cs="宋体" w:eastAsia="宋体" w:hint="default"/>
                <w:w w:val="100"/>
                <w:sz w:val="21"/>
                <w:szCs w:val="21"/>
              </w:rPr>
              <w:t> </w:t>
            </w:r>
            <w:r>
              <w:rPr>
                <w:rFonts w:ascii="宋体" w:hAnsi="宋体" w:cs="宋体" w:eastAsia="宋体" w:hint="default"/>
                <w:sz w:val="21"/>
                <w:szCs w:val="21"/>
              </w:rPr>
              <w:t>定价原则</w:t>
            </w:r>
          </w:p>
        </w:tc>
        <w:tc>
          <w:tcPr>
            <w:tcW w:w="27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58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8"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830" w:hRule="exact"/>
        </w:trPr>
        <w:tc>
          <w:tcPr>
            <w:tcW w:w="1032" w:type="dxa"/>
            <w:vMerge/>
            <w:tcBorders>
              <w:left w:val="single" w:sz="6" w:space="0" w:color="000000"/>
              <w:bottom w:val="single" w:sz="6" w:space="0" w:color="000000"/>
              <w:right w:val="single" w:sz="6" w:space="0" w:color="000000"/>
            </w:tcBorders>
          </w:tcPr>
          <w:p>
            <w:pPr/>
          </w:p>
        </w:tc>
        <w:tc>
          <w:tcPr>
            <w:tcW w:w="742" w:type="dxa"/>
            <w:vMerge/>
            <w:tcBorders>
              <w:left w:val="single" w:sz="6" w:space="0" w:color="000000"/>
              <w:bottom w:val="single" w:sz="6" w:space="0" w:color="000000"/>
              <w:right w:val="single" w:sz="6" w:space="0" w:color="000000"/>
            </w:tcBorders>
          </w:tcPr>
          <w:p>
            <w:pPr/>
          </w:p>
        </w:tc>
        <w:tc>
          <w:tcPr>
            <w:tcW w:w="1222" w:type="dxa"/>
            <w:vMerge/>
            <w:tcBorders>
              <w:left w:val="single" w:sz="6" w:space="0" w:color="000000"/>
              <w:bottom w:val="single" w:sz="6" w:space="0" w:color="000000"/>
              <w:right w:val="single" w:sz="6" w:space="0" w:color="000000"/>
            </w:tcBorders>
          </w:tcPr>
          <w:p>
            <w:pPr/>
          </w:p>
        </w:tc>
        <w:tc>
          <w:tcPr>
            <w:tcW w:w="1219"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279" w:hRule="exact"/>
        </w:trPr>
        <w:tc>
          <w:tcPr>
            <w:tcW w:w="103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w:t>
            </w:r>
          </w:p>
        </w:tc>
        <w:tc>
          <w:tcPr>
            <w:tcW w:w="742" w:type="dxa"/>
            <w:tcBorders>
              <w:top w:val="single" w:sz="6" w:space="0" w:color="000000"/>
              <w:left w:val="single" w:sz="6" w:space="0" w:color="000000"/>
              <w:bottom w:val="nil" w:sz="6" w:space="0" w:color="auto"/>
              <w:right w:val="single" w:sz="6" w:space="0" w:color="000000"/>
            </w:tcBorders>
          </w:tcPr>
          <w:p>
            <w:pPr/>
          </w:p>
        </w:tc>
        <w:tc>
          <w:tcPr>
            <w:tcW w:w="1222" w:type="dxa"/>
            <w:vMerge w:val="restart"/>
            <w:tcBorders>
              <w:top w:val="single" w:sz="6" w:space="0" w:color="000000"/>
              <w:left w:val="single" w:sz="6" w:space="0" w:color="000000"/>
              <w:right w:val="single" w:sz="6" w:space="0" w:color="000000"/>
            </w:tcBorders>
          </w:tcPr>
          <w:p>
            <w:pPr/>
          </w:p>
        </w:tc>
        <w:tc>
          <w:tcPr>
            <w:tcW w:w="1219"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318" w:type="dxa"/>
            <w:tcBorders>
              <w:top w:val="single" w:sz="6" w:space="0" w:color="000000"/>
              <w:left w:val="single" w:sz="6" w:space="0" w:color="000000"/>
              <w:bottom w:val="nil" w:sz="6" w:space="0" w:color="auto"/>
              <w:right w:val="single" w:sz="6" w:space="0" w:color="000000"/>
            </w:tcBorders>
          </w:tcPr>
          <w:p>
            <w:pPr/>
          </w:p>
        </w:tc>
        <w:tc>
          <w:tcPr>
            <w:tcW w:w="1267" w:type="dxa"/>
            <w:tcBorders>
              <w:top w:val="single" w:sz="6" w:space="0" w:color="000000"/>
              <w:left w:val="single" w:sz="6" w:space="0" w:color="000000"/>
              <w:bottom w:val="nil" w:sz="6" w:space="0" w:color="auto"/>
              <w:right w:val="single" w:sz="6" w:space="0" w:color="000000"/>
            </w:tcBorders>
          </w:tcPr>
          <w:p>
            <w:pPr/>
          </w:p>
        </w:tc>
        <w:tc>
          <w:tcPr>
            <w:tcW w:w="1318" w:type="dxa"/>
            <w:tcBorders>
              <w:top w:val="single" w:sz="6" w:space="0" w:color="000000"/>
              <w:left w:val="single" w:sz="6" w:space="0" w:color="000000"/>
              <w:bottom w:val="nil" w:sz="6" w:space="0" w:color="auto"/>
              <w:right w:val="single" w:sz="6" w:space="0" w:color="000000"/>
            </w:tcBorders>
          </w:tcPr>
          <w:p>
            <w:pPr/>
          </w:p>
        </w:tc>
      </w:tr>
      <w:tr>
        <w:trPr>
          <w:trHeight w:val="817" w:hRule="exact"/>
        </w:trPr>
        <w:tc>
          <w:tcPr>
            <w:tcW w:w="103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生数字</w:t>
            </w:r>
          </w:p>
          <w:p>
            <w:pPr>
              <w:pStyle w:val="TableParagraph"/>
              <w:spacing w:line="240" w:lineRule="auto"/>
              <w:ind w:left="100" w:right="281"/>
              <w:jc w:val="left"/>
              <w:rPr>
                <w:rFonts w:ascii="宋体" w:hAnsi="宋体" w:cs="宋体" w:eastAsia="宋体" w:hint="default"/>
                <w:sz w:val="21"/>
                <w:szCs w:val="21"/>
              </w:rPr>
            </w:pPr>
            <w:r>
              <w:rPr>
                <w:rFonts w:ascii="宋体" w:hAnsi="宋体" w:cs="宋体" w:eastAsia="宋体" w:hint="default"/>
                <w:sz w:val="21"/>
                <w:szCs w:val="21"/>
              </w:rPr>
              <w:t>设备科</w:t>
            </w:r>
            <w:r>
              <w:rPr>
                <w:rFonts w:ascii="宋体" w:hAnsi="宋体" w:cs="宋体" w:eastAsia="宋体" w:hint="default"/>
                <w:spacing w:val="-102"/>
                <w:sz w:val="21"/>
                <w:szCs w:val="21"/>
              </w:rPr>
              <w:t> </w:t>
            </w:r>
            <w:r>
              <w:rPr>
                <w:rFonts w:ascii="宋体" w:hAnsi="宋体" w:cs="宋体" w:eastAsia="宋体" w:hint="default"/>
                <w:sz w:val="21"/>
                <w:szCs w:val="21"/>
              </w:rPr>
              <w:t>技有限</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202"/>
              <w:jc w:val="left"/>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1222" w:type="dxa"/>
            <w:vMerge/>
            <w:tcBorders>
              <w:left w:val="single" w:sz="6" w:space="0" w:color="000000"/>
              <w:right w:val="single" w:sz="6" w:space="0" w:color="000000"/>
            </w:tcBorders>
          </w:tcPr>
          <w:p>
            <w:pPr/>
          </w:p>
        </w:tc>
        <w:tc>
          <w:tcPr>
            <w:tcW w:w="1219"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1,416,606.10</w:t>
            </w:r>
          </w:p>
        </w:tc>
        <w:tc>
          <w:tcPr>
            <w:tcW w:w="1318"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5.14</w:t>
            </w:r>
          </w:p>
        </w:tc>
        <w:tc>
          <w:tcPr>
            <w:tcW w:w="1267"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387,200.00</w:t>
            </w:r>
          </w:p>
        </w:tc>
        <w:tc>
          <w:tcPr>
            <w:tcW w:w="1318"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7.60</w:t>
            </w:r>
          </w:p>
        </w:tc>
      </w:tr>
      <w:tr>
        <w:trPr>
          <w:trHeight w:val="281" w:hRule="exact"/>
        </w:trPr>
        <w:tc>
          <w:tcPr>
            <w:tcW w:w="103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42" w:type="dxa"/>
            <w:tcBorders>
              <w:top w:val="nil" w:sz="6" w:space="0" w:color="auto"/>
              <w:left w:val="single" w:sz="6" w:space="0" w:color="000000"/>
              <w:bottom w:val="single" w:sz="6" w:space="0" w:color="000000"/>
              <w:right w:val="single" w:sz="6" w:space="0" w:color="000000"/>
            </w:tcBorders>
          </w:tcPr>
          <w:p>
            <w:pPr/>
          </w:p>
        </w:tc>
        <w:tc>
          <w:tcPr>
            <w:tcW w:w="1222" w:type="dxa"/>
            <w:vMerge/>
            <w:tcBorders>
              <w:left w:val="single" w:sz="6" w:space="0" w:color="000000"/>
              <w:bottom w:val="single" w:sz="6" w:space="0" w:color="000000"/>
              <w:right w:val="single" w:sz="6" w:space="0" w:color="000000"/>
            </w:tcBorders>
          </w:tcPr>
          <w:p>
            <w:pPr/>
          </w:p>
        </w:tc>
        <w:tc>
          <w:tcPr>
            <w:tcW w:w="1219"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318" w:type="dxa"/>
            <w:tcBorders>
              <w:top w:val="nil" w:sz="6" w:space="0" w:color="auto"/>
              <w:left w:val="single" w:sz="6" w:space="0" w:color="000000"/>
              <w:bottom w:val="single" w:sz="6" w:space="0" w:color="000000"/>
              <w:right w:val="single" w:sz="6" w:space="0" w:color="000000"/>
            </w:tcBorders>
          </w:tcPr>
          <w:p>
            <w:pPr/>
          </w:p>
        </w:tc>
        <w:tc>
          <w:tcPr>
            <w:tcW w:w="1267" w:type="dxa"/>
            <w:tcBorders>
              <w:top w:val="nil" w:sz="6" w:space="0" w:color="auto"/>
              <w:left w:val="single" w:sz="6" w:space="0" w:color="000000"/>
              <w:bottom w:val="single" w:sz="6" w:space="0" w:color="000000"/>
              <w:right w:val="single" w:sz="6" w:space="0" w:color="000000"/>
            </w:tcBorders>
          </w:tcPr>
          <w:p>
            <w:pPr/>
          </w:p>
        </w:tc>
        <w:tc>
          <w:tcPr>
            <w:tcW w:w="1318"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103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w:t>
            </w:r>
          </w:p>
        </w:tc>
        <w:tc>
          <w:tcPr>
            <w:tcW w:w="742" w:type="dxa"/>
            <w:tcBorders>
              <w:top w:val="single" w:sz="6" w:space="0" w:color="000000"/>
              <w:left w:val="single" w:sz="6" w:space="0" w:color="000000"/>
              <w:bottom w:val="nil" w:sz="6" w:space="0" w:color="auto"/>
              <w:right w:val="single" w:sz="6" w:space="0" w:color="000000"/>
            </w:tcBorders>
          </w:tcPr>
          <w:p>
            <w:pPr/>
          </w:p>
        </w:tc>
        <w:tc>
          <w:tcPr>
            <w:tcW w:w="1222" w:type="dxa"/>
            <w:vMerge w:val="restart"/>
            <w:tcBorders>
              <w:top w:val="single" w:sz="6" w:space="0" w:color="000000"/>
              <w:left w:val="single" w:sz="6" w:space="0" w:color="000000"/>
              <w:right w:val="single" w:sz="6" w:space="0" w:color="000000"/>
            </w:tcBorders>
          </w:tcPr>
          <w:p>
            <w:pPr/>
          </w:p>
        </w:tc>
        <w:tc>
          <w:tcPr>
            <w:tcW w:w="1219"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318" w:type="dxa"/>
            <w:tcBorders>
              <w:top w:val="single" w:sz="6" w:space="0" w:color="000000"/>
              <w:left w:val="single" w:sz="6" w:space="0" w:color="000000"/>
              <w:bottom w:val="nil" w:sz="6" w:space="0" w:color="auto"/>
              <w:right w:val="single" w:sz="6" w:space="0" w:color="000000"/>
            </w:tcBorders>
          </w:tcPr>
          <w:p>
            <w:pPr/>
          </w:p>
        </w:tc>
        <w:tc>
          <w:tcPr>
            <w:tcW w:w="1267" w:type="dxa"/>
            <w:tcBorders>
              <w:top w:val="single" w:sz="6" w:space="0" w:color="000000"/>
              <w:left w:val="single" w:sz="6" w:space="0" w:color="000000"/>
              <w:bottom w:val="nil" w:sz="6" w:space="0" w:color="auto"/>
              <w:right w:val="single" w:sz="6" w:space="0" w:color="000000"/>
            </w:tcBorders>
          </w:tcPr>
          <w:p>
            <w:pPr/>
          </w:p>
        </w:tc>
        <w:tc>
          <w:tcPr>
            <w:tcW w:w="1318" w:type="dxa"/>
            <w:tcBorders>
              <w:top w:val="single" w:sz="6" w:space="0" w:color="000000"/>
              <w:left w:val="single" w:sz="6" w:space="0" w:color="000000"/>
              <w:bottom w:val="nil" w:sz="6" w:space="0" w:color="auto"/>
              <w:right w:val="single" w:sz="6" w:space="0" w:color="000000"/>
            </w:tcBorders>
          </w:tcPr>
          <w:p>
            <w:pPr/>
          </w:p>
        </w:tc>
      </w:tr>
      <w:tr>
        <w:trPr>
          <w:trHeight w:val="817" w:hRule="exact"/>
        </w:trPr>
        <w:tc>
          <w:tcPr>
            <w:tcW w:w="103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生数字</w:t>
            </w:r>
          </w:p>
          <w:p>
            <w:pPr>
              <w:pStyle w:val="TableParagraph"/>
              <w:spacing w:line="272" w:lineRule="exact" w:before="27"/>
              <w:ind w:left="100" w:right="281"/>
              <w:jc w:val="left"/>
              <w:rPr>
                <w:rFonts w:ascii="宋体" w:hAnsi="宋体" w:cs="宋体" w:eastAsia="宋体" w:hint="default"/>
                <w:sz w:val="21"/>
                <w:szCs w:val="21"/>
              </w:rPr>
            </w:pPr>
            <w:r>
              <w:rPr>
                <w:rFonts w:ascii="宋体" w:hAnsi="宋体" w:cs="宋体" w:eastAsia="宋体" w:hint="default"/>
                <w:sz w:val="21"/>
                <w:szCs w:val="21"/>
              </w:rPr>
              <w:t>设备科</w:t>
            </w:r>
            <w:r>
              <w:rPr>
                <w:rFonts w:ascii="宋体" w:hAnsi="宋体" w:cs="宋体" w:eastAsia="宋体" w:hint="default"/>
                <w:spacing w:val="-102"/>
                <w:sz w:val="21"/>
                <w:szCs w:val="21"/>
              </w:rPr>
              <w:t> </w:t>
            </w:r>
            <w:r>
              <w:rPr>
                <w:rFonts w:ascii="宋体" w:hAnsi="宋体" w:cs="宋体" w:eastAsia="宋体" w:hint="default"/>
                <w:sz w:val="21"/>
                <w:szCs w:val="21"/>
              </w:rPr>
              <w:t>技有限</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202"/>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1222" w:type="dxa"/>
            <w:vMerge/>
            <w:tcBorders>
              <w:left w:val="single" w:sz="6" w:space="0" w:color="000000"/>
              <w:right w:val="single" w:sz="6" w:space="0" w:color="000000"/>
            </w:tcBorders>
          </w:tcPr>
          <w:p>
            <w:pPr/>
          </w:p>
        </w:tc>
        <w:tc>
          <w:tcPr>
            <w:tcW w:w="1219"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22,836.00</w:t>
            </w:r>
          </w:p>
        </w:tc>
        <w:tc>
          <w:tcPr>
            <w:tcW w:w="1318"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0.01</w:t>
            </w:r>
          </w:p>
        </w:tc>
        <w:tc>
          <w:tcPr>
            <w:tcW w:w="1267"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18,119.65</w:t>
            </w:r>
          </w:p>
        </w:tc>
        <w:tc>
          <w:tcPr>
            <w:tcW w:w="1318"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0.01</w:t>
            </w:r>
          </w:p>
        </w:tc>
      </w:tr>
      <w:tr>
        <w:trPr>
          <w:trHeight w:val="280" w:hRule="exact"/>
        </w:trPr>
        <w:tc>
          <w:tcPr>
            <w:tcW w:w="1032"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42" w:type="dxa"/>
            <w:tcBorders>
              <w:top w:val="nil" w:sz="6" w:space="0" w:color="auto"/>
              <w:left w:val="single" w:sz="6" w:space="0" w:color="000000"/>
              <w:bottom w:val="single" w:sz="6" w:space="0" w:color="000000"/>
              <w:right w:val="single" w:sz="6" w:space="0" w:color="000000"/>
            </w:tcBorders>
          </w:tcPr>
          <w:p>
            <w:pPr/>
          </w:p>
        </w:tc>
        <w:tc>
          <w:tcPr>
            <w:tcW w:w="1222" w:type="dxa"/>
            <w:vMerge/>
            <w:tcBorders>
              <w:left w:val="single" w:sz="6" w:space="0" w:color="000000"/>
              <w:bottom w:val="single" w:sz="6" w:space="0" w:color="000000"/>
              <w:right w:val="single" w:sz="6" w:space="0" w:color="000000"/>
            </w:tcBorders>
          </w:tcPr>
          <w:p>
            <w:pPr/>
          </w:p>
        </w:tc>
        <w:tc>
          <w:tcPr>
            <w:tcW w:w="1219"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318" w:type="dxa"/>
            <w:tcBorders>
              <w:top w:val="nil" w:sz="6" w:space="0" w:color="auto"/>
              <w:left w:val="single" w:sz="6" w:space="0" w:color="000000"/>
              <w:bottom w:val="single" w:sz="6" w:space="0" w:color="000000"/>
              <w:right w:val="single" w:sz="6" w:space="0" w:color="000000"/>
            </w:tcBorders>
          </w:tcPr>
          <w:p>
            <w:pPr/>
          </w:p>
        </w:tc>
        <w:tc>
          <w:tcPr>
            <w:tcW w:w="1267" w:type="dxa"/>
            <w:tcBorders>
              <w:top w:val="nil" w:sz="6" w:space="0" w:color="auto"/>
              <w:left w:val="single" w:sz="6" w:space="0" w:color="000000"/>
              <w:bottom w:val="single" w:sz="6" w:space="0" w:color="000000"/>
              <w:right w:val="single" w:sz="6" w:space="0" w:color="000000"/>
            </w:tcBorders>
          </w:tcPr>
          <w:p>
            <w:pPr/>
          </w:p>
        </w:tc>
        <w:tc>
          <w:tcPr>
            <w:tcW w:w="1318"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103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九江恒</w:t>
            </w:r>
          </w:p>
        </w:tc>
        <w:tc>
          <w:tcPr>
            <w:tcW w:w="742" w:type="dxa"/>
            <w:tcBorders>
              <w:top w:val="single" w:sz="6" w:space="0" w:color="000000"/>
              <w:left w:val="single" w:sz="6" w:space="0" w:color="000000"/>
              <w:bottom w:val="nil" w:sz="6" w:space="0" w:color="auto"/>
              <w:right w:val="single" w:sz="6" w:space="0" w:color="000000"/>
            </w:tcBorders>
          </w:tcPr>
          <w:p>
            <w:pPr/>
          </w:p>
        </w:tc>
        <w:tc>
          <w:tcPr>
            <w:tcW w:w="1222" w:type="dxa"/>
            <w:vMerge w:val="restart"/>
            <w:tcBorders>
              <w:top w:val="single" w:sz="6" w:space="0" w:color="000000"/>
              <w:left w:val="single" w:sz="6" w:space="0" w:color="000000"/>
              <w:right w:val="single" w:sz="6" w:space="0" w:color="000000"/>
            </w:tcBorders>
          </w:tcPr>
          <w:p>
            <w:pPr/>
          </w:p>
        </w:tc>
        <w:tc>
          <w:tcPr>
            <w:tcW w:w="1219"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318" w:type="dxa"/>
            <w:tcBorders>
              <w:top w:val="single" w:sz="6" w:space="0" w:color="000000"/>
              <w:left w:val="single" w:sz="6" w:space="0" w:color="000000"/>
              <w:bottom w:val="nil" w:sz="6" w:space="0" w:color="auto"/>
              <w:right w:val="single" w:sz="6" w:space="0" w:color="000000"/>
            </w:tcBorders>
          </w:tcPr>
          <w:p>
            <w:pPr/>
          </w:p>
        </w:tc>
        <w:tc>
          <w:tcPr>
            <w:tcW w:w="1267" w:type="dxa"/>
            <w:vMerge w:val="restart"/>
            <w:tcBorders>
              <w:top w:val="single" w:sz="6" w:space="0" w:color="000000"/>
              <w:left w:val="single" w:sz="6" w:space="0" w:color="000000"/>
              <w:right w:val="single" w:sz="6" w:space="0" w:color="000000"/>
            </w:tcBorders>
          </w:tcPr>
          <w:p>
            <w:pPr/>
          </w:p>
        </w:tc>
        <w:tc>
          <w:tcPr>
            <w:tcW w:w="1318" w:type="dxa"/>
            <w:vMerge w:val="restart"/>
            <w:tcBorders>
              <w:top w:val="single" w:sz="6" w:space="0" w:color="000000"/>
              <w:left w:val="single" w:sz="6" w:space="0" w:color="000000"/>
              <w:right w:val="single" w:sz="6" w:space="0" w:color="000000"/>
            </w:tcBorders>
          </w:tcPr>
          <w:p>
            <w:pPr/>
          </w:p>
        </w:tc>
      </w:tr>
      <w:tr>
        <w:trPr>
          <w:trHeight w:val="546" w:hRule="exact"/>
        </w:trPr>
        <w:tc>
          <w:tcPr>
            <w:tcW w:w="103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盛置业</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1222" w:type="dxa"/>
            <w:vMerge/>
            <w:tcBorders>
              <w:left w:val="single" w:sz="6" w:space="0" w:color="000000"/>
              <w:right w:val="single" w:sz="6" w:space="0" w:color="000000"/>
            </w:tcBorders>
          </w:tcPr>
          <w:p>
            <w:pPr/>
          </w:p>
        </w:tc>
        <w:tc>
          <w:tcPr>
            <w:tcW w:w="1219"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1,600,000.00</w:t>
            </w:r>
          </w:p>
        </w:tc>
        <w:tc>
          <w:tcPr>
            <w:tcW w:w="13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2.72</w:t>
            </w:r>
          </w:p>
        </w:tc>
        <w:tc>
          <w:tcPr>
            <w:tcW w:w="1267" w:type="dxa"/>
            <w:vMerge/>
            <w:tcBorders>
              <w:left w:val="single" w:sz="6" w:space="0" w:color="000000"/>
              <w:right w:val="single" w:sz="6" w:space="0" w:color="000000"/>
            </w:tcBorders>
          </w:tcPr>
          <w:p>
            <w:pPr/>
          </w:p>
        </w:tc>
        <w:tc>
          <w:tcPr>
            <w:tcW w:w="1318" w:type="dxa"/>
            <w:vMerge/>
            <w:tcBorders>
              <w:left w:val="single" w:sz="6" w:space="0" w:color="000000"/>
              <w:right w:val="single" w:sz="6" w:space="0" w:color="000000"/>
            </w:tcBorders>
          </w:tcPr>
          <w:p>
            <w:pPr/>
          </w:p>
        </w:tc>
      </w:tr>
      <w:tr>
        <w:trPr>
          <w:trHeight w:val="282" w:hRule="exact"/>
        </w:trPr>
        <w:tc>
          <w:tcPr>
            <w:tcW w:w="1032"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742" w:type="dxa"/>
            <w:tcBorders>
              <w:top w:val="nil" w:sz="6" w:space="0" w:color="auto"/>
              <w:left w:val="single" w:sz="6" w:space="0" w:color="000000"/>
              <w:bottom w:val="single" w:sz="6" w:space="0" w:color="000000"/>
              <w:right w:val="single" w:sz="6" w:space="0" w:color="000000"/>
            </w:tcBorders>
          </w:tcPr>
          <w:p>
            <w:pPr/>
          </w:p>
        </w:tc>
        <w:tc>
          <w:tcPr>
            <w:tcW w:w="1222" w:type="dxa"/>
            <w:vMerge/>
            <w:tcBorders>
              <w:left w:val="single" w:sz="6" w:space="0" w:color="000000"/>
              <w:bottom w:val="single" w:sz="6" w:space="0" w:color="000000"/>
              <w:right w:val="single" w:sz="6" w:space="0" w:color="000000"/>
            </w:tcBorders>
          </w:tcPr>
          <w:p>
            <w:pPr/>
          </w:p>
        </w:tc>
        <w:tc>
          <w:tcPr>
            <w:tcW w:w="1219"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318" w:type="dxa"/>
            <w:tcBorders>
              <w:top w:val="nil" w:sz="6" w:space="0" w:color="auto"/>
              <w:left w:val="single" w:sz="6" w:space="0" w:color="000000"/>
              <w:bottom w:val="single" w:sz="6" w:space="0" w:color="000000"/>
              <w:right w:val="single" w:sz="6" w:space="0" w:color="000000"/>
            </w:tcBorders>
          </w:tcPr>
          <w:p>
            <w:pPr/>
          </w:p>
        </w:tc>
        <w:tc>
          <w:tcPr>
            <w:tcW w:w="1267" w:type="dxa"/>
            <w:vMerge/>
            <w:tcBorders>
              <w:left w:val="single" w:sz="6" w:space="0" w:color="000000"/>
              <w:bottom w:val="single" w:sz="6" w:space="0" w:color="000000"/>
              <w:right w:val="single" w:sz="6" w:space="0" w:color="000000"/>
            </w:tcBorders>
          </w:tcPr>
          <w:p>
            <w:pPr/>
          </w:p>
        </w:tc>
        <w:tc>
          <w:tcPr>
            <w:tcW w:w="1318" w:type="dxa"/>
            <w:vMerge/>
            <w:tcBorders>
              <w:left w:val="single" w:sz="6" w:space="0" w:color="000000"/>
              <w:bottom w:val="single" w:sz="6" w:space="0" w:color="000000"/>
              <w:right w:val="single" w:sz="6" w:space="0" w:color="000000"/>
            </w:tcBorders>
          </w:tcPr>
          <w:p>
            <w:pPr/>
          </w:p>
        </w:tc>
      </w:tr>
      <w:tr>
        <w:trPr>
          <w:trHeight w:val="278" w:hRule="exact"/>
        </w:trPr>
        <w:tc>
          <w:tcPr>
            <w:tcW w:w="103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w:t>
            </w:r>
          </w:p>
        </w:tc>
        <w:tc>
          <w:tcPr>
            <w:tcW w:w="742" w:type="dxa"/>
            <w:tcBorders>
              <w:top w:val="single" w:sz="6" w:space="0" w:color="000000"/>
              <w:left w:val="single" w:sz="6" w:space="0" w:color="000000"/>
              <w:bottom w:val="nil" w:sz="6" w:space="0" w:color="auto"/>
              <w:right w:val="single" w:sz="6" w:space="0" w:color="000000"/>
            </w:tcBorders>
          </w:tcPr>
          <w:p>
            <w:pPr/>
          </w:p>
        </w:tc>
        <w:tc>
          <w:tcPr>
            <w:tcW w:w="1222" w:type="dxa"/>
            <w:vMerge w:val="restart"/>
            <w:tcBorders>
              <w:top w:val="single" w:sz="6" w:space="0" w:color="000000"/>
              <w:left w:val="single" w:sz="6" w:space="0" w:color="000000"/>
              <w:right w:val="single" w:sz="6" w:space="0" w:color="000000"/>
            </w:tcBorders>
          </w:tcPr>
          <w:p>
            <w:pPr/>
          </w:p>
        </w:tc>
        <w:tc>
          <w:tcPr>
            <w:tcW w:w="1219"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318" w:type="dxa"/>
            <w:tcBorders>
              <w:top w:val="single" w:sz="6" w:space="0" w:color="000000"/>
              <w:left w:val="single" w:sz="6" w:space="0" w:color="000000"/>
              <w:bottom w:val="nil" w:sz="6" w:space="0" w:color="auto"/>
              <w:right w:val="single" w:sz="6" w:space="0" w:color="000000"/>
            </w:tcBorders>
          </w:tcPr>
          <w:p>
            <w:pPr/>
          </w:p>
        </w:tc>
        <w:tc>
          <w:tcPr>
            <w:tcW w:w="1267" w:type="dxa"/>
            <w:vMerge w:val="restart"/>
            <w:tcBorders>
              <w:top w:val="single" w:sz="6" w:space="0" w:color="000000"/>
              <w:left w:val="single" w:sz="6" w:space="0" w:color="000000"/>
              <w:right w:val="single" w:sz="6" w:space="0" w:color="000000"/>
            </w:tcBorders>
          </w:tcPr>
          <w:p>
            <w:pPr/>
          </w:p>
        </w:tc>
        <w:tc>
          <w:tcPr>
            <w:tcW w:w="1318" w:type="dxa"/>
            <w:vMerge w:val="restart"/>
            <w:tcBorders>
              <w:top w:val="single" w:sz="6" w:space="0" w:color="000000"/>
              <w:left w:val="single" w:sz="6" w:space="0" w:color="000000"/>
              <w:right w:val="single" w:sz="6" w:space="0" w:color="000000"/>
            </w:tcBorders>
          </w:tcPr>
          <w:p>
            <w:pPr/>
          </w:p>
        </w:tc>
      </w:tr>
      <w:tr>
        <w:trPr>
          <w:trHeight w:val="545" w:hRule="exact"/>
        </w:trPr>
        <w:tc>
          <w:tcPr>
            <w:tcW w:w="103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生信息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技术有</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1222" w:type="dxa"/>
            <w:vMerge/>
            <w:tcBorders>
              <w:left w:val="single" w:sz="6" w:space="0" w:color="000000"/>
              <w:right w:val="single" w:sz="6" w:space="0" w:color="000000"/>
            </w:tcBorders>
          </w:tcPr>
          <w:p>
            <w:pPr/>
          </w:p>
        </w:tc>
        <w:tc>
          <w:tcPr>
            <w:tcW w:w="1219"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170,940.17</w:t>
            </w:r>
          </w:p>
        </w:tc>
        <w:tc>
          <w:tcPr>
            <w:tcW w:w="13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0.09</w:t>
            </w:r>
          </w:p>
        </w:tc>
        <w:tc>
          <w:tcPr>
            <w:tcW w:w="1267" w:type="dxa"/>
            <w:vMerge/>
            <w:tcBorders>
              <w:left w:val="single" w:sz="6" w:space="0" w:color="000000"/>
              <w:right w:val="single" w:sz="6" w:space="0" w:color="000000"/>
            </w:tcBorders>
          </w:tcPr>
          <w:p>
            <w:pPr/>
          </w:p>
        </w:tc>
        <w:tc>
          <w:tcPr>
            <w:tcW w:w="1318" w:type="dxa"/>
            <w:vMerge/>
            <w:tcBorders>
              <w:left w:val="single" w:sz="6" w:space="0" w:color="000000"/>
              <w:right w:val="single" w:sz="6" w:space="0" w:color="000000"/>
            </w:tcBorders>
          </w:tcPr>
          <w:p>
            <w:pPr/>
          </w:p>
        </w:tc>
      </w:tr>
      <w:tr>
        <w:trPr>
          <w:trHeight w:val="281" w:hRule="exact"/>
        </w:trPr>
        <w:tc>
          <w:tcPr>
            <w:tcW w:w="103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742" w:type="dxa"/>
            <w:tcBorders>
              <w:top w:val="nil" w:sz="6" w:space="0" w:color="auto"/>
              <w:left w:val="single" w:sz="6" w:space="0" w:color="000000"/>
              <w:bottom w:val="single" w:sz="6" w:space="0" w:color="000000"/>
              <w:right w:val="single" w:sz="6" w:space="0" w:color="000000"/>
            </w:tcBorders>
          </w:tcPr>
          <w:p>
            <w:pPr/>
          </w:p>
        </w:tc>
        <w:tc>
          <w:tcPr>
            <w:tcW w:w="1222" w:type="dxa"/>
            <w:vMerge/>
            <w:tcBorders>
              <w:left w:val="single" w:sz="6" w:space="0" w:color="000000"/>
              <w:bottom w:val="single" w:sz="6" w:space="0" w:color="000000"/>
              <w:right w:val="single" w:sz="6" w:space="0" w:color="000000"/>
            </w:tcBorders>
          </w:tcPr>
          <w:p>
            <w:pPr/>
          </w:p>
        </w:tc>
        <w:tc>
          <w:tcPr>
            <w:tcW w:w="1219"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318" w:type="dxa"/>
            <w:tcBorders>
              <w:top w:val="nil" w:sz="6" w:space="0" w:color="auto"/>
              <w:left w:val="single" w:sz="6" w:space="0" w:color="000000"/>
              <w:bottom w:val="single" w:sz="6" w:space="0" w:color="000000"/>
              <w:right w:val="single" w:sz="6" w:space="0" w:color="000000"/>
            </w:tcBorders>
          </w:tcPr>
          <w:p>
            <w:pPr/>
          </w:p>
        </w:tc>
        <w:tc>
          <w:tcPr>
            <w:tcW w:w="1267" w:type="dxa"/>
            <w:vMerge/>
            <w:tcBorders>
              <w:left w:val="single" w:sz="6" w:space="0" w:color="000000"/>
              <w:bottom w:val="single" w:sz="6" w:space="0" w:color="000000"/>
              <w:right w:val="single" w:sz="6" w:space="0" w:color="000000"/>
            </w:tcBorders>
          </w:tcPr>
          <w:p>
            <w:pPr/>
          </w:p>
        </w:tc>
        <w:tc>
          <w:tcPr>
            <w:tcW w:w="1318" w:type="dxa"/>
            <w:vMerge/>
            <w:tcBorders>
              <w:left w:val="single" w:sz="6" w:space="0" w:color="000000"/>
              <w:bottom w:val="single" w:sz="6" w:space="0" w:color="000000"/>
              <w:right w:val="single" w:sz="6" w:space="0" w:color="000000"/>
            </w:tcBorders>
          </w:tcPr>
          <w:p>
            <w:pPr/>
          </w:p>
        </w:tc>
      </w:tr>
      <w:tr>
        <w:trPr>
          <w:trHeight w:val="278" w:hRule="exact"/>
        </w:trPr>
        <w:tc>
          <w:tcPr>
            <w:tcW w:w="103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浙江维</w:t>
            </w:r>
          </w:p>
        </w:tc>
        <w:tc>
          <w:tcPr>
            <w:tcW w:w="742" w:type="dxa"/>
            <w:tcBorders>
              <w:top w:val="single" w:sz="6" w:space="0" w:color="000000"/>
              <w:left w:val="single" w:sz="6" w:space="0" w:color="000000"/>
              <w:bottom w:val="nil" w:sz="6" w:space="0" w:color="auto"/>
              <w:right w:val="single" w:sz="6" w:space="0" w:color="000000"/>
            </w:tcBorders>
          </w:tcPr>
          <w:p>
            <w:pPr/>
          </w:p>
        </w:tc>
        <w:tc>
          <w:tcPr>
            <w:tcW w:w="1222" w:type="dxa"/>
            <w:vMerge w:val="restart"/>
            <w:tcBorders>
              <w:top w:val="single" w:sz="6" w:space="0" w:color="000000"/>
              <w:left w:val="single" w:sz="6" w:space="0" w:color="000000"/>
              <w:right w:val="single" w:sz="6" w:space="0" w:color="000000"/>
            </w:tcBorders>
          </w:tcPr>
          <w:p>
            <w:pPr/>
          </w:p>
        </w:tc>
        <w:tc>
          <w:tcPr>
            <w:tcW w:w="1219" w:type="dxa"/>
            <w:tcBorders>
              <w:top w:val="single" w:sz="6" w:space="0" w:color="000000"/>
              <w:left w:val="single" w:sz="6" w:space="0" w:color="000000"/>
              <w:bottom w:val="nil" w:sz="6" w:space="0" w:color="auto"/>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318" w:type="dxa"/>
            <w:vMerge w:val="restart"/>
            <w:tcBorders>
              <w:top w:val="single" w:sz="6" w:space="0" w:color="000000"/>
              <w:left w:val="single" w:sz="6" w:space="0" w:color="000000"/>
              <w:right w:val="single" w:sz="6" w:space="0" w:color="000000"/>
            </w:tcBorders>
          </w:tcPr>
          <w:p>
            <w:pPr/>
          </w:p>
        </w:tc>
        <w:tc>
          <w:tcPr>
            <w:tcW w:w="1267" w:type="dxa"/>
            <w:tcBorders>
              <w:top w:val="single" w:sz="6" w:space="0" w:color="000000"/>
              <w:left w:val="single" w:sz="6" w:space="0" w:color="000000"/>
              <w:bottom w:val="nil" w:sz="6" w:space="0" w:color="auto"/>
              <w:right w:val="single" w:sz="6" w:space="0" w:color="000000"/>
            </w:tcBorders>
          </w:tcPr>
          <w:p>
            <w:pPr/>
          </w:p>
        </w:tc>
        <w:tc>
          <w:tcPr>
            <w:tcW w:w="1318"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03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尔生物</w:t>
            </w:r>
          </w:p>
        </w:tc>
        <w:tc>
          <w:tcPr>
            <w:tcW w:w="742" w:type="dxa"/>
            <w:tcBorders>
              <w:top w:val="nil" w:sz="6" w:space="0" w:color="auto"/>
              <w:left w:val="single" w:sz="6" w:space="0" w:color="000000"/>
              <w:bottom w:val="nil" w:sz="6" w:space="0" w:color="auto"/>
              <w:right w:val="single" w:sz="6" w:space="0" w:color="000000"/>
            </w:tcBorders>
          </w:tcPr>
          <w:p>
            <w:pPr/>
          </w:p>
        </w:tc>
        <w:tc>
          <w:tcPr>
            <w:tcW w:w="1222" w:type="dxa"/>
            <w:vMerge/>
            <w:tcBorders>
              <w:left w:val="single" w:sz="6" w:space="0" w:color="000000"/>
              <w:right w:val="single" w:sz="6" w:space="0" w:color="000000"/>
            </w:tcBorders>
          </w:tcPr>
          <w:p>
            <w:pPr/>
          </w:p>
        </w:tc>
        <w:tc>
          <w:tcPr>
            <w:tcW w:w="1219" w:type="dxa"/>
            <w:tcBorders>
              <w:top w:val="nil" w:sz="6" w:space="0" w:color="auto"/>
              <w:left w:val="single" w:sz="6" w:space="0" w:color="000000"/>
              <w:bottom w:val="nil" w:sz="6" w:space="0" w:color="auto"/>
              <w:right w:val="single" w:sz="6" w:space="0" w:color="000000"/>
            </w:tcBorders>
          </w:tcPr>
          <w:p>
            <w:pPr/>
          </w:p>
        </w:tc>
        <w:tc>
          <w:tcPr>
            <w:tcW w:w="1476" w:type="dxa"/>
            <w:vMerge/>
            <w:tcBorders>
              <w:left w:val="single" w:sz="6" w:space="0" w:color="000000"/>
              <w:right w:val="single" w:sz="6" w:space="0" w:color="000000"/>
            </w:tcBorders>
          </w:tcPr>
          <w:p>
            <w:pPr/>
          </w:p>
        </w:tc>
        <w:tc>
          <w:tcPr>
            <w:tcW w:w="1318" w:type="dxa"/>
            <w:vMerge/>
            <w:tcBorders>
              <w:left w:val="single" w:sz="6" w:space="0" w:color="000000"/>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
        </w:tc>
        <w:tc>
          <w:tcPr>
            <w:tcW w:w="1318"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103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识别技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术股份</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1222" w:type="dxa"/>
            <w:vMerge/>
            <w:tcBorders>
              <w:left w:val="single" w:sz="6" w:space="0" w:color="000000"/>
              <w:right w:val="single" w:sz="6" w:space="0" w:color="000000"/>
            </w:tcBorders>
          </w:tcPr>
          <w:p>
            <w:pPr/>
          </w:p>
        </w:tc>
        <w:tc>
          <w:tcPr>
            <w:tcW w:w="1219"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76" w:type="dxa"/>
            <w:vMerge/>
            <w:tcBorders>
              <w:left w:val="single" w:sz="6" w:space="0" w:color="000000"/>
              <w:right w:val="single" w:sz="6" w:space="0" w:color="000000"/>
            </w:tcBorders>
          </w:tcPr>
          <w:p>
            <w:pPr/>
          </w:p>
        </w:tc>
        <w:tc>
          <w:tcPr>
            <w:tcW w:w="1318" w:type="dxa"/>
            <w:vMerge/>
            <w:tcBorders>
              <w:left w:val="single" w:sz="6" w:space="0" w:color="000000"/>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right="98"/>
              <w:jc w:val="right"/>
              <w:rPr>
                <w:rFonts w:ascii="宋体" w:hAnsi="宋体" w:cs="宋体" w:eastAsia="宋体" w:hint="default"/>
                <w:sz w:val="21"/>
                <w:szCs w:val="21"/>
              </w:rPr>
            </w:pPr>
            <w:r>
              <w:rPr>
                <w:rFonts w:ascii="宋体"/>
                <w:spacing w:val="-1"/>
                <w:sz w:val="21"/>
              </w:rPr>
              <w:t>25,641.03</w:t>
            </w:r>
          </w:p>
        </w:tc>
        <w:tc>
          <w:tcPr>
            <w:tcW w:w="13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right="98"/>
              <w:jc w:val="right"/>
              <w:rPr>
                <w:rFonts w:ascii="宋体" w:hAnsi="宋体" w:cs="宋体" w:eastAsia="宋体" w:hint="default"/>
                <w:sz w:val="21"/>
                <w:szCs w:val="21"/>
              </w:rPr>
            </w:pPr>
            <w:r>
              <w:rPr>
                <w:rFonts w:ascii="宋体"/>
                <w:sz w:val="21"/>
              </w:rPr>
              <w:t>0.45</w:t>
            </w:r>
          </w:p>
        </w:tc>
      </w:tr>
      <w:tr>
        <w:trPr>
          <w:trHeight w:val="272" w:hRule="exact"/>
        </w:trPr>
        <w:tc>
          <w:tcPr>
            <w:tcW w:w="103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w:t>
            </w:r>
          </w:p>
        </w:tc>
        <w:tc>
          <w:tcPr>
            <w:tcW w:w="742" w:type="dxa"/>
            <w:tcBorders>
              <w:top w:val="nil" w:sz="6" w:space="0" w:color="auto"/>
              <w:left w:val="single" w:sz="6" w:space="0" w:color="000000"/>
              <w:bottom w:val="nil" w:sz="6" w:space="0" w:color="auto"/>
              <w:right w:val="single" w:sz="6" w:space="0" w:color="000000"/>
            </w:tcBorders>
          </w:tcPr>
          <w:p>
            <w:pPr/>
          </w:p>
        </w:tc>
        <w:tc>
          <w:tcPr>
            <w:tcW w:w="1222" w:type="dxa"/>
            <w:vMerge/>
            <w:tcBorders>
              <w:left w:val="single" w:sz="6" w:space="0" w:color="000000"/>
              <w:right w:val="single" w:sz="6" w:space="0" w:color="000000"/>
            </w:tcBorders>
          </w:tcPr>
          <w:p>
            <w:pPr/>
          </w:p>
        </w:tc>
        <w:tc>
          <w:tcPr>
            <w:tcW w:w="1219" w:type="dxa"/>
            <w:tcBorders>
              <w:top w:val="nil" w:sz="6" w:space="0" w:color="auto"/>
              <w:left w:val="single" w:sz="6" w:space="0" w:color="000000"/>
              <w:bottom w:val="nil" w:sz="6" w:space="0" w:color="auto"/>
              <w:right w:val="single" w:sz="6" w:space="0" w:color="000000"/>
            </w:tcBorders>
          </w:tcPr>
          <w:p>
            <w:pPr/>
          </w:p>
        </w:tc>
        <w:tc>
          <w:tcPr>
            <w:tcW w:w="1476" w:type="dxa"/>
            <w:vMerge/>
            <w:tcBorders>
              <w:left w:val="single" w:sz="6" w:space="0" w:color="000000"/>
              <w:right w:val="single" w:sz="6" w:space="0" w:color="000000"/>
            </w:tcBorders>
          </w:tcPr>
          <w:p>
            <w:pPr/>
          </w:p>
        </w:tc>
        <w:tc>
          <w:tcPr>
            <w:tcW w:w="1318" w:type="dxa"/>
            <w:vMerge/>
            <w:tcBorders>
              <w:left w:val="single" w:sz="6" w:space="0" w:color="000000"/>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
        </w:tc>
        <w:tc>
          <w:tcPr>
            <w:tcW w:w="1318"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103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742" w:type="dxa"/>
            <w:tcBorders>
              <w:top w:val="nil" w:sz="6" w:space="0" w:color="auto"/>
              <w:left w:val="single" w:sz="6" w:space="0" w:color="000000"/>
              <w:bottom w:val="single" w:sz="6" w:space="0" w:color="000000"/>
              <w:right w:val="single" w:sz="6" w:space="0" w:color="000000"/>
            </w:tcBorders>
          </w:tcPr>
          <w:p>
            <w:pPr/>
          </w:p>
        </w:tc>
        <w:tc>
          <w:tcPr>
            <w:tcW w:w="1222" w:type="dxa"/>
            <w:vMerge/>
            <w:tcBorders>
              <w:left w:val="single" w:sz="6" w:space="0" w:color="000000"/>
              <w:bottom w:val="single" w:sz="6" w:space="0" w:color="000000"/>
              <w:right w:val="single" w:sz="6" w:space="0" w:color="000000"/>
            </w:tcBorders>
          </w:tcPr>
          <w:p>
            <w:pPr/>
          </w:p>
        </w:tc>
        <w:tc>
          <w:tcPr>
            <w:tcW w:w="1219" w:type="dxa"/>
            <w:tcBorders>
              <w:top w:val="nil" w:sz="6" w:space="0" w:color="auto"/>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318" w:type="dxa"/>
            <w:vMerge/>
            <w:tcBorders>
              <w:left w:val="single" w:sz="6" w:space="0" w:color="000000"/>
              <w:bottom w:val="single" w:sz="6" w:space="0" w:color="000000"/>
              <w:right w:val="single" w:sz="6" w:space="0" w:color="000000"/>
            </w:tcBorders>
          </w:tcPr>
          <w:p>
            <w:pPr/>
          </w:p>
        </w:tc>
        <w:tc>
          <w:tcPr>
            <w:tcW w:w="1267" w:type="dxa"/>
            <w:tcBorders>
              <w:top w:val="nil" w:sz="6" w:space="0" w:color="auto"/>
              <w:left w:val="single" w:sz="6" w:space="0" w:color="000000"/>
              <w:bottom w:val="single" w:sz="6" w:space="0" w:color="000000"/>
              <w:right w:val="single" w:sz="6" w:space="0" w:color="000000"/>
            </w:tcBorders>
          </w:tcPr>
          <w:p>
            <w:pPr/>
          </w:p>
        </w:tc>
        <w:tc>
          <w:tcPr>
            <w:tcW w:w="1318" w:type="dxa"/>
            <w:tcBorders>
              <w:top w:val="nil" w:sz="6" w:space="0" w:color="auto"/>
              <w:left w:val="single" w:sz="6" w:space="0" w:color="000000"/>
              <w:bottom w:val="single" w:sz="6" w:space="0" w:color="000000"/>
              <w:right w:val="single" w:sz="6" w:space="0" w:color="000000"/>
            </w:tcBorders>
          </w:tcPr>
          <w:p>
            <w:pPr/>
          </w:p>
        </w:tc>
      </w:tr>
    </w:tbl>
    <w:p>
      <w:pPr>
        <w:pStyle w:val="BodyText"/>
        <w:spacing w:line="240" w:lineRule="exact"/>
        <w:ind w:left="420" w:right="0"/>
        <w:jc w:val="both"/>
      </w:pPr>
      <w:r>
        <w:rPr/>
        <w:t>(2)</w:t>
      </w:r>
      <w:r>
        <w:rPr>
          <w:spacing w:val="-1"/>
        </w:rPr>
        <w:t> </w:t>
      </w:r>
      <w:r>
        <w:rPr/>
        <w:t>关联租赁情况</w:t>
      </w:r>
    </w:p>
    <w:p>
      <w:pPr>
        <w:pStyle w:val="BodyText"/>
        <w:spacing w:line="272" w:lineRule="exact" w:before="27"/>
        <w:ind w:left="420" w:right="170"/>
        <w:jc w:val="both"/>
      </w:pPr>
      <w:r>
        <w:rPr/>
        <w:t>① </w:t>
      </w:r>
      <w:r>
        <w:rPr>
          <w:spacing w:val="-3"/>
        </w:rPr>
        <w:t>根据公司与关联方杭州恒生数字设备科技有限公司签订的《租赁合同》，公司本期将拥有的杭州昌</w:t>
      </w:r>
      <w:r>
        <w:rPr>
          <w:spacing w:val="-93"/>
        </w:rPr>
        <w:t> </w:t>
      </w:r>
      <w:r>
        <w:rPr>
          <w:spacing w:val="-93"/>
        </w:rPr>
      </w:r>
      <w:r>
        <w:rPr/>
        <w:t>地?火炬大厦</w:t>
      </w:r>
      <w:r>
        <w:rPr>
          <w:spacing w:val="-55"/>
        </w:rPr>
        <w:t> </w:t>
      </w:r>
      <w:r>
        <w:rPr/>
        <w:t>2</w:t>
      </w:r>
      <w:r>
        <w:rPr>
          <w:spacing w:val="-57"/>
        </w:rPr>
        <w:t> </w:t>
      </w:r>
      <w:r>
        <w:rPr/>
        <w:t>号楼第</w:t>
      </w:r>
      <w:r>
        <w:rPr>
          <w:spacing w:val="-55"/>
        </w:rPr>
        <w:t> </w:t>
      </w:r>
      <w:r>
        <w:rPr/>
        <w:t>9</w:t>
      </w:r>
      <w:r>
        <w:rPr>
          <w:spacing w:val="-57"/>
        </w:rPr>
        <w:t> </w:t>
      </w:r>
      <w:r>
        <w:rPr/>
        <w:t>层东区和西区共计</w:t>
      </w:r>
      <w:r>
        <w:rPr>
          <w:spacing w:val="-55"/>
        </w:rPr>
        <w:t> </w:t>
      </w:r>
      <w:r>
        <w:rPr/>
        <w:t>889.56</w:t>
      </w:r>
      <w:r>
        <w:rPr>
          <w:spacing w:val="-57"/>
        </w:rPr>
        <w:t> </w:t>
      </w:r>
      <w:r>
        <w:rPr/>
        <w:t>平方米的写字楼出租给杭州恒生数字设备科技有限</w:t>
      </w:r>
    </w:p>
    <w:p>
      <w:pPr>
        <w:pStyle w:val="BodyText"/>
        <w:spacing w:line="247" w:lineRule="exact"/>
        <w:ind w:left="420" w:right="0"/>
        <w:jc w:val="both"/>
      </w:pPr>
      <w:r>
        <w:rPr/>
        <w:t>公司作为办公场所，公司本期确认租赁收入</w:t>
      </w:r>
      <w:r>
        <w:rPr>
          <w:spacing w:val="-56"/>
        </w:rPr>
        <w:t> </w:t>
      </w:r>
      <w:r>
        <w:rPr/>
        <w:t>613,044.00</w:t>
      </w:r>
      <w:r>
        <w:rPr>
          <w:spacing w:val="-58"/>
        </w:rPr>
        <w:t> </w:t>
      </w:r>
      <w:r>
        <w:rPr/>
        <w:t>元，上年同期数为</w:t>
      </w:r>
      <w:r>
        <w:rPr>
          <w:spacing w:val="-56"/>
        </w:rPr>
        <w:t> </w:t>
      </w:r>
      <w:r>
        <w:rPr/>
        <w:t>208,741.00</w:t>
      </w:r>
      <w:r>
        <w:rPr>
          <w:spacing w:val="-58"/>
        </w:rPr>
        <w:t> </w:t>
      </w:r>
      <w:r>
        <w:rPr/>
        <w:t>元。</w:t>
      </w:r>
    </w:p>
    <w:p>
      <w:pPr>
        <w:pStyle w:val="BodyText"/>
        <w:spacing w:line="237" w:lineRule="auto"/>
        <w:ind w:left="420" w:right="170"/>
        <w:jc w:val="both"/>
      </w:pPr>
      <w:r>
        <w:rPr/>
        <w:t>② </w:t>
      </w:r>
      <w:r>
        <w:rPr>
          <w:spacing w:val="-3"/>
        </w:rPr>
        <w:t>根据公司与关联方北京恒生视讯数字设备科技有限公司签订的《房屋租赁合同》，公司本期将拥有</w:t>
      </w:r>
      <w:r>
        <w:rPr>
          <w:spacing w:val="-93"/>
        </w:rPr>
        <w:t> </w:t>
      </w:r>
      <w:r>
        <w:rPr>
          <w:spacing w:val="-93"/>
        </w:rPr>
      </w:r>
      <w:r>
        <w:rPr>
          <w:spacing w:val="-2"/>
        </w:rPr>
        <w:t>的北京市海淀区学院国际大厦部分房产出租给北京恒生视讯数字设备科技有限公司作为办公场所，公</w:t>
      </w:r>
      <w:r>
        <w:rPr>
          <w:spacing w:val="-27"/>
        </w:rPr>
        <w:t> </w:t>
      </w:r>
      <w:r>
        <w:rPr>
          <w:spacing w:val="-27"/>
        </w:rPr>
      </w:r>
      <w:r>
        <w:rPr/>
        <w:t>司本期确认租赁收入</w:t>
      </w:r>
      <w:r>
        <w:rPr>
          <w:spacing w:val="-56"/>
        </w:rPr>
        <w:t> </w:t>
      </w:r>
      <w:r>
        <w:rPr/>
        <w:t>142,847.00</w:t>
      </w:r>
      <w:r>
        <w:rPr>
          <w:spacing w:val="-56"/>
        </w:rPr>
        <w:t> </w:t>
      </w:r>
      <w:r>
        <w:rPr/>
        <w:t>元。上年同期数为</w:t>
      </w:r>
      <w:r>
        <w:rPr>
          <w:spacing w:val="-58"/>
        </w:rPr>
        <w:t> </w:t>
      </w:r>
      <w:r>
        <w:rPr/>
        <w:t>164,882.00</w:t>
      </w:r>
      <w:r>
        <w:rPr>
          <w:spacing w:val="-56"/>
        </w:rPr>
        <w:t> </w:t>
      </w:r>
      <w:r>
        <w:rPr/>
        <w:t>元。</w:t>
      </w:r>
    </w:p>
    <w:p>
      <w:pPr>
        <w:spacing w:line="240" w:lineRule="auto" w:before="12"/>
        <w:rPr>
          <w:rFonts w:ascii="宋体" w:hAnsi="宋体" w:cs="宋体" w:eastAsia="宋体" w:hint="default"/>
          <w:sz w:val="17"/>
          <w:szCs w:val="17"/>
        </w:rPr>
      </w:pPr>
    </w:p>
    <w:p>
      <w:pPr>
        <w:pStyle w:val="BodyText"/>
        <w:spacing w:line="273" w:lineRule="exact" w:before="36"/>
        <w:ind w:left="420" w:right="0"/>
        <w:jc w:val="left"/>
      </w:pPr>
      <w:r>
        <w:rPr/>
        <w:t>(3)</w:t>
      </w:r>
      <w:r>
        <w:rPr>
          <w:spacing w:val="-1"/>
        </w:rPr>
        <w:t> </w:t>
      </w:r>
      <w:r>
        <w:rPr/>
        <w:t>关联担保情况</w:t>
      </w:r>
    </w:p>
    <w:p>
      <w:pPr>
        <w:pStyle w:val="BodyText"/>
        <w:spacing w:line="273" w:lineRule="exact"/>
        <w:ind w:left="0" w:right="174"/>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406" w:type="dxa"/>
        <w:tblLayout w:type="fixed"/>
        <w:tblCellMar>
          <w:top w:w="0" w:type="dxa"/>
          <w:left w:w="0" w:type="dxa"/>
          <w:bottom w:w="0" w:type="dxa"/>
          <w:right w:w="0" w:type="dxa"/>
        </w:tblCellMar>
        <w:tblLook w:val="01E0"/>
      </w:tblPr>
      <w:tblGrid>
        <w:gridCol w:w="1534"/>
        <w:gridCol w:w="1822"/>
        <w:gridCol w:w="1630"/>
        <w:gridCol w:w="2206"/>
        <w:gridCol w:w="2110"/>
      </w:tblGrid>
      <w:tr>
        <w:trPr>
          <w:trHeight w:val="288" w:hRule="exact"/>
        </w:trPr>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6"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sz w:val="21"/>
                <w:szCs w:val="21"/>
              </w:rPr>
              <w:t>担保期限</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是否经履行完毕</w:t>
            </w:r>
          </w:p>
        </w:tc>
      </w:tr>
      <w:tr>
        <w:trPr>
          <w:trHeight w:val="559" w:hRule="exact"/>
        </w:trPr>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恒生电子股份</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无锡恒华科技发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36,000,000.00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11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恒生电子股份</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杭州恒生数据安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全技术有限公司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11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00" w:h="16840"/>
          <w:pgMar w:header="745" w:footer="727" w:top="980" w:bottom="920" w:left="94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1534"/>
        <w:gridCol w:w="1822"/>
        <w:gridCol w:w="1630"/>
        <w:gridCol w:w="2206"/>
        <w:gridCol w:w="2110"/>
      </w:tblGrid>
      <w:tr>
        <w:trPr>
          <w:trHeight w:val="559" w:hRule="exact"/>
        </w:trPr>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杭州恒生电子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恒生电子股份有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2,880,063.00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110"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杭州恒生电子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杭州恒生数据安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全技术有限公司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11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39" w:lineRule="exact"/>
        <w:ind w:right="104"/>
        <w:jc w:val="left"/>
      </w:pPr>
      <w:r>
        <w:rPr/>
        <w:t>(4)</w:t>
      </w:r>
      <w:r>
        <w:rPr>
          <w:spacing w:val="-1"/>
        </w:rPr>
        <w:t> </w:t>
      </w:r>
      <w:r>
        <w:rPr/>
        <w:t>其他关联交易</w:t>
      </w:r>
    </w:p>
    <w:p>
      <w:pPr>
        <w:pStyle w:val="BodyText"/>
        <w:spacing w:line="237" w:lineRule="auto"/>
        <w:ind w:right="104"/>
        <w:jc w:val="left"/>
      </w:pPr>
      <w:r>
        <w:rPr/>
        <w:t>(1)</w:t>
      </w:r>
      <w:r>
        <w:rPr>
          <w:spacing w:val="-1"/>
        </w:rPr>
        <w:t> </w:t>
      </w:r>
      <w:r>
        <w:rPr/>
        <w:t>购买或销售除商品以外的其他资产</w:t>
      </w:r>
      <w:r>
        <w:rPr>
          <w:w w:val="100"/>
        </w:rPr>
        <w:t> </w:t>
      </w:r>
      <w:r>
        <w:rPr>
          <w:spacing w:val="-2"/>
        </w:rPr>
        <w:t>公司本期将部分自用的空调设备转让给关联方杭州恒生数字设备科技有限公司，上述固定资产原值</w:t>
      </w:r>
      <w:r>
        <w:rPr>
          <w:spacing w:val="-30"/>
        </w:rPr>
        <w:t> </w:t>
      </w:r>
      <w:r>
        <w:rPr>
          <w:spacing w:val="-30"/>
        </w:rPr>
      </w:r>
      <w:r>
        <w:rPr/>
        <w:t>18,360.00</w:t>
      </w:r>
      <w:r>
        <w:rPr>
          <w:spacing w:val="-56"/>
        </w:rPr>
        <w:t> </w:t>
      </w:r>
      <w:r>
        <w:rPr/>
        <w:t>元，累计折旧</w:t>
      </w:r>
      <w:r>
        <w:rPr>
          <w:spacing w:val="-56"/>
        </w:rPr>
        <w:t> </w:t>
      </w:r>
      <w:r>
        <w:rPr/>
        <w:t>3,519.96</w:t>
      </w:r>
      <w:r>
        <w:rPr>
          <w:spacing w:val="-54"/>
        </w:rPr>
        <w:t> </w:t>
      </w:r>
      <w:r>
        <w:rPr/>
        <w:t>元，净值</w:t>
      </w:r>
      <w:r>
        <w:rPr>
          <w:spacing w:val="-54"/>
        </w:rPr>
        <w:t> </w:t>
      </w:r>
      <w:r>
        <w:rPr/>
        <w:t>14,840.04</w:t>
      </w:r>
      <w:r>
        <w:rPr>
          <w:spacing w:val="-54"/>
        </w:rPr>
        <w:t> </w:t>
      </w:r>
      <w:r>
        <w:rPr/>
        <w:t>元。公司已收到转让款</w:t>
      </w:r>
      <w:r>
        <w:rPr>
          <w:spacing w:val="-56"/>
        </w:rPr>
        <w:t> </w:t>
      </w:r>
      <w:r>
        <w:rPr/>
        <w:t>22,836.00</w:t>
      </w:r>
      <w:r>
        <w:rPr>
          <w:spacing w:val="-56"/>
        </w:rPr>
        <w:t> </w:t>
      </w:r>
      <w:r>
        <w:rPr/>
        <w:t>元。</w:t>
      </w:r>
    </w:p>
    <w:p>
      <w:pPr>
        <w:pStyle w:val="BodyText"/>
        <w:spacing w:line="237" w:lineRule="auto" w:before="1"/>
        <w:ind w:right="104"/>
        <w:jc w:val="left"/>
      </w:pPr>
      <w:r>
        <w:rPr/>
        <w:t>(2) 提供或接受劳务</w:t>
      </w:r>
      <w:r>
        <w:rPr>
          <w:w w:val="100"/>
        </w:rPr>
        <w:t> </w:t>
      </w:r>
      <w:r>
        <w:rPr>
          <w:spacing w:val="-2"/>
        </w:rPr>
        <w:t>公司本期与关联方杭州恒生数字设备科技有限公司签订维护服务协议，约定由杭州恒生数字设备科技</w:t>
      </w:r>
      <w:r>
        <w:rPr>
          <w:spacing w:val="-27"/>
        </w:rPr>
        <w:t> </w:t>
      </w:r>
      <w:r>
        <w:rPr>
          <w:spacing w:val="-27"/>
        </w:rPr>
      </w:r>
      <w:r>
        <w:rPr/>
        <w:t>有限公司对恒生大厦防盗报警、电视监控系统进行维护服务，年服务费为</w:t>
      </w:r>
      <w:r>
        <w:rPr>
          <w:spacing w:val="-59"/>
        </w:rPr>
        <w:t> </w:t>
      </w:r>
      <w:r>
        <w:rPr/>
        <w:t>65,000.00</w:t>
      </w:r>
      <w:r>
        <w:rPr>
          <w:spacing w:val="-59"/>
        </w:rPr>
        <w:t> </w:t>
      </w:r>
      <w:r>
        <w:rPr/>
        <w:t>元，公司本期已</w:t>
      </w:r>
      <w:r>
        <w:rPr>
          <w:w w:val="100"/>
        </w:rPr>
        <w:t> </w:t>
      </w:r>
      <w:r>
        <w:rPr/>
        <w:t>支付上述服务费。</w:t>
      </w:r>
    </w:p>
    <w:p>
      <w:pPr>
        <w:pStyle w:val="BodyText"/>
        <w:spacing w:line="271" w:lineRule="exact"/>
        <w:ind w:right="104"/>
        <w:jc w:val="left"/>
      </w:pPr>
      <w:r>
        <w:rPr/>
        <w:t>(3)</w:t>
      </w:r>
      <w:r>
        <w:rPr>
          <w:spacing w:val="-2"/>
        </w:rPr>
        <w:t> </w:t>
      </w:r>
      <w:r>
        <w:rPr/>
        <w:t>关键管理人员薪酬</w:t>
      </w:r>
    </w:p>
    <w:p>
      <w:pPr>
        <w:pStyle w:val="BodyText"/>
        <w:spacing w:line="272" w:lineRule="exact"/>
        <w:ind w:right="104"/>
        <w:jc w:val="left"/>
      </w:pPr>
      <w:r>
        <w:rPr/>
        <w:t>本期本公司共有关键管理人员</w:t>
      </w:r>
      <w:r>
        <w:rPr>
          <w:spacing w:val="-47"/>
        </w:rPr>
        <w:t> </w:t>
      </w:r>
      <w:r>
        <w:rPr/>
        <w:t>19</w:t>
      </w:r>
      <w:r>
        <w:rPr>
          <w:spacing w:val="-47"/>
        </w:rPr>
        <w:t> </w:t>
      </w:r>
      <w:r>
        <w:rPr>
          <w:spacing w:val="-6"/>
        </w:rPr>
        <w:t>人，其中，在本公司领取报酬</w:t>
      </w:r>
      <w:r>
        <w:rPr>
          <w:spacing w:val="-47"/>
        </w:rPr>
        <w:t> </w:t>
      </w:r>
      <w:r>
        <w:rPr/>
        <w:t>18</w:t>
      </w:r>
      <w:r>
        <w:rPr>
          <w:spacing w:val="-49"/>
        </w:rPr>
        <w:t> </w:t>
      </w:r>
      <w:r>
        <w:rPr>
          <w:spacing w:val="-5"/>
        </w:rPr>
        <w:t>人，全年报酬总额</w:t>
      </w:r>
      <w:r>
        <w:rPr>
          <w:spacing w:val="-47"/>
        </w:rPr>
        <w:t> </w:t>
      </w:r>
      <w:r>
        <w:rPr/>
        <w:t>385.18</w:t>
      </w:r>
      <w:r>
        <w:rPr>
          <w:spacing w:val="-49"/>
        </w:rPr>
        <w:t> </w:t>
      </w:r>
      <w:r>
        <w:rPr>
          <w:spacing w:val="-8"/>
        </w:rPr>
        <w:t>万元。上</w:t>
      </w:r>
    </w:p>
    <w:p>
      <w:pPr>
        <w:pStyle w:val="BodyText"/>
        <w:spacing w:line="240" w:lineRule="auto"/>
        <w:ind w:right="104"/>
        <w:jc w:val="left"/>
      </w:pPr>
      <w:r>
        <w:rPr/>
        <w:t>年同期本公司共有关键管理人员</w:t>
      </w:r>
      <w:r>
        <w:rPr>
          <w:spacing w:val="-56"/>
        </w:rPr>
        <w:t> </w:t>
      </w:r>
      <w:r>
        <w:rPr/>
        <w:t>19</w:t>
      </w:r>
      <w:r>
        <w:rPr>
          <w:spacing w:val="-57"/>
        </w:rPr>
        <w:t> </w:t>
      </w:r>
      <w:r>
        <w:rPr/>
        <w:t>人，其中，在本公司领取报酬</w:t>
      </w:r>
      <w:r>
        <w:rPr>
          <w:spacing w:val="-56"/>
        </w:rPr>
        <w:t> </w:t>
      </w:r>
      <w:r>
        <w:rPr/>
        <w:t>18</w:t>
      </w:r>
      <w:r>
        <w:rPr>
          <w:spacing w:val="-56"/>
        </w:rPr>
        <w:t> </w:t>
      </w:r>
      <w:r>
        <w:rPr/>
        <w:t>人，全年报酬总额</w:t>
      </w:r>
      <w:r>
        <w:rPr>
          <w:spacing w:val="-56"/>
        </w:rPr>
        <w:t> </w:t>
      </w:r>
      <w:r>
        <w:rPr/>
        <w:t>391.95</w:t>
      </w:r>
      <w:r>
        <w:rPr>
          <w:spacing w:val="-56"/>
        </w:rPr>
        <w:t> </w:t>
      </w:r>
      <w:r>
        <w:rPr/>
        <w:t>万元。</w:t>
      </w:r>
      <w:r>
        <w:rPr>
          <w:w w:val="100"/>
        </w:rPr>
        <w:t> </w:t>
      </w:r>
      <w:r>
        <w:rPr/>
        <w:t>每位关键管理人员报酬方案如下：</w:t>
      </w:r>
    </w:p>
    <w:p>
      <w:pPr>
        <w:pStyle w:val="BodyText"/>
        <w:tabs>
          <w:tab w:pos="1400" w:val="left" w:leader="none"/>
          <w:tab w:pos="2240" w:val="left" w:leader="none"/>
          <w:tab w:pos="2663" w:val="left" w:leader="none"/>
          <w:tab w:pos="3080" w:val="left" w:leader="none"/>
          <w:tab w:pos="3920" w:val="left" w:leader="none"/>
        </w:tabs>
        <w:spacing w:line="274" w:lineRule="exact" w:before="22"/>
        <w:ind w:right="4834"/>
        <w:jc w:val="left"/>
      </w:pPr>
      <w:r>
        <w:rPr>
          <w:spacing w:val="-2"/>
        </w:rPr>
        <w:t>关键管理人员姓名</w:t>
        <w:tab/>
      </w:r>
      <w:r>
        <w:rPr/>
        <w:t>职</w:t>
        <w:tab/>
        <w:t>务</w:t>
        <w:tab/>
        <w:t>本期</w:t>
        <w:tab/>
      </w:r>
      <w:r>
        <w:rPr>
          <w:spacing w:val="-1"/>
        </w:rPr>
        <w:t>上年同期</w:t>
      </w:r>
      <w:r>
        <w:rPr>
          <w:spacing w:val="-100"/>
        </w:rPr>
        <w:t> </w:t>
      </w:r>
      <w:r>
        <w:rPr>
          <w:spacing w:val="-100"/>
        </w:rPr>
      </w:r>
      <w:r>
        <w:rPr>
          <w:spacing w:val="-1"/>
        </w:rPr>
        <w:t>彭政纲[注]</w:t>
        <w:tab/>
      </w:r>
      <w:r>
        <w:rPr/>
        <w:t>董事长</w:t>
        <w:tab/>
        <w:t>66.85</w:t>
        <w:tab/>
        <w:t>56.62</w:t>
      </w:r>
    </w:p>
    <w:p>
      <w:pPr>
        <w:pStyle w:val="BodyText"/>
        <w:tabs>
          <w:tab w:pos="1926" w:val="left" w:leader="none"/>
          <w:tab w:pos="2871" w:val="left" w:leader="none"/>
          <w:tab w:pos="3817" w:val="left" w:leader="none"/>
        </w:tabs>
        <w:spacing w:line="245" w:lineRule="exact"/>
        <w:ind w:right="104"/>
        <w:jc w:val="left"/>
      </w:pPr>
      <w:r>
        <w:rPr/>
        <w:t>刘曙峰</w:t>
        <w:tab/>
        <w:t>总裁</w:t>
        <w:tab/>
      </w:r>
      <w:r>
        <w:rPr>
          <w:spacing w:val="-1"/>
        </w:rPr>
        <w:t>66.80</w:t>
        <w:tab/>
        <w:t>57.07</w:t>
      </w:r>
    </w:p>
    <w:p>
      <w:pPr>
        <w:pStyle w:val="BodyText"/>
        <w:tabs>
          <w:tab w:pos="1926" w:val="left" w:leader="none"/>
          <w:tab w:pos="2660" w:val="left" w:leader="none"/>
          <w:tab w:pos="3500" w:val="left" w:leader="none"/>
        </w:tabs>
        <w:spacing w:line="272" w:lineRule="exact"/>
        <w:ind w:right="104"/>
        <w:jc w:val="left"/>
      </w:pPr>
      <w:r>
        <w:rPr/>
        <w:t>王则江</w:t>
        <w:tab/>
        <w:t>董事</w:t>
        <w:tab/>
        <w:t>8.00</w:t>
        <w:tab/>
        <w:t>18.54</w:t>
      </w:r>
    </w:p>
    <w:p>
      <w:pPr>
        <w:pStyle w:val="BodyText"/>
        <w:tabs>
          <w:tab w:pos="1926" w:val="left" w:leader="none"/>
          <w:tab w:pos="2660" w:val="left" w:leader="none"/>
          <w:tab w:pos="3500" w:val="left" w:leader="none"/>
        </w:tabs>
        <w:spacing w:line="272" w:lineRule="exact"/>
        <w:ind w:right="104"/>
        <w:jc w:val="left"/>
      </w:pPr>
      <w:r>
        <w:rPr/>
        <w:t>蒋建圣</w:t>
        <w:tab/>
        <w:t>董事</w:t>
        <w:tab/>
        <w:t>36.12</w:t>
        <w:tab/>
        <w:t>37.78</w:t>
      </w:r>
    </w:p>
    <w:p>
      <w:pPr>
        <w:pStyle w:val="BodyText"/>
        <w:tabs>
          <w:tab w:pos="1926" w:val="left" w:leader="none"/>
          <w:tab w:pos="2660" w:val="left" w:leader="none"/>
          <w:tab w:pos="3500" w:val="left" w:leader="none"/>
        </w:tabs>
        <w:spacing w:line="272" w:lineRule="exact"/>
        <w:ind w:right="104"/>
        <w:jc w:val="left"/>
      </w:pPr>
      <w:r>
        <w:rPr/>
        <w:t>陈鸿</w:t>
        <w:tab/>
        <w:t>董事</w:t>
        <w:tab/>
        <w:t>8.00</w:t>
        <w:tab/>
        <w:t>19.38</w:t>
      </w:r>
    </w:p>
    <w:p>
      <w:pPr>
        <w:pStyle w:val="BodyText"/>
        <w:tabs>
          <w:tab w:pos="1400" w:val="left" w:leader="none"/>
          <w:tab w:pos="2031" w:val="left" w:leader="none"/>
          <w:tab w:pos="2240" w:val="left" w:leader="none"/>
          <w:tab w:pos="3080" w:val="left" w:leader="none"/>
        </w:tabs>
        <w:spacing w:line="240" w:lineRule="auto"/>
        <w:ind w:right="6094"/>
        <w:jc w:val="left"/>
      </w:pPr>
      <w:r>
        <w:rPr>
          <w:spacing w:val="-1"/>
        </w:rPr>
        <w:t>马占春[注]</w:t>
        <w:tab/>
        <w:tab/>
      </w:r>
      <w:r>
        <w:rPr/>
        <w:t>董事</w:t>
      </w:r>
      <w:r>
        <w:rPr>
          <w:spacing w:val="-103"/>
        </w:rPr>
        <w:t> </w:t>
      </w:r>
      <w:r>
        <w:rPr>
          <w:spacing w:val="-103"/>
        </w:rPr>
      </w:r>
      <w:r>
        <w:rPr>
          <w:spacing w:val="-1"/>
        </w:rPr>
        <w:t>盛杰伟[注]</w:t>
        <w:tab/>
      </w:r>
      <w:r>
        <w:rPr/>
        <w:t>董事</w:t>
        <w:tab/>
        <w:tab/>
        <w:t>8.00</w:t>
        <w:tab/>
        <w:t>5.25</w:t>
      </w:r>
    </w:p>
    <w:p>
      <w:pPr>
        <w:pStyle w:val="BodyText"/>
        <w:tabs>
          <w:tab w:pos="1400" w:val="left" w:leader="none"/>
          <w:tab w:pos="2660" w:val="left" w:leader="none"/>
          <w:tab w:pos="3500" w:val="left" w:leader="none"/>
        </w:tabs>
        <w:spacing w:line="271" w:lineRule="exact"/>
        <w:ind w:right="104"/>
        <w:jc w:val="left"/>
      </w:pPr>
      <w:r>
        <w:rPr>
          <w:spacing w:val="-1"/>
        </w:rPr>
        <w:t>胡本立[注]</w:t>
        <w:tab/>
        <w:t>独立董事</w:t>
        <w:tab/>
      </w:r>
      <w:r>
        <w:rPr/>
        <w:t>8.00</w:t>
        <w:tab/>
        <w:t>5.25</w:t>
      </w:r>
    </w:p>
    <w:p>
      <w:pPr>
        <w:pStyle w:val="BodyText"/>
        <w:tabs>
          <w:tab w:pos="1400" w:val="left" w:leader="none"/>
          <w:tab w:pos="2660" w:val="left" w:leader="none"/>
          <w:tab w:pos="3500" w:val="left" w:leader="none"/>
        </w:tabs>
        <w:spacing w:line="272" w:lineRule="exact"/>
        <w:ind w:right="104"/>
        <w:jc w:val="left"/>
      </w:pPr>
      <w:r>
        <w:rPr>
          <w:spacing w:val="-1"/>
        </w:rPr>
        <w:t>程厚博[注]</w:t>
        <w:tab/>
        <w:t>独立董事</w:t>
        <w:tab/>
      </w:r>
      <w:r>
        <w:rPr/>
        <w:t>8.00</w:t>
        <w:tab/>
        <w:t>5.25</w:t>
      </w:r>
    </w:p>
    <w:p>
      <w:pPr>
        <w:pStyle w:val="BodyText"/>
        <w:tabs>
          <w:tab w:pos="1400" w:val="left" w:leader="none"/>
          <w:tab w:pos="2660" w:val="left" w:leader="none"/>
          <w:tab w:pos="3500" w:val="left" w:leader="none"/>
        </w:tabs>
        <w:spacing w:line="272" w:lineRule="exact"/>
        <w:ind w:right="104"/>
        <w:jc w:val="left"/>
      </w:pPr>
      <w:r>
        <w:rPr>
          <w:spacing w:val="-1"/>
        </w:rPr>
        <w:t>李尊农[注]</w:t>
        <w:tab/>
        <w:t>独立董事</w:t>
        <w:tab/>
      </w:r>
      <w:r>
        <w:rPr/>
        <w:t>8.00</w:t>
        <w:tab/>
        <w:t>5.25</w:t>
      </w:r>
    </w:p>
    <w:p>
      <w:pPr>
        <w:pStyle w:val="BodyText"/>
        <w:tabs>
          <w:tab w:pos="1400" w:val="left" w:leader="none"/>
          <w:tab w:pos="2660" w:val="left" w:leader="none"/>
          <w:tab w:pos="3500" w:val="left" w:leader="none"/>
        </w:tabs>
        <w:spacing w:line="272" w:lineRule="exact"/>
        <w:ind w:right="104"/>
        <w:jc w:val="left"/>
      </w:pPr>
      <w:r>
        <w:rPr>
          <w:spacing w:val="-1"/>
        </w:rPr>
        <w:t>俞建午[注]</w:t>
        <w:tab/>
        <w:t>独立董事</w:t>
        <w:tab/>
      </w:r>
      <w:r>
        <w:rPr/>
        <w:t>8.00</w:t>
        <w:tab/>
        <w:t>5.25</w:t>
      </w:r>
    </w:p>
    <w:p>
      <w:pPr>
        <w:pStyle w:val="BodyText"/>
        <w:tabs>
          <w:tab w:pos="1926" w:val="left" w:leader="none"/>
          <w:tab w:pos="3500" w:val="left" w:leader="none"/>
        </w:tabs>
        <w:spacing w:line="272" w:lineRule="exact"/>
        <w:ind w:right="104"/>
        <w:jc w:val="left"/>
      </w:pPr>
      <w:r>
        <w:rPr/>
        <w:t>方汉林</w:t>
        <w:tab/>
        <w:t>副总裁 28.84</w:t>
        <w:tab/>
        <w:t>33.06</w:t>
      </w:r>
    </w:p>
    <w:p>
      <w:pPr>
        <w:pStyle w:val="BodyText"/>
        <w:tabs>
          <w:tab w:pos="1926" w:val="left" w:leader="none"/>
          <w:tab w:pos="3500" w:val="left" w:leader="none"/>
        </w:tabs>
        <w:spacing w:line="272" w:lineRule="exact"/>
        <w:ind w:right="104"/>
        <w:jc w:val="left"/>
      </w:pPr>
      <w:r>
        <w:rPr/>
        <w:t>林剑辉</w:t>
        <w:tab/>
        <w:t>副总裁 34.32</w:t>
        <w:tab/>
        <w:t>48.14</w:t>
      </w:r>
    </w:p>
    <w:p>
      <w:pPr>
        <w:pStyle w:val="BodyText"/>
        <w:tabs>
          <w:tab w:pos="1400" w:val="left" w:leader="none"/>
          <w:tab w:pos="2240" w:val="left" w:leader="none"/>
          <w:tab w:pos="3080" w:val="left" w:leader="none"/>
        </w:tabs>
        <w:spacing w:line="272" w:lineRule="exact"/>
        <w:ind w:right="104"/>
        <w:jc w:val="left"/>
      </w:pPr>
      <w:r>
        <w:rPr>
          <w:spacing w:val="-1"/>
        </w:rPr>
        <w:t>官晓岚[注]</w:t>
        <w:tab/>
      </w:r>
      <w:r>
        <w:rPr/>
        <w:t>副总裁</w:t>
        <w:tab/>
        <w:t>27.53</w:t>
        <w:tab/>
        <w:t>30.29</w:t>
      </w:r>
    </w:p>
    <w:p>
      <w:pPr>
        <w:pStyle w:val="BodyText"/>
        <w:tabs>
          <w:tab w:pos="1400" w:val="left" w:leader="none"/>
          <w:tab w:pos="2240" w:val="left" w:leader="none"/>
          <w:tab w:pos="3080" w:val="left" w:leader="none"/>
        </w:tabs>
        <w:spacing w:line="272" w:lineRule="exact"/>
        <w:ind w:right="104"/>
        <w:jc w:val="left"/>
      </w:pPr>
      <w:r>
        <w:rPr>
          <w:spacing w:val="-1"/>
        </w:rPr>
        <w:t>范径武[注]</w:t>
        <w:tab/>
      </w:r>
      <w:r>
        <w:rPr/>
        <w:t>副总裁</w:t>
        <w:tab/>
        <w:t>27.93</w:t>
        <w:tab/>
        <w:t>32.98</w:t>
      </w:r>
    </w:p>
    <w:p>
      <w:pPr>
        <w:pStyle w:val="BodyText"/>
        <w:tabs>
          <w:tab w:pos="1400" w:val="left" w:leader="none"/>
          <w:tab w:pos="2240" w:val="left" w:leader="none"/>
          <w:tab w:pos="3080" w:val="left" w:leader="none"/>
        </w:tabs>
        <w:spacing w:line="271" w:lineRule="exact"/>
        <w:ind w:right="104"/>
        <w:jc w:val="left"/>
      </w:pPr>
      <w:r>
        <w:rPr>
          <w:spacing w:val="-1"/>
        </w:rPr>
        <w:t>彭小益[注]</w:t>
        <w:tab/>
      </w:r>
      <w:r>
        <w:rPr/>
        <w:t>监事</w:t>
        <w:tab/>
        <w:t>2.00</w:t>
        <w:tab/>
        <w:t>2.03</w:t>
      </w:r>
    </w:p>
    <w:p>
      <w:pPr>
        <w:pStyle w:val="BodyText"/>
        <w:tabs>
          <w:tab w:pos="1400" w:val="left" w:leader="none"/>
          <w:tab w:pos="2240" w:val="left" w:leader="none"/>
          <w:tab w:pos="3080" w:val="left" w:leader="none"/>
        </w:tabs>
        <w:spacing w:line="272" w:lineRule="exact"/>
        <w:ind w:right="104"/>
        <w:jc w:val="left"/>
      </w:pPr>
      <w:r>
        <w:rPr>
          <w:spacing w:val="-1"/>
        </w:rPr>
        <w:t>屠海雁[注]</w:t>
        <w:tab/>
      </w:r>
      <w:r>
        <w:rPr/>
        <w:t>监事</w:t>
        <w:tab/>
        <w:t>9.78</w:t>
        <w:tab/>
        <w:t>9.53</w:t>
      </w:r>
    </w:p>
    <w:p>
      <w:pPr>
        <w:pStyle w:val="BodyText"/>
        <w:tabs>
          <w:tab w:pos="1926" w:val="left" w:leader="none"/>
          <w:tab w:pos="2660" w:val="left" w:leader="none"/>
          <w:tab w:pos="3500" w:val="left" w:leader="none"/>
        </w:tabs>
        <w:spacing w:line="272" w:lineRule="exact"/>
        <w:ind w:right="104"/>
        <w:jc w:val="left"/>
      </w:pPr>
      <w:r>
        <w:rPr/>
        <w:t>钱屹俊</w:t>
        <w:tab/>
        <w:t>监事</w:t>
        <w:tab/>
        <w:t>10.93</w:t>
        <w:tab/>
        <w:t>8.55</w:t>
      </w:r>
    </w:p>
    <w:p>
      <w:pPr>
        <w:pStyle w:val="BodyText"/>
        <w:tabs>
          <w:tab w:pos="1717" w:val="left" w:leader="none"/>
          <w:tab w:pos="2977" w:val="left" w:leader="none"/>
          <w:tab w:pos="3920" w:val="left" w:leader="none"/>
        </w:tabs>
        <w:spacing w:line="272" w:lineRule="exact"/>
        <w:ind w:right="104"/>
        <w:jc w:val="left"/>
      </w:pPr>
      <w:r>
        <w:rPr>
          <w:spacing w:val="-1"/>
        </w:rPr>
        <w:t>童晨晖[注]</w:t>
        <w:tab/>
      </w:r>
      <w:r>
        <w:rPr>
          <w:spacing w:val="-2"/>
        </w:rPr>
        <w:t>董事会秘书</w:t>
        <w:tab/>
      </w:r>
      <w:r>
        <w:rPr>
          <w:spacing w:val="-1"/>
        </w:rPr>
        <w:t>18.08</w:t>
        <w:tab/>
      </w:r>
      <w:r>
        <w:rPr/>
        <w:t>11.73</w:t>
      </w:r>
    </w:p>
    <w:p>
      <w:pPr>
        <w:pStyle w:val="BodyText"/>
        <w:tabs>
          <w:tab w:pos="563" w:val="left" w:leader="none"/>
          <w:tab w:pos="2243" w:val="left" w:leader="none"/>
          <w:tab w:pos="3188" w:val="left" w:leader="none"/>
        </w:tabs>
        <w:spacing w:line="272" w:lineRule="exact"/>
        <w:ind w:right="104"/>
        <w:jc w:val="left"/>
      </w:pPr>
      <w:r>
        <w:rPr/>
        <w:t>合</w:t>
        <w:tab/>
        <w:t>计</w:t>
        <w:tab/>
      </w:r>
      <w:r>
        <w:rPr>
          <w:spacing w:val="-1"/>
        </w:rPr>
        <w:t>385.18</w:t>
        <w:tab/>
        <w:t>391.95</w:t>
      </w:r>
    </w:p>
    <w:p>
      <w:pPr>
        <w:pStyle w:val="BodyText"/>
        <w:spacing w:line="272" w:lineRule="exact"/>
        <w:ind w:right="104"/>
        <w:jc w:val="left"/>
      </w:pPr>
      <w:r>
        <w:rPr/>
        <w:t>[注]：彭政纲自</w:t>
      </w:r>
      <w:r>
        <w:rPr>
          <w:spacing w:val="-54"/>
        </w:rPr>
        <w:t> </w:t>
      </w:r>
      <w:r>
        <w:rPr/>
        <w:t>2007</w:t>
      </w:r>
      <w:r>
        <w:rPr>
          <w:spacing w:val="-54"/>
        </w:rPr>
        <w:t> </w:t>
      </w:r>
      <w:r>
        <w:rPr/>
        <w:t>年</w:t>
      </w:r>
      <w:r>
        <w:rPr>
          <w:spacing w:val="-56"/>
        </w:rPr>
        <w:t> </w:t>
      </w:r>
      <w:r>
        <w:rPr/>
        <w:t>2</w:t>
      </w:r>
      <w:r>
        <w:rPr>
          <w:spacing w:val="-56"/>
        </w:rPr>
        <w:t> </w:t>
      </w:r>
      <w:r>
        <w:rPr/>
        <w:t>月起担任公司董事长；马占春、盛杰伟自</w:t>
      </w:r>
      <w:r>
        <w:rPr>
          <w:spacing w:val="-54"/>
        </w:rPr>
        <w:t> </w:t>
      </w:r>
      <w:r>
        <w:rPr/>
        <w:t>2007</w:t>
      </w:r>
      <w:r>
        <w:rPr>
          <w:spacing w:val="-54"/>
        </w:rPr>
        <w:t> </w:t>
      </w:r>
      <w:r>
        <w:rPr/>
        <w:t>年</w:t>
      </w:r>
      <w:r>
        <w:rPr>
          <w:spacing w:val="-56"/>
        </w:rPr>
        <w:t> </w:t>
      </w:r>
      <w:r>
        <w:rPr/>
        <w:t>2</w:t>
      </w:r>
      <w:r>
        <w:rPr>
          <w:spacing w:val="-56"/>
        </w:rPr>
        <w:t> </w:t>
      </w:r>
      <w:r>
        <w:rPr/>
        <w:t>月起担任公司董事；胡</w:t>
      </w:r>
    </w:p>
    <w:p>
      <w:pPr>
        <w:pStyle w:val="BodyText"/>
        <w:spacing w:line="272" w:lineRule="exact"/>
        <w:ind w:right="104"/>
        <w:jc w:val="left"/>
      </w:pPr>
      <w:r>
        <w:rPr/>
        <w:t>本立、程厚博、李尊农、俞建午自</w:t>
      </w:r>
      <w:r>
        <w:rPr>
          <w:spacing w:val="-54"/>
        </w:rPr>
        <w:t> </w:t>
      </w:r>
      <w:r>
        <w:rPr/>
        <w:t>2007</w:t>
      </w:r>
      <w:r>
        <w:rPr>
          <w:spacing w:val="-56"/>
        </w:rPr>
        <w:t> </w:t>
      </w:r>
      <w:r>
        <w:rPr/>
        <w:t>年</w:t>
      </w:r>
      <w:r>
        <w:rPr>
          <w:spacing w:val="-54"/>
        </w:rPr>
        <w:t> </w:t>
      </w:r>
      <w:r>
        <w:rPr/>
        <w:t>2</w:t>
      </w:r>
      <w:r>
        <w:rPr>
          <w:spacing w:val="-56"/>
        </w:rPr>
        <w:t> </w:t>
      </w:r>
      <w:r>
        <w:rPr/>
        <w:t>月起担任公司独立董事；官晓岚、范径武自</w:t>
      </w:r>
      <w:r>
        <w:rPr>
          <w:spacing w:val="-54"/>
        </w:rPr>
        <w:t> </w:t>
      </w:r>
      <w:r>
        <w:rPr/>
        <w:t>2007</w:t>
      </w:r>
      <w:r>
        <w:rPr>
          <w:spacing w:val="-54"/>
        </w:rPr>
        <w:t> </w:t>
      </w:r>
      <w:r>
        <w:rPr/>
        <w:t>年</w:t>
      </w:r>
      <w:r>
        <w:rPr>
          <w:spacing w:val="-56"/>
        </w:rPr>
        <w:t> </w:t>
      </w:r>
      <w:r>
        <w:rPr/>
        <w:t>10</w:t>
      </w:r>
    </w:p>
    <w:p>
      <w:pPr>
        <w:pStyle w:val="BodyText"/>
        <w:spacing w:line="240" w:lineRule="auto"/>
        <w:ind w:right="104"/>
        <w:jc w:val="left"/>
      </w:pPr>
      <w:r>
        <w:rPr/>
        <w:t>月起担任公司副总裁；彭小益、屠海雁自</w:t>
      </w:r>
      <w:r>
        <w:rPr>
          <w:spacing w:val="-54"/>
        </w:rPr>
        <w:t> </w:t>
      </w:r>
      <w:r>
        <w:rPr/>
        <w:t>2007</w:t>
      </w:r>
      <w:r>
        <w:rPr>
          <w:spacing w:val="-54"/>
        </w:rPr>
        <w:t> </w:t>
      </w:r>
      <w:r>
        <w:rPr/>
        <w:t>年</w:t>
      </w:r>
      <w:r>
        <w:rPr>
          <w:spacing w:val="-56"/>
        </w:rPr>
        <w:t> </w:t>
      </w:r>
      <w:r>
        <w:rPr/>
        <w:t>2</w:t>
      </w:r>
      <w:r>
        <w:rPr>
          <w:spacing w:val="-56"/>
        </w:rPr>
        <w:t> </w:t>
      </w:r>
      <w:r>
        <w:rPr/>
        <w:t>月起担任公司监事；童晨晖自</w:t>
      </w:r>
      <w:r>
        <w:rPr>
          <w:spacing w:val="-54"/>
        </w:rPr>
        <w:t> </w:t>
      </w:r>
      <w:r>
        <w:rPr/>
        <w:t>2007</w:t>
      </w:r>
      <w:r>
        <w:rPr>
          <w:spacing w:val="-56"/>
        </w:rPr>
        <w:t> </w:t>
      </w:r>
      <w:r>
        <w:rPr/>
        <w:t>年</w:t>
      </w:r>
      <w:r>
        <w:rPr>
          <w:spacing w:val="-54"/>
        </w:rPr>
        <w:t> </w:t>
      </w:r>
      <w:r>
        <w:rPr/>
        <w:t>2</w:t>
      </w:r>
      <w:r>
        <w:rPr>
          <w:spacing w:val="-56"/>
        </w:rPr>
        <w:t> </w:t>
      </w:r>
      <w:r>
        <w:rPr/>
        <w:t>月起担任</w:t>
      </w:r>
      <w:r>
        <w:rPr>
          <w:w w:val="100"/>
        </w:rPr>
        <w:t> </w:t>
      </w:r>
      <w:r>
        <w:rPr/>
        <w:t>公司董事会秘书。</w:t>
      </w:r>
    </w:p>
    <w:p>
      <w:pPr>
        <w:spacing w:line="240" w:lineRule="auto" w:before="11"/>
        <w:rPr>
          <w:rFonts w:ascii="宋体" w:hAnsi="宋体" w:cs="宋体" w:eastAsia="宋体" w:hint="default"/>
          <w:sz w:val="17"/>
          <w:szCs w:val="17"/>
        </w:rPr>
      </w:pPr>
    </w:p>
    <w:p>
      <w:pPr>
        <w:pStyle w:val="BodyText"/>
        <w:spacing w:line="273" w:lineRule="exact" w:before="36"/>
        <w:ind w:right="104"/>
        <w:jc w:val="left"/>
      </w:pPr>
      <w:r>
        <w:rPr/>
        <w:t>6、关联方应收应付款项</w:t>
      </w:r>
    </w:p>
    <w:p>
      <w:pPr>
        <w:pStyle w:val="BodyText"/>
        <w:spacing w:line="273" w:lineRule="exact"/>
        <w:ind w:left="0" w:right="214"/>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371"/>
        <w:gridCol w:w="2182"/>
        <w:gridCol w:w="2374"/>
        <w:gridCol w:w="2374"/>
      </w:tblGrid>
      <w:tr>
        <w:trPr>
          <w:trHeight w:val="286" w:hRule="exact"/>
        </w:trPr>
        <w:tc>
          <w:tcPr>
            <w:tcW w:w="2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8" w:right="0"/>
              <w:jc w:val="left"/>
              <w:rPr>
                <w:rFonts w:ascii="宋体" w:hAnsi="宋体" w:cs="宋体" w:eastAsia="宋体" w:hint="default"/>
                <w:sz w:val="21"/>
                <w:szCs w:val="21"/>
              </w:rPr>
            </w:pPr>
            <w:r>
              <w:rPr>
                <w:rFonts w:ascii="宋体" w:hAnsi="宋体" w:cs="宋体" w:eastAsia="宋体" w:hint="default"/>
                <w:sz w:val="21"/>
                <w:szCs w:val="21"/>
              </w:rPr>
              <w:t>期初金额</w:t>
            </w:r>
          </w:p>
        </w:tc>
      </w:tr>
      <w:tr>
        <w:trPr>
          <w:trHeight w:val="562" w:hRule="exact"/>
        </w:trPr>
        <w:tc>
          <w:tcPr>
            <w:tcW w:w="2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杭州恒生世纪实业有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4,485.64</w:t>
            </w:r>
          </w:p>
        </w:tc>
      </w:tr>
      <w:tr>
        <w:trPr>
          <w:trHeight w:val="559" w:hRule="exact"/>
        </w:trPr>
        <w:tc>
          <w:tcPr>
            <w:tcW w:w="2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杭州屹潜软件有限公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4,329.50</w:t>
            </w:r>
          </w:p>
        </w:tc>
      </w:tr>
      <w:tr>
        <w:trPr>
          <w:trHeight w:val="559" w:hRule="exact"/>
        </w:trPr>
        <w:tc>
          <w:tcPr>
            <w:tcW w:w="2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杭州恒生数字设备科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360.00</w:t>
            </w:r>
          </w:p>
        </w:tc>
      </w:tr>
    </w:tbl>
    <w:p>
      <w:pPr>
        <w:spacing w:after="0" w:line="240" w:lineRule="auto"/>
        <w:jc w:val="right"/>
        <w:rPr>
          <w:rFonts w:ascii="宋体" w:hAnsi="宋体" w:cs="宋体" w:eastAsia="宋体" w:hint="default"/>
          <w:sz w:val="21"/>
          <w:szCs w:val="21"/>
        </w:rPr>
        <w:sectPr>
          <w:pgSz w:w="11900" w:h="16840"/>
          <w:pgMar w:header="745" w:footer="727" w:top="980" w:bottom="920" w:left="12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2371"/>
        <w:gridCol w:w="2182"/>
        <w:gridCol w:w="2374"/>
        <w:gridCol w:w="2374"/>
      </w:tblGrid>
      <w:tr>
        <w:trPr>
          <w:trHeight w:val="559" w:hRule="exact"/>
        </w:trPr>
        <w:tc>
          <w:tcPr>
            <w:tcW w:w="2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北京恒生视讯数字设</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备科技有限公司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30,000.00</w:t>
            </w:r>
          </w:p>
        </w:tc>
      </w:tr>
      <w:tr>
        <w:trPr>
          <w:trHeight w:val="559" w:hRule="exact"/>
        </w:trPr>
        <w:tc>
          <w:tcPr>
            <w:tcW w:w="2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杭州恒生电子集团有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7,824.50</w:t>
            </w:r>
          </w:p>
        </w:tc>
      </w:tr>
      <w:tr>
        <w:trPr>
          <w:trHeight w:val="562" w:hRule="exact"/>
        </w:trPr>
        <w:tc>
          <w:tcPr>
            <w:tcW w:w="2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杭州恒生数字设备科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04" w:right="0"/>
              <w:jc w:val="left"/>
              <w:rPr>
                <w:rFonts w:ascii="宋体" w:hAnsi="宋体" w:cs="宋体" w:eastAsia="宋体" w:hint="default"/>
                <w:sz w:val="21"/>
                <w:szCs w:val="21"/>
              </w:rPr>
            </w:pPr>
            <w:r>
              <w:rPr>
                <w:rFonts w:ascii="宋体"/>
                <w:sz w:val="21"/>
              </w:rPr>
              <w:t>146,511.00</w:t>
            </w: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预收帐款</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九江恒盛置业有限责</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1,000,000.00</w:t>
            </w:r>
          </w:p>
        </w:tc>
      </w:tr>
    </w:tbl>
    <w:p>
      <w:pPr>
        <w:spacing w:line="240" w:lineRule="auto" w:before="7"/>
        <w:rPr>
          <w:rFonts w:ascii="宋体" w:hAnsi="宋体" w:cs="宋体" w:eastAsia="宋体" w:hint="default"/>
          <w:sz w:val="15"/>
          <w:szCs w:val="15"/>
        </w:rPr>
      </w:pPr>
    </w:p>
    <w:p>
      <w:pPr>
        <w:pStyle w:val="BodyText"/>
        <w:spacing w:line="272" w:lineRule="exact" w:before="64"/>
        <w:ind w:left="563" w:right="7866" w:hanging="423"/>
        <w:jc w:val="left"/>
      </w:pPr>
      <w:r>
        <w:rPr/>
        <w:t>(十)</w:t>
      </w:r>
      <w:r>
        <w:rPr>
          <w:spacing w:val="-1"/>
        </w:rPr>
        <w:t> </w:t>
      </w:r>
      <w:r>
        <w:rPr/>
        <w:t>股份支付：</w:t>
      </w:r>
      <w:r>
        <w:rPr>
          <w:w w:val="100"/>
        </w:rPr>
        <w:t> </w:t>
      </w:r>
      <w:r>
        <w:rPr/>
        <w:t>无</w:t>
      </w:r>
    </w:p>
    <w:p>
      <w:pPr>
        <w:pStyle w:val="BodyText"/>
        <w:spacing w:line="550" w:lineRule="atLeast" w:before="49"/>
        <w:ind w:right="2927"/>
        <w:jc w:val="left"/>
      </w:pPr>
      <w:r>
        <w:rPr/>
        <w:t>(十一)</w:t>
      </w:r>
      <w:r>
        <w:rPr>
          <w:spacing w:val="-2"/>
        </w:rPr>
        <w:t> </w:t>
      </w:r>
      <w:r>
        <w:rPr/>
        <w:t>或有事项</w:t>
      </w:r>
      <w:r>
        <w:rPr>
          <w:sz w:val="28"/>
          <w:szCs w:val="28"/>
        </w:rPr>
        <w:t>：</w:t>
      </w:r>
      <w:r>
        <w:rPr>
          <w:spacing w:val="-138"/>
          <w:sz w:val="28"/>
          <w:szCs w:val="28"/>
        </w:rPr>
        <w:t> </w:t>
      </w:r>
      <w:r>
        <w:rPr>
          <w:spacing w:val="-138"/>
          <w:sz w:val="28"/>
          <w:szCs w:val="28"/>
        </w:rPr>
      </w:r>
      <w:r>
        <w:rPr>
          <w:spacing w:val="-2"/>
        </w:rPr>
        <w:t>1、为其他单位提供债务担保形成的或有负债及其财务影响：</w:t>
      </w:r>
    </w:p>
    <w:p>
      <w:pPr>
        <w:pStyle w:val="BodyText"/>
        <w:spacing w:line="271" w:lineRule="exact"/>
        <w:ind w:right="0"/>
        <w:jc w:val="both"/>
      </w:pPr>
      <w:r>
        <w:rPr/>
        <w:t>1.截至</w:t>
      </w:r>
      <w:r>
        <w:rPr>
          <w:spacing w:val="-54"/>
        </w:rPr>
        <w:t> </w:t>
      </w:r>
      <w:r>
        <w:rPr/>
        <w:t>2008</w:t>
      </w:r>
      <w:r>
        <w:rPr>
          <w:spacing w:val="-54"/>
        </w:rPr>
        <w:t> </w:t>
      </w:r>
      <w:r>
        <w:rPr/>
        <w:t>年</w:t>
      </w:r>
      <w:r>
        <w:rPr>
          <w:spacing w:val="-56"/>
        </w:rPr>
        <w:t> </w:t>
      </w:r>
      <w:r>
        <w:rPr/>
        <w:t>12</w:t>
      </w:r>
      <w:r>
        <w:rPr>
          <w:spacing w:val="-56"/>
        </w:rPr>
        <w:t> </w:t>
      </w:r>
      <w:r>
        <w:rPr/>
        <w:t>月</w:t>
      </w:r>
      <w:r>
        <w:rPr>
          <w:spacing w:val="-54"/>
        </w:rPr>
        <w:t> </w:t>
      </w:r>
      <w:r>
        <w:rPr/>
        <w:t>31</w:t>
      </w:r>
      <w:r>
        <w:rPr>
          <w:spacing w:val="-56"/>
        </w:rPr>
        <w:t> </w:t>
      </w:r>
      <w:r>
        <w:rPr/>
        <w:t>日，本公司财产抵押情况（单位：万元）</w:t>
      </w:r>
    </w:p>
    <w:p>
      <w:pPr>
        <w:pStyle w:val="BodyText"/>
        <w:tabs>
          <w:tab w:pos="6966" w:val="left" w:leader="none"/>
        </w:tabs>
        <w:spacing w:line="272" w:lineRule="exact"/>
        <w:ind w:left="4969" w:right="104"/>
        <w:jc w:val="left"/>
      </w:pPr>
      <w:r>
        <w:rPr/>
        <w:t>抵押物</w:t>
        <w:tab/>
        <w:t>担保</w:t>
      </w:r>
    </w:p>
    <w:p>
      <w:pPr>
        <w:pStyle w:val="BodyText"/>
        <w:tabs>
          <w:tab w:pos="3080" w:val="left" w:leader="none"/>
          <w:tab w:pos="4237" w:val="left" w:leader="none"/>
          <w:tab w:pos="5497" w:val="left" w:leader="none"/>
          <w:tab w:pos="6757" w:val="left" w:leader="none"/>
          <w:tab w:pos="8123" w:val="left" w:leader="none"/>
          <w:tab w:pos="9174" w:val="left" w:leader="none"/>
        </w:tabs>
        <w:spacing w:line="240" w:lineRule="auto"/>
        <w:ind w:right="212"/>
        <w:jc w:val="left"/>
      </w:pPr>
      <w:r>
        <w:rPr>
          <w:spacing w:val="-1"/>
        </w:rPr>
        <w:t>借款被担保单位</w:t>
      </w:r>
      <w:r>
        <w:rPr>
          <w:spacing w:val="9"/>
        </w:rPr>
        <w:t> </w:t>
      </w:r>
      <w:r>
        <w:rPr>
          <w:spacing w:val="-1"/>
        </w:rPr>
        <w:t>抵押物</w:t>
        <w:tab/>
        <w:t>抵押权人</w:t>
        <w:tab/>
      </w:r>
      <w:r>
        <w:rPr>
          <w:spacing w:val="-2"/>
        </w:rPr>
        <w:t>账面原值</w:t>
        <w:tab/>
      </w:r>
      <w:r>
        <w:rPr>
          <w:spacing w:val="-1"/>
        </w:rPr>
        <w:t>账面净值</w:t>
        <w:tab/>
        <w:t>借款金额</w:t>
        <w:tab/>
        <w:t>到期日</w:t>
        <w:tab/>
      </w:r>
      <w:r>
        <w:rPr/>
        <w:t>备</w:t>
      </w:r>
      <w:r>
        <w:rPr>
          <w:w w:val="100"/>
        </w:rPr>
        <w:t> </w:t>
      </w:r>
      <w:r>
        <w:rPr/>
        <w:t>注</w:t>
      </w:r>
    </w:p>
    <w:p>
      <w:pPr>
        <w:pStyle w:val="BodyText"/>
        <w:spacing w:line="271" w:lineRule="exact"/>
        <w:ind w:right="0"/>
        <w:jc w:val="both"/>
      </w:pPr>
      <w:r>
        <w:rPr/>
        <w:t>无锡恒华科技   存货      中国农业银行 10,541.00    10,541.00   3,600.00  </w:t>
      </w:r>
      <w:r>
        <w:rPr>
          <w:spacing w:val="90"/>
        </w:rPr>
        <w:t> </w:t>
      </w:r>
      <w:r>
        <w:rPr/>
        <w:t>2009.10.30</w:t>
      </w:r>
    </w:p>
    <w:p>
      <w:pPr>
        <w:pStyle w:val="BodyText"/>
        <w:tabs>
          <w:tab w:pos="8120" w:val="left" w:leader="none"/>
        </w:tabs>
        <w:spacing w:line="272" w:lineRule="exact"/>
        <w:ind w:right="0"/>
        <w:jc w:val="both"/>
      </w:pPr>
      <w:r>
        <w:rPr/>
        <w:t>发展有限公司 投资性房地产 无锡市锡山   1,795.89   </w:t>
      </w:r>
      <w:r>
        <w:rPr>
          <w:spacing w:val="96"/>
        </w:rPr>
        <w:t> </w:t>
      </w:r>
      <w:r>
        <w:rPr/>
        <w:t>1,761.22</w:t>
        <w:tab/>
        <w:t>-2010.7.9</w:t>
      </w:r>
    </w:p>
    <w:p>
      <w:pPr>
        <w:pStyle w:val="BodyText"/>
        <w:tabs>
          <w:tab w:pos="3080" w:val="left" w:leader="none"/>
          <w:tab w:pos="4446" w:val="left" w:leader="none"/>
          <w:tab w:pos="6443" w:val="right" w:leader="none"/>
        </w:tabs>
        <w:spacing w:line="272" w:lineRule="exact"/>
        <w:ind w:left="1506" w:right="0"/>
        <w:jc w:val="left"/>
      </w:pPr>
      <w:r>
        <w:rPr>
          <w:spacing w:val="-1"/>
        </w:rPr>
        <w:t>固定资产</w:t>
        <w:tab/>
      </w:r>
      <w:r>
        <w:rPr/>
        <w:t>支行</w:t>
        <w:tab/>
      </w:r>
      <w:r>
        <w:rPr>
          <w:spacing w:val="-1"/>
        </w:rPr>
        <w:t>435.24</w:t>
      </w:r>
      <w:r>
        <w:rPr>
          <w:rFonts w:ascii="Times New Roman" w:hAnsi="Times New Roman" w:cs="Times New Roman" w:eastAsia="Times New Roman" w:hint="default"/>
          <w:spacing w:val="-1"/>
        </w:rPr>
        <w:tab/>
      </w:r>
      <w:r>
        <w:rPr>
          <w:spacing w:val="-1"/>
        </w:rPr>
        <w:t>427.25</w:t>
      </w:r>
    </w:p>
    <w:p>
      <w:pPr>
        <w:pStyle w:val="BodyText"/>
        <w:tabs>
          <w:tab w:pos="4551" w:val="left" w:leader="none"/>
          <w:tab w:pos="6443" w:val="right" w:leader="none"/>
        </w:tabs>
        <w:spacing w:line="272" w:lineRule="exact"/>
        <w:ind w:left="1506" w:right="0"/>
        <w:jc w:val="left"/>
      </w:pPr>
      <w:r>
        <w:rPr>
          <w:spacing w:val="-1"/>
        </w:rPr>
        <w:t>无形资产</w:t>
        <w:tab/>
      </w:r>
      <w:r>
        <w:rPr>
          <w:spacing w:val="-2"/>
        </w:rPr>
        <w:t>37.42</w:t>
      </w:r>
      <w:r>
        <w:rPr>
          <w:rFonts w:ascii="Times New Roman" w:hAnsi="Times New Roman" w:cs="Times New Roman" w:eastAsia="Times New Roman" w:hint="default"/>
          <w:spacing w:val="-2"/>
        </w:rPr>
        <w:tab/>
      </w:r>
      <w:r>
        <w:rPr>
          <w:spacing w:val="-1"/>
        </w:rPr>
        <w:t>35.55</w:t>
      </w:r>
    </w:p>
    <w:p>
      <w:pPr>
        <w:pStyle w:val="BodyText"/>
        <w:tabs>
          <w:tab w:pos="4131" w:val="left" w:leader="none"/>
        </w:tabs>
        <w:spacing w:line="273" w:lineRule="exact"/>
        <w:ind w:right="0"/>
        <w:jc w:val="both"/>
      </w:pPr>
      <w:r>
        <w:rPr/>
        <w:t>小计</w:t>
        <w:tab/>
        <w:t>12,809.55    12,765.02 </w:t>
      </w:r>
      <w:r>
        <w:rPr>
          <w:spacing w:val="96"/>
        </w:rPr>
        <w:t> </w:t>
      </w:r>
      <w:r>
        <w:rPr/>
        <w:t>3,600.00</w:t>
      </w:r>
    </w:p>
    <w:p>
      <w:pPr>
        <w:spacing w:line="240" w:lineRule="auto" w:before="8"/>
        <w:rPr>
          <w:rFonts w:ascii="宋体" w:hAnsi="宋体" w:cs="宋体" w:eastAsia="宋体" w:hint="default"/>
          <w:sz w:val="20"/>
          <w:szCs w:val="20"/>
        </w:rPr>
      </w:pPr>
    </w:p>
    <w:p>
      <w:pPr>
        <w:pStyle w:val="BodyText"/>
        <w:spacing w:line="273" w:lineRule="exact"/>
        <w:ind w:right="0"/>
        <w:jc w:val="both"/>
      </w:pPr>
      <w:r>
        <w:rPr/>
        <w:t>2、其他或有负债及其财务影响：</w:t>
      </w:r>
    </w:p>
    <w:p>
      <w:pPr>
        <w:pStyle w:val="BodyText"/>
        <w:spacing w:line="272" w:lineRule="exact"/>
        <w:ind w:right="0"/>
        <w:jc w:val="both"/>
      </w:pPr>
      <w:r>
        <w:rPr/>
        <w:t>1．截至</w:t>
      </w:r>
      <w:r>
        <w:rPr>
          <w:spacing w:val="-54"/>
        </w:rPr>
        <w:t> </w:t>
      </w:r>
      <w:r>
        <w:rPr/>
        <w:t>2008</w:t>
      </w:r>
      <w:r>
        <w:rPr>
          <w:spacing w:val="-56"/>
        </w:rPr>
        <w:t> </w:t>
      </w:r>
      <w:r>
        <w:rPr/>
        <w:t>年</w:t>
      </w:r>
      <w:r>
        <w:rPr>
          <w:spacing w:val="-54"/>
        </w:rPr>
        <w:t> </w:t>
      </w:r>
      <w:r>
        <w:rPr/>
        <w:t>12</w:t>
      </w:r>
      <w:r>
        <w:rPr>
          <w:spacing w:val="-56"/>
        </w:rPr>
        <w:t> </w:t>
      </w:r>
      <w:r>
        <w:rPr/>
        <w:t>月</w:t>
      </w:r>
      <w:r>
        <w:rPr>
          <w:spacing w:val="-54"/>
        </w:rPr>
        <w:t> </w:t>
      </w:r>
      <w:r>
        <w:rPr/>
        <w:t>31</w:t>
      </w:r>
      <w:r>
        <w:rPr>
          <w:spacing w:val="-56"/>
        </w:rPr>
        <w:t> </w:t>
      </w:r>
      <w:r>
        <w:rPr/>
        <w:t>日，本公司在中国银行股份有限公司杭州市钱塘支行和中国工商银行股份有</w:t>
      </w:r>
    </w:p>
    <w:p>
      <w:pPr>
        <w:pStyle w:val="BodyText"/>
        <w:spacing w:line="272" w:lineRule="exact"/>
        <w:ind w:right="0"/>
        <w:jc w:val="both"/>
      </w:pPr>
      <w:r>
        <w:rPr/>
        <w:t>限公司杭州羊坝头支行共开具保函</w:t>
      </w:r>
      <w:r>
        <w:rPr>
          <w:spacing w:val="-57"/>
        </w:rPr>
        <w:t> </w:t>
      </w:r>
      <w:r>
        <w:rPr/>
        <w:t>870,575.25</w:t>
      </w:r>
      <w:r>
        <w:rPr>
          <w:spacing w:val="-57"/>
        </w:rPr>
        <w:t> </w:t>
      </w:r>
      <w:r>
        <w:rPr/>
        <w:t>元。</w:t>
      </w:r>
    </w:p>
    <w:p>
      <w:pPr>
        <w:pStyle w:val="BodyText"/>
        <w:spacing w:line="237" w:lineRule="auto"/>
        <w:ind w:right="210"/>
        <w:jc w:val="both"/>
      </w:pPr>
      <w:r>
        <w:rPr>
          <w:spacing w:val="-5"/>
        </w:rPr>
        <w:t>2．根据杭州恒生信息技术有限公司章程规定及股东会决议，该公司于</w:t>
      </w:r>
      <w:r>
        <w:rPr>
          <w:spacing w:val="-47"/>
        </w:rPr>
        <w:t> </w:t>
      </w:r>
      <w:r>
        <w:rPr/>
        <w:t>2008</w:t>
      </w:r>
      <w:r>
        <w:rPr>
          <w:spacing w:val="-47"/>
        </w:rPr>
        <w:t> </w:t>
      </w:r>
      <w:r>
        <w:rPr/>
        <w:t>年</w:t>
      </w:r>
      <w:r>
        <w:rPr>
          <w:spacing w:val="-49"/>
        </w:rPr>
        <w:t> </w:t>
      </w:r>
      <w:r>
        <w:rPr/>
        <w:t>5</w:t>
      </w:r>
      <w:r>
        <w:rPr>
          <w:spacing w:val="-47"/>
        </w:rPr>
        <w:t> </w:t>
      </w:r>
      <w:r>
        <w:rPr/>
        <w:t>月</w:t>
      </w:r>
      <w:r>
        <w:rPr>
          <w:spacing w:val="-47"/>
        </w:rPr>
        <w:t> </w:t>
      </w:r>
      <w:r>
        <w:rPr/>
        <w:t>20</w:t>
      </w:r>
      <w:r>
        <w:rPr>
          <w:spacing w:val="-47"/>
        </w:rPr>
        <w:t> </w:t>
      </w:r>
      <w:r>
        <w:rPr/>
        <w:t>日经营期满依法</w:t>
      </w:r>
      <w:r>
        <w:rPr>
          <w:spacing w:val="-103"/>
        </w:rPr>
        <w:t> </w:t>
      </w:r>
      <w:r>
        <w:rPr>
          <w:spacing w:val="-103"/>
        </w:rPr>
      </w:r>
      <w:r>
        <w:rPr>
          <w:spacing w:val="-2"/>
        </w:rPr>
        <w:t>解散，进入清算程序。该公司清算过程中出现纠纷，该公司另一股东周林根先生已提起诉讼，杭州市</w:t>
      </w:r>
      <w:r>
        <w:rPr>
          <w:spacing w:val="-27"/>
        </w:rPr>
        <w:t> </w:t>
      </w:r>
      <w:r>
        <w:rPr>
          <w:spacing w:val="-27"/>
        </w:rPr>
      </w:r>
      <w:r>
        <w:rPr/>
        <w:t>滨江区人民法院已依法受理并在审理中。</w:t>
      </w:r>
    </w:p>
    <w:p>
      <w:pPr>
        <w:spacing w:line="240" w:lineRule="auto" w:before="9"/>
        <w:rPr>
          <w:rFonts w:ascii="宋体" w:hAnsi="宋体" w:cs="宋体" w:eastAsia="宋体" w:hint="default"/>
          <w:sz w:val="20"/>
          <w:szCs w:val="20"/>
        </w:rPr>
      </w:pPr>
    </w:p>
    <w:p>
      <w:pPr>
        <w:pStyle w:val="BodyText"/>
        <w:spacing w:line="274" w:lineRule="exact"/>
        <w:ind w:right="0"/>
        <w:jc w:val="both"/>
      </w:pPr>
      <w:r>
        <w:rPr/>
        <w:t>(十二) 承诺事项：</w:t>
      </w:r>
    </w:p>
    <w:p>
      <w:pPr>
        <w:pStyle w:val="BodyText"/>
        <w:spacing w:line="272" w:lineRule="exact" w:before="27"/>
        <w:ind w:right="104"/>
        <w:jc w:val="left"/>
      </w:pPr>
      <w:r>
        <w:rPr/>
        <w:t>(一) </w:t>
      </w:r>
      <w:r>
        <w:rPr>
          <w:spacing w:val="-3"/>
        </w:rPr>
        <w:t>根据公司三届十二次董事会审议通过的《关于投资天津鼎晖股权投资中心(有限合伙)(暂名)的议</w:t>
      </w:r>
      <w:r>
        <w:rPr>
          <w:spacing w:val="-89"/>
        </w:rPr>
        <w:t> </w:t>
      </w:r>
      <w:r>
        <w:rPr>
          <w:spacing w:val="-89"/>
        </w:rPr>
      </w:r>
      <w:r>
        <w:rPr/>
        <w:t>案》决议，公司</w:t>
      </w:r>
      <w:r>
        <w:rPr>
          <w:spacing w:val="-55"/>
        </w:rPr>
        <w:t> </w:t>
      </w:r>
      <w:r>
        <w:rPr/>
        <w:t>2008</w:t>
      </w:r>
      <w:r>
        <w:rPr>
          <w:spacing w:val="-55"/>
        </w:rPr>
        <w:t> </w:t>
      </w:r>
      <w:r>
        <w:rPr/>
        <w:t>年</w:t>
      </w:r>
      <w:r>
        <w:rPr>
          <w:spacing w:val="-57"/>
        </w:rPr>
        <w:t> </w:t>
      </w:r>
      <w:r>
        <w:rPr/>
        <w:t>9</w:t>
      </w:r>
      <w:r>
        <w:rPr>
          <w:spacing w:val="-57"/>
        </w:rPr>
        <w:t> </w:t>
      </w:r>
      <w:r>
        <w:rPr/>
        <w:t>月</w:t>
      </w:r>
      <w:r>
        <w:rPr>
          <w:spacing w:val="-55"/>
        </w:rPr>
        <w:t> </w:t>
      </w:r>
      <w:r>
        <w:rPr/>
        <w:t>26</w:t>
      </w:r>
      <w:r>
        <w:rPr>
          <w:spacing w:val="-57"/>
        </w:rPr>
        <w:t> </w:t>
      </w:r>
      <w:r>
        <w:rPr/>
        <w:t>日与天津鼎晖股权投资管理中心(有限合伙)签订入伙协议，承诺认购</w:t>
      </w:r>
    </w:p>
    <w:p>
      <w:pPr>
        <w:pStyle w:val="BodyText"/>
        <w:spacing w:line="247" w:lineRule="exact"/>
        <w:ind w:right="0"/>
        <w:jc w:val="both"/>
      </w:pPr>
      <w:r>
        <w:rPr>
          <w:w w:val="100"/>
        </w:rPr>
        <w:t>天津</w:t>
      </w:r>
      <w:r>
        <w:rPr>
          <w:spacing w:val="-3"/>
          <w:w w:val="100"/>
        </w:rPr>
        <w:t>鼎</w:t>
      </w:r>
      <w:r>
        <w:rPr>
          <w:w w:val="100"/>
        </w:rPr>
        <w:t>晖</w:t>
      </w:r>
      <w:r>
        <w:rPr>
          <w:spacing w:val="-3"/>
          <w:w w:val="100"/>
        </w:rPr>
        <w:t>股</w:t>
      </w:r>
      <w:r>
        <w:rPr>
          <w:w w:val="100"/>
        </w:rPr>
        <w:t>权</w:t>
      </w:r>
      <w:r>
        <w:rPr>
          <w:spacing w:val="-3"/>
          <w:w w:val="100"/>
        </w:rPr>
        <w:t>投</w:t>
      </w:r>
      <w:r>
        <w:rPr>
          <w:w w:val="100"/>
        </w:rPr>
        <w:t>资</w:t>
      </w:r>
      <w:r>
        <w:rPr>
          <w:spacing w:val="-3"/>
          <w:w w:val="100"/>
        </w:rPr>
        <w:t>一</w:t>
      </w:r>
      <w:r>
        <w:rPr>
          <w:w w:val="100"/>
        </w:rPr>
        <w:t>期</w:t>
      </w:r>
      <w:r>
        <w:rPr>
          <w:spacing w:val="-3"/>
          <w:w w:val="100"/>
        </w:rPr>
        <w:t>基</w:t>
      </w:r>
      <w:r>
        <w:rPr>
          <w:w w:val="100"/>
        </w:rPr>
        <w:t>金(</w:t>
      </w:r>
      <w:r>
        <w:rPr>
          <w:spacing w:val="-3"/>
          <w:w w:val="100"/>
        </w:rPr>
        <w:t>有</w:t>
      </w:r>
      <w:r>
        <w:rPr>
          <w:w w:val="100"/>
        </w:rPr>
        <w:t>限</w:t>
      </w:r>
      <w:r>
        <w:rPr>
          <w:spacing w:val="-3"/>
          <w:w w:val="100"/>
        </w:rPr>
        <w:t>合</w:t>
      </w:r>
      <w:r>
        <w:rPr>
          <w:w w:val="100"/>
        </w:rPr>
        <w:t>伙)</w:t>
      </w:r>
      <w:r>
        <w:rPr>
          <w:spacing w:val="-3"/>
          <w:w w:val="100"/>
        </w:rPr>
        <w:t>出</w:t>
      </w:r>
      <w:r>
        <w:rPr>
          <w:w w:val="100"/>
        </w:rPr>
        <w:t>资</w:t>
      </w:r>
      <w:r>
        <w:rPr>
          <w:spacing w:val="-53"/>
        </w:rPr>
        <w:t> </w:t>
      </w:r>
      <w:r>
        <w:rPr>
          <w:spacing w:val="-3"/>
          <w:w w:val="100"/>
        </w:rPr>
        <w:t>8</w:t>
      </w:r>
      <w:r>
        <w:rPr>
          <w:w w:val="100"/>
        </w:rPr>
        <w:t>0,0</w:t>
      </w:r>
      <w:r>
        <w:rPr>
          <w:spacing w:val="-3"/>
          <w:w w:val="100"/>
        </w:rPr>
        <w:t>00</w:t>
      </w:r>
      <w:r>
        <w:rPr>
          <w:w w:val="100"/>
        </w:rPr>
        <w:t>,000.</w:t>
      </w:r>
      <w:r>
        <w:rPr>
          <w:spacing w:val="-3"/>
          <w:w w:val="100"/>
        </w:rPr>
        <w:t>0</w:t>
      </w:r>
      <w:r>
        <w:rPr>
          <w:w w:val="100"/>
        </w:rPr>
        <w:t>0</w:t>
      </w:r>
      <w:r>
        <w:rPr>
          <w:spacing w:val="-53"/>
        </w:rPr>
        <w:t> </w:t>
      </w:r>
      <w:r>
        <w:rPr>
          <w:spacing w:val="-3"/>
          <w:w w:val="100"/>
        </w:rPr>
        <w:t>元</w:t>
      </w:r>
      <w:r>
        <w:rPr>
          <w:spacing w:val="-104"/>
          <w:w w:val="100"/>
        </w:rPr>
        <w:t>。</w:t>
      </w:r>
      <w:r>
        <w:rPr>
          <w:spacing w:val="-3"/>
          <w:w w:val="100"/>
        </w:rPr>
        <w:t>天</w:t>
      </w:r>
      <w:r>
        <w:rPr>
          <w:w w:val="100"/>
        </w:rPr>
        <w:t>津</w:t>
      </w:r>
      <w:r>
        <w:rPr>
          <w:spacing w:val="-3"/>
          <w:w w:val="100"/>
        </w:rPr>
        <w:t>鼎</w:t>
      </w:r>
      <w:r>
        <w:rPr>
          <w:w w:val="100"/>
        </w:rPr>
        <w:t>晖</w:t>
      </w:r>
      <w:r>
        <w:rPr>
          <w:spacing w:val="-3"/>
          <w:w w:val="100"/>
        </w:rPr>
        <w:t>股权</w:t>
      </w:r>
      <w:r>
        <w:rPr>
          <w:w w:val="100"/>
        </w:rPr>
        <w:t>投资</w:t>
      </w:r>
      <w:r>
        <w:rPr>
          <w:spacing w:val="-3"/>
          <w:w w:val="100"/>
        </w:rPr>
        <w:t>一</w:t>
      </w:r>
      <w:r>
        <w:rPr>
          <w:w w:val="100"/>
        </w:rPr>
        <w:t>期</w:t>
      </w:r>
      <w:r>
        <w:rPr>
          <w:spacing w:val="-3"/>
          <w:w w:val="100"/>
        </w:rPr>
        <w:t>基</w:t>
      </w:r>
      <w:r>
        <w:rPr>
          <w:w w:val="100"/>
        </w:rPr>
        <w:t>金</w:t>
      </w:r>
      <w:r>
        <w:rPr>
          <w:spacing w:val="-3"/>
          <w:w w:val="100"/>
        </w:rPr>
        <w:t>(</w:t>
      </w:r>
      <w:r>
        <w:rPr>
          <w:w w:val="100"/>
        </w:rPr>
        <w:t>有</w:t>
      </w:r>
      <w:r>
        <w:rPr>
          <w:spacing w:val="-3"/>
          <w:w w:val="100"/>
        </w:rPr>
        <w:t>限</w:t>
      </w:r>
      <w:r>
        <w:rPr>
          <w:w w:val="100"/>
        </w:rPr>
        <w:t>合伙)</w:t>
      </w:r>
    </w:p>
    <w:p>
      <w:pPr>
        <w:pStyle w:val="BodyText"/>
        <w:spacing w:line="272" w:lineRule="exact"/>
        <w:ind w:right="0"/>
        <w:jc w:val="both"/>
      </w:pPr>
      <w:r>
        <w:rPr/>
        <w:t>已于</w:t>
      </w:r>
      <w:r>
        <w:rPr>
          <w:spacing w:val="-54"/>
        </w:rPr>
        <w:t> </w:t>
      </w:r>
      <w:r>
        <w:rPr/>
        <w:t>2008</w:t>
      </w:r>
      <w:r>
        <w:rPr>
          <w:spacing w:val="-56"/>
        </w:rPr>
        <w:t> </w:t>
      </w:r>
      <w:r>
        <w:rPr/>
        <w:t>年</w:t>
      </w:r>
      <w:r>
        <w:rPr>
          <w:spacing w:val="-54"/>
        </w:rPr>
        <w:t> </w:t>
      </w:r>
      <w:r>
        <w:rPr/>
        <w:t>6</w:t>
      </w:r>
      <w:r>
        <w:rPr>
          <w:spacing w:val="-56"/>
        </w:rPr>
        <w:t> </w:t>
      </w:r>
      <w:r>
        <w:rPr/>
        <w:t>月</w:t>
      </w:r>
      <w:r>
        <w:rPr>
          <w:spacing w:val="-54"/>
        </w:rPr>
        <w:t> </w:t>
      </w:r>
      <w:r>
        <w:rPr/>
        <w:t>12</w:t>
      </w:r>
      <w:r>
        <w:rPr>
          <w:spacing w:val="-56"/>
        </w:rPr>
        <w:t> </w:t>
      </w:r>
      <w:r>
        <w:rPr/>
        <w:t>日在天津市注册成立，截至</w:t>
      </w:r>
      <w:r>
        <w:rPr>
          <w:spacing w:val="-54"/>
        </w:rPr>
        <w:t> </w:t>
      </w:r>
      <w:r>
        <w:rPr/>
        <w:t>2008</w:t>
      </w:r>
      <w:r>
        <w:rPr>
          <w:spacing w:val="-54"/>
        </w:rPr>
        <w:t> </w:t>
      </w:r>
      <w:r>
        <w:rPr/>
        <w:t>年</w:t>
      </w:r>
      <w:r>
        <w:rPr>
          <w:spacing w:val="-54"/>
        </w:rPr>
        <w:t> </w:t>
      </w:r>
      <w:r>
        <w:rPr/>
        <w:t>12</w:t>
      </w:r>
      <w:r>
        <w:rPr>
          <w:spacing w:val="-54"/>
        </w:rPr>
        <w:t> </w:t>
      </w:r>
      <w:r>
        <w:rPr/>
        <w:t>月</w:t>
      </w:r>
      <w:r>
        <w:rPr>
          <w:spacing w:val="-56"/>
        </w:rPr>
        <w:t> </w:t>
      </w:r>
      <w:r>
        <w:rPr/>
        <w:t>31</w:t>
      </w:r>
      <w:r>
        <w:rPr>
          <w:spacing w:val="-56"/>
        </w:rPr>
        <w:t> </w:t>
      </w:r>
      <w:r>
        <w:rPr/>
        <w:t>日，公司已支付首期出资款</w:t>
      </w:r>
    </w:p>
    <w:p>
      <w:pPr>
        <w:pStyle w:val="BodyText"/>
        <w:spacing w:line="272" w:lineRule="exact"/>
        <w:ind w:right="0"/>
        <w:jc w:val="both"/>
      </w:pPr>
      <w:r>
        <w:rPr/>
        <w:t>16,000,000.00</w:t>
      </w:r>
      <w:r>
        <w:rPr>
          <w:spacing w:val="-52"/>
        </w:rPr>
        <w:t> </w:t>
      </w:r>
      <w:r>
        <w:rPr/>
        <w:t>元。</w:t>
      </w:r>
    </w:p>
    <w:p>
      <w:pPr>
        <w:pStyle w:val="BodyText"/>
        <w:spacing w:line="237" w:lineRule="auto"/>
        <w:ind w:right="210"/>
        <w:jc w:val="both"/>
      </w:pPr>
      <w:r>
        <w:rPr/>
        <w:t>(二)</w:t>
      </w:r>
      <w:r>
        <w:rPr>
          <w:spacing w:val="-15"/>
        </w:rPr>
        <w:t> </w:t>
      </w:r>
      <w:r>
        <w:rPr/>
        <w:t>公司于</w:t>
      </w:r>
      <w:r>
        <w:rPr>
          <w:spacing w:val="-54"/>
        </w:rPr>
        <w:t> </w:t>
      </w:r>
      <w:r>
        <w:rPr/>
        <w:t>2008</w:t>
      </w:r>
      <w:r>
        <w:rPr>
          <w:spacing w:val="-15"/>
        </w:rPr>
        <w:t> </w:t>
      </w:r>
      <w:r>
        <w:rPr/>
        <w:t>年</w:t>
      </w:r>
      <w:r>
        <w:rPr>
          <w:spacing w:val="-54"/>
        </w:rPr>
        <w:t> </w:t>
      </w:r>
      <w:r>
        <w:rPr/>
        <w:t>4</w:t>
      </w:r>
      <w:r>
        <w:rPr>
          <w:spacing w:val="-18"/>
        </w:rPr>
        <w:t> </w:t>
      </w:r>
      <w:r>
        <w:rPr/>
        <w:t>月</w:t>
      </w:r>
      <w:r>
        <w:rPr>
          <w:spacing w:val="-56"/>
        </w:rPr>
        <w:t> </w:t>
      </w:r>
      <w:r>
        <w:rPr/>
        <w:t>21</w:t>
      </w:r>
      <w:r>
        <w:rPr>
          <w:spacing w:val="-14"/>
        </w:rPr>
        <w:t> </w:t>
      </w:r>
      <w:r>
        <w:rPr/>
        <w:t>日召开的三届十次董事会审议通过了《关于投资设立“杭州恒生科技园</w:t>
      </w:r>
      <w:r>
        <w:rPr>
          <w:w w:val="100"/>
        </w:rPr>
        <w:t> </w:t>
      </w:r>
      <w:r>
        <w:rPr>
          <w:spacing w:val="-4"/>
        </w:rPr>
        <w:t>发展有限公司”(暂名)的议案》，拟与公司的控股股东杭州恒生电子集团有限公司(以下简称“集团公</w:t>
      </w:r>
      <w:r>
        <w:rPr>
          <w:spacing w:val="-37"/>
        </w:rPr>
        <w:t> </w:t>
      </w:r>
      <w:r>
        <w:rPr>
          <w:spacing w:val="-37"/>
        </w:rPr>
      </w:r>
      <w:r>
        <w:rPr>
          <w:spacing w:val="-11"/>
        </w:rPr>
        <w:t>司”)共同发起设立“杭州恒生科技园发展有限公司（暂名）”。杭州恒生科技园发展有限公司(暂名)(以 </w:t>
      </w:r>
      <w:r>
        <w:rPr>
          <w:spacing w:val="-11"/>
        </w:rPr>
      </w:r>
      <w:r>
        <w:rPr>
          <w:spacing w:val="-4"/>
        </w:rPr>
        <w:t>下简称“科技园公司”)成立后，将主要从事“杭州恒生科技园”项目的建设与运营，该公司将争取获</w:t>
      </w:r>
      <w:r>
        <w:rPr>
          <w:spacing w:val="-48"/>
        </w:rPr>
        <w:t> </w:t>
      </w:r>
      <w:r>
        <w:rPr>
          <w:spacing w:val="-48"/>
        </w:rPr>
      </w:r>
      <w:r>
        <w:rPr/>
        <w:t>得位于杭州市文一路延伸段地块约</w:t>
      </w:r>
      <w:r>
        <w:rPr>
          <w:spacing w:val="-56"/>
        </w:rPr>
        <w:t> </w:t>
      </w:r>
      <w:r>
        <w:rPr/>
        <w:t>127</w:t>
      </w:r>
      <w:r>
        <w:rPr>
          <w:spacing w:val="-7"/>
        </w:rPr>
        <w:t> </w:t>
      </w:r>
      <w:r>
        <w:rPr/>
        <w:t>亩国有土地的使用权以及相邻的约</w:t>
      </w:r>
      <w:r>
        <w:rPr>
          <w:spacing w:val="-56"/>
        </w:rPr>
        <w:t> </w:t>
      </w:r>
      <w:r>
        <w:rPr/>
        <w:t>50</w:t>
      </w:r>
      <w:r>
        <w:rPr>
          <w:spacing w:val="-58"/>
        </w:rPr>
        <w:t> </w:t>
      </w:r>
      <w:r>
        <w:rPr/>
        <w:t>亩国有土地使用权。科</w:t>
      </w:r>
    </w:p>
    <w:p>
      <w:pPr>
        <w:pStyle w:val="BodyText"/>
        <w:spacing w:line="237" w:lineRule="auto" w:before="1"/>
        <w:ind w:right="104"/>
        <w:jc w:val="left"/>
      </w:pPr>
      <w:r>
        <w:rPr/>
        <w:t>技园公司的首次注册资金为不超过</w:t>
      </w:r>
      <w:r>
        <w:rPr>
          <w:spacing w:val="-55"/>
        </w:rPr>
        <w:t> </w:t>
      </w:r>
      <w:r>
        <w:rPr/>
        <w:t>2.3</w:t>
      </w:r>
      <w:r>
        <w:rPr>
          <w:spacing w:val="-6"/>
        </w:rPr>
        <w:t> </w:t>
      </w:r>
      <w:r>
        <w:rPr/>
        <w:t>亿元人民币，公司本次投资金额为</w:t>
      </w:r>
      <w:r>
        <w:rPr>
          <w:spacing w:val="-55"/>
        </w:rPr>
        <w:t> </w:t>
      </w:r>
      <w:r>
        <w:rPr/>
        <w:t>1.15</w:t>
      </w:r>
      <w:r>
        <w:rPr>
          <w:spacing w:val="-4"/>
        </w:rPr>
        <w:t> </w:t>
      </w:r>
      <w:r>
        <w:rPr/>
        <w:t>亿元人民币，占科技</w:t>
      </w:r>
      <w:r>
        <w:rPr>
          <w:w w:val="100"/>
        </w:rPr>
        <w:t> </w:t>
      </w:r>
      <w:r>
        <w:rPr/>
        <w:t>园公司股权的比例高于</w:t>
      </w:r>
      <w:r>
        <w:rPr>
          <w:spacing w:val="-57"/>
        </w:rPr>
        <w:t> </w:t>
      </w:r>
      <w:r>
        <w:rPr/>
        <w:t>50%，保持控股地位，集团公司及集团公司控股的子公司拟投资的资金为不超</w:t>
      </w:r>
      <w:r>
        <w:rPr>
          <w:w w:val="100"/>
        </w:rPr>
        <w:t> </w:t>
      </w:r>
      <w:r>
        <w:rPr/>
        <w:t>过</w:t>
      </w:r>
      <w:r>
        <w:rPr>
          <w:spacing w:val="-30"/>
        </w:rPr>
        <w:t> </w:t>
      </w:r>
      <w:r>
        <w:rPr/>
        <w:t>1.15</w:t>
      </w:r>
      <w:r>
        <w:rPr>
          <w:spacing w:val="-30"/>
        </w:rPr>
        <w:t> </w:t>
      </w:r>
      <w:r>
        <w:rPr>
          <w:spacing w:val="-7"/>
        </w:rPr>
        <w:t>亿元人民币，占科技园公司的股份低于</w:t>
      </w:r>
      <w:r>
        <w:rPr>
          <w:spacing w:val="-30"/>
        </w:rPr>
        <w:t> </w:t>
      </w:r>
      <w:r>
        <w:rPr>
          <w:spacing w:val="-5"/>
        </w:rPr>
        <w:t>50%。各方对科技园公司的投资全部以现金人民币出资。</w:t>
      </w:r>
      <w:r>
        <w:rPr>
          <w:spacing w:val="-95"/>
        </w:rPr>
        <w:t> </w:t>
      </w:r>
      <w:r>
        <w:rPr>
          <w:spacing w:val="-95"/>
        </w:rPr>
      </w:r>
      <w:r>
        <w:rPr/>
        <w:t>截至</w:t>
      </w:r>
      <w:r>
        <w:rPr>
          <w:spacing w:val="-54"/>
        </w:rPr>
        <w:t> </w:t>
      </w:r>
      <w:r>
        <w:rPr/>
        <w:t>2008</w:t>
      </w:r>
      <w:r>
        <w:rPr>
          <w:spacing w:val="-56"/>
        </w:rPr>
        <w:t> </w:t>
      </w:r>
      <w:r>
        <w:rPr/>
        <w:t>年</w:t>
      </w:r>
      <w:r>
        <w:rPr>
          <w:spacing w:val="-54"/>
        </w:rPr>
        <w:t> </w:t>
      </w:r>
      <w:r>
        <w:rPr/>
        <w:t>12</w:t>
      </w:r>
      <w:r>
        <w:rPr>
          <w:spacing w:val="-56"/>
        </w:rPr>
        <w:t> </w:t>
      </w:r>
      <w:r>
        <w:rPr/>
        <w:t>月</w:t>
      </w:r>
      <w:r>
        <w:rPr>
          <w:spacing w:val="-54"/>
        </w:rPr>
        <w:t> </w:t>
      </w:r>
      <w:r>
        <w:rPr/>
        <w:t>31</w:t>
      </w:r>
      <w:r>
        <w:rPr>
          <w:spacing w:val="-54"/>
        </w:rPr>
        <w:t> </w:t>
      </w:r>
      <w:r>
        <w:rPr/>
        <w:t>日，杭州恒生科技园发展有限公司(暂名)尚未成立。</w:t>
      </w:r>
    </w:p>
    <w:p>
      <w:pPr>
        <w:spacing w:line="240" w:lineRule="auto" w:before="9"/>
        <w:rPr>
          <w:rFonts w:ascii="宋体" w:hAnsi="宋体" w:cs="宋体" w:eastAsia="宋体" w:hint="default"/>
          <w:sz w:val="20"/>
          <w:szCs w:val="20"/>
        </w:rPr>
      </w:pPr>
    </w:p>
    <w:p>
      <w:pPr>
        <w:pStyle w:val="BodyText"/>
        <w:spacing w:line="273" w:lineRule="exact"/>
        <w:ind w:right="0"/>
        <w:jc w:val="both"/>
      </w:pPr>
      <w:r>
        <w:rPr/>
        <w:t>(十三)</w:t>
      </w:r>
      <w:r>
        <w:rPr>
          <w:spacing w:val="-3"/>
        </w:rPr>
        <w:t> </w:t>
      </w:r>
      <w:r>
        <w:rPr/>
        <w:t>资产负债表日后事项：</w:t>
      </w:r>
    </w:p>
    <w:p>
      <w:pPr>
        <w:pStyle w:val="BodyText"/>
        <w:spacing w:line="272" w:lineRule="exact"/>
        <w:ind w:right="0"/>
        <w:jc w:val="both"/>
      </w:pPr>
      <w:r>
        <w:rPr/>
        <w:t>公司持有的长江证券股份有限公司</w:t>
      </w:r>
      <w:r>
        <w:rPr>
          <w:spacing w:val="-53"/>
        </w:rPr>
        <w:t> </w:t>
      </w:r>
      <w:r>
        <w:rPr/>
        <w:t>3,354,582</w:t>
      </w:r>
      <w:r>
        <w:rPr>
          <w:spacing w:val="-55"/>
        </w:rPr>
        <w:t> </w:t>
      </w:r>
      <w:r>
        <w:rPr/>
        <w:t>股限售流通股已于</w:t>
      </w:r>
      <w:r>
        <w:rPr>
          <w:spacing w:val="-53"/>
        </w:rPr>
        <w:t> </w:t>
      </w:r>
      <w:r>
        <w:rPr/>
        <w:t>2008</w:t>
      </w:r>
      <w:r>
        <w:rPr>
          <w:spacing w:val="-55"/>
        </w:rPr>
        <w:t> </w:t>
      </w:r>
      <w:r>
        <w:rPr/>
        <w:t>年</w:t>
      </w:r>
      <w:r>
        <w:rPr>
          <w:spacing w:val="-53"/>
        </w:rPr>
        <w:t> </w:t>
      </w:r>
      <w:r>
        <w:rPr/>
        <w:t>12</w:t>
      </w:r>
      <w:r>
        <w:rPr>
          <w:spacing w:val="-55"/>
        </w:rPr>
        <w:t> </w:t>
      </w:r>
      <w:r>
        <w:rPr/>
        <w:t>月</w:t>
      </w:r>
      <w:r>
        <w:rPr>
          <w:spacing w:val="-53"/>
        </w:rPr>
        <w:t> </w:t>
      </w:r>
      <w:r>
        <w:rPr/>
        <w:t>29</w:t>
      </w:r>
      <w:r>
        <w:rPr>
          <w:spacing w:val="-55"/>
        </w:rPr>
        <w:t> </w:t>
      </w:r>
      <w:r>
        <w:rPr/>
        <w:t>日解除限售，2009</w:t>
      </w:r>
    </w:p>
    <w:p>
      <w:pPr>
        <w:pStyle w:val="BodyText"/>
        <w:spacing w:line="274" w:lineRule="exact"/>
        <w:ind w:right="0"/>
        <w:jc w:val="both"/>
      </w:pPr>
      <w:r>
        <w:rPr/>
        <w:t>年</w:t>
      </w:r>
      <w:r>
        <w:rPr>
          <w:spacing w:val="-55"/>
        </w:rPr>
        <w:t> </w:t>
      </w:r>
      <w:r>
        <w:rPr/>
        <w:t>1</w:t>
      </w:r>
      <w:r>
        <w:rPr>
          <w:spacing w:val="-55"/>
        </w:rPr>
        <w:t> </w:t>
      </w:r>
      <w:r>
        <w:rPr/>
        <w:t>月公司累计出售长江证券股份</w:t>
      </w:r>
      <w:r>
        <w:rPr>
          <w:spacing w:val="-55"/>
        </w:rPr>
        <w:t> </w:t>
      </w:r>
      <w:r>
        <w:rPr/>
        <w:t>2,974,582</w:t>
      </w:r>
      <w:r>
        <w:rPr>
          <w:spacing w:val="-57"/>
        </w:rPr>
        <w:t> </w:t>
      </w:r>
      <w:r>
        <w:rPr/>
        <w:t>股，实现股权转让收益</w:t>
      </w:r>
      <w:r>
        <w:rPr>
          <w:spacing w:val="-55"/>
        </w:rPr>
        <w:t> </w:t>
      </w:r>
      <w:r>
        <w:rPr/>
        <w:t>7,118,890.51</w:t>
      </w:r>
      <w:r>
        <w:rPr>
          <w:spacing w:val="-55"/>
        </w:rPr>
        <w:t> </w:t>
      </w:r>
      <w:r>
        <w:rPr/>
        <w:t>元。</w:t>
      </w:r>
    </w:p>
    <w:p>
      <w:pPr>
        <w:spacing w:after="0" w:line="274" w:lineRule="exact"/>
        <w:jc w:val="both"/>
        <w:sectPr>
          <w:pgSz w:w="11900" w:h="16840"/>
          <w:pgMar w:header="745" w:footer="727" w:top="980" w:bottom="920" w:left="1220" w:right="1080"/>
        </w:sectPr>
      </w:pPr>
    </w:p>
    <w:p>
      <w:pPr>
        <w:spacing w:line="240" w:lineRule="auto" w:before="1"/>
        <w:rPr>
          <w:rFonts w:ascii="宋体" w:hAnsi="宋体" w:cs="宋体" w:eastAsia="宋体" w:hint="default"/>
          <w:sz w:val="29"/>
          <w:szCs w:val="29"/>
        </w:rPr>
      </w:pPr>
    </w:p>
    <w:p>
      <w:pPr>
        <w:pStyle w:val="BodyText"/>
        <w:spacing w:line="237" w:lineRule="auto" w:before="38"/>
        <w:ind w:right="6934"/>
        <w:jc w:val="left"/>
      </w:pPr>
      <w:r>
        <w:rPr/>
        <w:t>(十四)</w:t>
      </w:r>
      <w:r>
        <w:rPr>
          <w:spacing w:val="-2"/>
        </w:rPr>
        <w:t> </w:t>
      </w:r>
      <w:r>
        <w:rPr/>
        <w:t>其他重要事项：</w:t>
      </w:r>
      <w:r>
        <w:rPr>
          <w:w w:val="100"/>
        </w:rPr>
        <w:t> </w:t>
      </w:r>
      <w:r>
        <w:rPr/>
        <w:t>(一)</w:t>
      </w:r>
      <w:r>
        <w:rPr>
          <w:spacing w:val="-2"/>
        </w:rPr>
        <w:t> </w:t>
      </w:r>
      <w:r>
        <w:rPr/>
        <w:t>债务重组事项</w:t>
      </w:r>
      <w:r>
        <w:rPr>
          <w:spacing w:val="-103"/>
        </w:rPr>
        <w:t> </w:t>
      </w:r>
      <w:r>
        <w:rPr>
          <w:spacing w:val="-103"/>
        </w:rPr>
      </w:r>
      <w:r>
        <w:rPr/>
        <w:t>无重大债务重组事项。</w:t>
      </w:r>
      <w:r>
        <w:rPr>
          <w:w w:val="100"/>
        </w:rPr>
        <w:t> </w:t>
      </w:r>
      <w:r>
        <w:rPr/>
        <w:t>(二)</w:t>
      </w:r>
      <w:r>
        <w:rPr>
          <w:spacing w:val="-2"/>
        </w:rPr>
        <w:t> </w:t>
      </w:r>
      <w:r>
        <w:rPr/>
        <w:t>非货币性交易事项</w:t>
      </w:r>
      <w:r>
        <w:rPr>
          <w:w w:val="100"/>
        </w:rPr>
        <w:t> </w:t>
      </w:r>
      <w:r>
        <w:rPr>
          <w:spacing w:val="-2"/>
        </w:rPr>
        <w:t>无重大非货币性交易事项。</w:t>
      </w:r>
      <w:r>
        <w:rPr>
          <w:spacing w:val="-84"/>
        </w:rPr>
        <w:t> </w:t>
      </w:r>
      <w:r>
        <w:rPr>
          <w:spacing w:val="-84"/>
        </w:rPr>
      </w:r>
      <w:r>
        <w:rPr/>
        <w:t>(三)</w:t>
      </w:r>
      <w:r>
        <w:rPr>
          <w:spacing w:val="2"/>
        </w:rPr>
        <w:t> </w:t>
      </w:r>
      <w:r>
        <w:rPr/>
        <w:t>租赁</w:t>
      </w:r>
    </w:p>
    <w:p>
      <w:pPr>
        <w:pStyle w:val="BodyText"/>
        <w:spacing w:line="272" w:lineRule="exact" w:before="26"/>
        <w:ind w:right="104"/>
        <w:jc w:val="left"/>
      </w:pPr>
      <w:r>
        <w:rPr/>
        <w:t>① </w:t>
      </w:r>
      <w:r>
        <w:rPr>
          <w:spacing w:val="-3"/>
        </w:rPr>
        <w:t>根据公司与关联方杭州恒生数字设备科技有限公司签订的《租赁合同》，公司本期将拥有的杭州昌</w:t>
      </w:r>
      <w:r>
        <w:rPr>
          <w:spacing w:val="-93"/>
        </w:rPr>
        <w:t> </w:t>
      </w:r>
      <w:r>
        <w:rPr>
          <w:spacing w:val="-93"/>
        </w:rPr>
      </w:r>
      <w:r>
        <w:rPr/>
        <w:t>地?火炬大厦</w:t>
      </w:r>
      <w:r>
        <w:rPr>
          <w:spacing w:val="-55"/>
        </w:rPr>
        <w:t> </w:t>
      </w:r>
      <w:r>
        <w:rPr/>
        <w:t>2</w:t>
      </w:r>
      <w:r>
        <w:rPr>
          <w:spacing w:val="-57"/>
        </w:rPr>
        <w:t> </w:t>
      </w:r>
      <w:r>
        <w:rPr/>
        <w:t>号楼第</w:t>
      </w:r>
      <w:r>
        <w:rPr>
          <w:spacing w:val="-55"/>
        </w:rPr>
        <w:t> </w:t>
      </w:r>
      <w:r>
        <w:rPr/>
        <w:t>9</w:t>
      </w:r>
      <w:r>
        <w:rPr>
          <w:spacing w:val="-57"/>
        </w:rPr>
        <w:t> </w:t>
      </w:r>
      <w:r>
        <w:rPr/>
        <w:t>层东区和西区共计</w:t>
      </w:r>
      <w:r>
        <w:rPr>
          <w:spacing w:val="-55"/>
        </w:rPr>
        <w:t> </w:t>
      </w:r>
      <w:r>
        <w:rPr/>
        <w:t>889.56</w:t>
      </w:r>
      <w:r>
        <w:rPr>
          <w:spacing w:val="-57"/>
        </w:rPr>
        <w:t> </w:t>
      </w:r>
      <w:r>
        <w:rPr/>
        <w:t>平方米的写字楼出租给杭州恒生数字设备科技有限</w:t>
      </w:r>
    </w:p>
    <w:p>
      <w:pPr>
        <w:pStyle w:val="BodyText"/>
        <w:spacing w:line="247" w:lineRule="exact"/>
        <w:ind w:right="104"/>
        <w:jc w:val="left"/>
      </w:pPr>
      <w:r>
        <w:rPr/>
        <w:t>公司作为办公场所，公司本期确认租赁收入</w:t>
      </w:r>
      <w:r>
        <w:rPr>
          <w:spacing w:val="-56"/>
        </w:rPr>
        <w:t> </w:t>
      </w:r>
      <w:r>
        <w:rPr/>
        <w:t>613,044.00</w:t>
      </w:r>
      <w:r>
        <w:rPr>
          <w:spacing w:val="-58"/>
        </w:rPr>
        <w:t> </w:t>
      </w:r>
      <w:r>
        <w:rPr/>
        <w:t>元，上年同期数为</w:t>
      </w:r>
      <w:r>
        <w:rPr>
          <w:spacing w:val="-56"/>
        </w:rPr>
        <w:t> </w:t>
      </w:r>
      <w:r>
        <w:rPr/>
        <w:t>208,741.00</w:t>
      </w:r>
      <w:r>
        <w:rPr>
          <w:spacing w:val="-58"/>
        </w:rPr>
        <w:t> </w:t>
      </w:r>
      <w:r>
        <w:rPr/>
        <w:t>元。</w:t>
      </w:r>
    </w:p>
    <w:p>
      <w:pPr>
        <w:pStyle w:val="BodyText"/>
        <w:spacing w:line="237" w:lineRule="auto"/>
        <w:ind w:right="210"/>
        <w:jc w:val="both"/>
      </w:pPr>
      <w:r>
        <w:rPr/>
        <w:t>② </w:t>
      </w:r>
      <w:r>
        <w:rPr>
          <w:spacing w:val="-3"/>
        </w:rPr>
        <w:t>根据公司与关联方北京恒生视讯数字设备科技有限公司签订的《房屋租赁合同》，公司本期将拥有</w:t>
      </w:r>
      <w:r>
        <w:rPr>
          <w:spacing w:val="-93"/>
        </w:rPr>
        <w:t> </w:t>
      </w:r>
      <w:r>
        <w:rPr>
          <w:spacing w:val="-93"/>
        </w:rPr>
      </w:r>
      <w:r>
        <w:rPr>
          <w:spacing w:val="-2"/>
        </w:rPr>
        <w:t>的北京市海淀区学院国际大厦部分房产出租给北京恒生视讯数字设备科技有限公司作为办公场所，公</w:t>
      </w:r>
      <w:r>
        <w:rPr>
          <w:spacing w:val="-27"/>
        </w:rPr>
        <w:t> </w:t>
      </w:r>
      <w:r>
        <w:rPr>
          <w:spacing w:val="-27"/>
        </w:rPr>
      </w:r>
      <w:r>
        <w:rPr/>
        <w:t>司本期确认租赁收入</w:t>
      </w:r>
      <w:r>
        <w:rPr>
          <w:spacing w:val="-56"/>
        </w:rPr>
        <w:t> </w:t>
      </w:r>
      <w:r>
        <w:rPr/>
        <w:t>142,847.00</w:t>
      </w:r>
      <w:r>
        <w:rPr>
          <w:spacing w:val="-56"/>
        </w:rPr>
        <w:t> </w:t>
      </w:r>
      <w:r>
        <w:rPr/>
        <w:t>元。上年同期数为</w:t>
      </w:r>
      <w:r>
        <w:rPr>
          <w:spacing w:val="-58"/>
        </w:rPr>
        <w:t> </w:t>
      </w:r>
      <w:r>
        <w:rPr/>
        <w:t>164,882.00</w:t>
      </w:r>
      <w:r>
        <w:rPr>
          <w:spacing w:val="-56"/>
        </w:rPr>
        <w:t> </w:t>
      </w:r>
      <w:r>
        <w:rPr/>
        <w:t>元。</w:t>
      </w:r>
    </w:p>
    <w:p>
      <w:pPr>
        <w:pStyle w:val="BodyText"/>
        <w:spacing w:line="272" w:lineRule="exact" w:before="26"/>
        <w:ind w:right="4173"/>
        <w:jc w:val="left"/>
      </w:pPr>
      <w:r>
        <w:rPr/>
        <w:t>(四)与现金流量表相关的信息</w:t>
      </w:r>
      <w:r>
        <w:rPr>
          <w:w w:val="100"/>
        </w:rPr>
        <w:t> </w:t>
      </w:r>
      <w:r>
        <w:rPr>
          <w:spacing w:val="-2"/>
        </w:rPr>
        <w:t>不属于现金及现金等价物的货币资金情况的说明：</w:t>
      </w:r>
    </w:p>
    <w:p>
      <w:pPr>
        <w:pStyle w:val="BodyText"/>
        <w:spacing w:line="247" w:lineRule="exact"/>
        <w:ind w:right="104"/>
        <w:jc w:val="left"/>
      </w:pPr>
      <w:r>
        <w:rPr/>
        <w:t>2008</w:t>
      </w:r>
      <w:r>
        <w:rPr>
          <w:spacing w:val="-60"/>
        </w:rPr>
        <w:t> </w:t>
      </w:r>
      <w:r>
        <w:rPr/>
        <w:t>年度现金流量表中现金期末数为</w:t>
      </w:r>
      <w:r>
        <w:rPr>
          <w:spacing w:val="-58"/>
        </w:rPr>
        <w:t> </w:t>
      </w:r>
      <w:r>
        <w:rPr/>
        <w:t>205,852,556.71</w:t>
      </w:r>
      <w:r>
        <w:rPr>
          <w:spacing w:val="-58"/>
        </w:rPr>
        <w:t> </w:t>
      </w:r>
      <w:r>
        <w:rPr/>
        <w:t>元，资产负债表中货币资金期末数为</w:t>
      </w:r>
    </w:p>
    <w:p>
      <w:pPr>
        <w:pStyle w:val="BodyText"/>
        <w:spacing w:line="272" w:lineRule="exact"/>
        <w:ind w:right="104"/>
        <w:jc w:val="left"/>
      </w:pPr>
      <w:r>
        <w:rPr/>
        <w:t>206,723,131.96</w:t>
      </w:r>
      <w:r>
        <w:rPr>
          <w:spacing w:val="-6"/>
        </w:rPr>
        <w:t> </w:t>
      </w:r>
      <w:r>
        <w:rPr>
          <w:spacing w:val="-3"/>
        </w:rPr>
        <w:t>元，差额系现金流量表现金期末数扣除了不符合现金及现金等价物标准的三个月以上</w:t>
      </w:r>
    </w:p>
    <w:p>
      <w:pPr>
        <w:pStyle w:val="BodyText"/>
        <w:spacing w:line="272" w:lineRule="exact"/>
        <w:ind w:right="104"/>
        <w:jc w:val="left"/>
      </w:pPr>
      <w:r>
        <w:rPr/>
        <w:t>到期的保函保证金</w:t>
      </w:r>
      <w:r>
        <w:rPr>
          <w:spacing w:val="-54"/>
        </w:rPr>
        <w:t> </w:t>
      </w:r>
      <w:r>
        <w:rPr/>
        <w:t>870,575.25</w:t>
      </w:r>
      <w:r>
        <w:rPr>
          <w:spacing w:val="-56"/>
        </w:rPr>
        <w:t> </w:t>
      </w:r>
      <w:r>
        <w:rPr/>
        <w:t>元。</w:t>
      </w:r>
    </w:p>
    <w:p>
      <w:pPr>
        <w:pStyle w:val="BodyText"/>
        <w:spacing w:line="272" w:lineRule="exact"/>
        <w:ind w:right="104"/>
        <w:jc w:val="left"/>
      </w:pPr>
      <w:r>
        <w:rPr/>
        <w:t>2007</w:t>
      </w:r>
      <w:r>
        <w:rPr>
          <w:spacing w:val="-60"/>
        </w:rPr>
        <w:t> </w:t>
      </w:r>
      <w:r>
        <w:rPr/>
        <w:t>年度现金流量表中现金期末数为</w:t>
      </w:r>
      <w:r>
        <w:rPr>
          <w:spacing w:val="-58"/>
        </w:rPr>
        <w:t> </w:t>
      </w:r>
      <w:r>
        <w:rPr/>
        <w:t>263,678,183.89</w:t>
      </w:r>
      <w:r>
        <w:rPr>
          <w:spacing w:val="-58"/>
        </w:rPr>
        <w:t> </w:t>
      </w:r>
      <w:r>
        <w:rPr/>
        <w:t>元，资产负债表中货币资金期末数为</w:t>
      </w:r>
    </w:p>
    <w:p>
      <w:pPr>
        <w:pStyle w:val="BodyText"/>
        <w:spacing w:line="272" w:lineRule="exact"/>
        <w:ind w:right="104"/>
        <w:jc w:val="left"/>
      </w:pPr>
      <w:r>
        <w:rPr/>
        <w:t>264,685,646.77</w:t>
      </w:r>
      <w:r>
        <w:rPr>
          <w:spacing w:val="-6"/>
        </w:rPr>
        <w:t> </w:t>
      </w:r>
      <w:r>
        <w:rPr>
          <w:spacing w:val="-3"/>
        </w:rPr>
        <w:t>元，差额系现金流量表现金期末数扣除了不符合现金及现金等价物标准的三个月以上</w:t>
      </w:r>
    </w:p>
    <w:p>
      <w:pPr>
        <w:pStyle w:val="BodyText"/>
        <w:spacing w:line="240" w:lineRule="auto"/>
        <w:ind w:right="5564"/>
        <w:jc w:val="left"/>
      </w:pPr>
      <w:r>
        <w:rPr/>
        <w:t>到期的承兑汇票保证金</w:t>
      </w:r>
      <w:r>
        <w:rPr>
          <w:spacing w:val="-57"/>
        </w:rPr>
        <w:t> </w:t>
      </w:r>
      <w:r>
        <w:rPr/>
        <w:t>1,007,462.88</w:t>
      </w:r>
      <w:r>
        <w:rPr>
          <w:spacing w:val="-57"/>
        </w:rPr>
        <w:t> </w:t>
      </w:r>
      <w:r>
        <w:rPr/>
        <w:t>元。</w:t>
      </w:r>
      <w:r>
        <w:rPr>
          <w:w w:val="100"/>
        </w:rPr>
        <w:t> </w:t>
      </w:r>
      <w:r>
        <w:rPr/>
        <w:t>(五)</w:t>
      </w:r>
      <w:r>
        <w:rPr>
          <w:spacing w:val="1"/>
        </w:rPr>
        <w:t> </w:t>
      </w:r>
      <w:r>
        <w:rPr/>
        <w:t>政府补助</w:t>
      </w:r>
    </w:p>
    <w:p>
      <w:pPr>
        <w:pStyle w:val="BodyText"/>
        <w:spacing w:line="269" w:lineRule="exact"/>
        <w:ind w:right="104"/>
        <w:jc w:val="left"/>
      </w:pPr>
      <w:r>
        <w:rPr/>
        <w:t>1.税收返还</w:t>
      </w:r>
    </w:p>
    <w:p>
      <w:pPr>
        <w:pStyle w:val="BodyText"/>
        <w:spacing w:line="237" w:lineRule="auto"/>
        <w:ind w:right="210"/>
        <w:jc w:val="both"/>
      </w:pPr>
      <w:r>
        <w:rPr/>
        <w:t>本期公司收到浙江省杭州市国家税务局的软件企业增值税超税负返还款</w:t>
      </w:r>
      <w:r>
        <w:rPr>
          <w:spacing w:val="-58"/>
        </w:rPr>
        <w:t> </w:t>
      </w:r>
      <w:r>
        <w:rPr/>
        <w:t>28,175,833.99</w:t>
      </w:r>
      <w:r>
        <w:rPr>
          <w:spacing w:val="-59"/>
        </w:rPr>
        <w:t> </w:t>
      </w:r>
      <w:r>
        <w:rPr/>
        <w:t>元，公司控股</w:t>
      </w:r>
      <w:r>
        <w:rPr>
          <w:w w:val="100"/>
        </w:rPr>
        <w:t> </w:t>
      </w:r>
      <w:r>
        <w:rPr>
          <w:spacing w:val="-2"/>
        </w:rPr>
        <w:t>子公司杭州恒生数据安全技术有限公司等收到浙江省杭州市国家税务局的软件企业增值税超税负返还</w:t>
      </w:r>
      <w:r>
        <w:rPr>
          <w:spacing w:val="-27"/>
        </w:rPr>
        <w:t> </w:t>
      </w:r>
      <w:r>
        <w:rPr>
          <w:spacing w:val="-27"/>
        </w:rPr>
      </w:r>
      <w:r>
        <w:rPr/>
        <w:t>款</w:t>
      </w:r>
      <w:r>
        <w:rPr>
          <w:spacing w:val="-55"/>
        </w:rPr>
        <w:t> </w:t>
      </w:r>
      <w:r>
        <w:rPr/>
        <w:t>554,722.88</w:t>
      </w:r>
      <w:r>
        <w:rPr>
          <w:spacing w:val="-57"/>
        </w:rPr>
        <w:t> </w:t>
      </w:r>
      <w:r>
        <w:rPr/>
        <w:t>元，已记入营业外收入科目。</w:t>
      </w:r>
    </w:p>
    <w:p>
      <w:pPr>
        <w:pStyle w:val="BodyText"/>
        <w:spacing w:line="272" w:lineRule="exact"/>
        <w:ind w:right="104"/>
        <w:jc w:val="left"/>
      </w:pPr>
      <w:r>
        <w:rPr/>
        <w:t>2.财政拨款和贴息</w:t>
      </w:r>
    </w:p>
    <w:p>
      <w:pPr>
        <w:pStyle w:val="BodyText"/>
        <w:spacing w:line="272" w:lineRule="exact"/>
        <w:ind w:right="104"/>
        <w:jc w:val="left"/>
      </w:pPr>
      <w:r>
        <w:rPr/>
        <w:t>1)</w:t>
      </w:r>
      <w:r>
        <w:rPr>
          <w:spacing w:val="-7"/>
        </w:rPr>
        <w:t> </w:t>
      </w:r>
      <w:r>
        <w:rPr/>
        <w:t>公司期初递延收益中的政府补助</w:t>
      </w:r>
      <w:r>
        <w:rPr>
          <w:spacing w:val="-57"/>
        </w:rPr>
        <w:t> </w:t>
      </w:r>
      <w:r>
        <w:rPr/>
        <w:t>1,156,226.40</w:t>
      </w:r>
      <w:r>
        <w:rPr>
          <w:spacing w:val="-59"/>
        </w:rPr>
        <w:t> </w:t>
      </w:r>
      <w:r>
        <w:rPr/>
        <w:t>元，用于补偿本期相关费用或在相关资产使用期限</w:t>
      </w:r>
    </w:p>
    <w:p>
      <w:pPr>
        <w:pStyle w:val="BodyText"/>
        <w:spacing w:line="272" w:lineRule="exact"/>
        <w:ind w:right="104"/>
        <w:jc w:val="left"/>
      </w:pPr>
      <w:r>
        <w:rPr/>
        <w:t>内进行摊销，计入当期营业外收入</w:t>
      </w:r>
      <w:r>
        <w:rPr>
          <w:spacing w:val="-56"/>
        </w:rPr>
        <w:t> </w:t>
      </w:r>
      <w:r>
        <w:rPr/>
        <w:t>1,156,226.40</w:t>
      </w:r>
      <w:r>
        <w:rPr>
          <w:spacing w:val="-58"/>
        </w:rPr>
        <w:t> </w:t>
      </w:r>
      <w:r>
        <w:rPr/>
        <w:t>元。</w:t>
      </w:r>
    </w:p>
    <w:p>
      <w:pPr>
        <w:pStyle w:val="BodyText"/>
        <w:spacing w:line="272" w:lineRule="exact"/>
        <w:ind w:right="104"/>
        <w:jc w:val="left"/>
      </w:pPr>
      <w:r>
        <w:rPr/>
        <w:t>2)</w:t>
      </w:r>
      <w:r>
        <w:rPr>
          <w:spacing w:val="12"/>
        </w:rPr>
        <w:t> </w:t>
      </w:r>
      <w:r>
        <w:rPr>
          <w:spacing w:val="-3"/>
        </w:rPr>
        <w:t>公司实际收到杭州市财政局、杭州市对外贸易经济合作局、杭州市科学技术局、杭州高新技术产业</w:t>
      </w:r>
    </w:p>
    <w:p>
      <w:pPr>
        <w:pStyle w:val="BodyText"/>
        <w:spacing w:line="272" w:lineRule="exact" w:before="27"/>
        <w:ind w:right="104"/>
        <w:jc w:val="left"/>
      </w:pPr>
      <w:r>
        <w:rPr>
          <w:spacing w:val="-3"/>
        </w:rPr>
        <w:t>开发区财政局、杭州市信息化办公室等单位拨付的与收益相关的政府补助共计</w:t>
      </w:r>
      <w:r>
        <w:rPr>
          <w:spacing w:val="-36"/>
        </w:rPr>
        <w:t> </w:t>
      </w:r>
      <w:r>
        <w:rPr/>
        <w:t>4,641,500.00</w:t>
      </w:r>
      <w:r>
        <w:rPr>
          <w:spacing w:val="-36"/>
        </w:rPr>
        <w:t> </w:t>
      </w:r>
      <w:r>
        <w:rPr>
          <w:spacing w:val="-14"/>
        </w:rPr>
        <w:t>元，记入</w:t>
      </w:r>
      <w:r>
        <w:rPr>
          <w:spacing w:val="-98"/>
        </w:rPr>
        <w:t> </w:t>
      </w:r>
      <w:r>
        <w:rPr>
          <w:spacing w:val="-98"/>
        </w:rPr>
      </w:r>
      <w:r>
        <w:rPr/>
        <w:t>营业外收入科目。</w:t>
      </w:r>
    </w:p>
    <w:p>
      <w:pPr>
        <w:pStyle w:val="BodyText"/>
        <w:spacing w:line="272" w:lineRule="exact" w:before="1"/>
        <w:ind w:right="104"/>
        <w:jc w:val="left"/>
      </w:pPr>
      <w:r>
        <w:rPr/>
        <w:t>3)</w:t>
      </w:r>
      <w:r>
        <w:rPr>
          <w:spacing w:val="-19"/>
        </w:rPr>
        <w:t> </w:t>
      </w:r>
      <w:r>
        <w:rPr>
          <w:spacing w:val="-5"/>
        </w:rPr>
        <w:t>本期公司实际收到财政部电子发展基金、浙江省财政厅、杭州市财政局、杭州市发展和改革委员会、</w:t>
      </w:r>
      <w:r>
        <w:rPr>
          <w:spacing w:val="-91"/>
        </w:rPr>
        <w:t> </w:t>
      </w:r>
      <w:r>
        <w:rPr>
          <w:spacing w:val="-91"/>
        </w:rPr>
      </w:r>
      <w:r>
        <w:rPr/>
        <w:t>杭州高新技术产业开发区财政局等单位拨付的与资产相关或与以后期间收益相关的政府补助共计</w:t>
      </w:r>
    </w:p>
    <w:p>
      <w:pPr>
        <w:pStyle w:val="BodyText"/>
        <w:spacing w:line="247" w:lineRule="exact"/>
        <w:ind w:right="104"/>
        <w:jc w:val="left"/>
      </w:pPr>
      <w:r>
        <w:rPr/>
        <w:t>5,785,800.00</w:t>
      </w:r>
      <w:r>
        <w:rPr>
          <w:spacing w:val="-58"/>
        </w:rPr>
        <w:t> </w:t>
      </w:r>
      <w:r>
        <w:rPr/>
        <w:t>元，记入递延收益科目。</w:t>
      </w:r>
    </w:p>
    <w:p>
      <w:pPr>
        <w:pStyle w:val="BodyText"/>
        <w:spacing w:line="240" w:lineRule="auto"/>
        <w:ind w:right="4720"/>
        <w:jc w:val="left"/>
      </w:pPr>
      <w:r>
        <w:rPr/>
        <w:t>(六)</w:t>
      </w:r>
      <w:r>
        <w:rPr>
          <w:spacing w:val="-5"/>
        </w:rPr>
        <w:t> </w:t>
      </w:r>
      <w:r>
        <w:rPr/>
        <w:t>其他对财务报表使用者决策有影响的重要事项</w:t>
      </w:r>
      <w:r>
        <w:rPr>
          <w:w w:val="100"/>
        </w:rPr>
        <w:t> </w:t>
      </w:r>
      <w:r>
        <w:rPr/>
        <w:t>1.投资情况说明</w:t>
      </w:r>
    </w:p>
    <w:p>
      <w:pPr>
        <w:pStyle w:val="BodyText"/>
        <w:spacing w:line="271" w:lineRule="exact"/>
        <w:ind w:right="104"/>
        <w:jc w:val="left"/>
      </w:pPr>
      <w:r>
        <w:rPr/>
        <w:t>(1)</w:t>
      </w:r>
      <w:r>
        <w:rPr>
          <w:spacing w:val="-3"/>
        </w:rPr>
        <w:t> </w:t>
      </w:r>
      <w:r>
        <w:rPr/>
        <w:t>根据公司控股子公司杭州恒生科技有限公司</w:t>
      </w:r>
      <w:r>
        <w:rPr>
          <w:spacing w:val="-55"/>
        </w:rPr>
        <w:t> </w:t>
      </w:r>
      <w:r>
        <w:rPr/>
        <w:t>2008</w:t>
      </w:r>
      <w:r>
        <w:rPr>
          <w:spacing w:val="-55"/>
        </w:rPr>
        <w:t> </w:t>
      </w:r>
      <w:r>
        <w:rPr/>
        <w:t>年</w:t>
      </w:r>
      <w:r>
        <w:rPr>
          <w:spacing w:val="-55"/>
        </w:rPr>
        <w:t> </w:t>
      </w:r>
      <w:r>
        <w:rPr/>
        <w:t>12</w:t>
      </w:r>
      <w:r>
        <w:rPr>
          <w:spacing w:val="-55"/>
        </w:rPr>
        <w:t> </w:t>
      </w:r>
      <w:r>
        <w:rPr/>
        <w:t>月</w:t>
      </w:r>
      <w:r>
        <w:rPr>
          <w:spacing w:val="-57"/>
        </w:rPr>
        <w:t> </w:t>
      </w:r>
      <w:r>
        <w:rPr/>
        <w:t>1</w:t>
      </w:r>
      <w:r>
        <w:rPr>
          <w:spacing w:val="-55"/>
        </w:rPr>
        <w:t> </w:t>
      </w:r>
      <w:r>
        <w:rPr/>
        <w:t>日股东会决议，该公司本期由原股东</w:t>
      </w:r>
    </w:p>
    <w:p>
      <w:pPr>
        <w:pStyle w:val="BodyText"/>
        <w:spacing w:line="272" w:lineRule="exact"/>
        <w:ind w:right="104"/>
        <w:jc w:val="left"/>
      </w:pPr>
      <w:r>
        <w:rPr/>
        <w:t>以现金出资方式同比例增资共计</w:t>
      </w:r>
      <w:r>
        <w:rPr>
          <w:spacing w:val="-56"/>
        </w:rPr>
        <w:t> </w:t>
      </w:r>
      <w:r>
        <w:rPr/>
        <w:t>280</w:t>
      </w:r>
      <w:r>
        <w:rPr>
          <w:spacing w:val="-58"/>
        </w:rPr>
        <w:t> </w:t>
      </w:r>
      <w:r>
        <w:rPr/>
        <w:t>万元，增资后该公司注册资本变更为</w:t>
      </w:r>
      <w:r>
        <w:rPr>
          <w:spacing w:val="-56"/>
        </w:rPr>
        <w:t> </w:t>
      </w:r>
      <w:r>
        <w:rPr/>
        <w:t>500</w:t>
      </w:r>
      <w:r>
        <w:rPr>
          <w:spacing w:val="-56"/>
        </w:rPr>
        <w:t> </w:t>
      </w:r>
      <w:r>
        <w:rPr/>
        <w:t>万元，其中本公司出资</w:t>
      </w:r>
    </w:p>
    <w:p>
      <w:pPr>
        <w:pStyle w:val="BodyText"/>
        <w:spacing w:line="272" w:lineRule="exact"/>
        <w:ind w:right="104"/>
        <w:jc w:val="left"/>
      </w:pPr>
      <w:r>
        <w:rPr/>
        <w:t>475</w:t>
      </w:r>
      <w:r>
        <w:rPr>
          <w:spacing w:val="-56"/>
        </w:rPr>
        <w:t> </w:t>
      </w:r>
      <w:r>
        <w:rPr/>
        <w:t>万元，占注册资本的比例为</w:t>
      </w:r>
      <w:r>
        <w:rPr>
          <w:spacing w:val="-56"/>
        </w:rPr>
        <w:t> </w:t>
      </w:r>
      <w:r>
        <w:rPr/>
        <w:t>95%，杭州恒生电子集团有限公司出资</w:t>
      </w:r>
      <w:r>
        <w:rPr>
          <w:spacing w:val="-56"/>
        </w:rPr>
        <w:t> </w:t>
      </w:r>
      <w:r>
        <w:rPr/>
        <w:t>25</w:t>
      </w:r>
      <w:r>
        <w:rPr>
          <w:spacing w:val="-58"/>
        </w:rPr>
        <w:t> </w:t>
      </w:r>
      <w:r>
        <w:rPr/>
        <w:t>万元，占注册资本的比例为</w:t>
      </w:r>
    </w:p>
    <w:p>
      <w:pPr>
        <w:pStyle w:val="BodyText"/>
        <w:spacing w:line="272" w:lineRule="exact" w:before="27"/>
        <w:ind w:right="104"/>
        <w:jc w:val="left"/>
      </w:pPr>
      <w:r>
        <w:rPr>
          <w:spacing w:val="-4"/>
        </w:rPr>
        <w:t>5%。该项增资业经浙江元鼎会计师事务所有限公司审验并由其出具浙元鼎验字〔2008〕第</w:t>
      </w:r>
      <w:r>
        <w:rPr>
          <w:spacing w:val="-17"/>
        </w:rPr>
        <w:t> </w:t>
      </w:r>
      <w:r>
        <w:rPr/>
        <w:t>63</w:t>
      </w:r>
      <w:r>
        <w:rPr>
          <w:spacing w:val="-20"/>
        </w:rPr>
        <w:t> </w:t>
      </w:r>
      <w:r>
        <w:rPr>
          <w:spacing w:val="-8"/>
        </w:rPr>
        <w:t>号《验资</w:t>
      </w:r>
      <w:r>
        <w:rPr>
          <w:spacing w:val="-90"/>
        </w:rPr>
        <w:t> </w:t>
      </w:r>
      <w:r>
        <w:rPr>
          <w:spacing w:val="-90"/>
        </w:rPr>
      </w:r>
      <w:r>
        <w:rPr/>
        <w:t>报告》。该公司已办妥工商变更登记手续。</w:t>
      </w:r>
    </w:p>
    <w:p>
      <w:pPr>
        <w:pStyle w:val="BodyText"/>
        <w:spacing w:line="247" w:lineRule="exact"/>
        <w:ind w:right="104"/>
        <w:jc w:val="left"/>
      </w:pPr>
      <w:r>
        <w:rPr/>
        <w:t>(2)</w:t>
      </w:r>
      <w:r>
        <w:rPr>
          <w:spacing w:val="-13"/>
        </w:rPr>
        <w:t> </w:t>
      </w:r>
      <w:r>
        <w:rPr/>
        <w:t>根据公司三届八次董事会审议通过的《关于投资设立恒生网络有限公司(香港)的议案》决议，并</w:t>
      </w:r>
    </w:p>
    <w:p>
      <w:pPr>
        <w:pStyle w:val="BodyText"/>
        <w:spacing w:line="271" w:lineRule="exact"/>
        <w:ind w:right="104"/>
        <w:jc w:val="left"/>
      </w:pPr>
      <w:r>
        <w:rPr/>
        <w:t>经中华人民共和国商务部〔2007〕商合境外投资证字第</w:t>
      </w:r>
      <w:r>
        <w:rPr>
          <w:spacing w:val="-60"/>
        </w:rPr>
        <w:t> </w:t>
      </w:r>
      <w:r>
        <w:rPr/>
        <w:t>002012</w:t>
      </w:r>
      <w:r>
        <w:rPr>
          <w:spacing w:val="-60"/>
        </w:rPr>
        <w:t> </w:t>
      </w:r>
      <w:r>
        <w:rPr/>
        <w:t>号《批准证书》批准，公司独家出资</w:t>
      </w:r>
    </w:p>
    <w:p>
      <w:pPr>
        <w:pStyle w:val="BodyText"/>
        <w:spacing w:line="272" w:lineRule="exact"/>
        <w:ind w:right="0"/>
        <w:jc w:val="left"/>
      </w:pPr>
      <w:r>
        <w:rPr>
          <w:w w:val="100"/>
        </w:rPr>
        <w:t>1,000</w:t>
      </w:r>
      <w:r>
        <w:rPr>
          <w:spacing w:val="-62"/>
        </w:rPr>
        <w:t> </w:t>
      </w:r>
      <w:r>
        <w:rPr>
          <w:w w:val="100"/>
        </w:rPr>
        <w:t>万</w:t>
      </w:r>
      <w:r>
        <w:rPr>
          <w:spacing w:val="-3"/>
          <w:w w:val="100"/>
        </w:rPr>
        <w:t>港</w:t>
      </w:r>
      <w:r>
        <w:rPr>
          <w:w w:val="100"/>
        </w:rPr>
        <w:t>币</w:t>
      </w:r>
      <w:r>
        <w:rPr>
          <w:spacing w:val="-3"/>
          <w:w w:val="100"/>
        </w:rPr>
        <w:t>设</w:t>
      </w:r>
      <w:r>
        <w:rPr>
          <w:w w:val="100"/>
        </w:rPr>
        <w:t>立</w:t>
      </w:r>
      <w:r>
        <w:rPr>
          <w:spacing w:val="-3"/>
          <w:w w:val="100"/>
        </w:rPr>
        <w:t>恒</w:t>
      </w:r>
      <w:r>
        <w:rPr>
          <w:w w:val="100"/>
        </w:rPr>
        <w:t>生</w:t>
      </w:r>
      <w:r>
        <w:rPr>
          <w:spacing w:val="-3"/>
          <w:w w:val="100"/>
        </w:rPr>
        <w:t>网</w:t>
      </w:r>
      <w:r>
        <w:rPr>
          <w:w w:val="100"/>
        </w:rPr>
        <w:t>络有</w:t>
      </w:r>
      <w:r>
        <w:rPr>
          <w:spacing w:val="-3"/>
          <w:w w:val="100"/>
        </w:rPr>
        <w:t>限</w:t>
      </w:r>
      <w:r>
        <w:rPr>
          <w:w w:val="100"/>
        </w:rPr>
        <w:t>公</w:t>
      </w:r>
      <w:r>
        <w:rPr>
          <w:spacing w:val="-3"/>
          <w:w w:val="100"/>
        </w:rPr>
        <w:t>司</w:t>
      </w:r>
      <w:r>
        <w:rPr>
          <w:w w:val="100"/>
        </w:rPr>
        <w:t>(</w:t>
      </w:r>
      <w:r>
        <w:rPr>
          <w:spacing w:val="-3"/>
          <w:w w:val="100"/>
        </w:rPr>
        <w:t>香</w:t>
      </w:r>
      <w:r>
        <w:rPr>
          <w:w w:val="100"/>
        </w:rPr>
        <w:t>港)</w:t>
      </w:r>
      <w:r>
        <w:rPr>
          <w:spacing w:val="-108"/>
          <w:w w:val="100"/>
        </w:rPr>
        <w:t>，</w:t>
      </w:r>
      <w:r>
        <w:rPr>
          <w:w w:val="100"/>
        </w:rPr>
        <w:t>该</w:t>
      </w:r>
      <w:r>
        <w:rPr>
          <w:spacing w:val="-3"/>
          <w:w w:val="100"/>
        </w:rPr>
        <w:t>公司</w:t>
      </w:r>
      <w:r>
        <w:rPr>
          <w:w w:val="100"/>
        </w:rPr>
        <w:t>已于</w:t>
      </w:r>
      <w:r>
        <w:rPr>
          <w:spacing w:val="-60"/>
        </w:rPr>
        <w:t> </w:t>
      </w:r>
      <w:r>
        <w:rPr>
          <w:spacing w:val="-3"/>
          <w:w w:val="100"/>
        </w:rPr>
        <w:t>2</w:t>
      </w:r>
      <w:r>
        <w:rPr>
          <w:w w:val="100"/>
        </w:rPr>
        <w:t>008</w:t>
      </w:r>
      <w:r>
        <w:rPr>
          <w:spacing w:val="-62"/>
        </w:rPr>
        <w:t> </w:t>
      </w:r>
      <w:r>
        <w:rPr>
          <w:w w:val="100"/>
        </w:rPr>
        <w:t>年</w:t>
      </w:r>
      <w:r>
        <w:rPr>
          <w:spacing w:val="-60"/>
        </w:rPr>
        <w:t> </w:t>
      </w:r>
      <w:r>
        <w:rPr>
          <w:w w:val="100"/>
        </w:rPr>
        <w:t>1</w:t>
      </w:r>
      <w:r>
        <w:rPr>
          <w:spacing w:val="-62"/>
        </w:rPr>
        <w:t> </w:t>
      </w:r>
      <w:r>
        <w:rPr>
          <w:w w:val="100"/>
        </w:rPr>
        <w:t>月</w:t>
      </w:r>
      <w:r>
        <w:rPr>
          <w:spacing w:val="-60"/>
        </w:rPr>
        <w:t> </w:t>
      </w:r>
      <w:r>
        <w:rPr>
          <w:w w:val="100"/>
        </w:rPr>
        <w:t>7</w:t>
      </w:r>
      <w:r>
        <w:rPr>
          <w:spacing w:val="-62"/>
        </w:rPr>
        <w:t> </w:t>
      </w:r>
      <w:r>
        <w:rPr>
          <w:w w:val="100"/>
        </w:rPr>
        <w:t>日</w:t>
      </w:r>
      <w:r>
        <w:rPr>
          <w:spacing w:val="-3"/>
          <w:w w:val="100"/>
        </w:rPr>
        <w:t>在香</w:t>
      </w:r>
      <w:r>
        <w:rPr>
          <w:w w:val="100"/>
        </w:rPr>
        <w:t>港公</w:t>
      </w:r>
      <w:r>
        <w:rPr>
          <w:spacing w:val="-3"/>
          <w:w w:val="100"/>
        </w:rPr>
        <w:t>司</w:t>
      </w:r>
      <w:r>
        <w:rPr>
          <w:w w:val="100"/>
        </w:rPr>
        <w:t>注</w:t>
      </w:r>
      <w:r>
        <w:rPr>
          <w:spacing w:val="-3"/>
          <w:w w:val="100"/>
        </w:rPr>
        <w:t>册</w:t>
      </w:r>
      <w:r>
        <w:rPr>
          <w:w w:val="100"/>
        </w:rPr>
        <w:t>处</w:t>
      </w:r>
      <w:r>
        <w:rPr>
          <w:spacing w:val="-3"/>
          <w:w w:val="100"/>
        </w:rPr>
        <w:t>注</w:t>
      </w:r>
      <w:r>
        <w:rPr>
          <w:w w:val="100"/>
        </w:rPr>
        <w:t>册</w:t>
      </w:r>
      <w:r>
        <w:rPr>
          <w:spacing w:val="-3"/>
          <w:w w:val="100"/>
        </w:rPr>
        <w:t>登</w:t>
      </w:r>
      <w:r>
        <w:rPr>
          <w:w w:val="100"/>
        </w:rPr>
        <w:t>记，</w:t>
      </w:r>
    </w:p>
    <w:p>
      <w:pPr>
        <w:pStyle w:val="BodyText"/>
        <w:spacing w:line="272" w:lineRule="exact"/>
        <w:ind w:right="104"/>
        <w:jc w:val="left"/>
      </w:pPr>
      <w:r>
        <w:rPr/>
        <w:t>并取得注册号为</w:t>
      </w:r>
      <w:r>
        <w:rPr>
          <w:spacing w:val="-54"/>
        </w:rPr>
        <w:t> </w:t>
      </w:r>
      <w:r>
        <w:rPr/>
        <w:t>1201558</w:t>
      </w:r>
      <w:r>
        <w:rPr>
          <w:spacing w:val="-56"/>
        </w:rPr>
        <w:t> </w:t>
      </w:r>
      <w:r>
        <w:rPr/>
        <w:t>的《公司注册证书》。</w:t>
      </w:r>
    </w:p>
    <w:p>
      <w:pPr>
        <w:pStyle w:val="BodyText"/>
        <w:spacing w:line="237" w:lineRule="auto"/>
        <w:ind w:right="209"/>
        <w:jc w:val="left"/>
      </w:pPr>
      <w:r>
        <w:rPr/>
        <w:t>(3)</w:t>
      </w:r>
      <w:r>
        <w:rPr>
          <w:spacing w:val="-9"/>
        </w:rPr>
        <w:t> </w:t>
      </w:r>
      <w:r>
        <w:rPr/>
        <w:t>根据公司三届十五次董事会审议通过的《关于提请批准恒生网络有限公司(香港)投资美国业务的</w:t>
      </w:r>
      <w:r>
        <w:rPr>
          <w:w w:val="100"/>
        </w:rPr>
        <w:t> </w:t>
      </w:r>
      <w:r>
        <w:rPr/>
        <w:t>议案》决议以及恒生网络有限公司(香港)董事会决议，恒生网络有限公司(香港)出资认购</w:t>
      </w:r>
      <w:r>
        <w:rPr>
          <w:spacing w:val="-56"/>
        </w:rPr>
        <w:t> </w:t>
      </w:r>
      <w:r>
        <w:rPr/>
        <w:t>Hundsun</w:t>
      </w:r>
      <w:r>
        <w:rPr>
          <w:w w:val="100"/>
        </w:rPr>
        <w:t> </w:t>
      </w:r>
      <w:r>
        <w:rPr/>
        <w:t>Global</w:t>
      </w:r>
      <w:r>
        <w:rPr>
          <w:spacing w:val="-55"/>
        </w:rPr>
        <w:t> </w:t>
      </w:r>
      <w:r>
        <w:rPr/>
        <w:t>Services</w:t>
      </w:r>
      <w:r>
        <w:rPr>
          <w:spacing w:val="-55"/>
        </w:rPr>
        <w:t> </w:t>
      </w:r>
      <w:r>
        <w:rPr/>
        <w:t>Inc.(美国),认购股份</w:t>
      </w:r>
      <w:r>
        <w:rPr>
          <w:spacing w:val="-55"/>
        </w:rPr>
        <w:t> </w:t>
      </w:r>
      <w:r>
        <w:rPr/>
        <w:t>3,000</w:t>
      </w:r>
      <w:r>
        <w:rPr>
          <w:spacing w:val="-57"/>
        </w:rPr>
        <w:t> </w:t>
      </w:r>
      <w:r>
        <w:rPr/>
        <w:t>股，认购总价</w:t>
      </w:r>
      <w:r>
        <w:rPr>
          <w:spacing w:val="-55"/>
        </w:rPr>
        <w:t> </w:t>
      </w:r>
      <w:r>
        <w:rPr/>
        <w:t>850,000</w:t>
      </w:r>
      <w:r>
        <w:rPr>
          <w:spacing w:val="-55"/>
        </w:rPr>
        <w:t> </w:t>
      </w:r>
      <w:r>
        <w:rPr/>
        <w:t>美元。恒生网络有限公司(香港)</w:t>
      </w:r>
      <w:r>
        <w:rPr>
          <w:w w:val="100"/>
        </w:rPr>
        <w:t> </w:t>
      </w:r>
      <w:r>
        <w:rPr/>
        <w:t>已完成出资，占</w:t>
      </w:r>
      <w:r>
        <w:rPr>
          <w:spacing w:val="-54"/>
        </w:rPr>
        <w:t> </w:t>
      </w:r>
      <w:r>
        <w:rPr/>
        <w:t>Hundsun</w:t>
      </w:r>
      <w:r>
        <w:rPr>
          <w:spacing w:val="-30"/>
        </w:rPr>
        <w:t> </w:t>
      </w:r>
      <w:r>
        <w:rPr/>
        <w:t>Global</w:t>
      </w:r>
      <w:r>
        <w:rPr>
          <w:spacing w:val="-27"/>
        </w:rPr>
        <w:t> </w:t>
      </w:r>
      <w:r>
        <w:rPr/>
        <w:t>Services</w:t>
      </w:r>
      <w:r>
        <w:rPr>
          <w:spacing w:val="-27"/>
        </w:rPr>
        <w:t> </w:t>
      </w:r>
      <w:r>
        <w:rPr/>
        <w:t>Inc.</w:t>
      </w:r>
      <w:r>
        <w:rPr>
          <w:spacing w:val="-27"/>
        </w:rPr>
        <w:t> </w:t>
      </w:r>
      <w:r>
        <w:rPr/>
        <w:t>(美国)股本比例为</w:t>
      </w:r>
      <w:r>
        <w:rPr>
          <w:spacing w:val="-56"/>
        </w:rPr>
        <w:t> </w:t>
      </w:r>
      <w:r>
        <w:rPr/>
        <w:t>100%，并于</w:t>
      </w:r>
      <w:r>
        <w:rPr>
          <w:spacing w:val="-54"/>
        </w:rPr>
        <w:t> </w:t>
      </w:r>
      <w:r>
        <w:rPr/>
        <w:t>2008</w:t>
      </w:r>
      <w:r>
        <w:rPr>
          <w:spacing w:val="-54"/>
        </w:rPr>
        <w:t> </w:t>
      </w:r>
      <w:r>
        <w:rPr/>
        <w:t>年</w:t>
      </w:r>
      <w:r>
        <w:rPr>
          <w:spacing w:val="-56"/>
        </w:rPr>
        <w:t> </w:t>
      </w:r>
      <w:r>
        <w:rPr/>
        <w:t>12</w:t>
      </w:r>
      <w:r>
        <w:rPr>
          <w:spacing w:val="-56"/>
        </w:rPr>
        <w:t> </w:t>
      </w:r>
      <w:r>
        <w:rPr/>
        <w:t>月</w:t>
      </w:r>
      <w:r>
        <w:rPr>
          <w:spacing w:val="-54"/>
        </w:rPr>
        <w:t> </w:t>
      </w:r>
      <w:r>
        <w:rPr/>
        <w:t>28</w:t>
      </w:r>
      <w:r>
        <w:rPr>
          <w:spacing w:val="-56"/>
        </w:rPr>
        <w:t> </w:t>
      </w:r>
      <w:r>
        <w:rPr/>
        <w:t>日取</w:t>
      </w:r>
      <w:r>
        <w:rPr>
          <w:w w:val="100"/>
        </w:rPr>
        <w:t> </w:t>
      </w:r>
      <w:r>
        <w:rPr/>
        <w:t>得股权证明。</w:t>
      </w:r>
    </w:p>
    <w:p>
      <w:pPr>
        <w:pStyle w:val="BodyText"/>
        <w:spacing w:line="272" w:lineRule="exact"/>
        <w:ind w:right="104"/>
        <w:jc w:val="left"/>
      </w:pPr>
      <w:r>
        <w:rPr/>
        <w:t>(4)</w:t>
      </w:r>
      <w:r>
        <w:rPr>
          <w:spacing w:val="-1"/>
        </w:rPr>
        <w:t> </w:t>
      </w:r>
      <w:r>
        <w:rPr/>
        <w:t>2007</w:t>
      </w:r>
      <w:r>
        <w:rPr>
          <w:spacing w:val="-56"/>
        </w:rPr>
        <w:t> </w:t>
      </w:r>
      <w:r>
        <w:rPr/>
        <w:t>年</w:t>
      </w:r>
      <w:r>
        <w:rPr>
          <w:spacing w:val="-54"/>
        </w:rPr>
        <w:t> </w:t>
      </w:r>
      <w:r>
        <w:rPr/>
        <w:t>6</w:t>
      </w:r>
      <w:r>
        <w:rPr>
          <w:spacing w:val="-56"/>
        </w:rPr>
        <w:t> </w:t>
      </w:r>
      <w:r>
        <w:rPr/>
        <w:t>月</w:t>
      </w:r>
      <w:r>
        <w:rPr>
          <w:spacing w:val="-54"/>
        </w:rPr>
        <w:t> </w:t>
      </w:r>
      <w:r>
        <w:rPr/>
        <w:t>22</w:t>
      </w:r>
      <w:r>
        <w:rPr>
          <w:spacing w:val="-56"/>
        </w:rPr>
        <w:t> </w:t>
      </w:r>
      <w:r>
        <w:rPr/>
        <w:t>日，公司签订了青岛银行股份有限公司增资扩股协议书，根据青岛银行股份有限</w:t>
      </w:r>
    </w:p>
    <w:p>
      <w:pPr>
        <w:pStyle w:val="BodyText"/>
        <w:spacing w:line="273" w:lineRule="exact"/>
        <w:ind w:right="104"/>
        <w:jc w:val="left"/>
      </w:pPr>
      <w:r>
        <w:rPr>
          <w:spacing w:val="-2"/>
        </w:rPr>
        <w:t>公司股东大会通过的增资扩股决议，青岛银行股份有限公司股东会决议同意向本公司定向增发</w:t>
      </w:r>
      <w:r>
        <w:rPr>
          <w:spacing w:val="24"/>
        </w:rPr>
        <w:t> </w:t>
      </w:r>
      <w:r>
        <w:rPr>
          <w:spacing w:val="-1"/>
        </w:rPr>
        <w:t>2,000</w:t>
      </w:r>
    </w:p>
    <w:p>
      <w:pPr>
        <w:spacing w:after="0" w:line="273" w:lineRule="exact"/>
        <w:jc w:val="left"/>
        <w:sectPr>
          <w:footerReference w:type="default" r:id="rId26"/>
          <w:pgSz w:w="11900" w:h="16840"/>
          <w:pgMar w:footer="727" w:header="745" w:top="980" w:bottom="920" w:left="1220" w:right="1080"/>
          <w:pgNumType w:start="40"/>
        </w:sectPr>
      </w:pPr>
    </w:p>
    <w:p>
      <w:pPr>
        <w:spacing w:line="240" w:lineRule="auto" w:before="1"/>
        <w:rPr>
          <w:rFonts w:ascii="宋体" w:hAnsi="宋体" w:cs="宋体" w:eastAsia="宋体" w:hint="default"/>
          <w:sz w:val="29"/>
          <w:szCs w:val="29"/>
        </w:rPr>
      </w:pPr>
    </w:p>
    <w:p>
      <w:pPr>
        <w:pStyle w:val="BodyText"/>
        <w:spacing w:line="273" w:lineRule="exact" w:before="36"/>
        <w:ind w:right="0"/>
        <w:jc w:val="both"/>
      </w:pPr>
      <w:r>
        <w:rPr>
          <w:spacing w:val="-7"/>
        </w:rPr>
        <w:t>万股，每股价格</w:t>
      </w:r>
      <w:r>
        <w:rPr>
          <w:spacing w:val="-42"/>
        </w:rPr>
        <w:t> </w:t>
      </w:r>
      <w:r>
        <w:rPr/>
        <w:t>2.6</w:t>
      </w:r>
      <w:r>
        <w:rPr>
          <w:spacing w:val="-42"/>
        </w:rPr>
        <w:t> </w:t>
      </w:r>
      <w:r>
        <w:rPr>
          <w:spacing w:val="-5"/>
        </w:rPr>
        <w:t>元人民币，认股价款为</w:t>
      </w:r>
      <w:r>
        <w:rPr>
          <w:spacing w:val="-45"/>
        </w:rPr>
        <w:t> </w:t>
      </w:r>
      <w:r>
        <w:rPr/>
        <w:t>5,200.00</w:t>
      </w:r>
      <w:r>
        <w:rPr>
          <w:spacing w:val="-42"/>
        </w:rPr>
        <w:t> </w:t>
      </w:r>
      <w:r>
        <w:rPr>
          <w:spacing w:val="-3"/>
        </w:rPr>
        <w:t>万元，增资完成后青岛银行股份有限公司总股本</w:t>
      </w:r>
    </w:p>
    <w:p>
      <w:pPr>
        <w:pStyle w:val="BodyText"/>
        <w:spacing w:line="272" w:lineRule="exact"/>
        <w:ind w:right="0"/>
        <w:jc w:val="both"/>
      </w:pPr>
      <w:r>
        <w:rPr/>
        <w:t>增加至</w:t>
      </w:r>
      <w:r>
        <w:rPr>
          <w:spacing w:val="-44"/>
        </w:rPr>
        <w:t> </w:t>
      </w:r>
      <w:r>
        <w:rPr/>
        <w:t>198,455</w:t>
      </w:r>
      <w:r>
        <w:rPr>
          <w:spacing w:val="-46"/>
        </w:rPr>
        <w:t> </w:t>
      </w:r>
      <w:r>
        <w:rPr>
          <w:spacing w:val="-6"/>
        </w:rPr>
        <w:t>万股，本公司持有青岛银行股份有限公司</w:t>
      </w:r>
      <w:r>
        <w:rPr>
          <w:spacing w:val="-44"/>
        </w:rPr>
        <w:t> </w:t>
      </w:r>
      <w:r>
        <w:rPr/>
        <w:t>2,000</w:t>
      </w:r>
      <w:r>
        <w:rPr>
          <w:spacing w:val="-46"/>
        </w:rPr>
        <w:t> </w:t>
      </w:r>
      <w:r>
        <w:rPr>
          <w:spacing w:val="-10"/>
        </w:rPr>
        <w:t>万股，占其总股本的</w:t>
      </w:r>
      <w:r>
        <w:rPr>
          <w:spacing w:val="-44"/>
        </w:rPr>
        <w:t> </w:t>
      </w:r>
      <w:r>
        <w:rPr>
          <w:spacing w:val="-10"/>
        </w:rPr>
        <w:t>1.01%。截至</w:t>
      </w:r>
      <w:r>
        <w:rPr>
          <w:spacing w:val="-44"/>
        </w:rPr>
        <w:t> </w:t>
      </w:r>
      <w:r>
        <w:rPr/>
        <w:t>2008</w:t>
      </w:r>
    </w:p>
    <w:p>
      <w:pPr>
        <w:pStyle w:val="BodyText"/>
        <w:spacing w:line="272" w:lineRule="exact" w:before="27"/>
        <w:ind w:right="149"/>
        <w:jc w:val="left"/>
      </w:pPr>
      <w:r>
        <w:rPr/>
        <w:t>年</w:t>
      </w:r>
      <w:r>
        <w:rPr>
          <w:spacing w:val="-55"/>
        </w:rPr>
        <w:t> </w:t>
      </w:r>
      <w:r>
        <w:rPr/>
        <w:t>12</w:t>
      </w:r>
      <w:r>
        <w:rPr>
          <w:spacing w:val="-56"/>
        </w:rPr>
        <w:t> </w:t>
      </w:r>
      <w:r>
        <w:rPr/>
        <w:t>月</w:t>
      </w:r>
      <w:r>
        <w:rPr>
          <w:spacing w:val="-55"/>
        </w:rPr>
        <w:t> </w:t>
      </w:r>
      <w:r>
        <w:rPr/>
        <w:t>31</w:t>
      </w:r>
      <w:r>
        <w:rPr>
          <w:spacing w:val="-56"/>
        </w:rPr>
        <w:t> </w:t>
      </w:r>
      <w:r>
        <w:rPr/>
        <w:t>日，上述增资扩股事项已获得中国银行业监督管理委员会青岛监管局批复同意并取得了青</w:t>
      </w:r>
      <w:r>
        <w:rPr>
          <w:w w:val="100"/>
        </w:rPr>
        <w:t> </w:t>
      </w:r>
      <w:r>
        <w:rPr/>
        <w:t>岛银行股份有限公司签发的股权证。</w:t>
      </w:r>
    </w:p>
    <w:p>
      <w:pPr>
        <w:pStyle w:val="BodyText"/>
        <w:spacing w:line="247" w:lineRule="exact"/>
        <w:ind w:right="0"/>
        <w:jc w:val="both"/>
      </w:pPr>
      <w:r>
        <w:rPr/>
        <w:t>(5)</w:t>
      </w:r>
      <w:r>
        <w:rPr>
          <w:spacing w:val="-10"/>
        </w:rPr>
        <w:t> </w:t>
      </w:r>
      <w:r>
        <w:rPr/>
        <w:t>根据公司三届十次董事会审议通过的《关于投资参股杭州恒生数字设备科技有限公司的议案》决</w:t>
      </w:r>
    </w:p>
    <w:p>
      <w:pPr>
        <w:pStyle w:val="BodyText"/>
        <w:spacing w:line="237" w:lineRule="auto"/>
        <w:ind w:right="149"/>
        <w:jc w:val="left"/>
      </w:pPr>
      <w:r>
        <w:rPr/>
        <w:t>议和杭州恒生数字设备科技有限公司股东会决议以及增资扩股协议书，公司以现金溢价出资</w:t>
      </w:r>
      <w:r>
        <w:rPr>
          <w:spacing w:val="-56"/>
        </w:rPr>
        <w:t> </w:t>
      </w:r>
      <w:r>
        <w:rPr/>
        <w:t>649.04</w:t>
      </w:r>
      <w:r>
        <w:rPr>
          <w:w w:val="100"/>
        </w:rPr>
        <w:t> </w:t>
      </w:r>
      <w:r>
        <w:rPr/>
        <w:t>万元认购杭州恒生数字设备科技有限公司增资后</w:t>
      </w:r>
      <w:r>
        <w:rPr>
          <w:spacing w:val="-56"/>
        </w:rPr>
        <w:t> </w:t>
      </w:r>
      <w:r>
        <w:rPr/>
        <w:t>5.03%的股权(出资额</w:t>
      </w:r>
      <w:r>
        <w:rPr>
          <w:spacing w:val="-56"/>
        </w:rPr>
        <w:t> </w:t>
      </w:r>
      <w:r>
        <w:rPr/>
        <w:t>26.60</w:t>
      </w:r>
      <w:r>
        <w:rPr>
          <w:spacing w:val="-58"/>
        </w:rPr>
        <w:t> </w:t>
      </w:r>
      <w:r>
        <w:rPr/>
        <w:t>万元)。杭州恒生数字设</w:t>
      </w:r>
      <w:r>
        <w:rPr>
          <w:w w:val="100"/>
        </w:rPr>
        <w:t> </w:t>
      </w:r>
      <w:r>
        <w:rPr/>
        <w:t>备科技有限公司本次增资后的注册资本为</w:t>
      </w:r>
      <w:r>
        <w:rPr>
          <w:spacing w:val="-48"/>
        </w:rPr>
        <w:t> </w:t>
      </w:r>
      <w:r>
        <w:rPr/>
        <w:t>529.41</w:t>
      </w:r>
      <w:r>
        <w:rPr>
          <w:spacing w:val="-50"/>
        </w:rPr>
        <w:t> </w:t>
      </w:r>
      <w:r>
        <w:rPr>
          <w:spacing w:val="-4"/>
        </w:rPr>
        <w:t>万元，其中：杭州恒生电子集团有限公司出资</w:t>
      </w:r>
      <w:r>
        <w:rPr>
          <w:spacing w:val="-48"/>
        </w:rPr>
        <w:t> </w:t>
      </w:r>
      <w:r>
        <w:rPr/>
        <w:t>50.25</w:t>
      </w:r>
      <w:r>
        <w:rPr>
          <w:spacing w:val="-103"/>
        </w:rPr>
        <w:t> </w:t>
      </w:r>
      <w:r>
        <w:rPr>
          <w:spacing w:val="-103"/>
        </w:rPr>
      </w:r>
      <w:r>
        <w:rPr>
          <w:spacing w:val="-3"/>
        </w:rPr>
        <w:t>万元，占注册资本的比例为</w:t>
      </w:r>
      <w:r>
        <w:rPr>
          <w:spacing w:val="-35"/>
        </w:rPr>
        <w:t> </w:t>
      </w:r>
      <w:r>
        <w:rPr>
          <w:spacing w:val="-3"/>
        </w:rPr>
        <w:t>9.49%；杭州恒生世纪实业有限公司出资</w:t>
      </w:r>
      <w:r>
        <w:rPr>
          <w:spacing w:val="-35"/>
        </w:rPr>
        <w:t> </w:t>
      </w:r>
      <w:r>
        <w:rPr/>
        <w:t>136.50</w:t>
      </w:r>
      <w:r>
        <w:rPr>
          <w:spacing w:val="-37"/>
        </w:rPr>
        <w:t> </w:t>
      </w:r>
      <w:r>
        <w:rPr>
          <w:spacing w:val="-3"/>
        </w:rPr>
        <w:t>万元，占注册资本的比例</w:t>
      </w:r>
      <w:r>
        <w:rPr>
          <w:spacing w:val="-96"/>
        </w:rPr>
        <w:t> </w:t>
      </w:r>
      <w:r>
        <w:rPr>
          <w:spacing w:val="-96"/>
        </w:rPr>
      </w:r>
      <w:r>
        <w:rPr>
          <w:w w:val="100"/>
        </w:rPr>
        <w:t>为</w:t>
      </w:r>
      <w:r>
        <w:rPr>
          <w:spacing w:val="-58"/>
          <w:w w:val="100"/>
        </w:rPr>
        <w:t> </w:t>
      </w:r>
      <w:r>
        <w:rPr>
          <w:spacing w:val="-10"/>
          <w:w w:val="100"/>
        </w:rPr>
        <w:t>25.78%；本公司出资</w:t>
      </w:r>
      <w:r>
        <w:rPr>
          <w:spacing w:val="-61"/>
          <w:w w:val="100"/>
        </w:rPr>
        <w:t> </w:t>
      </w:r>
      <w:r>
        <w:rPr>
          <w:spacing w:val="-1"/>
          <w:w w:val="100"/>
        </w:rPr>
        <w:t>26.60</w:t>
      </w:r>
      <w:r>
        <w:rPr>
          <w:spacing w:val="-58"/>
          <w:w w:val="100"/>
        </w:rPr>
        <w:t> </w:t>
      </w:r>
      <w:r>
        <w:rPr>
          <w:spacing w:val="-11"/>
          <w:w w:val="100"/>
        </w:rPr>
        <w:t>万元，占注册资本的比例为</w:t>
      </w:r>
      <w:r>
        <w:rPr>
          <w:spacing w:val="-61"/>
          <w:w w:val="100"/>
        </w:rPr>
        <w:t> </w:t>
      </w:r>
      <w:r>
        <w:rPr>
          <w:spacing w:val="-7"/>
          <w:w w:val="100"/>
        </w:rPr>
        <w:t>5.03%；浙江贝利创业投资有限公司出资</w:t>
      </w:r>
      <w:r>
        <w:rPr>
          <w:spacing w:val="-61"/>
          <w:w w:val="100"/>
        </w:rPr>
        <w:t> </w:t>
      </w:r>
      <w:r>
        <w:rPr>
          <w:spacing w:val="-1"/>
          <w:w w:val="100"/>
        </w:rPr>
        <w:t>52.81</w:t>
      </w:r>
    </w:p>
    <w:p>
      <w:pPr>
        <w:pStyle w:val="BodyText"/>
        <w:spacing w:line="272" w:lineRule="exact"/>
        <w:ind w:right="0"/>
        <w:jc w:val="both"/>
      </w:pPr>
      <w:r>
        <w:rPr/>
        <w:t>万元，占注册资本的比例为</w:t>
      </w:r>
      <w:r>
        <w:rPr>
          <w:spacing w:val="-56"/>
        </w:rPr>
        <w:t> </w:t>
      </w:r>
      <w:r>
        <w:rPr/>
        <w:t>9.975%；戚文芽等</w:t>
      </w:r>
      <w:r>
        <w:rPr>
          <w:spacing w:val="-56"/>
        </w:rPr>
        <w:t> </w:t>
      </w:r>
      <w:r>
        <w:rPr/>
        <w:t>9</w:t>
      </w:r>
      <w:r>
        <w:rPr>
          <w:spacing w:val="-58"/>
        </w:rPr>
        <w:t> </w:t>
      </w:r>
      <w:r>
        <w:rPr/>
        <w:t>位自然人合计出资</w:t>
      </w:r>
      <w:r>
        <w:rPr>
          <w:spacing w:val="-56"/>
        </w:rPr>
        <w:t> </w:t>
      </w:r>
      <w:r>
        <w:rPr/>
        <w:t>263.25</w:t>
      </w:r>
      <w:r>
        <w:rPr>
          <w:spacing w:val="-58"/>
        </w:rPr>
        <w:t> </w:t>
      </w:r>
      <w:r>
        <w:rPr/>
        <w:t>万元，占注册资本的比例</w:t>
      </w:r>
    </w:p>
    <w:p>
      <w:pPr>
        <w:pStyle w:val="BodyText"/>
        <w:spacing w:line="240" w:lineRule="auto"/>
        <w:ind w:right="149"/>
        <w:jc w:val="left"/>
      </w:pPr>
      <w:r>
        <w:rPr>
          <w:w w:val="100"/>
        </w:rPr>
        <w:t>为</w:t>
      </w:r>
      <w:r>
        <w:rPr>
          <w:spacing w:val="-42"/>
          <w:w w:val="100"/>
        </w:rPr>
        <w:t> </w:t>
      </w:r>
      <w:r>
        <w:rPr>
          <w:spacing w:val="-4"/>
          <w:w w:val="100"/>
        </w:rPr>
        <w:t>49.725%。该项增资业经浙江新中天会计师事务所有限公司审验并由其出具新中天验字(2008)第</w:t>
      </w:r>
      <w:r>
        <w:rPr>
          <w:spacing w:val="-42"/>
          <w:w w:val="100"/>
        </w:rPr>
        <w:t> </w:t>
      </w:r>
      <w:r>
        <w:rPr>
          <w:w w:val="100"/>
        </w:rPr>
        <w:t>134</w:t>
      </w:r>
      <w:r>
        <w:rPr>
          <w:spacing w:val="-101"/>
          <w:w w:val="100"/>
        </w:rPr>
        <w:t> </w:t>
      </w:r>
      <w:r>
        <w:rPr>
          <w:spacing w:val="-101"/>
          <w:w w:val="100"/>
        </w:rPr>
      </w:r>
      <w:r>
        <w:rPr/>
        <w:t>号验资报告。该公司已办妥工商变更登记手续。</w:t>
      </w:r>
    </w:p>
    <w:p>
      <w:pPr>
        <w:pStyle w:val="BodyText"/>
        <w:spacing w:line="271" w:lineRule="exact"/>
        <w:ind w:right="0"/>
        <w:jc w:val="both"/>
      </w:pPr>
      <w:r>
        <w:rPr/>
        <w:t>(6)</w:t>
      </w:r>
      <w:r>
        <w:rPr>
          <w:spacing w:val="-14"/>
        </w:rPr>
        <w:t> </w:t>
      </w:r>
      <w:r>
        <w:rPr/>
        <w:t>本期投资天津鼎晖股权投资一期基金(有限合伙)的事项详见本财务报表附注十二(一)之说明。</w:t>
      </w:r>
    </w:p>
    <w:p>
      <w:pPr>
        <w:pStyle w:val="BodyText"/>
        <w:spacing w:line="237" w:lineRule="auto" w:before="2"/>
        <w:ind w:right="119"/>
        <w:jc w:val="both"/>
      </w:pPr>
      <w:r>
        <w:rPr/>
        <w:t>(7)</w:t>
      </w:r>
      <w:r>
        <w:rPr>
          <w:spacing w:val="-52"/>
        </w:rPr>
        <w:t> </w:t>
      </w:r>
      <w:r>
        <w:rPr/>
        <w:t>2007</w:t>
      </w:r>
      <w:r>
        <w:rPr>
          <w:spacing w:val="-57"/>
        </w:rPr>
        <w:t> </w:t>
      </w:r>
      <w:r>
        <w:rPr/>
        <w:t>年</w:t>
      </w:r>
      <w:r>
        <w:rPr>
          <w:spacing w:val="-55"/>
        </w:rPr>
        <w:t> </w:t>
      </w:r>
      <w:r>
        <w:rPr/>
        <w:t>10</w:t>
      </w:r>
      <w:r>
        <w:rPr>
          <w:spacing w:val="-57"/>
        </w:rPr>
        <w:t> </w:t>
      </w:r>
      <w:r>
        <w:rPr/>
        <w:t>月</w:t>
      </w:r>
      <w:r>
        <w:rPr>
          <w:spacing w:val="-55"/>
        </w:rPr>
        <w:t> </w:t>
      </w:r>
      <w:r>
        <w:rPr/>
        <w:t>30</w:t>
      </w:r>
      <w:r>
        <w:rPr>
          <w:spacing w:val="-55"/>
        </w:rPr>
        <w:t> </w:t>
      </w:r>
      <w:r>
        <w:rPr/>
        <w:t>日，公司与国金证券有限责任公司、中国通用技术(集团)控股有限责任公司、苏</w:t>
      </w:r>
      <w:r>
        <w:rPr>
          <w:w w:val="100"/>
        </w:rPr>
        <w:t> </w:t>
      </w:r>
      <w:r>
        <w:rPr>
          <w:spacing w:val="-2"/>
        </w:rPr>
        <w:t>州工业园区地产经营管理公司签订了国金通用基金管理有限公司发起人协议，拟共同发起设立国金通</w:t>
      </w:r>
      <w:r>
        <w:rPr>
          <w:spacing w:val="-27"/>
        </w:rPr>
        <w:t> </w:t>
      </w:r>
      <w:r>
        <w:rPr>
          <w:spacing w:val="-27"/>
        </w:rPr>
      </w:r>
      <w:r>
        <w:rPr/>
        <w:t>用基金管理有限公司（以中国证监会批准并经工商管理部门核准的名称为准），注册资本</w:t>
      </w:r>
      <w:r>
        <w:rPr>
          <w:spacing w:val="-56"/>
        </w:rPr>
        <w:t> </w:t>
      </w:r>
      <w:r>
        <w:rPr/>
        <w:t>1.6</w:t>
      </w:r>
      <w:r>
        <w:rPr>
          <w:spacing w:val="-56"/>
        </w:rPr>
        <w:t> </w:t>
      </w:r>
      <w:r>
        <w:rPr/>
        <w:t>亿元，</w:t>
      </w:r>
      <w:r>
        <w:rPr>
          <w:w w:val="100"/>
        </w:rPr>
        <w:t> </w:t>
      </w:r>
      <w:r>
        <w:rPr/>
        <w:t>其中公司以现金方式认缴</w:t>
      </w:r>
      <w:r>
        <w:rPr>
          <w:spacing w:val="-57"/>
        </w:rPr>
        <w:t> </w:t>
      </w:r>
      <w:r>
        <w:rPr/>
        <w:t>2,400</w:t>
      </w:r>
      <w:r>
        <w:rPr>
          <w:spacing w:val="-57"/>
        </w:rPr>
        <w:t> </w:t>
      </w:r>
      <w:r>
        <w:rPr/>
        <w:t>万元人民币，占注册资本总额的</w:t>
      </w:r>
      <w:r>
        <w:rPr>
          <w:spacing w:val="-55"/>
        </w:rPr>
        <w:t> </w:t>
      </w:r>
      <w:r>
        <w:rPr/>
        <w:t>15%。根据发起人协议，公司已按出</w:t>
      </w:r>
      <w:r>
        <w:rPr>
          <w:w w:val="100"/>
        </w:rPr>
        <w:t> </w:t>
      </w:r>
      <w:r>
        <w:rPr/>
        <w:t>资金额的</w:t>
      </w:r>
      <w:r>
        <w:rPr>
          <w:spacing w:val="-54"/>
        </w:rPr>
        <w:t> </w:t>
      </w:r>
      <w:r>
        <w:rPr/>
        <w:t>20%即</w:t>
      </w:r>
      <w:r>
        <w:rPr>
          <w:spacing w:val="-56"/>
        </w:rPr>
        <w:t> </w:t>
      </w:r>
      <w:r>
        <w:rPr/>
        <w:t>480</w:t>
      </w:r>
      <w:r>
        <w:rPr>
          <w:spacing w:val="-56"/>
        </w:rPr>
        <w:t> </w:t>
      </w:r>
      <w:r>
        <w:rPr/>
        <w:t>万元划入国金证券有限责任公司开设的筹备组临时专用账户作为垫付筹备费用，</w:t>
      </w:r>
      <w:r>
        <w:rPr>
          <w:w w:val="100"/>
        </w:rPr>
        <w:t> </w:t>
      </w:r>
      <w:r>
        <w:rPr/>
        <w:t>因筹备基金公司设立而发生的费用由基金公司承担。2008</w:t>
      </w:r>
      <w:r>
        <w:rPr>
          <w:spacing w:val="-56"/>
        </w:rPr>
        <w:t> </w:t>
      </w:r>
      <w:r>
        <w:rPr/>
        <w:t>年</w:t>
      </w:r>
      <w:r>
        <w:rPr>
          <w:spacing w:val="-58"/>
        </w:rPr>
        <w:t> </w:t>
      </w:r>
      <w:r>
        <w:rPr/>
        <w:t>6</w:t>
      </w:r>
      <w:r>
        <w:rPr>
          <w:spacing w:val="-56"/>
        </w:rPr>
        <w:t> </w:t>
      </w:r>
      <w:r>
        <w:rPr/>
        <w:t>月，国金通用基金管理有限公司（筹）</w:t>
      </w:r>
      <w:r>
        <w:rPr>
          <w:w w:val="100"/>
        </w:rPr>
        <w:t> </w:t>
      </w:r>
      <w:r>
        <w:rPr>
          <w:spacing w:val="-2"/>
        </w:rPr>
        <w:t>召开发起人会议决定调整股东结构，并向中国证监会提出撤回本次国金通用基金设立的申请。据此本</w:t>
      </w:r>
      <w:r>
        <w:rPr>
          <w:spacing w:val="-27"/>
        </w:rPr>
        <w:t> </w:t>
      </w:r>
      <w:r>
        <w:rPr>
          <w:spacing w:val="-27"/>
        </w:rPr>
      </w:r>
      <w:r>
        <w:rPr/>
        <w:t>公司参股国金通用基金的投资未能实施，公司已收回前期垫付的筹备款项</w:t>
      </w:r>
      <w:r>
        <w:rPr>
          <w:spacing w:val="-59"/>
        </w:rPr>
        <w:t> </w:t>
      </w:r>
      <w:r>
        <w:rPr/>
        <w:t>480</w:t>
      </w:r>
      <w:r>
        <w:rPr>
          <w:spacing w:val="-59"/>
        </w:rPr>
        <w:t> </w:t>
      </w:r>
      <w:r>
        <w:rPr/>
        <w:t>万元。</w:t>
      </w:r>
    </w:p>
    <w:p>
      <w:pPr>
        <w:pStyle w:val="BodyText"/>
        <w:spacing w:line="237" w:lineRule="auto"/>
        <w:ind w:right="149"/>
        <w:jc w:val="left"/>
      </w:pPr>
      <w:r>
        <w:rPr/>
        <w:t>2.经营事项说明</w:t>
      </w:r>
      <w:r>
        <w:rPr>
          <w:w w:val="100"/>
        </w:rPr>
        <w:t> </w:t>
      </w:r>
      <w:r>
        <w:rPr>
          <w:spacing w:val="-2"/>
        </w:rPr>
        <w:t>本公司主要的业务客户为金融和证券机构，尽管公司日常发生的业务较为均衡，但由于受客户群货款</w:t>
      </w:r>
      <w:r>
        <w:rPr>
          <w:spacing w:val="-27"/>
        </w:rPr>
        <w:t> </w:t>
      </w:r>
      <w:r>
        <w:rPr>
          <w:spacing w:val="-27"/>
        </w:rPr>
      </w:r>
      <w:r>
        <w:rPr>
          <w:spacing w:val="-2"/>
        </w:rPr>
        <w:t>支付习惯等因素的影响，一般情况下大量的经营性现金流入主要发生在第四季度，公司年末货币资金</w:t>
      </w:r>
      <w:r>
        <w:rPr>
          <w:spacing w:val="-27"/>
        </w:rPr>
        <w:t> </w:t>
      </w:r>
      <w:r>
        <w:rPr>
          <w:spacing w:val="-27"/>
        </w:rPr>
      </w:r>
      <w:r>
        <w:rPr/>
        <w:t>的余额较大，相应部分财务数据反映在年度内也显示不均衡。</w:t>
      </w:r>
    </w:p>
    <w:p>
      <w:pPr>
        <w:pStyle w:val="BodyText"/>
        <w:spacing w:line="271" w:lineRule="exact"/>
        <w:ind w:right="0"/>
        <w:jc w:val="both"/>
      </w:pPr>
      <w:r>
        <w:rPr/>
        <w:t>3.税收情况说明</w:t>
      </w:r>
    </w:p>
    <w:p>
      <w:pPr>
        <w:pStyle w:val="BodyText"/>
        <w:spacing w:line="237" w:lineRule="auto" w:before="2"/>
        <w:ind w:right="170"/>
        <w:jc w:val="both"/>
      </w:pPr>
      <w:r>
        <w:rPr/>
        <w:t>(1)</w:t>
      </w:r>
      <w:r>
        <w:rPr>
          <w:spacing w:val="-3"/>
        </w:rPr>
        <w:t> </w:t>
      </w:r>
      <w:r>
        <w:rPr/>
        <w:t>根据财政部、国家税务总局和海关总署财税〔2000〕25</w:t>
      </w:r>
      <w:r>
        <w:rPr>
          <w:spacing w:val="-54"/>
        </w:rPr>
        <w:t> </w:t>
      </w:r>
      <w:r>
        <w:rPr/>
        <w:t>号文，自</w:t>
      </w:r>
      <w:r>
        <w:rPr>
          <w:spacing w:val="-54"/>
        </w:rPr>
        <w:t> </w:t>
      </w:r>
      <w:r>
        <w:rPr/>
        <w:t>2000</w:t>
      </w:r>
      <w:r>
        <w:rPr>
          <w:spacing w:val="-56"/>
        </w:rPr>
        <w:t> </w:t>
      </w:r>
      <w:r>
        <w:rPr/>
        <w:t>年</w:t>
      </w:r>
      <w:r>
        <w:rPr>
          <w:spacing w:val="-56"/>
        </w:rPr>
        <w:t> </w:t>
      </w:r>
      <w:r>
        <w:rPr/>
        <w:t>6</w:t>
      </w:r>
      <w:r>
        <w:rPr>
          <w:spacing w:val="-54"/>
        </w:rPr>
        <w:t> </w:t>
      </w:r>
      <w:r>
        <w:rPr/>
        <w:t>月</w:t>
      </w:r>
      <w:r>
        <w:rPr>
          <w:spacing w:val="-54"/>
        </w:rPr>
        <w:t> </w:t>
      </w:r>
      <w:r>
        <w:rPr/>
        <w:t>24</w:t>
      </w:r>
      <w:r>
        <w:rPr>
          <w:spacing w:val="-54"/>
        </w:rPr>
        <w:t> </w:t>
      </w:r>
      <w:r>
        <w:rPr/>
        <w:t>日至</w:t>
      </w:r>
      <w:r>
        <w:rPr>
          <w:spacing w:val="-54"/>
        </w:rPr>
        <w:t> </w:t>
      </w:r>
      <w:r>
        <w:rPr/>
        <w:t>2010</w:t>
      </w:r>
      <w:r>
        <w:rPr>
          <w:spacing w:val="-54"/>
        </w:rPr>
        <w:t> </w:t>
      </w:r>
      <w:r>
        <w:rPr/>
        <w:t>年底</w:t>
      </w:r>
      <w:r>
        <w:rPr>
          <w:w w:val="100"/>
        </w:rPr>
        <w:t> </w:t>
      </w:r>
      <w:r>
        <w:rPr/>
        <w:t>以前，公司软件产品销售收入先按</w:t>
      </w:r>
      <w:r>
        <w:rPr>
          <w:spacing w:val="-59"/>
        </w:rPr>
        <w:t> </w:t>
      </w:r>
      <w:r>
        <w:rPr/>
        <w:t>17%的税率计缴增值税，实际税负超过</w:t>
      </w:r>
      <w:r>
        <w:rPr>
          <w:spacing w:val="-59"/>
        </w:rPr>
        <w:t> </w:t>
      </w:r>
      <w:r>
        <w:rPr/>
        <w:t>3%部分经主管税务部门审核</w:t>
      </w:r>
      <w:r>
        <w:rPr>
          <w:w w:val="100"/>
        </w:rPr>
        <w:t> </w:t>
      </w:r>
      <w:r>
        <w:rPr>
          <w:spacing w:val="-2"/>
        </w:rPr>
        <w:t>后返还记入营业外收入，上述政府补助用于企业研究开发软件产品和扩大再生产。公司本期收到该等</w:t>
      </w:r>
      <w:r>
        <w:rPr>
          <w:spacing w:val="-27"/>
        </w:rPr>
        <w:t> </w:t>
      </w:r>
      <w:r>
        <w:rPr>
          <w:spacing w:val="-27"/>
        </w:rPr>
      </w:r>
      <w:r>
        <w:rPr/>
        <w:t>补助款</w:t>
      </w:r>
      <w:r>
        <w:rPr>
          <w:spacing w:val="-59"/>
        </w:rPr>
        <w:t> </w:t>
      </w:r>
      <w:r>
        <w:rPr/>
        <w:t>28,175,833.99</w:t>
      </w:r>
      <w:r>
        <w:rPr>
          <w:spacing w:val="-59"/>
        </w:rPr>
        <w:t> </w:t>
      </w:r>
      <w:r>
        <w:rPr/>
        <w:t>元，公司控股子公司杭州恒生数据安全技术有限公司等收到该等补助款</w:t>
      </w:r>
    </w:p>
    <w:p>
      <w:pPr>
        <w:pStyle w:val="BodyText"/>
        <w:spacing w:line="272" w:lineRule="exact"/>
        <w:ind w:right="0"/>
        <w:jc w:val="both"/>
      </w:pPr>
      <w:r>
        <w:rPr/>
        <w:t>554,722.88</w:t>
      </w:r>
      <w:r>
        <w:rPr>
          <w:spacing w:val="-55"/>
        </w:rPr>
        <w:t> </w:t>
      </w:r>
      <w:r>
        <w:rPr/>
        <w:t>元。</w:t>
      </w:r>
    </w:p>
    <w:p>
      <w:pPr>
        <w:pStyle w:val="BodyText"/>
        <w:spacing w:line="240" w:lineRule="auto"/>
        <w:ind w:right="2591"/>
        <w:jc w:val="left"/>
      </w:pPr>
      <w:r>
        <w:rPr/>
        <w:t>(2)</w:t>
      </w:r>
      <w:r>
        <w:rPr>
          <w:spacing w:val="-7"/>
        </w:rPr>
        <w:t> </w:t>
      </w:r>
      <w:r>
        <w:rPr/>
        <w:t>公司及控股子公司</w:t>
      </w:r>
      <w:r>
        <w:rPr>
          <w:spacing w:val="-57"/>
        </w:rPr>
        <w:t> </w:t>
      </w:r>
      <w:r>
        <w:rPr/>
        <w:t>2008</w:t>
      </w:r>
      <w:r>
        <w:rPr>
          <w:spacing w:val="-57"/>
        </w:rPr>
        <w:t> </w:t>
      </w:r>
      <w:r>
        <w:rPr/>
        <w:t>年度企业所得税的汇算清缴手续尚在办理中。</w:t>
      </w:r>
      <w:r>
        <w:rPr>
          <w:w w:val="100"/>
        </w:rPr>
        <w:t> </w:t>
      </w:r>
      <w:r>
        <w:rPr/>
        <w:t>4.其他事项说明</w:t>
      </w:r>
    </w:p>
    <w:p>
      <w:pPr>
        <w:pStyle w:val="BodyText"/>
        <w:spacing w:line="237" w:lineRule="auto"/>
        <w:ind w:right="170"/>
        <w:jc w:val="both"/>
      </w:pPr>
      <w:r>
        <w:rPr/>
        <w:t>2008</w:t>
      </w:r>
      <w:r>
        <w:rPr>
          <w:spacing w:val="-56"/>
        </w:rPr>
        <w:t> </w:t>
      </w:r>
      <w:r>
        <w:rPr/>
        <w:t>年</w:t>
      </w:r>
      <w:r>
        <w:rPr>
          <w:spacing w:val="-54"/>
        </w:rPr>
        <w:t> </w:t>
      </w:r>
      <w:r>
        <w:rPr/>
        <w:t>3</w:t>
      </w:r>
      <w:r>
        <w:rPr>
          <w:spacing w:val="-56"/>
        </w:rPr>
        <w:t> </w:t>
      </w:r>
      <w:r>
        <w:rPr/>
        <w:t>月</w:t>
      </w:r>
      <w:r>
        <w:rPr>
          <w:spacing w:val="-54"/>
        </w:rPr>
        <w:t> </w:t>
      </w:r>
      <w:r>
        <w:rPr/>
        <w:t>14</w:t>
      </w:r>
      <w:r>
        <w:rPr>
          <w:spacing w:val="-56"/>
        </w:rPr>
        <w:t> </w:t>
      </w:r>
      <w:r>
        <w:rPr/>
        <w:t>日，公司与自然人杨曙方签订协议，鉴于公司与杨曙方曾共同投资上海诚丰数码科技</w:t>
      </w:r>
      <w:r>
        <w:rPr>
          <w:w w:val="100"/>
        </w:rPr>
        <w:t> </w:t>
      </w:r>
      <w:r>
        <w:rPr>
          <w:spacing w:val="-2"/>
        </w:rPr>
        <w:t>有限公司，公司为上海诚丰数码科技有限公司的发展作出了积极的贡献，杨曙方自愿对公司出售该项</w:t>
      </w:r>
      <w:r>
        <w:rPr>
          <w:spacing w:val="-27"/>
        </w:rPr>
        <w:t> </w:t>
      </w:r>
      <w:r>
        <w:rPr>
          <w:spacing w:val="-27"/>
        </w:rPr>
      </w:r>
      <w:r>
        <w:rPr/>
        <w:t>股权投资进行补偿，并计划在</w:t>
      </w:r>
      <w:r>
        <w:rPr>
          <w:spacing w:val="-55"/>
        </w:rPr>
        <w:t> </w:t>
      </w:r>
      <w:r>
        <w:rPr/>
        <w:t>2008</w:t>
      </w:r>
      <w:r>
        <w:rPr>
          <w:spacing w:val="-57"/>
        </w:rPr>
        <w:t> </w:t>
      </w:r>
      <w:r>
        <w:rPr/>
        <w:t>年</w:t>
      </w:r>
      <w:r>
        <w:rPr>
          <w:spacing w:val="-55"/>
        </w:rPr>
        <w:t> </w:t>
      </w:r>
      <w:r>
        <w:rPr/>
        <w:t>12</w:t>
      </w:r>
      <w:r>
        <w:rPr>
          <w:spacing w:val="-57"/>
        </w:rPr>
        <w:t> </w:t>
      </w:r>
      <w:r>
        <w:rPr/>
        <w:t>月</w:t>
      </w:r>
      <w:r>
        <w:rPr>
          <w:spacing w:val="-55"/>
        </w:rPr>
        <w:t> </w:t>
      </w:r>
      <w:r>
        <w:rPr/>
        <w:t>31</w:t>
      </w:r>
      <w:r>
        <w:rPr>
          <w:spacing w:val="-55"/>
        </w:rPr>
        <w:t> </w:t>
      </w:r>
      <w:r>
        <w:rPr/>
        <w:t>日之前分四期向公司支付业务补偿款人民币</w:t>
      </w:r>
      <w:r>
        <w:rPr>
          <w:spacing w:val="-55"/>
        </w:rPr>
        <w:t> </w:t>
      </w:r>
      <w:r>
        <w:rPr/>
        <w:t>875.00</w:t>
      </w:r>
      <w:r>
        <w:rPr>
          <w:spacing w:val="-55"/>
        </w:rPr>
        <w:t> </w:t>
      </w:r>
      <w:r>
        <w:rPr/>
        <w:t>万</w:t>
      </w:r>
    </w:p>
    <w:p>
      <w:pPr>
        <w:pStyle w:val="BodyText"/>
        <w:spacing w:line="274" w:lineRule="exact"/>
        <w:ind w:right="0"/>
        <w:jc w:val="both"/>
      </w:pPr>
      <w:r>
        <w:rPr/>
        <w:t>元，截至</w:t>
      </w:r>
      <w:r>
        <w:rPr>
          <w:spacing w:val="-54"/>
        </w:rPr>
        <w:t> </w:t>
      </w:r>
      <w:r>
        <w:rPr/>
        <w:t>2008</w:t>
      </w:r>
      <w:r>
        <w:rPr>
          <w:spacing w:val="-56"/>
        </w:rPr>
        <w:t> </w:t>
      </w:r>
      <w:r>
        <w:rPr/>
        <w:t>年</w:t>
      </w:r>
      <w:r>
        <w:rPr>
          <w:spacing w:val="-54"/>
        </w:rPr>
        <w:t> </w:t>
      </w:r>
      <w:r>
        <w:rPr/>
        <w:t>12</w:t>
      </w:r>
      <w:r>
        <w:rPr>
          <w:spacing w:val="-56"/>
        </w:rPr>
        <w:t> </w:t>
      </w:r>
      <w:r>
        <w:rPr/>
        <w:t>月</w:t>
      </w:r>
      <w:r>
        <w:rPr>
          <w:spacing w:val="-54"/>
        </w:rPr>
        <w:t> </w:t>
      </w:r>
      <w:r>
        <w:rPr/>
        <w:t>31</w:t>
      </w:r>
      <w:r>
        <w:rPr>
          <w:spacing w:val="-56"/>
        </w:rPr>
        <w:t> </w:t>
      </w:r>
      <w:r>
        <w:rPr/>
        <w:t>日，公司已收到上述补偿款</w:t>
      </w:r>
      <w:r>
        <w:rPr>
          <w:spacing w:val="-54"/>
        </w:rPr>
        <w:t> </w:t>
      </w:r>
      <w:r>
        <w:rPr/>
        <w:t>875.00</w:t>
      </w:r>
      <w:r>
        <w:rPr>
          <w:spacing w:val="-56"/>
        </w:rPr>
        <w:t> </w:t>
      </w:r>
      <w:r>
        <w:rPr/>
        <w:t>万元，记入本期投资收益科目。</w:t>
      </w:r>
    </w:p>
    <w:p>
      <w:pPr>
        <w:spacing w:line="240" w:lineRule="auto" w:before="8"/>
        <w:rPr>
          <w:rFonts w:ascii="宋体" w:hAnsi="宋体" w:cs="宋体" w:eastAsia="宋体" w:hint="default"/>
          <w:sz w:val="20"/>
          <w:szCs w:val="20"/>
        </w:rPr>
      </w:pPr>
    </w:p>
    <w:p>
      <w:pPr>
        <w:pStyle w:val="BodyText"/>
        <w:spacing w:line="273" w:lineRule="exact"/>
        <w:ind w:right="0"/>
        <w:jc w:val="both"/>
      </w:pPr>
      <w:r>
        <w:rPr/>
        <w:t>(十五)</w:t>
      </w:r>
      <w:r>
        <w:rPr>
          <w:spacing w:val="-1"/>
        </w:rPr>
        <w:t> </w:t>
      </w:r>
      <w:r>
        <w:rPr/>
        <w:t>补充资料</w:t>
      </w:r>
    </w:p>
    <w:p>
      <w:pPr>
        <w:pStyle w:val="BodyText"/>
        <w:spacing w:line="240" w:lineRule="auto"/>
        <w:ind w:right="149"/>
        <w:jc w:val="left"/>
      </w:pPr>
      <w:r>
        <w:rPr/>
        <w:t>1、按中国证监会发布的《公开发行证券的公司信息披露规范问答第</w:t>
      </w:r>
      <w:r>
        <w:rPr>
          <w:spacing w:val="-57"/>
        </w:rPr>
        <w:t> </w:t>
      </w:r>
      <w:r>
        <w:rPr/>
        <w:t>1</w:t>
      </w:r>
      <w:r>
        <w:rPr>
          <w:spacing w:val="-57"/>
        </w:rPr>
        <w:t> </w:t>
      </w:r>
      <w:r>
        <w:rPr/>
        <w:t>号-非经常性损益》第</w:t>
      </w:r>
      <w:r>
        <w:rPr>
          <w:spacing w:val="-57"/>
        </w:rPr>
        <w:t> </w:t>
      </w:r>
      <w:r>
        <w:rPr/>
        <w:t>1</w:t>
      </w:r>
      <w:r>
        <w:rPr>
          <w:spacing w:val="-58"/>
        </w:rPr>
        <w:t> </w:t>
      </w:r>
      <w:r>
        <w:rPr/>
        <w:t>号的规</w:t>
      </w:r>
      <w:r>
        <w:rPr>
          <w:w w:val="100"/>
        </w:rPr>
        <w:t> </w:t>
      </w:r>
      <w:r>
        <w:rPr/>
        <w:t>定，本公司当期非经常性损益的发生金额列示如下：</w:t>
      </w:r>
    </w:p>
    <w:p>
      <w:pPr>
        <w:pStyle w:val="BodyText"/>
        <w:spacing w:line="271" w:lineRule="exact"/>
        <w:ind w:left="0" w:right="175"/>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5918"/>
        <w:gridCol w:w="3382"/>
      </w:tblGrid>
      <w:tr>
        <w:trPr>
          <w:trHeight w:val="288" w:hRule="exact"/>
        </w:trPr>
        <w:tc>
          <w:tcPr>
            <w:tcW w:w="5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5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200,036.47</w:t>
            </w:r>
          </w:p>
        </w:tc>
      </w:tr>
      <w:tr>
        <w:trPr>
          <w:trHeight w:val="833" w:hRule="exact"/>
        </w:trPr>
        <w:tc>
          <w:tcPr>
            <w:tcW w:w="59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计入当期损益的政府补助，但与公司正常经营业务密切相关，</w:t>
            </w:r>
          </w:p>
          <w:p>
            <w:pPr>
              <w:pStyle w:val="TableParagraph"/>
              <w:spacing w:line="240" w:lineRule="auto"/>
              <w:ind w:left="100" w:right="125"/>
              <w:jc w:val="left"/>
              <w:rPr>
                <w:rFonts w:ascii="宋体" w:hAnsi="宋体" w:cs="宋体" w:eastAsia="宋体" w:hint="default"/>
                <w:sz w:val="21"/>
                <w:szCs w:val="21"/>
              </w:rPr>
            </w:pPr>
            <w:r>
              <w:rPr>
                <w:rFonts w:ascii="宋体" w:hAnsi="宋体" w:cs="宋体" w:eastAsia="宋体" w:hint="default"/>
                <w:spacing w:val="-2"/>
                <w:sz w:val="21"/>
                <w:szCs w:val="21"/>
              </w:rPr>
              <w:t>符合国家政策规定、按照一定标准定额或定量持续享受的政府</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补助除外</w:t>
            </w:r>
          </w:p>
        </w:tc>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6,132,726.40</w:t>
            </w:r>
          </w:p>
        </w:tc>
      </w:tr>
      <w:tr>
        <w:trPr>
          <w:trHeight w:val="1104" w:hRule="exact"/>
        </w:trPr>
        <w:tc>
          <w:tcPr>
            <w:tcW w:w="59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除同公司正常经营业务相关的有效套期保值业务外，持有交易</w:t>
            </w:r>
          </w:p>
          <w:p>
            <w:pPr>
              <w:pStyle w:val="TableParagraph"/>
              <w:spacing w:line="237" w:lineRule="auto"/>
              <w:ind w:left="100" w:right="125"/>
              <w:jc w:val="both"/>
              <w:rPr>
                <w:rFonts w:ascii="宋体" w:hAnsi="宋体" w:cs="宋体" w:eastAsia="宋体" w:hint="default"/>
                <w:sz w:val="21"/>
                <w:szCs w:val="21"/>
              </w:rPr>
            </w:pPr>
            <w:r>
              <w:rPr>
                <w:rFonts w:ascii="宋体" w:hAnsi="宋体" w:cs="宋体" w:eastAsia="宋体" w:hint="default"/>
                <w:spacing w:val="-2"/>
                <w:sz w:val="21"/>
                <w:szCs w:val="21"/>
              </w:rPr>
              <w:t>性金融资产、交易性金融负债产生的公允价值变动损益，以及</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处置交易性金融资产、交易性金融负债和可供出售金融资产取</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得的投资收益</w:t>
            </w:r>
          </w:p>
        </w:tc>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-25,485,090.03</w:t>
            </w:r>
          </w:p>
        </w:tc>
      </w:tr>
    </w:tbl>
    <w:p>
      <w:pPr>
        <w:spacing w:after="0" w:line="240" w:lineRule="auto"/>
        <w:jc w:val="right"/>
        <w:rPr>
          <w:rFonts w:ascii="宋体" w:hAnsi="宋体" w:cs="宋体" w:eastAsia="宋体" w:hint="default"/>
          <w:sz w:val="21"/>
          <w:szCs w:val="21"/>
        </w:rPr>
        <w:sectPr>
          <w:pgSz w:w="11900" w:h="16840"/>
          <w:pgMar w:header="745" w:footer="727" w:top="980" w:bottom="92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5918"/>
        <w:gridCol w:w="3382"/>
      </w:tblGrid>
      <w:tr>
        <w:trPr>
          <w:trHeight w:val="288" w:hRule="exact"/>
        </w:trPr>
        <w:tc>
          <w:tcPr>
            <w:tcW w:w="5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-274,330.34</w:t>
            </w:r>
          </w:p>
        </w:tc>
      </w:tr>
      <w:tr>
        <w:trPr>
          <w:trHeight w:val="286" w:hRule="exact"/>
        </w:trPr>
        <w:tc>
          <w:tcPr>
            <w:tcW w:w="5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8,750,000.00</w:t>
            </w:r>
          </w:p>
        </w:tc>
      </w:tr>
      <w:tr>
        <w:trPr>
          <w:trHeight w:val="288" w:hRule="exact"/>
        </w:trPr>
        <w:tc>
          <w:tcPr>
            <w:tcW w:w="5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2,132,392.17</w:t>
            </w:r>
          </w:p>
        </w:tc>
      </w:tr>
      <w:tr>
        <w:trPr>
          <w:trHeight w:val="288" w:hRule="exact"/>
        </w:trPr>
        <w:tc>
          <w:tcPr>
            <w:tcW w:w="5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-2,372,119.96</w:t>
            </w:r>
          </w:p>
        </w:tc>
      </w:tr>
      <w:tr>
        <w:trPr>
          <w:trHeight w:val="288" w:hRule="exact"/>
        </w:trPr>
        <w:tc>
          <w:tcPr>
            <w:tcW w:w="5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-10,916,385.29</w:t>
            </w:r>
          </w:p>
        </w:tc>
      </w:tr>
    </w:tbl>
    <w:p>
      <w:pPr>
        <w:spacing w:line="240" w:lineRule="auto" w:before="5"/>
        <w:rPr>
          <w:rFonts w:ascii="宋体" w:hAnsi="宋体" w:cs="宋体" w:eastAsia="宋体" w:hint="default"/>
          <w:sz w:val="15"/>
          <w:szCs w:val="15"/>
        </w:rPr>
      </w:pPr>
    </w:p>
    <w:p>
      <w:pPr>
        <w:pStyle w:val="BodyText"/>
        <w:spacing w:line="240" w:lineRule="auto" w:before="36"/>
        <w:ind w:right="149"/>
        <w:jc w:val="left"/>
      </w:pPr>
      <w:r>
        <w:rPr>
          <w:spacing w:val="-5"/>
        </w:rPr>
        <w:t>2、按中国证监会发布的《公开发行证券公司信息披露编报规则》第</w:t>
      </w:r>
      <w:r>
        <w:rPr>
          <w:spacing w:val="-37"/>
        </w:rPr>
        <w:t> </w:t>
      </w:r>
      <w:r>
        <w:rPr/>
        <w:t>9</w:t>
      </w:r>
      <w:r>
        <w:rPr>
          <w:spacing w:val="-40"/>
        </w:rPr>
        <w:t> </w:t>
      </w:r>
      <w:r>
        <w:rPr/>
        <w:t>号的要求计算的净资产收益率及</w:t>
      </w:r>
      <w:r>
        <w:rPr>
          <w:spacing w:val="-99"/>
        </w:rPr>
        <w:t> </w:t>
      </w:r>
      <w:r>
        <w:rPr>
          <w:spacing w:val="-99"/>
        </w:rPr>
      </w:r>
      <w:r>
        <w:rPr/>
        <w:t>每股收益</w:t>
      </w: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278"/>
        <w:gridCol w:w="1898"/>
        <w:gridCol w:w="1613"/>
        <w:gridCol w:w="1709"/>
        <w:gridCol w:w="1802"/>
      </w:tblGrid>
      <w:tr>
        <w:trPr>
          <w:trHeight w:val="288" w:hRule="exact"/>
        </w:trPr>
        <w:tc>
          <w:tcPr>
            <w:tcW w:w="2278" w:type="dxa"/>
            <w:vMerge w:val="restart"/>
            <w:tcBorders>
              <w:top w:val="single" w:sz="6" w:space="0" w:color="000000"/>
              <w:left w:val="single" w:sz="6" w:space="0" w:color="000000"/>
              <w:right w:val="single" w:sz="6" w:space="0" w:color="000000"/>
            </w:tcBorders>
          </w:tcPr>
          <w:p>
            <w:pPr>
              <w:pStyle w:val="TableParagraph"/>
              <w:spacing w:line="240" w:lineRule="auto" w:before="102"/>
              <w:ind w:left="604"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35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净资产收益率（%）</w:t>
            </w:r>
          </w:p>
        </w:tc>
        <w:tc>
          <w:tcPr>
            <w:tcW w:w="35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288" w:hRule="exact"/>
        </w:trPr>
        <w:tc>
          <w:tcPr>
            <w:tcW w:w="2278" w:type="dxa"/>
            <w:vMerge/>
            <w:tcBorders>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全面摊薄</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加权平均</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5"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9"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归属于公司普通股股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21.23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20.59</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0.45</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0.45</w:t>
            </w:r>
          </w:p>
        </w:tc>
      </w:tr>
      <w:tr>
        <w:trPr>
          <w:trHeight w:val="833"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w:t>
            </w:r>
          </w:p>
          <w:p>
            <w:pPr>
              <w:pStyle w:val="TableParagraph"/>
              <w:spacing w:line="240" w:lineRule="auto"/>
              <w:ind w:left="100" w:right="266"/>
              <w:jc w:val="left"/>
              <w:rPr>
                <w:rFonts w:ascii="宋体" w:hAnsi="宋体" w:cs="宋体" w:eastAsia="宋体" w:hint="default"/>
                <w:sz w:val="21"/>
                <w:szCs w:val="21"/>
              </w:rPr>
            </w:pPr>
            <w:r>
              <w:rPr>
                <w:rFonts w:ascii="宋体" w:hAnsi="宋体" w:cs="宋体" w:eastAsia="宋体" w:hint="default"/>
                <w:sz w:val="21"/>
                <w:szCs w:val="21"/>
              </w:rPr>
              <w:t>归属于公司普通股股</w:t>
            </w:r>
            <w:r>
              <w:rPr>
                <w:rFonts w:ascii="宋体" w:hAnsi="宋体" w:cs="宋体" w:eastAsia="宋体" w:hint="default"/>
                <w:w w:val="100"/>
                <w:sz w:val="21"/>
                <w:szCs w:val="21"/>
              </w:rPr>
              <w:t> </w:t>
            </w:r>
            <w:r>
              <w:rPr>
                <w:rFonts w:ascii="宋体" w:hAnsi="宋体" w:cs="宋体" w:eastAsia="宋体" w:hint="default"/>
                <w:sz w:val="21"/>
                <w:szCs w:val="21"/>
              </w:rPr>
              <w:t>东的净利润</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22.96</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22.27</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0.49</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0.49</w:t>
            </w:r>
          </w:p>
        </w:tc>
      </w:tr>
    </w:tbl>
    <w:p>
      <w:pPr>
        <w:spacing w:line="240" w:lineRule="auto" w:before="5"/>
        <w:rPr>
          <w:rFonts w:ascii="宋体" w:hAnsi="宋体" w:cs="宋体" w:eastAsia="宋体" w:hint="default"/>
          <w:sz w:val="15"/>
          <w:szCs w:val="15"/>
        </w:rPr>
      </w:pPr>
    </w:p>
    <w:p>
      <w:pPr>
        <w:pStyle w:val="BodyText"/>
        <w:spacing w:line="274" w:lineRule="exact" w:before="36"/>
        <w:ind w:right="149"/>
        <w:jc w:val="left"/>
      </w:pPr>
      <w:r>
        <w:rPr/>
        <w:t>3、境内外会计准则差异：</w:t>
      </w:r>
    </w:p>
    <w:p>
      <w:pPr>
        <w:pStyle w:val="BodyText"/>
        <w:spacing w:line="274" w:lineRule="exact"/>
        <w:ind w:left="0" w:right="174"/>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251"/>
        <w:gridCol w:w="1879"/>
        <w:gridCol w:w="1692"/>
        <w:gridCol w:w="1786"/>
        <w:gridCol w:w="1692"/>
      </w:tblGrid>
      <w:tr>
        <w:trPr>
          <w:trHeight w:val="288" w:hRule="exact"/>
        </w:trPr>
        <w:tc>
          <w:tcPr>
            <w:tcW w:w="2251" w:type="dxa"/>
            <w:vMerge w:val="restart"/>
            <w:tcBorders>
              <w:top w:val="single" w:sz="6" w:space="0" w:color="000000"/>
              <w:left w:val="single" w:sz="6" w:space="0" w:color="000000"/>
              <w:right w:val="single" w:sz="6" w:space="0" w:color="000000"/>
            </w:tcBorders>
          </w:tcPr>
          <w:p>
            <w:pPr/>
          </w:p>
        </w:tc>
        <w:tc>
          <w:tcPr>
            <w:tcW w:w="357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净利润</w:t>
            </w:r>
          </w:p>
        </w:tc>
        <w:tc>
          <w:tcPr>
            <w:tcW w:w="34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净资产</w:t>
            </w:r>
          </w:p>
        </w:tc>
      </w:tr>
      <w:tr>
        <w:trPr>
          <w:trHeight w:val="288" w:hRule="exact"/>
        </w:trPr>
        <w:tc>
          <w:tcPr>
            <w:tcW w:w="2251" w:type="dxa"/>
            <w:vMerge/>
            <w:tcBorders>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4"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上期数</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288" w:hRule="exact"/>
        </w:trPr>
        <w:tc>
          <w:tcPr>
            <w:tcW w:w="22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按中国会计准则</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sz w:val="21"/>
              </w:rPr>
              <w:t>134,088,844.40</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126,418,103.18</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5" w:right="0"/>
              <w:jc w:val="center"/>
              <w:rPr>
                <w:rFonts w:ascii="宋体" w:hAnsi="宋体" w:cs="宋体" w:eastAsia="宋体" w:hint="default"/>
                <w:sz w:val="21"/>
                <w:szCs w:val="21"/>
              </w:rPr>
            </w:pPr>
            <w:r>
              <w:rPr>
                <w:rFonts w:ascii="宋体"/>
                <w:sz w:val="21"/>
              </w:rPr>
              <w:t>591,247,621.32</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631,452,891.21</w:t>
            </w:r>
          </w:p>
        </w:tc>
      </w:tr>
    </w:tbl>
    <w:p>
      <w:pPr>
        <w:spacing w:after="0" w:line="241" w:lineRule="exact"/>
        <w:jc w:val="center"/>
        <w:rPr>
          <w:rFonts w:ascii="宋体" w:hAnsi="宋体" w:cs="宋体" w:eastAsia="宋体" w:hint="default"/>
          <w:sz w:val="21"/>
          <w:szCs w:val="21"/>
        </w:rPr>
        <w:sectPr>
          <w:pgSz w:w="11900" w:h="16840"/>
          <w:pgMar w:header="745" w:footer="727" w:top="980" w:bottom="920" w:left="1220" w:right="1120"/>
        </w:sectPr>
      </w:pPr>
    </w:p>
    <w:p>
      <w:pPr>
        <w:spacing w:line="240" w:lineRule="auto" w:before="1"/>
        <w:rPr>
          <w:rFonts w:ascii="宋体" w:hAnsi="宋体" w:cs="宋体" w:eastAsia="宋体" w:hint="default"/>
          <w:sz w:val="29"/>
          <w:szCs w:val="29"/>
        </w:rPr>
      </w:pPr>
    </w:p>
    <w:p>
      <w:pPr>
        <w:pStyle w:val="BodyText"/>
        <w:spacing w:line="237" w:lineRule="auto" w:before="38"/>
        <w:ind w:right="0"/>
        <w:jc w:val="left"/>
      </w:pPr>
      <w:r>
        <w:rPr/>
        <w:t>十二、备查文件目录</w:t>
      </w:r>
      <w:r>
        <w:rPr>
          <w:spacing w:val="-96"/>
        </w:rPr>
        <w:t> </w:t>
      </w:r>
      <w:r>
        <w:rPr>
          <w:spacing w:val="-4"/>
        </w:rPr>
        <w:t>1、载有董事长彭政纲先生、总经理及财务负责人刘曙峰先生、财务总监傅美英女士签名并盖章的会计</w:t>
      </w:r>
      <w:r>
        <w:rPr>
          <w:spacing w:val="-44"/>
        </w:rPr>
        <w:t> </w:t>
      </w:r>
      <w:r>
        <w:rPr>
          <w:spacing w:val="-44"/>
        </w:rPr>
      </w:r>
      <w:r>
        <w:rPr/>
        <w:t>报表。</w:t>
      </w:r>
    </w:p>
    <w:p>
      <w:pPr>
        <w:pStyle w:val="BodyText"/>
        <w:spacing w:line="271" w:lineRule="exact"/>
        <w:ind w:right="0"/>
        <w:jc w:val="left"/>
      </w:pPr>
      <w:r>
        <w:rPr/>
        <w:t>2、载有会计师事务所盖章、注册会计师签名并盖章的本公司</w:t>
      </w:r>
      <w:r>
        <w:rPr>
          <w:spacing w:val="-59"/>
        </w:rPr>
        <w:t> </w:t>
      </w:r>
      <w:r>
        <w:rPr/>
        <w:t>2008</w:t>
      </w:r>
      <w:r>
        <w:rPr>
          <w:spacing w:val="-61"/>
        </w:rPr>
        <w:t> </w:t>
      </w:r>
      <w:r>
        <w:rPr/>
        <w:t>年度审计报告原件。</w:t>
      </w:r>
    </w:p>
    <w:p>
      <w:pPr>
        <w:pStyle w:val="BodyText"/>
        <w:spacing w:line="272" w:lineRule="exact" w:before="27"/>
        <w:ind w:right="0"/>
        <w:jc w:val="left"/>
      </w:pPr>
      <w:r>
        <w:rPr/>
        <w:t>3、载有会计师事务所盖章、注册会计师签名并盖章的本公司</w:t>
      </w:r>
      <w:r>
        <w:rPr>
          <w:spacing w:val="-59"/>
        </w:rPr>
        <w:t> </w:t>
      </w:r>
      <w:r>
        <w:rPr/>
        <w:t>2008</w:t>
      </w:r>
      <w:r>
        <w:rPr>
          <w:spacing w:val="-61"/>
        </w:rPr>
        <w:t> </w:t>
      </w:r>
      <w:r>
        <w:rPr/>
        <w:t>年度关联方资金占用情况专项审计</w:t>
      </w:r>
      <w:r>
        <w:rPr>
          <w:w w:val="100"/>
        </w:rPr>
        <w:t> </w:t>
      </w:r>
      <w:r>
        <w:rPr/>
        <w:t>说明原件。</w:t>
      </w:r>
    </w:p>
    <w:p>
      <w:pPr>
        <w:pStyle w:val="BodyText"/>
        <w:spacing w:line="249" w:lineRule="exact"/>
        <w:ind w:right="0"/>
        <w:jc w:val="left"/>
      </w:pPr>
      <w:r>
        <w:rPr/>
        <w:t>4、报告期内在《上海证券报》上公开披露过的所有公司文件的正本及公告原稿。</w:t>
      </w:r>
    </w:p>
    <w:p>
      <w:pPr>
        <w:pStyle w:val="BodyText"/>
        <w:spacing w:line="314" w:lineRule="auto" w:before="85"/>
        <w:ind w:left="7280" w:right="134" w:firstLine="628"/>
        <w:jc w:val="right"/>
      </w:pPr>
      <w:r>
        <w:rPr>
          <w:spacing w:val="-1"/>
        </w:rPr>
        <w:t>董事长：彭政纲</w:t>
      </w:r>
      <w:r>
        <w:rPr>
          <w:w w:val="100"/>
        </w:rPr>
        <w:t> </w:t>
      </w:r>
      <w:r>
        <w:rPr>
          <w:spacing w:val="-2"/>
        </w:rPr>
        <w:t>恒生电子股份有限公司</w:t>
      </w:r>
      <w:r>
        <w:rPr>
          <w:spacing w:val="-94"/>
        </w:rPr>
        <w:t> </w:t>
      </w:r>
      <w:r>
        <w:rPr>
          <w:spacing w:val="-94"/>
        </w:rPr>
      </w:r>
      <w:r>
        <w:rPr/>
        <w:t>2009</w:t>
      </w:r>
      <w:r>
        <w:rPr>
          <w:spacing w:val="-54"/>
        </w:rPr>
        <w:t> </w:t>
      </w:r>
      <w:r>
        <w:rPr/>
        <w:t>年</w:t>
      </w:r>
      <w:r>
        <w:rPr>
          <w:spacing w:val="-52"/>
        </w:rPr>
        <w:t> </w:t>
      </w:r>
      <w:r>
        <w:rPr/>
        <w:t>3</w:t>
      </w:r>
      <w:r>
        <w:rPr>
          <w:spacing w:val="-54"/>
        </w:rPr>
        <w:t> </w:t>
      </w:r>
      <w:r>
        <w:rPr/>
        <w:t>月</w:t>
      </w:r>
      <w:r>
        <w:rPr>
          <w:spacing w:val="-52"/>
        </w:rPr>
        <w:t> </w:t>
      </w:r>
      <w:r>
        <w:rPr/>
        <w:t>11</w:t>
      </w:r>
      <w:r>
        <w:rPr>
          <w:spacing w:val="-54"/>
        </w:rPr>
        <w:t> </w:t>
      </w:r>
      <w:r>
        <w:rPr/>
        <w:t>日</w:t>
      </w:r>
    </w:p>
    <w:p>
      <w:pPr>
        <w:spacing w:after="0" w:line="314" w:lineRule="auto"/>
        <w:jc w:val="right"/>
        <w:sectPr>
          <w:pgSz w:w="11900" w:h="16840"/>
          <w:pgMar w:header="745" w:footer="727" w:top="980" w:bottom="920" w:left="1220" w:right="1160"/>
        </w:sectPr>
      </w:pPr>
    </w:p>
    <w:p>
      <w:pPr>
        <w:pStyle w:val="Heading1"/>
        <w:spacing w:line="352" w:lineRule="exact"/>
        <w:ind w:left="1051" w:right="180"/>
        <w:jc w:val="left"/>
      </w:pPr>
      <w:r>
        <w:rPr/>
        <w:t>独立董事对公司对外担保情况的专项说明和独立意见</w:t>
      </w:r>
    </w:p>
    <w:p>
      <w:pPr>
        <w:pStyle w:val="Heading2"/>
        <w:spacing w:line="357" w:lineRule="auto" w:before="210"/>
        <w:ind w:left="119" w:right="191" w:firstLine="480"/>
        <w:jc w:val="both"/>
      </w:pPr>
      <w:r>
        <w:rPr>
          <w:spacing w:val="-3"/>
        </w:rPr>
        <w:t>根据中国证监会《关于规范上市公司与关联方资金往来及上市公司对外担保</w:t>
      </w:r>
      <w:r>
        <w:rPr>
          <w:w w:val="99"/>
        </w:rPr>
        <w:t> </w:t>
      </w:r>
      <w:r>
        <w:rPr>
          <w:spacing w:val="-3"/>
        </w:rPr>
        <w:t>若干问题的通知》、《关于加强社会公众股股东权益保护的若干规定》和上海证</w:t>
      </w:r>
      <w:r>
        <w:rPr>
          <w:spacing w:val="-114"/>
        </w:rPr>
        <w:t> </w:t>
      </w:r>
      <w:r>
        <w:rPr>
          <w:spacing w:val="-114"/>
        </w:rPr>
      </w:r>
      <w:r>
        <w:rPr/>
        <w:t>券交易所《关于做好上市公司</w:t>
      </w:r>
      <w:r>
        <w:rPr>
          <w:spacing w:val="-50"/>
        </w:rPr>
        <w:t> </w:t>
      </w:r>
      <w:r>
        <w:rPr/>
        <w:t>2008</w:t>
      </w:r>
      <w:r>
        <w:rPr>
          <w:spacing w:val="-50"/>
        </w:rPr>
        <w:t> </w:t>
      </w:r>
      <w:r>
        <w:rPr/>
        <w:t>年年度报告工作的通知》的要求，作为恒生</w:t>
      </w:r>
    </w:p>
    <w:p>
      <w:pPr>
        <w:spacing w:line="357" w:lineRule="auto" w:before="36"/>
        <w:ind w:left="120" w:right="180" w:firstLine="0"/>
        <w:jc w:val="left"/>
        <w:rPr>
          <w:rFonts w:ascii="宋体" w:hAnsi="宋体" w:cs="宋体" w:eastAsia="宋体" w:hint="default"/>
          <w:sz w:val="24"/>
          <w:szCs w:val="24"/>
        </w:rPr>
      </w:pPr>
      <w:r>
        <w:rPr>
          <w:rFonts w:ascii="宋体" w:hAnsi="宋体" w:cs="宋体" w:eastAsia="宋体" w:hint="default"/>
          <w:sz w:val="24"/>
          <w:szCs w:val="24"/>
        </w:rPr>
        <w:t>电子股份有限公司独立董事，对公司</w:t>
      </w:r>
      <w:r>
        <w:rPr>
          <w:rFonts w:ascii="宋体" w:hAnsi="宋体" w:cs="宋体" w:eastAsia="宋体" w:hint="default"/>
          <w:spacing w:val="-50"/>
          <w:sz w:val="24"/>
          <w:szCs w:val="24"/>
        </w:rPr>
        <w:t> </w:t>
      </w:r>
      <w:r>
        <w:rPr>
          <w:rFonts w:ascii="宋体" w:hAnsi="宋体" w:cs="宋体" w:eastAsia="宋体" w:hint="default"/>
          <w:sz w:val="24"/>
          <w:szCs w:val="24"/>
        </w:rPr>
        <w:t>2008</w:t>
      </w:r>
      <w:r>
        <w:rPr>
          <w:rFonts w:ascii="宋体" w:hAnsi="宋体" w:cs="宋体" w:eastAsia="宋体" w:hint="default"/>
          <w:spacing w:val="-50"/>
          <w:sz w:val="24"/>
          <w:szCs w:val="24"/>
        </w:rPr>
        <w:t> </w:t>
      </w:r>
      <w:r>
        <w:rPr>
          <w:rFonts w:ascii="宋体" w:hAnsi="宋体" w:cs="宋体" w:eastAsia="宋体" w:hint="default"/>
          <w:sz w:val="24"/>
          <w:szCs w:val="24"/>
        </w:rPr>
        <w:t>年度报告期内对外担保，会计政策、</w:t>
      </w:r>
      <w:r>
        <w:rPr>
          <w:rFonts w:ascii="宋体" w:hAnsi="宋体" w:cs="宋体" w:eastAsia="宋体" w:hint="default"/>
          <w:w w:val="99"/>
          <w:sz w:val="24"/>
          <w:szCs w:val="24"/>
        </w:rPr>
        <w:t> </w:t>
      </w:r>
      <w:r>
        <w:rPr>
          <w:rFonts w:ascii="宋体" w:hAnsi="宋体" w:cs="宋体" w:eastAsia="宋体" w:hint="default"/>
          <w:sz w:val="24"/>
          <w:szCs w:val="24"/>
        </w:rPr>
        <w:t>会计估计和合并会计报表的编制方法等发表独立意见如下：</w:t>
      </w:r>
      <w:r>
        <w:rPr>
          <w:rFonts w:ascii="宋体" w:hAnsi="宋体" w:cs="宋体" w:eastAsia="宋体" w:hint="default"/>
          <w:w w:val="99"/>
          <w:sz w:val="24"/>
          <w:szCs w:val="24"/>
        </w:rPr>
        <w:t> </w:t>
      </w:r>
      <w:r>
        <w:rPr>
          <w:rFonts w:ascii="宋体" w:hAnsi="宋体" w:cs="宋体" w:eastAsia="宋体" w:hint="default"/>
          <w:sz w:val="24"/>
          <w:szCs w:val="24"/>
        </w:rPr>
        <w:t>一、公司对外担保情况专项说明及意见</w:t>
      </w:r>
    </w:p>
    <w:p>
      <w:pPr>
        <w:spacing w:line="357" w:lineRule="auto" w:before="36"/>
        <w:ind w:left="600" w:right="179" w:firstLine="0"/>
        <w:jc w:val="left"/>
        <w:rPr>
          <w:rFonts w:ascii="宋体" w:hAnsi="宋体" w:cs="宋体" w:eastAsia="宋体" w:hint="default"/>
          <w:sz w:val="24"/>
          <w:szCs w:val="24"/>
        </w:rPr>
      </w:pPr>
      <w:r>
        <w:rPr>
          <w:rFonts w:ascii="宋体" w:hAnsi="宋体" w:cs="宋体" w:eastAsia="宋体" w:hint="default"/>
          <w:sz w:val="24"/>
          <w:szCs w:val="24"/>
        </w:rPr>
        <w:t>本年度公司发生的担保事项有：</w:t>
      </w:r>
      <w:r>
        <w:rPr>
          <w:rFonts w:ascii="宋体" w:hAnsi="宋体" w:cs="宋体" w:eastAsia="宋体" w:hint="default"/>
          <w:w w:val="99"/>
          <w:sz w:val="24"/>
          <w:szCs w:val="24"/>
        </w:rPr>
        <w:t> </w:t>
      </w:r>
      <w:r>
        <w:rPr>
          <w:rFonts w:ascii="宋体" w:hAnsi="宋体" w:cs="宋体" w:eastAsia="宋体" w:hint="default"/>
          <w:sz w:val="24"/>
          <w:szCs w:val="24"/>
        </w:rPr>
        <w:t>为控股子公司无锡恒华科技发展有限公司担保贷款</w:t>
      </w:r>
      <w:r>
        <w:rPr>
          <w:rFonts w:ascii="宋体" w:hAnsi="宋体" w:cs="宋体" w:eastAsia="宋体" w:hint="default"/>
          <w:spacing w:val="-61"/>
          <w:sz w:val="24"/>
          <w:szCs w:val="24"/>
        </w:rPr>
        <w:t> </w:t>
      </w:r>
      <w:r>
        <w:rPr>
          <w:rFonts w:ascii="宋体" w:hAnsi="宋体" w:cs="宋体" w:eastAsia="宋体" w:hint="default"/>
          <w:sz w:val="24"/>
          <w:szCs w:val="24"/>
        </w:rPr>
        <w:t>3600</w:t>
      </w:r>
      <w:r>
        <w:rPr>
          <w:rFonts w:ascii="宋体" w:hAnsi="宋体" w:cs="宋体" w:eastAsia="宋体" w:hint="default"/>
          <w:spacing w:val="-61"/>
          <w:sz w:val="24"/>
          <w:szCs w:val="24"/>
        </w:rPr>
        <w:t> </w:t>
      </w:r>
      <w:r>
        <w:rPr>
          <w:rFonts w:ascii="宋体" w:hAnsi="宋体" w:cs="宋体" w:eastAsia="宋体" w:hint="default"/>
          <w:spacing w:val="-6"/>
          <w:sz w:val="24"/>
          <w:szCs w:val="24"/>
        </w:rPr>
        <w:t>万元，期限自</w:t>
      </w:r>
      <w:r>
        <w:rPr>
          <w:rFonts w:ascii="宋体" w:hAnsi="宋体" w:cs="宋体" w:eastAsia="宋体" w:hint="default"/>
          <w:spacing w:val="-61"/>
          <w:sz w:val="24"/>
          <w:szCs w:val="24"/>
        </w:rPr>
        <w:t> </w:t>
      </w:r>
      <w:r>
        <w:rPr>
          <w:rFonts w:ascii="宋体" w:hAnsi="宋体" w:cs="宋体" w:eastAsia="宋体" w:hint="default"/>
          <w:sz w:val="24"/>
          <w:szCs w:val="24"/>
        </w:rPr>
        <w:t>2009</w:t>
      </w:r>
    </w:p>
    <w:p>
      <w:pPr>
        <w:spacing w:before="36"/>
        <w:ind w:left="120" w:right="180" w:firstLine="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10</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宋体" w:hAnsi="宋体" w:cs="宋体" w:eastAsia="宋体" w:hint="default"/>
          <w:sz w:val="24"/>
          <w:szCs w:val="24"/>
        </w:rPr>
        <w:t>30</w:t>
      </w:r>
      <w:r>
        <w:rPr>
          <w:rFonts w:ascii="宋体" w:hAnsi="宋体" w:cs="宋体" w:eastAsia="宋体" w:hint="default"/>
          <w:spacing w:val="-61"/>
          <w:sz w:val="24"/>
          <w:szCs w:val="24"/>
        </w:rPr>
        <w:t> </w:t>
      </w:r>
      <w:r>
        <w:rPr>
          <w:rFonts w:ascii="宋体" w:hAnsi="宋体" w:cs="宋体" w:eastAsia="宋体" w:hint="default"/>
          <w:sz w:val="24"/>
          <w:szCs w:val="24"/>
        </w:rPr>
        <w:t>日至</w:t>
      </w:r>
      <w:r>
        <w:rPr>
          <w:rFonts w:ascii="宋体" w:hAnsi="宋体" w:cs="宋体" w:eastAsia="宋体" w:hint="default"/>
          <w:spacing w:val="-61"/>
          <w:sz w:val="24"/>
          <w:szCs w:val="24"/>
        </w:rPr>
        <w:t> </w:t>
      </w:r>
      <w:r>
        <w:rPr>
          <w:rFonts w:ascii="宋体" w:hAnsi="宋体" w:cs="宋体" w:eastAsia="宋体" w:hint="default"/>
          <w:sz w:val="24"/>
          <w:szCs w:val="24"/>
        </w:rPr>
        <w:t>2010</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7</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宋体" w:hAnsi="宋体" w:cs="宋体" w:eastAsia="宋体" w:hint="default"/>
          <w:sz w:val="24"/>
          <w:szCs w:val="24"/>
        </w:rPr>
        <w:t>9</w:t>
      </w:r>
      <w:r>
        <w:rPr>
          <w:rFonts w:ascii="宋体" w:hAnsi="宋体" w:cs="宋体" w:eastAsia="宋体" w:hint="default"/>
          <w:spacing w:val="-61"/>
          <w:sz w:val="24"/>
          <w:szCs w:val="24"/>
        </w:rPr>
        <w:t> </w:t>
      </w:r>
      <w:r>
        <w:rPr>
          <w:rFonts w:ascii="宋体" w:hAnsi="宋体" w:cs="宋体" w:eastAsia="宋体" w:hint="default"/>
          <w:sz w:val="24"/>
          <w:szCs w:val="24"/>
        </w:rPr>
        <w:t>日；</w:t>
      </w:r>
    </w:p>
    <w:p>
      <w:pPr>
        <w:spacing w:before="154"/>
        <w:ind w:left="600" w:right="81" w:firstLine="0"/>
        <w:jc w:val="left"/>
        <w:rPr>
          <w:rFonts w:ascii="宋体" w:hAnsi="宋体" w:cs="宋体" w:eastAsia="宋体" w:hint="default"/>
          <w:sz w:val="24"/>
          <w:szCs w:val="24"/>
        </w:rPr>
      </w:pPr>
      <w:r>
        <w:rPr>
          <w:rFonts w:ascii="宋体" w:hAnsi="宋体" w:cs="宋体" w:eastAsia="宋体" w:hint="default"/>
          <w:sz w:val="24"/>
          <w:szCs w:val="24"/>
        </w:rPr>
        <w:t>为控股子公司杭州数据安全技术有限公司担保贷款</w:t>
      </w:r>
      <w:r>
        <w:rPr>
          <w:rFonts w:ascii="宋体" w:hAnsi="宋体" w:cs="宋体" w:eastAsia="宋体" w:hint="default"/>
          <w:spacing w:val="-34"/>
          <w:sz w:val="24"/>
          <w:szCs w:val="24"/>
        </w:rPr>
        <w:t> </w:t>
      </w:r>
      <w:r>
        <w:rPr>
          <w:rFonts w:ascii="宋体" w:hAnsi="宋体" w:cs="宋体" w:eastAsia="宋体" w:hint="default"/>
          <w:sz w:val="24"/>
          <w:szCs w:val="24"/>
        </w:rPr>
        <w:t>300</w:t>
      </w:r>
      <w:r>
        <w:rPr>
          <w:rFonts w:ascii="宋体" w:hAnsi="宋体" w:cs="宋体" w:eastAsia="宋体" w:hint="default"/>
          <w:spacing w:val="-34"/>
          <w:sz w:val="24"/>
          <w:szCs w:val="24"/>
        </w:rPr>
        <w:t> </w:t>
      </w:r>
      <w:r>
        <w:rPr>
          <w:rFonts w:ascii="宋体" w:hAnsi="宋体" w:cs="宋体" w:eastAsia="宋体" w:hint="default"/>
          <w:sz w:val="24"/>
          <w:szCs w:val="24"/>
        </w:rPr>
        <w:t>万元，期限至</w:t>
      </w:r>
      <w:r>
        <w:rPr>
          <w:rFonts w:ascii="宋体" w:hAnsi="宋体" w:cs="宋体" w:eastAsia="宋体" w:hint="default"/>
          <w:spacing w:val="-34"/>
          <w:sz w:val="24"/>
          <w:szCs w:val="24"/>
        </w:rPr>
        <w:t> </w:t>
      </w:r>
      <w:r>
        <w:rPr>
          <w:rFonts w:ascii="宋体" w:hAnsi="宋体" w:cs="宋体" w:eastAsia="宋体" w:hint="default"/>
          <w:sz w:val="24"/>
          <w:szCs w:val="24"/>
        </w:rPr>
        <w:t>2009</w:t>
      </w:r>
    </w:p>
    <w:p>
      <w:pPr>
        <w:spacing w:before="154"/>
        <w:ind w:left="120" w:right="180" w:firstLine="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宋体" w:hAnsi="宋体" w:cs="宋体" w:eastAsia="宋体" w:hint="default"/>
          <w:sz w:val="24"/>
          <w:szCs w:val="24"/>
        </w:rPr>
        <w:t>14</w:t>
      </w:r>
      <w:r>
        <w:rPr>
          <w:rFonts w:ascii="宋体" w:hAnsi="宋体" w:cs="宋体" w:eastAsia="宋体" w:hint="default"/>
          <w:spacing w:val="-61"/>
          <w:sz w:val="24"/>
          <w:szCs w:val="24"/>
        </w:rPr>
        <w:t> </w:t>
      </w:r>
      <w:r>
        <w:rPr>
          <w:rFonts w:ascii="宋体" w:hAnsi="宋体" w:cs="宋体" w:eastAsia="宋体" w:hint="default"/>
          <w:sz w:val="24"/>
          <w:szCs w:val="24"/>
        </w:rPr>
        <w:t>日。</w:t>
      </w:r>
    </w:p>
    <w:p>
      <w:pPr>
        <w:spacing w:line="357" w:lineRule="auto" w:before="154"/>
        <w:ind w:left="120" w:right="194" w:firstLine="480"/>
        <w:jc w:val="both"/>
        <w:rPr>
          <w:rFonts w:ascii="宋体" w:hAnsi="宋体" w:cs="宋体" w:eastAsia="宋体" w:hint="default"/>
          <w:sz w:val="24"/>
          <w:szCs w:val="24"/>
        </w:rPr>
      </w:pPr>
      <w:r>
        <w:rPr>
          <w:rFonts w:ascii="宋体" w:hAnsi="宋体" w:cs="宋体" w:eastAsia="宋体" w:hint="default"/>
          <w:sz w:val="24"/>
          <w:szCs w:val="24"/>
        </w:rPr>
        <w:t>包括上述担保在内，本公司及控股子公司的对外担保累计金额为</w:t>
      </w:r>
      <w:r>
        <w:rPr>
          <w:rFonts w:ascii="宋体" w:hAnsi="宋体" w:cs="宋体" w:eastAsia="宋体" w:hint="default"/>
          <w:spacing w:val="-51"/>
          <w:sz w:val="24"/>
          <w:szCs w:val="24"/>
        </w:rPr>
        <w:t> </w:t>
      </w:r>
      <w:r>
        <w:rPr>
          <w:rFonts w:ascii="宋体" w:hAnsi="宋体" w:cs="宋体" w:eastAsia="宋体" w:hint="default"/>
          <w:sz w:val="24"/>
          <w:szCs w:val="24"/>
        </w:rPr>
        <w:t>3900</w:t>
      </w:r>
      <w:r>
        <w:rPr>
          <w:rFonts w:ascii="宋体" w:hAnsi="宋体" w:cs="宋体" w:eastAsia="宋体" w:hint="default"/>
          <w:spacing w:val="-51"/>
          <w:sz w:val="24"/>
          <w:szCs w:val="24"/>
        </w:rPr>
        <w:t> </w:t>
      </w:r>
      <w:r>
        <w:rPr>
          <w:rFonts w:ascii="宋体" w:hAnsi="宋体" w:cs="宋体" w:eastAsia="宋体" w:hint="default"/>
          <w:sz w:val="24"/>
          <w:szCs w:val="24"/>
        </w:rPr>
        <w:t>万元</w:t>
      </w:r>
      <w:r>
        <w:rPr>
          <w:rFonts w:ascii="宋体" w:hAnsi="宋体" w:cs="宋体" w:eastAsia="宋体" w:hint="default"/>
          <w:w w:val="99"/>
          <w:sz w:val="24"/>
          <w:szCs w:val="24"/>
        </w:rPr>
        <w:t> </w:t>
      </w:r>
      <w:r>
        <w:rPr>
          <w:rFonts w:ascii="宋体" w:hAnsi="宋体" w:cs="宋体" w:eastAsia="宋体" w:hint="default"/>
          <w:sz w:val="24"/>
          <w:szCs w:val="24"/>
        </w:rPr>
        <w:t>人民币，未有逾期担保。</w:t>
      </w:r>
    </w:p>
    <w:p>
      <w:pPr>
        <w:spacing w:line="357" w:lineRule="auto" w:before="36"/>
        <w:ind w:left="120" w:right="191" w:firstLine="480"/>
        <w:jc w:val="both"/>
        <w:rPr>
          <w:rFonts w:ascii="宋体" w:hAnsi="宋体" w:cs="宋体" w:eastAsia="宋体" w:hint="default"/>
          <w:sz w:val="24"/>
          <w:szCs w:val="24"/>
        </w:rPr>
      </w:pPr>
      <w:r>
        <w:rPr>
          <w:rFonts w:ascii="宋体" w:hAnsi="宋体" w:cs="宋体" w:eastAsia="宋体" w:hint="default"/>
          <w:spacing w:val="3"/>
          <w:sz w:val="24"/>
          <w:szCs w:val="24"/>
        </w:rPr>
        <w:t>公司本年度没有发生对控股股东及本公司持股</w:t>
      </w:r>
      <w:r>
        <w:rPr>
          <w:rFonts w:ascii="宋体" w:hAnsi="宋体" w:cs="宋体" w:eastAsia="宋体" w:hint="default"/>
          <w:spacing w:val="13"/>
          <w:sz w:val="24"/>
          <w:szCs w:val="24"/>
        </w:rPr>
        <w:t> </w:t>
      </w:r>
      <w:r>
        <w:rPr>
          <w:rFonts w:ascii="宋体" w:hAnsi="宋体" w:cs="宋体" w:eastAsia="宋体" w:hint="default"/>
          <w:spacing w:val="3"/>
          <w:sz w:val="24"/>
          <w:szCs w:val="24"/>
        </w:rPr>
        <w:t>50%以下的其他关联方或个</w:t>
      </w:r>
      <w:r>
        <w:rPr>
          <w:rFonts w:ascii="宋体" w:hAnsi="宋体" w:cs="宋体" w:eastAsia="宋体" w:hint="default"/>
          <w:w w:val="99"/>
          <w:sz w:val="24"/>
          <w:szCs w:val="24"/>
        </w:rPr>
        <w:t> </w:t>
      </w:r>
      <w:r>
        <w:rPr>
          <w:rFonts w:ascii="宋体" w:hAnsi="宋体" w:cs="宋体" w:eastAsia="宋体" w:hint="default"/>
          <w:sz w:val="24"/>
          <w:szCs w:val="24"/>
        </w:rPr>
        <w:t>人、及资产负债率超过</w:t>
      </w:r>
      <w:r>
        <w:rPr>
          <w:rFonts w:ascii="宋体" w:hAnsi="宋体" w:cs="宋体" w:eastAsia="宋体" w:hint="default"/>
          <w:spacing w:val="-95"/>
          <w:sz w:val="24"/>
          <w:szCs w:val="24"/>
        </w:rPr>
        <w:t> </w:t>
      </w:r>
      <w:r>
        <w:rPr>
          <w:rFonts w:ascii="宋体" w:hAnsi="宋体" w:cs="宋体" w:eastAsia="宋体" w:hint="default"/>
          <w:sz w:val="24"/>
          <w:szCs w:val="24"/>
        </w:rPr>
        <w:t>70%的公司提供担保；公司对外担保总额未超过净资产的</w:t>
      </w:r>
      <w:r>
        <w:rPr>
          <w:rFonts w:ascii="宋体" w:hAnsi="宋体" w:cs="宋体" w:eastAsia="宋体" w:hint="default"/>
          <w:w w:val="99"/>
          <w:sz w:val="24"/>
          <w:szCs w:val="24"/>
        </w:rPr>
        <w:t> </w:t>
      </w:r>
      <w:r>
        <w:rPr>
          <w:rFonts w:ascii="宋体" w:hAnsi="宋体" w:cs="宋体" w:eastAsia="宋体" w:hint="default"/>
          <w:sz w:val="24"/>
          <w:szCs w:val="24"/>
        </w:rPr>
        <w:t>50%。未发现公司对外担保违反现行法规和《公司章程》规定的情形。</w:t>
      </w:r>
    </w:p>
    <w:p>
      <w:pPr>
        <w:spacing w:line="240" w:lineRule="auto" w:before="13"/>
        <w:rPr>
          <w:rFonts w:ascii="宋体" w:hAnsi="宋体" w:cs="宋体" w:eastAsia="宋体" w:hint="default"/>
          <w:sz w:val="9"/>
          <w:szCs w:val="9"/>
        </w:rPr>
      </w:pPr>
    </w:p>
    <w:p>
      <w:pPr>
        <w:spacing w:before="26"/>
        <w:ind w:left="600" w:right="81" w:firstLine="0"/>
        <w:jc w:val="left"/>
        <w:rPr>
          <w:rFonts w:ascii="宋体" w:hAnsi="宋体" w:cs="宋体" w:eastAsia="宋体" w:hint="default"/>
          <w:sz w:val="24"/>
          <w:szCs w:val="24"/>
        </w:rPr>
      </w:pPr>
      <w:r>
        <w:rPr>
          <w:rFonts w:ascii="宋体" w:hAnsi="宋体" w:cs="宋体" w:eastAsia="宋体" w:hint="default"/>
          <w:spacing w:val="-3"/>
          <w:sz w:val="24"/>
          <w:szCs w:val="24"/>
        </w:rPr>
        <w:t>二、关于对公司主要会计政策、会计估计和合并会计报表的编制方法议案的</w:t>
      </w:r>
    </w:p>
    <w:p>
      <w:pPr>
        <w:spacing w:before="154"/>
        <w:ind w:left="120" w:right="180" w:firstLine="0"/>
        <w:jc w:val="left"/>
        <w:rPr>
          <w:rFonts w:ascii="宋体" w:hAnsi="宋体" w:cs="宋体" w:eastAsia="宋体" w:hint="default"/>
          <w:sz w:val="24"/>
          <w:szCs w:val="24"/>
        </w:rPr>
      </w:pPr>
      <w:r>
        <w:rPr>
          <w:rFonts w:ascii="宋体" w:hAnsi="宋体" w:cs="宋体" w:eastAsia="宋体" w:hint="default"/>
          <w:sz w:val="24"/>
          <w:szCs w:val="24"/>
        </w:rPr>
        <w:t>意见</w:t>
      </w:r>
    </w:p>
    <w:p>
      <w:pPr>
        <w:spacing w:before="154"/>
        <w:ind w:left="600" w:right="81" w:firstLine="0"/>
        <w:jc w:val="left"/>
        <w:rPr>
          <w:rFonts w:ascii="宋体" w:hAnsi="宋体" w:cs="宋体" w:eastAsia="宋体" w:hint="default"/>
          <w:sz w:val="24"/>
          <w:szCs w:val="24"/>
        </w:rPr>
      </w:pPr>
      <w:r>
        <w:rPr>
          <w:rFonts w:ascii="宋体" w:hAnsi="宋体" w:cs="宋体" w:eastAsia="宋体" w:hint="default"/>
          <w:sz w:val="24"/>
          <w:szCs w:val="24"/>
        </w:rPr>
        <w:t>公司从</w:t>
      </w:r>
      <w:r>
        <w:rPr>
          <w:rFonts w:ascii="宋体" w:hAnsi="宋体" w:cs="宋体" w:eastAsia="宋体" w:hint="default"/>
          <w:spacing w:val="-57"/>
          <w:sz w:val="24"/>
          <w:szCs w:val="24"/>
        </w:rPr>
        <w:t> </w:t>
      </w:r>
      <w:r>
        <w:rPr>
          <w:rFonts w:ascii="宋体" w:hAnsi="宋体" w:cs="宋体" w:eastAsia="宋体" w:hint="default"/>
          <w:sz w:val="24"/>
          <w:szCs w:val="24"/>
        </w:rPr>
        <w:t>2007</w:t>
      </w:r>
      <w:r>
        <w:rPr>
          <w:rFonts w:ascii="宋体" w:hAnsi="宋体" w:cs="宋体" w:eastAsia="宋体" w:hint="default"/>
          <w:spacing w:val="-57"/>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宋体" w:hAnsi="宋体" w:cs="宋体" w:eastAsia="宋体" w:hint="default"/>
          <w:sz w:val="24"/>
          <w:szCs w:val="24"/>
        </w:rPr>
        <w:t>1</w:t>
      </w:r>
      <w:r>
        <w:rPr>
          <w:rFonts w:ascii="宋体" w:hAnsi="宋体" w:cs="宋体" w:eastAsia="宋体" w:hint="default"/>
          <w:spacing w:val="-59"/>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宋体" w:hAnsi="宋体" w:cs="宋体" w:eastAsia="宋体" w:hint="default"/>
          <w:sz w:val="24"/>
          <w:szCs w:val="24"/>
        </w:rPr>
        <w:t>1</w:t>
      </w:r>
      <w:r>
        <w:rPr>
          <w:rFonts w:ascii="宋体" w:hAnsi="宋体" w:cs="宋体" w:eastAsia="宋体" w:hint="default"/>
          <w:spacing w:val="-57"/>
          <w:sz w:val="24"/>
          <w:szCs w:val="24"/>
        </w:rPr>
        <w:t> </w:t>
      </w:r>
      <w:r>
        <w:rPr>
          <w:rFonts w:ascii="宋体" w:hAnsi="宋体" w:cs="宋体" w:eastAsia="宋体" w:hint="default"/>
          <w:sz w:val="24"/>
          <w:szCs w:val="24"/>
        </w:rPr>
        <w:t>日起执行新《企业会计准则》及其指南，符合现行的</w:t>
      </w:r>
    </w:p>
    <w:p>
      <w:pPr>
        <w:spacing w:line="240" w:lineRule="auto" w:before="10"/>
        <w:rPr>
          <w:rFonts w:ascii="宋体" w:hAnsi="宋体" w:cs="宋体" w:eastAsia="宋体" w:hint="default"/>
          <w:sz w:val="9"/>
          <w:szCs w:val="9"/>
        </w:rPr>
      </w:pPr>
    </w:p>
    <w:p>
      <w:pPr>
        <w:spacing w:line="357" w:lineRule="auto" w:before="26"/>
        <w:ind w:left="119" w:right="81" w:firstLine="0"/>
        <w:jc w:val="left"/>
        <w:rPr>
          <w:rFonts w:ascii="宋体" w:hAnsi="宋体" w:cs="宋体" w:eastAsia="宋体" w:hint="default"/>
          <w:sz w:val="24"/>
          <w:szCs w:val="24"/>
        </w:rPr>
      </w:pPr>
      <w:r>
        <w:rPr>
          <w:rFonts w:ascii="宋体" w:hAnsi="宋体" w:cs="宋体" w:eastAsia="宋体" w:hint="default"/>
          <w:sz w:val="24"/>
          <w:szCs w:val="24"/>
        </w:rPr>
        <w:t>会计政策和相关文件要求，有利于真实反映公司财务状况，促使公司加强管理，</w:t>
      </w:r>
      <w:r>
        <w:rPr>
          <w:rFonts w:ascii="宋体" w:hAnsi="宋体" w:cs="宋体" w:eastAsia="宋体" w:hint="default"/>
          <w:w w:val="99"/>
          <w:sz w:val="24"/>
          <w:szCs w:val="24"/>
        </w:rPr>
        <w:t> </w:t>
      </w:r>
      <w:r>
        <w:rPr>
          <w:rFonts w:ascii="宋体" w:hAnsi="宋体" w:cs="宋体" w:eastAsia="宋体" w:hint="default"/>
          <w:sz w:val="24"/>
          <w:szCs w:val="24"/>
        </w:rPr>
        <w:t>提升公司资产质量。</w:t>
      </w:r>
    </w:p>
    <w:p>
      <w:pPr>
        <w:spacing w:before="36"/>
        <w:ind w:left="0" w:right="98" w:firstLine="0"/>
        <w:jc w:val="right"/>
        <w:rPr>
          <w:rFonts w:ascii="宋体" w:hAnsi="宋体" w:cs="宋体" w:eastAsia="宋体" w:hint="default"/>
          <w:sz w:val="24"/>
          <w:szCs w:val="24"/>
        </w:rPr>
      </w:pPr>
      <w:r>
        <w:rPr>
          <w:rFonts w:ascii="宋体" w:hAnsi="宋体" w:cs="宋体" w:eastAsia="宋体" w:hint="default"/>
          <w:w w:val="95"/>
          <w:sz w:val="24"/>
          <w:szCs w:val="24"/>
        </w:rPr>
        <w:t>恒生电子股份有限公司独立董事：</w:t>
      </w:r>
      <w:r>
        <w:rPr>
          <w:rFonts w:ascii="宋体" w:hAnsi="宋体" w:cs="宋体" w:eastAsia="宋体" w:hint="default"/>
          <w:sz w:val="24"/>
          <w:szCs w:val="24"/>
        </w:rPr>
      </w:r>
    </w:p>
    <w:p>
      <w:pPr>
        <w:spacing w:line="240" w:lineRule="auto" w:before="12"/>
        <w:rPr>
          <w:rFonts w:ascii="宋体" w:hAnsi="宋体" w:cs="宋体" w:eastAsia="宋体" w:hint="default"/>
          <w:sz w:val="20"/>
          <w:szCs w:val="20"/>
        </w:rPr>
      </w:pPr>
    </w:p>
    <w:p>
      <w:pPr>
        <w:tabs>
          <w:tab w:pos="6119" w:val="left" w:leader="none"/>
        </w:tabs>
        <w:spacing w:before="0"/>
        <w:ind w:left="4679" w:right="180" w:firstLine="0"/>
        <w:jc w:val="left"/>
        <w:rPr>
          <w:rFonts w:ascii="宋体" w:hAnsi="宋体" w:cs="宋体" w:eastAsia="宋体" w:hint="default"/>
          <w:sz w:val="24"/>
          <w:szCs w:val="24"/>
        </w:rPr>
      </w:pPr>
      <w:r>
        <w:rPr>
          <w:rFonts w:ascii="宋体" w:hAnsi="宋体" w:cs="宋体" w:eastAsia="宋体" w:hint="default"/>
          <w:w w:val="95"/>
          <w:sz w:val="24"/>
          <w:szCs w:val="24"/>
        </w:rPr>
        <w:t>俞建午</w:t>
        <w:tab/>
      </w:r>
      <w:r>
        <w:rPr>
          <w:rFonts w:ascii="宋体" w:hAnsi="宋体" w:cs="宋体" w:eastAsia="宋体" w:hint="default"/>
          <w:sz w:val="24"/>
          <w:szCs w:val="24"/>
        </w:rPr>
        <w:t>程厚博</w:t>
      </w:r>
    </w:p>
    <w:p>
      <w:pPr>
        <w:spacing w:line="240" w:lineRule="auto" w:before="12"/>
        <w:rPr>
          <w:rFonts w:ascii="宋体" w:hAnsi="宋体" w:cs="宋体" w:eastAsia="宋体" w:hint="default"/>
          <w:sz w:val="20"/>
          <w:szCs w:val="20"/>
        </w:rPr>
      </w:pPr>
    </w:p>
    <w:p>
      <w:pPr>
        <w:tabs>
          <w:tab w:pos="6119" w:val="left" w:leader="none"/>
        </w:tabs>
        <w:spacing w:before="0"/>
        <w:ind w:left="4679" w:right="180" w:firstLine="0"/>
        <w:jc w:val="left"/>
        <w:rPr>
          <w:rFonts w:ascii="宋体" w:hAnsi="宋体" w:cs="宋体" w:eastAsia="宋体" w:hint="default"/>
          <w:sz w:val="24"/>
          <w:szCs w:val="24"/>
        </w:rPr>
      </w:pPr>
      <w:r>
        <w:rPr>
          <w:rFonts w:ascii="宋体" w:hAnsi="宋体" w:cs="宋体" w:eastAsia="宋体" w:hint="default"/>
          <w:w w:val="95"/>
          <w:sz w:val="24"/>
          <w:szCs w:val="24"/>
        </w:rPr>
        <w:t>胡本立</w:t>
        <w:tab/>
      </w:r>
      <w:r>
        <w:rPr>
          <w:rFonts w:ascii="宋体" w:hAnsi="宋体" w:cs="宋体" w:eastAsia="宋体" w:hint="default"/>
          <w:sz w:val="24"/>
          <w:szCs w:val="24"/>
        </w:rPr>
        <w:t>李尊农</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5"/>
          <w:szCs w:val="35"/>
        </w:rPr>
      </w:pPr>
    </w:p>
    <w:p>
      <w:pPr>
        <w:spacing w:before="0"/>
        <w:ind w:left="0" w:right="191" w:firstLine="0"/>
        <w:jc w:val="righ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1"/>
          <w:sz w:val="24"/>
          <w:szCs w:val="24"/>
        </w:rPr>
        <w:t> </w:t>
      </w: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宋体" w:hAnsi="宋体" w:cs="宋体" w:eastAsia="宋体" w:hint="default"/>
          <w:sz w:val="24"/>
          <w:szCs w:val="24"/>
        </w:rPr>
        <w:t>11</w:t>
      </w:r>
      <w:r>
        <w:rPr>
          <w:rFonts w:ascii="宋体" w:hAnsi="宋体" w:cs="宋体" w:eastAsia="宋体" w:hint="default"/>
          <w:spacing w:val="-61"/>
          <w:sz w:val="24"/>
          <w:szCs w:val="24"/>
        </w:rPr>
        <w:t> </w:t>
      </w:r>
      <w:r>
        <w:rPr>
          <w:rFonts w:ascii="宋体" w:hAnsi="宋体" w:cs="宋体" w:eastAsia="宋体" w:hint="default"/>
          <w:sz w:val="24"/>
          <w:szCs w:val="24"/>
        </w:rPr>
        <w:t>日</w:t>
      </w:r>
    </w:p>
    <w:sectPr>
      <w:headerReference w:type="default" r:id="rId27"/>
      <w:footerReference w:type="default" r:id="rId28"/>
      <w:pgSz w:w="11900" w:h="16840"/>
      <w:pgMar w:header="0" w:footer="0" w:top="1540" w:bottom="280" w:left="168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879669pt;margin-top:794.665466pt;width:8.5pt;height:11pt;mso-position-horizontal-relative:page;mso-position-vertical-relative:page;z-index:-63947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99"/>
                    <w:sz w:val="18"/>
                  </w:rPr>
                </w:r>
                <w:r>
                  <w:rPr/>
                  <w:fldChar w:fldCharType="begin"/>
                </w:r>
                <w:r>
                  <w:rPr>
                    <w:rFonts w:ascii="宋体"/>
                    <w:w w:val="99"/>
                    <w:sz w:val="18"/>
                  </w:rPr>
                  <w:instrText> PAGE </w:instrText>
                </w:r>
                <w:r>
                  <w:rPr/>
                  <w:fldChar w:fldCharType="separate"/>
                </w:r>
                <w:r>
                  <w:rPr/>
                  <w:t>1</w:t>
                </w:r>
                <w:r>
                  <w:rPr/>
                  <w:fldChar w:fldCharType="end"/>
                </w:r>
                <w:r>
                  <w:rPr>
                    <w:rFonts w:ascii="宋体"/>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599976pt;margin-top:794.665466pt;width:13.1pt;height:11pt;mso-position-horizontal-relative:page;mso-position-vertical-relative:page;z-index:-63920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99"/>
                    <w:sz w:val="18"/>
                  </w:rPr>
                </w:r>
                <w:r>
                  <w:rPr/>
                  <w:fldChar w:fldCharType="begin"/>
                </w:r>
                <w:r>
                  <w:rPr>
                    <w:rFonts w:ascii="宋体"/>
                    <w:sz w:val="18"/>
                  </w:rPr>
                  <w:instrText> PAGE </w:instrText>
                </w:r>
                <w:r>
                  <w:rPr/>
                  <w:fldChar w:fldCharType="separate"/>
                </w:r>
                <w:r>
                  <w:rPr/>
                  <w:t>20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599976pt;margin-top:794.665466pt;width:13.1pt;height:11pt;mso-position-horizontal-relative:page;mso-position-vertical-relative:page;z-index:-63918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99"/>
                    <w:sz w:val="18"/>
                  </w:rPr>
                </w:r>
                <w:r>
                  <w:rPr/>
                  <w:fldChar w:fldCharType="begin"/>
                </w:r>
                <w:r>
                  <w:rPr>
                    <w:rFonts w:ascii="宋体"/>
                    <w:sz w:val="18"/>
                  </w:rPr>
                  <w:instrText> PAGE </w:instrText>
                </w:r>
                <w:r>
                  <w:rPr/>
                  <w:fldChar w:fldCharType="separate"/>
                </w:r>
                <w:r>
                  <w:rPr/>
                  <w:t>30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599976pt;margin-top:794.665466pt;width:13.1pt;height:11pt;mso-position-horizontal-relative:page;mso-position-vertical-relative:page;z-index:-63916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99"/>
                    <w:sz w:val="18"/>
                  </w:rPr>
                </w:r>
                <w:r>
                  <w:rPr/>
                  <w:fldChar w:fldCharType="begin"/>
                </w:r>
                <w:r>
                  <w:rPr>
                    <w:rFonts w:ascii="宋体"/>
                    <w:sz w:val="18"/>
                  </w:rPr>
                  <w:instrText> PAGE </w:instrText>
                </w:r>
                <w:r>
                  <w:rPr/>
                  <w:fldChar w:fldCharType="separate"/>
                </w:r>
                <w:r>
                  <w:rPr/>
                  <w:t>40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599976pt;margin-top:794.665466pt;width:13.1pt;height:11pt;mso-position-horizontal-relative:page;mso-position-vertical-relative:page;z-index:-63944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99"/>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599976pt;margin-top:794.665466pt;width:13.1pt;height:11pt;mso-position-horizontal-relative:page;mso-position-vertical-relative:page;z-index:-63942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99"/>
                    <w:sz w:val="18"/>
                  </w:rPr>
                </w:r>
                <w:r>
                  <w:rPr/>
                  <w:fldChar w:fldCharType="begin"/>
                </w:r>
                <w:r>
                  <w:rPr>
                    <w:rFonts w:ascii="宋体"/>
                    <w:sz w:val="18"/>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599976pt;margin-top:794.665466pt;width:13.1pt;height:11pt;mso-position-horizontal-relative:page;mso-position-vertical-relative:page;z-index:-63940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99"/>
                    <w:sz w:val="18"/>
                  </w:rPr>
                </w:r>
                <w:r>
                  <w:rPr/>
                  <w:fldChar w:fldCharType="begin"/>
                </w:r>
                <w:r>
                  <w:rPr>
                    <w:rFonts w:ascii="宋体"/>
                    <w:sz w:val="18"/>
                  </w:rPr>
                  <w:instrText> PAGE </w:instrText>
                </w:r>
                <w:r>
                  <w:rPr/>
                  <w:fldChar w:fldCharType="separate"/>
                </w:r>
                <w:r>
                  <w:rPr/>
                  <w:t>30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9.110657pt;margin-top:547.825378pt;width:8.550pt;height:11pt;mso-position-horizontal-relative:page;mso-position-vertical-relative:page;z-index:-63932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100"/>
                    <w:sz w:val="18"/>
                  </w:rPr>
                </w:r>
                <w:r>
                  <w:rPr/>
                  <w:fldChar w:fldCharType="begin"/>
                </w:r>
                <w:r>
                  <w:rPr>
                    <w:rFonts w:ascii="宋体"/>
                    <w:w w:val="100"/>
                    <w:sz w:val="18"/>
                  </w:rPr>
                  <w:instrText> PAGE </w:instrText>
                </w:r>
                <w:r>
                  <w:rPr/>
                  <w:fldChar w:fldCharType="separate"/>
                </w:r>
                <w:r>
                  <w:rPr/>
                  <w:t>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879669pt;margin-top:794.665466pt;width:8.5pt;height:11pt;mso-position-horizontal-relative:page;mso-position-vertical-relative:page;z-index:-63925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99"/>
                    <w:sz w:val="18"/>
                  </w:rPr>
                </w:r>
                <w:r>
                  <w:rPr/>
                  <w:fldChar w:fldCharType="begin"/>
                </w:r>
                <w:r>
                  <w:rPr>
                    <w:rFonts w:ascii="宋体"/>
                    <w:w w:val="99"/>
                    <w:sz w:val="18"/>
                  </w:rPr>
                  <w:instrText> PAGE </w:instrText>
                </w:r>
                <w:r>
                  <w:rPr/>
                  <w:fldChar w:fldCharType="separate"/>
                </w:r>
                <w:r>
                  <w:rPr/>
                  <w:t>1</w:t>
                </w:r>
                <w:r>
                  <w:rPr/>
                  <w:fldChar w:fldCharType="end"/>
                </w:r>
                <w:r>
                  <w:rPr>
                    <w:rFonts w:ascii="宋体"/>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599976pt;margin-top:794.665466pt;width:13.1pt;height:11pt;mso-position-horizontal-relative:page;mso-position-vertical-relative:page;z-index:-63923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99"/>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599998pt;margin-top:49.079617pt;width:465pt;height:.1pt;mso-position-horizontal-relative:page;mso-position-vertical-relative:page;z-index:-639520" coordorigin="1332,982" coordsize="9300,2">
          <v:shape style="position:absolute;left:1332;top:982;width:9300;height:2" coordorigin="1332,982" coordsize="9300,0" path="m1332,982l10632,98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67.03997pt;margin-top:36.265945pt;width:161.75pt;height:11pt;mso-position-horizontal-relative:page;mso-position-vertical-relative:page;z-index:-6394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恒生电子股份有限公司 2008</w:t>
                </w:r>
                <w:r>
                  <w:rPr>
                    <w:rFonts w:ascii="宋体" w:hAnsi="宋体" w:cs="宋体" w:eastAsia="宋体" w:hint="default"/>
                    <w:spacing w:val="-50"/>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190639pt;margin-top:49.079998pt;width:716.2pt;height:.1pt;mso-position-horizontal-relative:page;mso-position-vertical-relative:page;z-index:-639376" coordorigin="1104,982" coordsize="14324,2">
          <v:shape style="position:absolute;left:1104;top:982;width:14324;height:2" coordorigin="1104,982" coordsize="14324,0" path="m1104,982l15427,982e" filled="false" stroked="true" strokeweight=".72pt" strokecolor="#000000">
            <v:path arrowok="t"/>
          </v:shape>
          <w10:wrap type="none"/>
        </v:group>
      </w:pict>
    </w:r>
    <w:r>
      <w:rPr/>
      <w:pict>
        <v:shape style="position:absolute;margin-left:55.630577pt;margin-top:36.265610pt;width:161.75pt;height:11pt;mso-position-horizontal-relative:page;mso-position-vertical-relative:page;z-index:-6393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恒生电子股份有限公司 2008</w:t>
                </w:r>
                <w:r>
                  <w:rPr>
                    <w:rFonts w:ascii="宋体" w:hAnsi="宋体" w:cs="宋体" w:eastAsia="宋体" w:hint="default"/>
                    <w:spacing w:val="-60"/>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599998pt;margin-top:49.079617pt;width:465pt;height:.1pt;mso-position-horizontal-relative:page;mso-position-vertical-relative:page;z-index:-639304" coordorigin="1332,982" coordsize="9300,2">
          <v:shape style="position:absolute;left:1332;top:982;width:9300;height:2" coordorigin="1332,982" coordsize="9300,0" path="m1332,982l10632,982e" filled="false" stroked="true" strokeweight=".72pt" strokecolor="#000000">
            <v:path arrowok="t"/>
          </v:shape>
          <w10:wrap type="none"/>
        </v:group>
      </w:pict>
    </w:r>
    <w:r>
      <w:rPr/>
      <w:pict>
        <v:shape style="position:absolute;margin-left:67.03997pt;margin-top:36.265945pt;width:161.75pt;height:11pt;mso-position-horizontal-relative:page;mso-position-vertical-relative:page;z-index:-6392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恒生电子股份有限公司 2008</w:t>
                </w:r>
                <w:r>
                  <w:rPr>
                    <w:rFonts w:ascii="宋体" w:hAnsi="宋体" w:cs="宋体" w:eastAsia="宋体" w:hint="default"/>
                    <w:spacing w:val="-50"/>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40"/>
    </w:pPr>
    <w:rPr>
      <w:rFonts w:ascii="宋体" w:hAnsi="宋体" w:eastAsia="宋体"/>
      <w:sz w:val="21"/>
      <w:szCs w:val="21"/>
    </w:rPr>
  </w:style>
  <w:style w:styleId="Heading1" w:type="paragraph">
    <w:name w:val="Heading 1"/>
    <w:basedOn w:val="Normal"/>
    <w:uiPriority w:val="1"/>
    <w:qFormat/>
    <w:pPr>
      <w:ind w:left="140"/>
      <w:outlineLvl w:val="1"/>
    </w:pPr>
    <w:rPr>
      <w:rFonts w:ascii="宋体" w:hAnsi="宋体" w:eastAsia="宋体"/>
      <w:sz w:val="28"/>
      <w:szCs w:val="28"/>
    </w:rPr>
  </w:style>
  <w:style w:styleId="Heading2" w:type="paragraph">
    <w:name w:val="Heading 2"/>
    <w:basedOn w:val="Normal"/>
    <w:uiPriority w:val="1"/>
    <w:qFormat/>
    <w:pPr>
      <w:spacing w:before="36"/>
      <w:ind w:left="120"/>
      <w:outlineLvl w:val="2"/>
    </w:pPr>
    <w:rPr>
      <w:rFonts w:ascii="宋体" w:hAnsi="宋体" w:eastAsia="宋体"/>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zxzl@hundsun.com" TargetMode="External"/><Relationship Id="rId8" Type="http://schemas.openxmlformats.org/officeDocument/2006/relationships/hyperlink" Target="http://www.hundsun.com/" TargetMode="External"/><Relationship Id="rId9" Type="http://schemas.openxmlformats.org/officeDocument/2006/relationships/hyperlink" Target="mailto:hundsun@hundsun.com" TargetMode="External"/><Relationship Id="rId10" Type="http://schemas.openxmlformats.org/officeDocument/2006/relationships/hyperlink" Target="http://www.sse.com.cn/" TargetMode="External"/><Relationship Id="rId11" Type="http://schemas.openxmlformats.org/officeDocument/2006/relationships/image" Target="media/image1.jpeg"/><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footer" Target="footer5.xml"/><Relationship Id="rId17" Type="http://schemas.openxmlformats.org/officeDocument/2006/relationships/header" Target="header3.xml"/><Relationship Id="rId18" Type="http://schemas.openxmlformats.org/officeDocument/2006/relationships/footer" Target="footer6.xml"/><Relationship Id="rId19" Type="http://schemas.openxmlformats.org/officeDocument/2006/relationships/header" Target="header4.xml"/><Relationship Id="rId20" Type="http://schemas.openxmlformats.org/officeDocument/2006/relationships/footer" Target="footer7.xml"/><Relationship Id="rId21" Type="http://schemas.openxmlformats.org/officeDocument/2006/relationships/header" Target="header5.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header" Target="header6.xml"/><Relationship Id="rId28"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2020-04-02T01:00:40Z</dcterms:created>
  <dcterms:modified xsi:type="dcterms:W3CDTF">2020-04-02T01:00:40Z</dcterms:modified>
</cp:coreProperties>
</file>