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恒生电子股份有限公司</w:t>
      </w:r>
      <w:r>
        <w:rPr>
          <w:rFonts w:ascii="黑体" w:hAnsi="黑体" w:cs="黑体" w:eastAsia="黑体" w:hint="default"/>
          <w:sz w:val="44"/>
          <w:szCs w:val="44"/>
        </w:rPr>
      </w:r>
    </w:p>
    <w:p>
      <w:pPr>
        <w:spacing w:before="133"/>
        <w:ind w:left="2071" w:right="2014" w:firstLine="0"/>
        <w:jc w:val="center"/>
        <w:rPr>
          <w:rFonts w:ascii="黑体" w:hAnsi="黑体" w:cs="黑体" w:eastAsia="黑体" w:hint="default"/>
          <w:sz w:val="32"/>
          <w:szCs w:val="32"/>
        </w:rPr>
      </w:pPr>
      <w:r>
        <w:rPr>
          <w:rFonts w:ascii="黑体"/>
          <w:b/>
          <w:color w:val="FF0000"/>
          <w:sz w:val="32"/>
        </w:rPr>
        <w:t>600570</w:t>
      </w:r>
      <w:r>
        <w:rPr>
          <w:rFonts w:ascii="黑体"/>
          <w:sz w:val="32"/>
        </w:rPr>
      </w:r>
    </w:p>
    <w:p>
      <w:pPr>
        <w:spacing w:line="240" w:lineRule="auto" w:before="12"/>
        <w:rPr>
          <w:rFonts w:ascii="黑体" w:hAnsi="黑体" w:cs="黑体" w:eastAsia="黑体" w:hint="default"/>
          <w:b/>
          <w:bCs/>
          <w:sz w:val="41"/>
          <w:szCs w:val="41"/>
        </w:rPr>
      </w:pPr>
    </w:p>
    <w:p>
      <w:pPr>
        <w:spacing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8</w:t>
            </w:r>
          </w:hyperlink>
        </w:p>
        <w:p>
          <w:pPr>
            <w:pStyle w:val="TOC1"/>
            <w:tabs>
              <w:tab w:pos="9372"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10</w:t>
            </w:r>
          </w:hyperlink>
        </w:p>
        <w:p>
          <w:pPr>
            <w:pStyle w:val="TOC1"/>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72" w:lineRule="exact"/>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14</w:t>
            </w:r>
          </w:hyperlink>
        </w:p>
        <w:p>
          <w:pPr>
            <w:pStyle w:val="TOC1"/>
            <w:tabs>
              <w:tab w:pos="9372" w:val="right" w:leader="dot"/>
            </w:tabs>
            <w:spacing w:line="272" w:lineRule="exact"/>
            <w:ind w:right="0"/>
            <w:jc w:val="left"/>
          </w:pPr>
          <w:hyperlink w:history="true" w:anchor="_bookmark7">
            <w:r>
              <w:rPr/>
              <w:t>九、监事会报告</w:t>
            </w:r>
          </w:hyperlink>
          <w:r>
            <w:rPr>
              <w:rFonts w:ascii="Times New Roman" w:hAnsi="Times New Roman" w:cs="Times New Roman" w:eastAsia="Times New Roman" w:hint="default"/>
            </w:rPr>
            <w:tab/>
          </w:r>
          <w:hyperlink w:history="true" w:anchor="_bookmark7">
            <w:r>
              <w:rPr/>
              <w:t>20</w:t>
            </w:r>
          </w:hyperlink>
        </w:p>
        <w:p>
          <w:pPr>
            <w:pStyle w:val="TOC1"/>
            <w:tabs>
              <w:tab w:pos="9372" w:val="right" w:leader="dot"/>
            </w:tabs>
            <w:spacing w:line="272" w:lineRule="exact"/>
            <w:ind w:right="0"/>
            <w:jc w:val="left"/>
          </w:pPr>
          <w:hyperlink w:history="true" w:anchor="_bookmark8">
            <w:r>
              <w:rPr/>
              <w:t>十、重要事项</w:t>
            </w:r>
          </w:hyperlink>
          <w:r>
            <w:rPr>
              <w:rFonts w:ascii="Times New Roman" w:hAnsi="Times New Roman" w:cs="Times New Roman" w:eastAsia="Times New Roman" w:hint="default"/>
            </w:rPr>
            <w:tab/>
          </w:r>
          <w:hyperlink w:history="true" w:anchor="_bookmark8">
            <w:r>
              <w:rPr/>
              <w:t>21</w:t>
            </w:r>
          </w:hyperlink>
        </w:p>
        <w:p>
          <w:pPr>
            <w:pStyle w:val="TOC1"/>
            <w:tabs>
              <w:tab w:pos="9372" w:val="right" w:leader="dot"/>
            </w:tabs>
            <w:spacing w:line="272" w:lineRule="exact"/>
            <w:ind w:right="0"/>
            <w:jc w:val="left"/>
          </w:pPr>
          <w:hyperlink w:history="true" w:anchor="_bookmark9">
            <w:r>
              <w:rPr/>
              <w:t>十一、财务会计报告</w:t>
            </w:r>
          </w:hyperlink>
          <w:r>
            <w:rPr>
              <w:rFonts w:ascii="Times New Roman" w:hAnsi="Times New Roman" w:cs="Times New Roman" w:eastAsia="Times New Roman" w:hint="default"/>
            </w:rPr>
            <w:tab/>
          </w:r>
          <w:hyperlink w:history="true" w:anchor="_bookmark9">
            <w:r>
              <w:rPr/>
              <w:t>27</w:t>
            </w:r>
          </w:hyperlink>
        </w:p>
        <w:p>
          <w:pPr>
            <w:pStyle w:val="TOC1"/>
            <w:tabs>
              <w:tab w:pos="9371" w:val="right" w:leader="dot"/>
            </w:tabs>
            <w:spacing w:line="274" w:lineRule="exact"/>
            <w:ind w:right="0"/>
            <w:jc w:val="left"/>
          </w:pPr>
          <w:hyperlink w:history="true" w:anchor="_bookmark10">
            <w:r>
              <w:rPr/>
              <w:t>十二、备查文件目录</w:t>
            </w:r>
          </w:hyperlink>
          <w:r>
            <w:rPr>
              <w:rFonts w:ascii="Times New Roman" w:hAnsi="Times New Roman" w:cs="Times New Roman" w:eastAsia="Times New Roman" w:hint="default"/>
            </w:rPr>
            <w:tab/>
          </w:r>
          <w:hyperlink w:history="true" w:anchor="_bookmark10">
            <w:r>
              <w:rPr/>
              <w:t>100</w:t>
            </w:r>
          </w:hyperlink>
        </w:p>
      </w:sdtContent>
    </w:sdt>
    <w:p>
      <w:pPr>
        <w:spacing w:after="0" w:line="274" w:lineRule="exact"/>
        <w:jc w:val="left"/>
        <w:sectPr>
          <w:headerReference w:type="default" r:id="rId5"/>
          <w:footerReference w:type="default" r:id="rId6"/>
          <w:pgSz w:w="11910" w:h="16840"/>
          <w:pgMar w:header="747" w:footer="728" w:top="980" w:bottom="920" w:left="1220" w:right="1160"/>
          <w:pgNumType w:start="1"/>
        </w:sectPr>
      </w:pPr>
    </w:p>
    <w:p>
      <w:pPr>
        <w:spacing w:line="240" w:lineRule="auto" w:before="0"/>
        <w:rPr>
          <w:rFonts w:ascii="宋体" w:hAnsi="宋体" w:cs="宋体" w:eastAsia="宋体" w:hint="default"/>
          <w:sz w:val="20"/>
          <w:szCs w:val="20"/>
        </w:rPr>
      </w:pPr>
    </w:p>
    <w:p>
      <w:pPr>
        <w:pStyle w:val="Heading1"/>
        <w:spacing w:line="274" w:lineRule="exact" w:before="154"/>
        <w:ind w:right="103"/>
        <w:jc w:val="left"/>
        <w:rPr>
          <w:b w:val="0"/>
          <w:bCs w:val="0"/>
        </w:rPr>
      </w:pPr>
      <w:bookmarkStart w:name=" 一、重要提示  " w:id="1"/>
      <w:bookmarkEnd w:id="1"/>
      <w:r>
        <w:rPr>
          <w:b w:val="0"/>
          <w:bCs w:val="0"/>
        </w:rPr>
      </w:r>
      <w:bookmarkStart w:name="_bookmark0" w:id="2"/>
      <w:bookmarkEnd w:id="2"/>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如有董事未出席董事会，应当单独列示其姓名</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6"/>
        <w:gridCol w:w="2254"/>
        <w:gridCol w:w="2348"/>
        <w:gridCol w:w="2442"/>
      </w:tblGrid>
      <w:tr>
        <w:trPr>
          <w:trHeight w:val="287"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28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因出国</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独立董事李尊农</w:t>
            </w:r>
          </w:p>
        </w:tc>
      </w:tr>
    </w:tbl>
    <w:p>
      <w:pPr>
        <w:spacing w:line="240" w:lineRule="auto" w:before="6"/>
        <w:rPr>
          <w:rFonts w:ascii="宋体" w:hAnsi="宋体" w:cs="宋体" w:eastAsia="宋体" w:hint="default"/>
          <w:sz w:val="15"/>
          <w:szCs w:val="15"/>
        </w:rPr>
      </w:pPr>
    </w:p>
    <w:p>
      <w:pPr>
        <w:pStyle w:val="BodyText"/>
        <w:spacing w:line="475" w:lineRule="auto" w:before="35"/>
        <w:ind w:right="3041"/>
        <w:jc w:val="left"/>
      </w:pPr>
      <w:r>
        <w:rPr/>
        <w:pict>
          <v:shape style="position:absolute;margin-left:67.260002pt;margin-top:44.37545pt;width:466.1pt;height:43.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r>
                </w:tbl>
                <w:p>
                  <w:pPr/>
                </w:p>
              </w:txbxContent>
            </v:textbox>
            <w10:wrap type="none"/>
          </v:shape>
        </w:pict>
      </w:r>
      <w:r>
        <w:rPr/>
        <w:t>(三)</w:t>
      </w:r>
      <w:r>
        <w:rPr>
          <w:spacing w:val="-2"/>
        </w:rPr>
        <w:t> </w:t>
      </w:r>
      <w:r>
        <w:rPr/>
        <w:t>天健会计师事务所为本公司出具了标准无保留意见的审计报告。</w:t>
      </w:r>
      <w:r>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72" w:lineRule="exact" w:before="63"/>
        <w:ind w:right="204"/>
        <w:jc w:val="left"/>
      </w:pPr>
      <w:r>
        <w:rPr/>
        <w:t>公司负责人彭政纲、主管会计工作负责人傅美英及会计机构负责人（会计主管人员）傅美英声明：保 证年度报告中财务报告的真实、完整。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671"/>
        <w:jc w:val="left"/>
      </w:pPr>
      <w:r>
        <w:rPr/>
        <w:t>(五)</w:t>
      </w:r>
      <w:r>
        <w:rPr>
          <w:spacing w:val="-2"/>
        </w:rPr>
        <w:t> </w:t>
      </w:r>
      <w:r>
        <w:rPr/>
        <w:t>是否存在被控股股东及其关联方非经营性占用资金情况？</w:t>
      </w:r>
      <w:r>
        <w:rPr/>
        <w:t> 否</w:t>
      </w:r>
    </w:p>
    <w:p>
      <w:pPr>
        <w:spacing w:line="240" w:lineRule="auto" w:before="11"/>
        <w:rPr>
          <w:rFonts w:ascii="宋体" w:hAnsi="宋体" w:cs="宋体" w:eastAsia="宋体" w:hint="default"/>
          <w:sz w:val="20"/>
          <w:szCs w:val="20"/>
        </w:rPr>
      </w:pPr>
    </w:p>
    <w:p>
      <w:pPr>
        <w:pStyle w:val="BodyText"/>
        <w:spacing w:line="272" w:lineRule="exact"/>
        <w:ind w:right="4301"/>
        <w:jc w:val="left"/>
      </w:pPr>
      <w:r>
        <w:rPr/>
        <w:t>(六)</w:t>
      </w:r>
      <w:r>
        <w:rPr>
          <w:spacing w:val="-2"/>
        </w:rPr>
        <w:t> </w:t>
      </w:r>
      <w:r>
        <w:rPr/>
        <w:t>是否存在违反规定决策程序对外提供担保的情况？</w:t>
      </w:r>
      <w:r>
        <w:rPr/>
        <w:t> 否</w:t>
      </w:r>
    </w:p>
    <w:p>
      <w:pPr>
        <w:spacing w:line="240" w:lineRule="auto" w:before="11"/>
        <w:rPr>
          <w:rFonts w:ascii="宋体" w:hAnsi="宋体" w:cs="宋体" w:eastAsia="宋体" w:hint="default"/>
          <w:sz w:val="20"/>
          <w:szCs w:val="20"/>
        </w:rPr>
      </w:pPr>
    </w:p>
    <w:p>
      <w:pPr>
        <w:spacing w:line="272" w:lineRule="exact" w:before="0"/>
        <w:ind w:left="140" w:right="7757" w:firstLine="0"/>
        <w:jc w:val="left"/>
        <w:rPr>
          <w:rFonts w:ascii="宋体" w:hAnsi="宋体" w:cs="宋体" w:eastAsia="宋体" w:hint="default"/>
          <w:sz w:val="21"/>
          <w:szCs w:val="21"/>
        </w:rPr>
      </w:pPr>
      <w:bookmarkStart w:name="二、公司基本情况  " w:id="3"/>
      <w:bookmarkEnd w:id="3"/>
      <w:r>
        <w:rPr/>
      </w: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Hundsun Technologies</w:t>
            </w:r>
            <w:r>
              <w:rPr>
                <w:rFonts w:ascii="宋体"/>
                <w:spacing w:val="-21"/>
                <w:sz w:val="21"/>
              </w:rPr>
              <w:t> </w:t>
            </w:r>
            <w:r>
              <w:rPr>
                <w:rFonts w:ascii="宋体"/>
                <w:sz w:val="21"/>
              </w:rPr>
              <w:t>Inc.</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(二)</w:t>
      </w:r>
      <w:r>
        <w:rPr>
          <w:spacing w:val="-2"/>
        </w:rPr>
        <w:t> </w:t>
      </w:r>
      <w:r>
        <w:rPr/>
        <w:t>联系人和联系方式</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9"/>
                <w:sz w:val="21"/>
                <w:szCs w:val="21"/>
              </w:rPr>
              <w:t> </w:t>
            </w:r>
            <w:r>
              <w:rPr>
                <w:rFonts w:ascii="宋体" w:hAnsi="宋体" w:cs="宋体" w:eastAsia="宋体" w:hint="default"/>
                <w:sz w:val="21"/>
                <w:szCs w:val="21"/>
              </w:rPr>
              <w:t>3588</w:t>
            </w:r>
            <w:r>
              <w:rPr>
                <w:rFonts w:ascii="宋体" w:hAnsi="宋体" w:cs="宋体" w:eastAsia="宋体" w:hint="default"/>
                <w:spacing w:val="-59"/>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9"/>
                <w:sz w:val="21"/>
                <w:szCs w:val="21"/>
              </w:rPr>
              <w:t> </w:t>
            </w:r>
            <w:r>
              <w:rPr>
                <w:rFonts w:ascii="宋体" w:hAnsi="宋体" w:cs="宋体" w:eastAsia="宋体" w:hint="default"/>
                <w:sz w:val="21"/>
                <w:szCs w:val="21"/>
              </w:rPr>
              <w:t>3588</w:t>
            </w:r>
            <w:r>
              <w:rPr>
                <w:rFonts w:ascii="宋体" w:hAnsi="宋体" w:cs="宋体" w:eastAsia="宋体" w:hint="default"/>
                <w:spacing w:val="-59"/>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0571-28829702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0571-28829702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0571-28829703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0571-28829703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zxzl@hundsun.com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zxzl@hundsun.com</w:t>
              </w:r>
            </w:hyperlink>
          </w:p>
        </w:tc>
      </w:tr>
    </w:tbl>
    <w:p>
      <w:pPr>
        <w:pStyle w:val="BodyText"/>
        <w:spacing w:line="240" w:lineRule="exact"/>
        <w:ind w:right="103"/>
        <w:jc w:val="left"/>
      </w:pPr>
      <w:r>
        <w:rPr/>
        <w:t>(三)</w:t>
      </w:r>
      <w:r>
        <w:rPr>
          <w:spacing w:val="-2"/>
        </w:rPr>
        <w:t> </w:t>
      </w:r>
      <w:r>
        <w:rPr/>
        <w:t>基本情况简介</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62"/>
                <w:sz w:val="21"/>
                <w:szCs w:val="21"/>
              </w:rPr>
              <w:t> </w:t>
            </w:r>
            <w:r>
              <w:rPr>
                <w:rFonts w:ascii="宋体" w:hAnsi="宋体" w:cs="宋体" w:eastAsia="宋体" w:hint="default"/>
                <w:sz w:val="21"/>
                <w:szCs w:val="21"/>
              </w:rPr>
              <w:t>3588</w:t>
            </w:r>
            <w:r>
              <w:rPr>
                <w:rFonts w:ascii="宋体" w:hAnsi="宋体" w:cs="宋体" w:eastAsia="宋体" w:hint="default"/>
                <w:spacing w:val="-61"/>
                <w:sz w:val="21"/>
                <w:szCs w:val="21"/>
              </w:rPr>
              <w:t> </w:t>
            </w:r>
            <w:r>
              <w:rPr>
                <w:rFonts w:ascii="宋体" w:hAnsi="宋体" w:cs="宋体" w:eastAsia="宋体" w:hint="default"/>
                <w:sz w:val="21"/>
                <w:szCs w:val="21"/>
              </w:rPr>
              <w:t>号恒生大厦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310053</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62"/>
                <w:sz w:val="21"/>
                <w:szCs w:val="21"/>
              </w:rPr>
              <w:t> </w:t>
            </w:r>
            <w:r>
              <w:rPr>
                <w:rFonts w:ascii="宋体" w:hAnsi="宋体" w:cs="宋体" w:eastAsia="宋体" w:hint="default"/>
                <w:sz w:val="21"/>
                <w:szCs w:val="21"/>
              </w:rPr>
              <w:t>3588</w:t>
            </w:r>
            <w:r>
              <w:rPr>
                <w:rFonts w:ascii="宋体" w:hAnsi="宋体" w:cs="宋体" w:eastAsia="宋体" w:hint="default"/>
                <w:spacing w:val="-61"/>
                <w:sz w:val="21"/>
                <w:szCs w:val="21"/>
              </w:rPr>
              <w:t> </w:t>
            </w:r>
            <w:r>
              <w:rPr>
                <w:rFonts w:ascii="宋体" w:hAnsi="宋体" w:cs="宋体" w:eastAsia="宋体" w:hint="default"/>
                <w:sz w:val="21"/>
                <w:szCs w:val="21"/>
              </w:rPr>
              <w:t>号恒生大厦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310053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8">
              <w:r>
                <w:rPr>
                  <w:rFonts w:ascii="宋体"/>
                  <w:sz w:val="21"/>
                </w:rPr>
                <w:t>www.hundsun.com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(四)</w:t>
      </w:r>
      <w:r>
        <w:rPr>
          <w:spacing w:val="-2"/>
        </w:rPr>
        <w:t> </w:t>
      </w:r>
      <w:r>
        <w:rPr/>
        <w:t>信息披露及备置地点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62"/>
                <w:sz w:val="21"/>
                <w:szCs w:val="21"/>
              </w:rPr>
              <w:t> </w:t>
            </w:r>
            <w:r>
              <w:rPr>
                <w:rFonts w:ascii="宋体" w:hAnsi="宋体" w:cs="宋体" w:eastAsia="宋体" w:hint="default"/>
                <w:sz w:val="21"/>
                <w:szCs w:val="21"/>
              </w:rPr>
              <w:t>3588</w:t>
            </w:r>
            <w:r>
              <w:rPr>
                <w:rFonts w:ascii="宋体" w:hAnsi="宋体" w:cs="宋体" w:eastAsia="宋体" w:hint="default"/>
                <w:spacing w:val="-61"/>
                <w:sz w:val="21"/>
                <w:szCs w:val="21"/>
              </w:rPr>
              <w:t> </w:t>
            </w:r>
            <w:r>
              <w:rPr>
                <w:rFonts w:ascii="宋体" w:hAnsi="宋体" w:cs="宋体" w:eastAsia="宋体" w:hint="default"/>
                <w:sz w:val="21"/>
                <w:szCs w:val="21"/>
              </w:rPr>
              <w:t>号恒生大厦</w:t>
            </w:r>
          </w:p>
        </w:tc>
      </w:tr>
    </w:tbl>
    <w:p>
      <w:pPr>
        <w:spacing w:after="0" w:line="241" w:lineRule="exact"/>
        <w:jc w:val="left"/>
        <w:rPr>
          <w:rFonts w:ascii="宋体" w:hAnsi="宋体" w:cs="宋体" w:eastAsia="宋体" w:hint="default"/>
          <w:sz w:val="21"/>
          <w:szCs w:val="21"/>
        </w:rPr>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0"/>
        <w:jc w:val="left"/>
      </w:pPr>
      <w:bookmarkStart w:name="_bookmark1" w:id="4"/>
      <w:bookmarkEnd w:id="4"/>
      <w:r>
        <w:rPr/>
      </w:r>
      <w:r>
        <w:rPr/>
        <w:t>(五)</w:t>
      </w:r>
      <w:r>
        <w:rPr>
          <w:spacing w:val="-2"/>
        </w:rPr>
        <w:t> </w:t>
      </w:r>
      <w:r>
        <w:rPr/>
        <w:t>公司股票简况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600570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pict>
          <v:shape style="position:absolute;margin-left:67.260002pt;margin-top:17.135471pt;width:528.5pt;height:117.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1248"/>
                  </w:tblGrid>
                  <w:tr>
                    <w:trPr>
                      <w:trHeight w:val="287"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48" w:type="dxa"/>
                        <w:vMerge w:val="restart"/>
                        <w:tcBorders>
                          <w:top w:val="nil" w:sz="6" w:space="0" w:color="auto"/>
                          <w:left w:val="single" w:sz="6" w:space="0" w:color="000000"/>
                          <w:right w:val="nil" w:sz="6" w:space="0" w:color="auto"/>
                        </w:tcBorders>
                      </w:tcPr>
                      <w:p>
                        <w:pPr/>
                      </w:p>
                    </w:tc>
                  </w:tr>
                  <w:tr>
                    <w:trPr>
                      <w:trHeight w:val="29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248" w:type="dxa"/>
                        <w:vMerge/>
                        <w:tcBorders>
                          <w:left w:val="single" w:sz="6" w:space="0" w:color="000000"/>
                          <w:bottom w:val="single" w:sz="6" w:space="0" w:color="000000"/>
                          <w:right w:val="nil" w:sz="6" w:space="0" w:color="auto"/>
                        </w:tcBorders>
                      </w:tcPr>
                      <w:p>
                        <w:pPr/>
                      </w:p>
                    </w:tc>
                  </w:tr>
                  <w:tr>
                    <w:trPr>
                      <w:trHeight w:val="295"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最近变更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330000000027505</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330193253932914</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25393291-4</w:t>
                        </w:r>
                      </w:p>
                    </w:tc>
                    <w:tc>
                      <w:tcPr>
                        <w:tcW w:w="1248" w:type="dxa"/>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w:t>
                        </w:r>
                      </w:p>
                    </w:tc>
                    <w:tc>
                      <w:tcPr>
                        <w:tcW w:w="1248" w:type="dxa"/>
                        <w:vMerge w:val="restart"/>
                        <w:tcBorders>
                          <w:top w:val="single" w:sz="6" w:space="0" w:color="000000"/>
                          <w:left w:val="single" w:sz="6" w:space="0" w:color="000000"/>
                          <w:right w:val="nil" w:sz="6" w:space="0" w:color="auto"/>
                        </w:tcBorders>
                      </w:tcPr>
                      <w:p>
                        <w:pPr/>
                      </w:p>
                    </w:tc>
                  </w:tr>
                  <w:tr>
                    <w:trPr>
                      <w:trHeight w:val="28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248" w:type="dxa"/>
                        <w:vMerge/>
                        <w:tcBorders>
                          <w:left w:val="single" w:sz="6" w:space="0" w:color="000000"/>
                          <w:bottom w:val="nil" w:sz="6" w:space="0" w:color="auto"/>
                          <w:right w:val="nil" w:sz="6" w:space="0" w:color="auto"/>
                        </w:tcBorders>
                      </w:tcPr>
                      <w:p>
                        <w:pPr/>
                      </w:p>
                    </w:tc>
                  </w:tr>
                </w:tbl>
                <w:p>
                  <w:pPr/>
                </w:p>
              </w:txbxContent>
            </v:textbox>
            <w10:wrap type="none"/>
          </v:shape>
        </w:pict>
      </w:r>
      <w:r>
        <w:rPr/>
        <w:t>(六)</w:t>
      </w:r>
      <w:r>
        <w:rPr>
          <w:spacing w:val="-2"/>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0"/>
        </w:sectPr>
      </w:pPr>
    </w:p>
    <w:p>
      <w:pPr>
        <w:spacing w:line="272" w:lineRule="exact" w:before="63"/>
        <w:ind w:left="140" w:right="-18" w:firstLine="0"/>
        <w:jc w:val="left"/>
        <w:rPr>
          <w:rFonts w:ascii="宋体" w:hAnsi="宋体" w:cs="宋体" w:eastAsia="宋体" w:hint="default"/>
          <w:sz w:val="21"/>
          <w:szCs w:val="21"/>
        </w:rPr>
      </w:pPr>
      <w:bookmarkStart w:name="三、会计数据和业务数据摘要  " w:id="5"/>
      <w:bookmarkEnd w:id="5"/>
      <w:r>
        <w:rPr/>
      </w: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0"/>
          <w:cols w:num="2" w:equalWidth="0">
            <w:col w:w="2883" w:space="4155"/>
            <w:col w:w="36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185,400,210.67</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232,680,865.42</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205,611,275.22</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170,117,150.78</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112,881,785.64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w:t>
      </w:r>
      <w:r>
        <w:rPr>
          <w:spacing w:val="-2"/>
        </w:rPr>
        <w:t> </w:t>
      </w:r>
      <w:r>
        <w:rPr/>
        <w:t>非经常性损益项目和金额</w:t>
      </w:r>
    </w:p>
    <w:p>
      <w:pPr>
        <w:pStyle w:val="BodyText"/>
        <w:spacing w:line="274" w:lineRule="exact"/>
        <w:ind w:left="0" w:right="12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1,891,604.25</w:t>
            </w:r>
            <w:r>
              <w:rPr>
                <w:rFonts w:ascii="宋体"/>
                <w:sz w:val="21"/>
              </w:rPr>
            </w:r>
          </w:p>
        </w:tc>
      </w:tr>
      <w:tr>
        <w:trPr>
          <w:trHeight w:val="559"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11,052,712.00</w:t>
            </w:r>
          </w:p>
        </w:tc>
      </w:tr>
      <w:tr>
        <w:trPr>
          <w:trHeight w:val="110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26,902,969.11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33,975.81</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-3,989,641.23</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-397,495.50</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35,494,124.44</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(三)</w:t>
      </w:r>
      <w:r>
        <w:rPr>
          <w:spacing w:val="-2"/>
        </w:rPr>
        <w:t> </w:t>
      </w:r>
      <w:r>
        <w:rPr/>
        <w:t>报告期末公司前三年主要会计数据和财务指标</w:t>
      </w:r>
    </w:p>
    <w:p>
      <w:pPr>
        <w:pStyle w:val="BodyText"/>
        <w:spacing w:line="274" w:lineRule="exact"/>
        <w:ind w:left="0" w:right="129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6"/>
        <w:gridCol w:w="1896"/>
        <w:gridCol w:w="1686"/>
        <w:gridCol w:w="1586"/>
        <w:gridCol w:w="1686"/>
      </w:tblGrid>
      <w:tr>
        <w:trPr>
          <w:trHeight w:val="560"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729,711,772.40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668,681,653.38</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572,428,264.87</w:t>
            </w:r>
          </w:p>
        </w:tc>
      </w:tr>
      <w:tr>
        <w:trPr>
          <w:trHeight w:val="288"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232,680,865.42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136,484,199.21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141,920,919.09</w:t>
            </w:r>
          </w:p>
        </w:tc>
      </w:tr>
      <w:tr>
        <w:trPr>
          <w:trHeight w:val="559"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205,611,275.22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134,088,844.40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126,418,103.18</w:t>
            </w:r>
          </w:p>
        </w:tc>
      </w:tr>
      <w:tr>
        <w:trPr>
          <w:trHeight w:val="288"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170,117,150.78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145,005,229.69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67,913,814.19</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446"/>
        <w:gridCol w:w="1896"/>
        <w:gridCol w:w="1686"/>
        <w:gridCol w:w="1586"/>
        <w:gridCol w:w="1686"/>
      </w:tblGrid>
      <w:tr>
        <w:trPr>
          <w:trHeight w:val="559"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bookmarkStart w:name="_bookmark2" w:id="6"/>
            <w:bookmarkEnd w:id="6"/>
            <w:r>
              <w:rPr/>
            </w:r>
            <w:r>
              <w:rPr>
                <w:rFonts w:ascii="宋体" w:hAnsi="宋体" w:cs="宋体" w:eastAsia="宋体" w:hint="default"/>
                <w:sz w:val="21"/>
                <w:szCs w:val="21"/>
              </w:rPr>
              <w:t>扣除非经常性损益的净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112,881,785.64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144,173,040.61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156,612,388.55</w:t>
            </w:r>
          </w:p>
        </w:tc>
      </w:tr>
      <w:tr>
        <w:trPr>
          <w:trHeight w:val="559" w:hRule="exact"/>
        </w:trPr>
        <w:tc>
          <w:tcPr>
            <w:tcW w:w="244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同期末增减(%)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8"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1,337,441,918.79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912,073,755.54</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46.64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917,121,665.61</w:t>
            </w:r>
          </w:p>
        </w:tc>
      </w:tr>
      <w:tr>
        <w:trPr>
          <w:trHeight w:val="560" w:hRule="exact"/>
        </w:trPr>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808,446,904.07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631,452,891.21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591,247,621.32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900"/>
        <w:gridCol w:w="1018"/>
        <w:gridCol w:w="1018"/>
        <w:gridCol w:w="2347"/>
        <w:gridCol w:w="1018"/>
      </w:tblGrid>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7"/>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3" w:lineRule="exact"/>
              <w:ind w:right="1"/>
              <w:jc w:val="center"/>
              <w:rPr>
                <w:rFonts w:ascii="宋体" w:hAnsi="宋体" w:cs="宋体" w:eastAsia="宋体" w:hint="default"/>
                <w:sz w:val="21"/>
                <w:szCs w:val="21"/>
              </w:rPr>
            </w:pPr>
            <w:r>
              <w:rPr>
                <w:rFonts w:ascii="宋体"/>
                <w:sz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7"/>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0.46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0.30</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r>
      <w:tr>
        <w:trPr>
          <w:trHeight w:val="288"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r>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w:t>
            </w:r>
            <w:r>
              <w:rPr>
                <w:rFonts w:ascii="宋体" w:hAnsi="宋体" w:cs="宋体" w:eastAsia="宋体" w:hint="default"/>
                <w:spacing w:val="-98"/>
                <w:sz w:val="21"/>
                <w:szCs w:val="21"/>
              </w:rPr>
              <w:t>益</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0.38</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0.33</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15.15</w:t>
            </w:r>
            <w:r>
              <w:rPr>
                <w:rFonts w:ascii="宋体"/>
                <w:sz w:val="21"/>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0.15</w:t>
            </w:r>
          </w:p>
        </w:tc>
      </w:tr>
      <w:tr>
        <w:trPr>
          <w:trHeight w:val="288"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28.76</w:t>
            </w:r>
            <w:r>
              <w:rPr>
                <w:rFonts w:ascii="宋体"/>
                <w:w w:val="95"/>
                <w:sz w:val="21"/>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20.59</w:t>
            </w:r>
            <w:r>
              <w:rPr>
                <w:rFonts w:ascii="宋体"/>
                <w:sz w:val="21"/>
              </w:rPr>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8.17</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29.00</w:t>
            </w:r>
            <w:r>
              <w:rPr>
                <w:rFonts w:ascii="宋体"/>
                <w:w w:val="95"/>
                <w:sz w:val="21"/>
              </w:rPr>
            </w:r>
          </w:p>
        </w:tc>
      </w:tr>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23.79</w:t>
            </w:r>
            <w:r>
              <w:rPr>
                <w:rFonts w:ascii="宋体"/>
                <w:w w:val="95"/>
                <w:sz w:val="21"/>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22.27</w:t>
            </w:r>
            <w:r>
              <w:rPr>
                <w:rFonts w:ascii="宋体"/>
                <w:sz w:val="21"/>
              </w:rPr>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1.52</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15.58</w:t>
            </w:r>
            <w:r>
              <w:rPr>
                <w:rFonts w:ascii="宋体"/>
                <w:w w:val="95"/>
                <w:sz w:val="21"/>
              </w:rPr>
            </w:r>
          </w:p>
        </w:tc>
      </w:tr>
      <w:tr>
        <w:trPr>
          <w:trHeight w:val="560"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r>
              <w:rPr>
                <w:rFonts w:ascii="宋体" w:hAnsi="宋体" w:cs="宋体" w:eastAsia="宋体" w:hint="default"/>
                <w:spacing w:val="-98"/>
                <w:sz w:val="21"/>
                <w:szCs w:val="21"/>
              </w:rPr>
              <w:t>额</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0.25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0.49</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-48.98</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0.84</w:t>
            </w:r>
          </w:p>
        </w:tc>
      </w:tr>
      <w:tr>
        <w:trPr>
          <w:trHeight w:val="559" w:hRule="exact"/>
        </w:trPr>
        <w:tc>
          <w:tcPr>
            <w:tcW w:w="390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60" w:hRule="exact"/>
        </w:trPr>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r>
              <w:rPr>
                <w:rFonts w:ascii="宋体" w:hAnsi="宋体" w:cs="宋体" w:eastAsia="宋体" w:hint="default"/>
                <w:spacing w:val="-98"/>
                <w:sz w:val="21"/>
                <w:szCs w:val="21"/>
              </w:rPr>
              <w:t>产</w:t>
            </w:r>
            <w:r>
              <w:rPr>
                <w:rFonts w:ascii="宋体" w:hAnsi="宋体" w:cs="宋体" w:eastAsia="宋体" w:hint="default"/>
                <w:sz w:val="21"/>
                <w:szCs w:val="21"/>
              </w:rPr>
              <w:t>（元／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2.13</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-15.02</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3.18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820"/>
        </w:sectPr>
      </w:pPr>
    </w:p>
    <w:p>
      <w:pPr>
        <w:spacing w:line="272" w:lineRule="exact" w:before="63"/>
        <w:ind w:left="140" w:right="0" w:firstLine="0"/>
        <w:jc w:val="left"/>
        <w:rPr>
          <w:rFonts w:ascii="宋体" w:hAnsi="宋体" w:cs="宋体" w:eastAsia="宋体" w:hint="default"/>
          <w:sz w:val="21"/>
          <w:szCs w:val="21"/>
        </w:rPr>
      </w:pPr>
      <w:bookmarkStart w:name="四、股本变动及股东情况  " w:id="7"/>
      <w:bookmarkEnd w:id="7"/>
      <w:r>
        <w:rPr/>
      </w: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820"/>
          <w:cols w:num="2" w:equalWidth="0">
            <w:col w:w="2460" w:space="5943"/>
            <w:col w:w="14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56"/>
        <w:gridCol w:w="1372"/>
        <w:gridCol w:w="530"/>
        <w:gridCol w:w="426"/>
        <w:gridCol w:w="1266"/>
        <w:gridCol w:w="1266"/>
        <w:gridCol w:w="426"/>
        <w:gridCol w:w="1372"/>
        <w:gridCol w:w="1370"/>
        <w:gridCol w:w="532"/>
      </w:tblGrid>
      <w:tr>
        <w:trPr>
          <w:trHeight w:val="287" w:hRule="exact"/>
        </w:trPr>
        <w:tc>
          <w:tcPr>
            <w:tcW w:w="1056" w:type="dxa"/>
            <w:vMerge w:val="restart"/>
            <w:tcBorders>
              <w:top w:val="single" w:sz="6" w:space="0" w:color="000000"/>
              <w:left w:val="single" w:sz="6" w:space="0" w:color="000000"/>
              <w:right w:val="single" w:sz="6" w:space="0" w:color="000000"/>
            </w:tcBorders>
          </w:tcPr>
          <w:p>
            <w:pP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75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4" w:hRule="exact"/>
        </w:trPr>
        <w:tc>
          <w:tcPr>
            <w:tcW w:w="1056"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firstLine="52"/>
              <w:jc w:val="both"/>
              <w:rPr>
                <w:rFonts w:ascii="宋体" w:hAnsi="宋体" w:cs="宋体" w:eastAsia="宋体" w:hint="default"/>
                <w:sz w:val="21"/>
                <w:szCs w:val="21"/>
              </w:rPr>
            </w:pPr>
            <w:r>
              <w:rPr>
                <w:rFonts w:ascii="宋体" w:hAnsi="宋体" w:cs="宋体" w:eastAsia="宋体" w:hint="default"/>
                <w:sz w:val="21"/>
                <w:szCs w:val="21"/>
              </w:rPr>
              <w:t>比 例 (%)</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行 新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firstLine="52"/>
              <w:jc w:val="both"/>
              <w:rPr>
                <w:rFonts w:ascii="宋体" w:hAnsi="宋体" w:cs="宋体" w:eastAsia="宋体" w:hint="default"/>
                <w:sz w:val="21"/>
                <w:szCs w:val="21"/>
              </w:rPr>
            </w:pPr>
            <w:r>
              <w:rPr>
                <w:rFonts w:ascii="宋体" w:hAnsi="宋体" w:cs="宋体" w:eastAsia="宋体" w:hint="default"/>
                <w:sz w:val="21"/>
                <w:szCs w:val="21"/>
              </w:rPr>
              <w:t>比 例 (%)</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售条件股 份</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内自然人 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056"/>
        <w:gridCol w:w="1372"/>
        <w:gridCol w:w="530"/>
        <w:gridCol w:w="426"/>
        <w:gridCol w:w="1266"/>
        <w:gridCol w:w="1266"/>
        <w:gridCol w:w="426"/>
        <w:gridCol w:w="1372"/>
        <w:gridCol w:w="1370"/>
        <w:gridCol w:w="532"/>
      </w:tblGrid>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外法人持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外自然人 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售条件流 通股份</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297,024,000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74,256,000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74,256,000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148,512,000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445,536,000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297,024,000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74,256,000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74,256,000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148,512,000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445,536,000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0"/>
        <w:jc w:val="left"/>
      </w:pPr>
      <w:r>
        <w:rPr/>
        <w:t>股份变动的批准情况</w:t>
      </w:r>
    </w:p>
    <w:p>
      <w:pPr>
        <w:pStyle w:val="BodyText"/>
        <w:spacing w:line="272" w:lineRule="exact"/>
        <w:ind w:right="0"/>
        <w:jc w:val="left"/>
      </w:pPr>
      <w:r>
        <w:rPr>
          <w:spacing w:val="-1"/>
        </w:rPr>
        <w:t>根据公</w:t>
      </w:r>
      <w:r>
        <w:rPr/>
        <w:t>司</w:t>
      </w:r>
      <w:r>
        <w:rPr>
          <w:spacing w:val="-67"/>
        </w:rPr>
        <w:t> </w:t>
      </w:r>
      <w:r>
        <w:rPr>
          <w:spacing w:val="-1"/>
        </w:rPr>
        <w:t>200</w:t>
      </w:r>
      <w:r>
        <w:rPr/>
        <w:t>8</w:t>
      </w:r>
      <w:r>
        <w:rPr>
          <w:spacing w:val="-67"/>
        </w:rPr>
        <w:t> </w:t>
      </w:r>
      <w:r>
        <w:rPr>
          <w:spacing w:val="-1"/>
        </w:rPr>
        <w:t>年度股东</w:t>
      </w:r>
      <w:r>
        <w:rPr>
          <w:spacing w:val="-2"/>
        </w:rPr>
        <w:t>大</w:t>
      </w:r>
      <w:r>
        <w:rPr>
          <w:spacing w:val="-1"/>
        </w:rPr>
        <w:t>会通过</w:t>
      </w:r>
      <w:r>
        <w:rPr/>
        <w:t>的</w:t>
      </w:r>
      <w:r>
        <w:rPr>
          <w:spacing w:val="-67"/>
        </w:rPr>
        <w:t> </w:t>
      </w:r>
      <w:r>
        <w:rPr>
          <w:spacing w:val="-1"/>
        </w:rPr>
        <w:t>200</w:t>
      </w:r>
      <w:r>
        <w:rPr/>
        <w:t>8</w:t>
      </w:r>
      <w:r>
        <w:rPr>
          <w:spacing w:val="-67"/>
        </w:rPr>
        <w:t> </w:t>
      </w:r>
      <w:r>
        <w:rPr>
          <w:spacing w:val="-1"/>
        </w:rPr>
        <w:t>年度利润</w:t>
      </w:r>
      <w:r>
        <w:rPr>
          <w:spacing w:val="-2"/>
        </w:rPr>
        <w:t>分</w:t>
      </w:r>
      <w:r>
        <w:rPr>
          <w:spacing w:val="-1"/>
        </w:rPr>
        <w:t>配方案</w:t>
      </w:r>
      <w:r>
        <w:rPr>
          <w:spacing w:val="-104"/>
        </w:rPr>
        <w:t>，</w:t>
      </w:r>
      <w:r>
        <w:rPr/>
        <w:t>以</w:t>
      </w:r>
      <w:r>
        <w:rPr>
          <w:spacing w:val="-67"/>
        </w:rPr>
        <w:t> </w:t>
      </w:r>
      <w:r>
        <w:rPr/>
        <w:t>2008</w:t>
      </w:r>
      <w:r>
        <w:rPr>
          <w:spacing w:val="-67"/>
        </w:rPr>
        <w:t> </w:t>
      </w:r>
      <w:r>
        <w:rPr/>
        <w:t>年</w:t>
      </w:r>
      <w:r>
        <w:rPr>
          <w:spacing w:val="-68"/>
        </w:rPr>
        <w:t> </w:t>
      </w:r>
      <w:r>
        <w:rPr/>
        <w:t>12</w:t>
      </w:r>
      <w:r>
        <w:rPr>
          <w:spacing w:val="-67"/>
        </w:rPr>
        <w:t> </w:t>
      </w:r>
      <w:r>
        <w:rPr/>
        <w:t>月</w:t>
      </w:r>
      <w:r>
        <w:rPr>
          <w:spacing w:val="-68"/>
        </w:rPr>
        <w:t> </w:t>
      </w:r>
      <w:r>
        <w:rPr>
          <w:spacing w:val="-1"/>
        </w:rPr>
        <w:t>3</w:t>
      </w:r>
      <w:r>
        <w:rPr/>
        <w:t>1</w:t>
      </w:r>
      <w:r>
        <w:rPr>
          <w:spacing w:val="-67"/>
        </w:rPr>
        <w:t> </w:t>
      </w:r>
      <w:r>
        <w:rPr/>
        <w:t>日总股本</w:t>
      </w:r>
      <w:r>
        <w:rPr>
          <w:spacing w:val="-67"/>
        </w:rPr>
        <w:t> </w:t>
      </w:r>
      <w:r>
        <w:rPr/>
        <w:t>297,024,0</w:t>
      </w:r>
      <w:r>
        <w:rPr>
          <w:spacing w:val="1"/>
        </w:rPr>
        <w:t>0</w:t>
      </w:r>
      <w:r>
        <w:rPr/>
        <w:t>0</w:t>
      </w:r>
    </w:p>
    <w:p>
      <w:pPr>
        <w:pStyle w:val="BodyText"/>
        <w:spacing w:line="272" w:lineRule="exact"/>
        <w:ind w:right="0"/>
        <w:jc w:val="left"/>
      </w:pPr>
      <w:r>
        <w:rPr>
          <w:spacing w:val="-4"/>
        </w:rPr>
        <w:t>股为基数，向全体股东按每</w:t>
      </w:r>
      <w:r>
        <w:rPr>
          <w:spacing w:val="-55"/>
        </w:rPr>
        <w:t> </w:t>
      </w:r>
      <w:r>
        <w:rPr/>
        <w:t>10</w:t>
      </w:r>
      <w:r>
        <w:rPr>
          <w:spacing w:val="-54"/>
        </w:rPr>
        <w:t> </w:t>
      </w:r>
      <w:r>
        <w:rPr/>
        <w:t>股送红股</w:t>
      </w:r>
      <w:r>
        <w:rPr>
          <w:spacing w:val="-55"/>
        </w:rPr>
        <w:t> </w:t>
      </w:r>
      <w:r>
        <w:rPr/>
        <w:t>2.5</w:t>
      </w:r>
      <w:r>
        <w:rPr>
          <w:spacing w:val="-54"/>
        </w:rPr>
        <w:t> </w:t>
      </w:r>
      <w:r>
        <w:rPr>
          <w:spacing w:val="-6"/>
        </w:rPr>
        <w:t>股，由未分配利润</w:t>
      </w:r>
      <w:r>
        <w:rPr>
          <w:spacing w:val="-55"/>
        </w:rPr>
        <w:t> </w:t>
      </w:r>
      <w:r>
        <w:rPr/>
        <w:t>74,256,000.00</w:t>
      </w:r>
      <w:r>
        <w:rPr>
          <w:spacing w:val="-54"/>
        </w:rPr>
        <w:t> </w:t>
      </w:r>
      <w:r>
        <w:rPr>
          <w:spacing w:val="-4"/>
        </w:rPr>
        <w:t>元转增股本；向全体股</w:t>
      </w:r>
    </w:p>
    <w:p>
      <w:pPr>
        <w:pStyle w:val="BodyText"/>
        <w:spacing w:line="272" w:lineRule="exact"/>
        <w:ind w:right="0"/>
        <w:jc w:val="left"/>
      </w:pPr>
      <w:r>
        <w:rPr/>
        <w:t>东每</w:t>
      </w:r>
      <w:r>
        <w:rPr>
          <w:spacing w:val="-60"/>
        </w:rPr>
        <w:t> </w:t>
      </w:r>
      <w:r>
        <w:rPr/>
        <w:t>10</w:t>
      </w:r>
      <w:r>
        <w:rPr>
          <w:spacing w:val="-59"/>
        </w:rPr>
        <w:t> </w:t>
      </w:r>
      <w:r>
        <w:rPr/>
        <w:t>股转增</w:t>
      </w:r>
      <w:r>
        <w:rPr>
          <w:spacing w:val="-60"/>
        </w:rPr>
        <w:t> </w:t>
      </w:r>
      <w:r>
        <w:rPr/>
        <w:t>2.5</w:t>
      </w:r>
      <w:r>
        <w:rPr>
          <w:spacing w:val="-59"/>
        </w:rPr>
        <w:t> </w:t>
      </w:r>
      <w:r>
        <w:rPr/>
        <w:t>股，由资本公积</w:t>
      </w:r>
      <w:r>
        <w:rPr>
          <w:spacing w:val="-60"/>
        </w:rPr>
        <w:t> </w:t>
      </w:r>
      <w:r>
        <w:rPr/>
        <w:t>74,256,000</w:t>
      </w:r>
      <w:r>
        <w:rPr>
          <w:spacing w:val="-59"/>
        </w:rPr>
        <w:t> </w:t>
      </w:r>
      <w:r>
        <w:rPr/>
        <w:t>元转增股本。共计增加股数</w:t>
      </w:r>
      <w:r>
        <w:rPr>
          <w:spacing w:val="-60"/>
        </w:rPr>
        <w:t> </w:t>
      </w:r>
      <w:r>
        <w:rPr/>
        <w:t>148,512,000</w:t>
      </w:r>
      <w:r>
        <w:rPr>
          <w:spacing w:val="-59"/>
        </w:rPr>
        <w:t> </w:t>
      </w:r>
      <w:r>
        <w:rPr/>
        <w:t>股，增资后</w:t>
      </w:r>
    </w:p>
    <w:p>
      <w:pPr>
        <w:pStyle w:val="BodyText"/>
        <w:spacing w:line="272" w:lineRule="exact"/>
        <w:ind w:right="0"/>
        <w:jc w:val="left"/>
      </w:pPr>
      <w:r>
        <w:rPr/>
        <w:t>公司注册资本变更为</w:t>
      </w:r>
      <w:r>
        <w:rPr>
          <w:spacing w:val="-54"/>
        </w:rPr>
        <w:t> </w:t>
      </w:r>
      <w:r>
        <w:rPr/>
        <w:t>445,536,000</w:t>
      </w:r>
      <w:r>
        <w:rPr>
          <w:spacing w:val="-53"/>
        </w:rPr>
        <w:t> </w:t>
      </w:r>
      <w:r>
        <w:rPr/>
        <w:t>元。上述增资事项业经浙江天健东方会计师事务所有限公司审验并</w:t>
      </w:r>
    </w:p>
    <w:p>
      <w:pPr>
        <w:pStyle w:val="BodyText"/>
        <w:spacing w:line="272" w:lineRule="exact" w:before="26"/>
        <w:ind w:right="0"/>
        <w:jc w:val="left"/>
      </w:pPr>
      <w:r>
        <w:rPr/>
        <w:t>由其出具浙天会验〔2009〕56</w:t>
      </w:r>
      <w:r>
        <w:rPr>
          <w:spacing w:val="-58"/>
        </w:rPr>
        <w:t> </w:t>
      </w:r>
      <w:r>
        <w:rPr/>
        <w:t>号《验资报告》。截至</w:t>
      </w:r>
      <w:r>
        <w:rPr>
          <w:spacing w:val="-59"/>
        </w:rPr>
        <w:t> </w:t>
      </w:r>
      <w:r>
        <w:rPr/>
        <w:t>2009</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日，公司已办妥工商变更登记</w:t>
      </w:r>
      <w:r>
        <w:rPr>
          <w:spacing w:val="-1"/>
        </w:rPr>
        <w:t> </w:t>
      </w:r>
      <w:r>
        <w:rPr/>
        <w:t>手续。</w:t>
      </w:r>
    </w:p>
    <w:p>
      <w:pPr>
        <w:spacing w:line="240" w:lineRule="auto" w:before="11"/>
        <w:rPr>
          <w:rFonts w:ascii="宋体" w:hAnsi="宋体" w:cs="宋体" w:eastAsia="宋体" w:hint="default"/>
          <w:sz w:val="20"/>
          <w:szCs w:val="20"/>
        </w:rPr>
      </w:pPr>
    </w:p>
    <w:p>
      <w:pPr>
        <w:pStyle w:val="BodyText"/>
        <w:spacing w:line="272" w:lineRule="exact"/>
        <w:ind w:left="561" w:right="5503" w:hanging="421"/>
        <w:jc w:val="left"/>
      </w:pPr>
      <w:r>
        <w:rPr/>
        <w:t>2、限售股份变动情况 报告期内，本公司限售股份无变动情况。</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820"/>
        </w:sectPr>
      </w:pPr>
    </w:p>
    <w:p>
      <w:pPr>
        <w:pStyle w:val="BodyText"/>
        <w:spacing w:line="272" w:lineRule="exact" w:before="63"/>
        <w:ind w:right="3235"/>
        <w:jc w:val="left"/>
      </w:pPr>
      <w:r>
        <w:rPr/>
        <w:t>(二)</w:t>
      </w:r>
      <w:r>
        <w:rPr>
          <w:spacing w:val="-1"/>
        </w:rPr>
        <w:t> </w:t>
      </w:r>
      <w:r>
        <w:rPr/>
        <w:t>证券发行与上市情况</w:t>
      </w:r>
      <w:r>
        <w:rPr/>
        <w:t> 1、前三年历次证券发行情况</w:t>
      </w:r>
    </w:p>
    <w:p>
      <w:pPr>
        <w:pStyle w:val="BodyText"/>
        <w:spacing w:line="272" w:lineRule="exact"/>
        <w:ind w:right="-20" w:firstLine="420"/>
        <w:jc w:val="left"/>
      </w:pPr>
      <w:r>
        <w:rPr/>
        <w:t>截止本报告期末至前三年，公司未有证券发行与上市情况。 2、现存的内部职工股情况</w:t>
      </w:r>
    </w:p>
    <w:p>
      <w:pPr>
        <w:pStyle w:val="BodyText"/>
        <w:spacing w:line="272" w:lineRule="exact"/>
        <w:ind w:right="2500" w:firstLine="420"/>
        <w:jc w:val="left"/>
      </w:pPr>
      <w:r>
        <w:rPr/>
        <w:t>本报告期末公司无内部职工股。 (三)</w:t>
      </w:r>
      <w:r>
        <w:rPr>
          <w:spacing w:val="-1"/>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820"/>
          <w:cols w:num="2" w:equalWidth="0">
            <w:col w:w="6021" w:space="2381"/>
            <w:col w:w="146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6"/>
        <w:gridCol w:w="894"/>
        <w:gridCol w:w="976"/>
        <w:gridCol w:w="1266"/>
        <w:gridCol w:w="448"/>
        <w:gridCol w:w="896"/>
        <w:gridCol w:w="1206"/>
        <w:gridCol w:w="2018"/>
      </w:tblGrid>
      <w:tr>
        <w:trPr>
          <w:trHeight w:val="287" w:hRule="exact"/>
        </w:trPr>
        <w:tc>
          <w:tcPr>
            <w:tcW w:w="51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1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8,208</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2"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4" w:right="122" w:hanging="210"/>
              <w:jc w:val="left"/>
              <w:rPr>
                <w:rFonts w:ascii="宋体" w:hAnsi="宋体" w:cs="宋体" w:eastAsia="宋体" w:hint="default"/>
                <w:sz w:val="21"/>
                <w:szCs w:val="21"/>
              </w:rPr>
            </w:pPr>
            <w:r>
              <w:rPr>
                <w:rFonts w:ascii="宋体" w:hAnsi="宋体" w:cs="宋体" w:eastAsia="宋体" w:hint="default"/>
                <w:sz w:val="21"/>
                <w:szCs w:val="21"/>
              </w:rPr>
              <w:t>股东性 质</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17" w:right="163"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59" w:right="138"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80" w:right="174"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91" w:right="160" w:hanging="630"/>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833"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8"/>
              <w:jc w:val="left"/>
              <w:rPr>
                <w:rFonts w:ascii="宋体" w:hAnsi="宋体" w:cs="宋体" w:eastAsia="宋体" w:hint="default"/>
                <w:sz w:val="21"/>
                <w:szCs w:val="21"/>
              </w:rPr>
            </w:pPr>
            <w:r>
              <w:rPr>
                <w:rFonts w:ascii="宋体" w:hAnsi="宋体" w:cs="宋体" w:eastAsia="宋体" w:hint="default"/>
                <w:sz w:val="21"/>
                <w:szCs w:val="21"/>
              </w:rPr>
              <w:t>杭州恒生电子 集团有限公司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left="148"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568" w:right="0"/>
              <w:jc w:val="left"/>
              <w:rPr>
                <w:rFonts w:ascii="宋体" w:hAnsi="宋体" w:cs="宋体" w:eastAsia="宋体" w:hint="default"/>
                <w:sz w:val="21"/>
                <w:szCs w:val="21"/>
              </w:rPr>
            </w:pPr>
            <w:r>
              <w:rPr>
                <w:rFonts w:ascii="宋体" w:hAnsi="宋体" w:cs="宋体" w:eastAsia="宋体" w:hint="default"/>
                <w:sz w:val="21"/>
                <w:szCs w:val="21"/>
              </w:rPr>
              <w:t>人</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21"/>
                <w:szCs w:val="21"/>
              </w:rPr>
            </w:pPr>
            <w:r>
              <w:rPr>
                <w:rFonts w:ascii="宋体"/>
                <w:sz w:val="21"/>
              </w:rPr>
              <w:t>21.89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97,543,138</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8" w:right="0"/>
              <w:jc w:val="left"/>
              <w:rPr>
                <w:rFonts w:ascii="宋体" w:hAnsi="宋体" w:cs="宋体" w:eastAsia="宋体" w:hint="default"/>
                <w:sz w:val="21"/>
                <w:szCs w:val="21"/>
              </w:rPr>
            </w:pPr>
            <w:r>
              <w:rPr>
                <w:rFonts w:ascii="宋体"/>
                <w:sz w:val="21"/>
              </w:rPr>
              <w:t>32,074,379</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before="101"/>
              <w:ind w:left="108"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726"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押</w:t>
              <w:tab/>
            </w:r>
            <w:r>
              <w:rPr>
                <w:rFonts w:ascii="宋体" w:hAnsi="宋体" w:cs="宋体" w:eastAsia="宋体" w:hint="default"/>
                <w:sz w:val="21"/>
                <w:szCs w:val="21"/>
              </w:rPr>
              <w:t>31,450,000</w:t>
            </w:r>
          </w:p>
        </w:tc>
      </w:tr>
    </w:tbl>
    <w:p>
      <w:pPr>
        <w:spacing w:after="0" w:line="345" w:lineRule="exact"/>
        <w:jc w:val="left"/>
        <w:rPr>
          <w:rFonts w:ascii="宋体" w:hAnsi="宋体" w:cs="宋体" w:eastAsia="宋体" w:hint="default"/>
          <w:sz w:val="21"/>
          <w:szCs w:val="21"/>
        </w:rPr>
        <w:sectPr>
          <w:type w:val="continuous"/>
          <w:pgSz w:w="11910" w:h="16840"/>
          <w:pgMar w:top="1600" w:bottom="280" w:left="12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596"/>
        <w:gridCol w:w="894"/>
        <w:gridCol w:w="487"/>
        <w:gridCol w:w="488"/>
        <w:gridCol w:w="1266"/>
        <w:gridCol w:w="896"/>
        <w:gridCol w:w="448"/>
        <w:gridCol w:w="1206"/>
        <w:gridCol w:w="2018"/>
      </w:tblGrid>
      <w:tr>
        <w:trPr>
          <w:trHeight w:val="832"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长信金利趋势</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股票型证券投 资基金</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0" w:right="0"/>
              <w:jc w:val="left"/>
              <w:rPr>
                <w:rFonts w:ascii="宋体" w:hAnsi="宋体" w:cs="宋体" w:eastAsia="宋体" w:hint="default"/>
                <w:sz w:val="21"/>
                <w:szCs w:val="21"/>
              </w:rPr>
            </w:pPr>
            <w:r>
              <w:rPr>
                <w:rFonts w:ascii="宋体"/>
                <w:sz w:val="21"/>
              </w:rPr>
              <w:t>4.99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22,252,101</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sz w:val="21"/>
              </w:rPr>
              <w:t>7,417,367</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汇添富均衡增</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长股票型证券 投资基金</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0" w:right="0"/>
              <w:jc w:val="left"/>
              <w:rPr>
                <w:rFonts w:ascii="宋体" w:hAnsi="宋体" w:cs="宋体" w:eastAsia="宋体" w:hint="default"/>
                <w:sz w:val="21"/>
                <w:szCs w:val="21"/>
              </w:rPr>
            </w:pPr>
            <w:r>
              <w:rPr>
                <w:rFonts w:ascii="宋体"/>
                <w:sz w:val="21"/>
              </w:rPr>
              <w:t>3.56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15,843,502</w:t>
            </w: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2"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汇添富成长焦</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点股票型证券 投资基金</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0" w:right="0"/>
              <w:jc w:val="left"/>
              <w:rPr>
                <w:rFonts w:ascii="宋体" w:hAnsi="宋体" w:cs="宋体" w:eastAsia="宋体" w:hint="default"/>
                <w:sz w:val="21"/>
                <w:szCs w:val="21"/>
              </w:rPr>
            </w:pPr>
            <w:r>
              <w:rPr>
                <w:rFonts w:ascii="宋体"/>
                <w:sz w:val="21"/>
              </w:rPr>
              <w:t>3.19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14,191,739</w:t>
            </w: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0" w:right="0"/>
              <w:jc w:val="left"/>
              <w:rPr>
                <w:rFonts w:ascii="宋体" w:hAnsi="宋体" w:cs="宋体" w:eastAsia="宋体" w:hint="default"/>
                <w:sz w:val="21"/>
                <w:szCs w:val="21"/>
              </w:rPr>
            </w:pPr>
            <w:r>
              <w:rPr>
                <w:rFonts w:ascii="宋体"/>
                <w:sz w:val="21"/>
              </w:rPr>
              <w:t>2.57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11,457,910</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2" w:right="0"/>
              <w:jc w:val="left"/>
              <w:rPr>
                <w:rFonts w:ascii="宋体" w:hAnsi="宋体" w:cs="宋体" w:eastAsia="宋体" w:hint="default"/>
                <w:sz w:val="21"/>
                <w:szCs w:val="21"/>
              </w:rPr>
            </w:pPr>
            <w:r>
              <w:rPr>
                <w:rFonts w:ascii="宋体"/>
                <w:sz w:val="21"/>
              </w:rPr>
              <w:t>2,875,970</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兴业社会责任</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股票型证券投 资基金</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0" w:right="0"/>
              <w:jc w:val="left"/>
              <w:rPr>
                <w:rFonts w:ascii="宋体" w:hAnsi="宋体" w:cs="宋体" w:eastAsia="宋体" w:hint="default"/>
                <w:sz w:val="21"/>
                <w:szCs w:val="21"/>
              </w:rPr>
            </w:pPr>
            <w:r>
              <w:rPr>
                <w:rFonts w:ascii="宋体"/>
                <w:sz w:val="21"/>
              </w:rPr>
              <w:t>2.33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10,360,295</w:t>
            </w:r>
          </w:p>
        </w:tc>
        <w:tc>
          <w:tcPr>
            <w:tcW w:w="1344" w:type="dxa"/>
            <w:gridSpan w:val="2"/>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358"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sz w:val="21"/>
              </w:rPr>
              <w:t>2.26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10,080,000</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sz w:val="21"/>
              </w:rPr>
              <w:t>2,000,000</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358"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sz w:val="21"/>
              </w:rPr>
              <w:t>2.24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9,994,700</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sz w:val="21"/>
              </w:rPr>
              <w:t>2,694,700</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358"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sz w:val="21"/>
              </w:rPr>
              <w:t>2.21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9,843,079</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sz w:val="21"/>
              </w:rPr>
              <w:t>2,105,009</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358"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sz w:val="21"/>
              </w:rPr>
              <w:t>1.99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8,850,000</w:t>
            </w:r>
          </w:p>
        </w:tc>
        <w:tc>
          <w:tcPr>
            <w:tcW w:w="13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sz w:val="21"/>
              </w:rPr>
              <w:t>1,111,930</w:t>
            </w:r>
          </w:p>
        </w:tc>
        <w:tc>
          <w:tcPr>
            <w:tcW w:w="1206" w:type="dxa"/>
            <w:tcBorders>
              <w:top w:val="single" w:sz="6" w:space="0" w:color="000000"/>
              <w:left w:val="single" w:sz="6" w:space="0" w:color="000000"/>
              <w:bottom w:val="single" w:sz="6" w:space="0" w:color="000000"/>
              <w:right w:val="single" w:sz="6" w:space="0" w:color="000000"/>
            </w:tcBorders>
          </w:tcPr>
          <w:p>
            <w:pP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4" w:right="0"/>
              <w:jc w:val="left"/>
              <w:rPr>
                <w:rFonts w:ascii="宋体" w:hAnsi="宋体" w:cs="宋体" w:eastAsia="宋体" w:hint="default"/>
                <w:sz w:val="21"/>
                <w:szCs w:val="21"/>
              </w:rPr>
            </w:pPr>
            <w:r>
              <w:rPr>
                <w:rFonts w:ascii="宋体"/>
                <w:sz w:val="21"/>
              </w:rPr>
              <w:t>97,543,138</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长信金利趋势股票型证券投资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4" w:right="0"/>
              <w:jc w:val="left"/>
              <w:rPr>
                <w:rFonts w:ascii="宋体" w:hAnsi="宋体" w:cs="宋体" w:eastAsia="宋体" w:hint="default"/>
                <w:sz w:val="21"/>
                <w:szCs w:val="21"/>
              </w:rPr>
            </w:pPr>
            <w:r>
              <w:rPr>
                <w:rFonts w:ascii="宋体"/>
                <w:sz w:val="21"/>
              </w:rPr>
              <w:t>22,252,101</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汇添富均衡增长股票型证券投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4" w:right="0"/>
              <w:jc w:val="left"/>
              <w:rPr>
                <w:rFonts w:ascii="宋体" w:hAnsi="宋体" w:cs="宋体" w:eastAsia="宋体" w:hint="default"/>
                <w:sz w:val="21"/>
                <w:szCs w:val="21"/>
              </w:rPr>
            </w:pPr>
            <w:r>
              <w:rPr>
                <w:rFonts w:ascii="宋体"/>
                <w:sz w:val="21"/>
              </w:rPr>
              <w:t>15,843,502</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汇添富成长焦点股票型证券投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4" w:right="0"/>
              <w:jc w:val="left"/>
              <w:rPr>
                <w:rFonts w:ascii="宋体" w:hAnsi="宋体" w:cs="宋体" w:eastAsia="宋体" w:hint="default"/>
                <w:sz w:val="21"/>
                <w:szCs w:val="21"/>
              </w:rPr>
            </w:pPr>
            <w:r>
              <w:rPr>
                <w:rFonts w:ascii="宋体"/>
                <w:sz w:val="21"/>
              </w:rPr>
              <w:t>14,191,739</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4" w:right="0"/>
              <w:jc w:val="left"/>
              <w:rPr>
                <w:rFonts w:ascii="宋体" w:hAnsi="宋体" w:cs="宋体" w:eastAsia="宋体" w:hint="default"/>
                <w:sz w:val="21"/>
                <w:szCs w:val="21"/>
              </w:rPr>
            </w:pPr>
            <w:r>
              <w:rPr>
                <w:rFonts w:ascii="宋体"/>
                <w:sz w:val="21"/>
              </w:rPr>
              <w:t>11,457,910</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兴业社会责任股票型证券投资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4" w:right="0"/>
              <w:jc w:val="left"/>
              <w:rPr>
                <w:rFonts w:ascii="宋体" w:hAnsi="宋体" w:cs="宋体" w:eastAsia="宋体" w:hint="default"/>
                <w:sz w:val="21"/>
                <w:szCs w:val="21"/>
              </w:rPr>
            </w:pPr>
            <w:r>
              <w:rPr>
                <w:rFonts w:ascii="宋体"/>
                <w:sz w:val="21"/>
              </w:rPr>
              <w:t>10,360,295</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4" w:right="0"/>
              <w:jc w:val="left"/>
              <w:rPr>
                <w:rFonts w:ascii="宋体" w:hAnsi="宋体" w:cs="宋体" w:eastAsia="宋体" w:hint="default"/>
                <w:sz w:val="21"/>
                <w:szCs w:val="21"/>
              </w:rPr>
            </w:pPr>
            <w:r>
              <w:rPr>
                <w:rFonts w:ascii="宋体"/>
                <w:sz w:val="21"/>
              </w:rPr>
              <w:t>10,080,000</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8" w:right="0"/>
              <w:jc w:val="left"/>
              <w:rPr>
                <w:rFonts w:ascii="宋体" w:hAnsi="宋体" w:cs="宋体" w:eastAsia="宋体" w:hint="default"/>
                <w:sz w:val="21"/>
                <w:szCs w:val="21"/>
              </w:rPr>
            </w:pPr>
            <w:r>
              <w:rPr>
                <w:rFonts w:ascii="宋体"/>
                <w:sz w:val="21"/>
              </w:rPr>
              <w:t>9,994,700</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8" w:right="0"/>
              <w:jc w:val="left"/>
              <w:rPr>
                <w:rFonts w:ascii="宋体" w:hAnsi="宋体" w:cs="宋体" w:eastAsia="宋体" w:hint="default"/>
                <w:sz w:val="21"/>
                <w:szCs w:val="21"/>
              </w:rPr>
            </w:pPr>
            <w:r>
              <w:rPr>
                <w:rFonts w:ascii="宋体"/>
                <w:sz w:val="21"/>
              </w:rPr>
              <w:t>9,843,079</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2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8" w:right="0"/>
              <w:jc w:val="left"/>
              <w:rPr>
                <w:rFonts w:ascii="宋体" w:hAnsi="宋体" w:cs="宋体" w:eastAsia="宋体" w:hint="default"/>
                <w:sz w:val="21"/>
                <w:szCs w:val="21"/>
              </w:rPr>
            </w:pPr>
            <w:r>
              <w:rPr>
                <w:rFonts w:ascii="宋体"/>
                <w:sz w:val="21"/>
              </w:rPr>
              <w:t>8,850,000</w:t>
            </w:r>
          </w:p>
        </w:tc>
        <w:tc>
          <w:tcPr>
            <w:tcW w:w="36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pgSz w:w="11910" w:h="16840"/>
          <w:pgMar w:header="747" w:footer="728" w:top="980" w:bottom="920" w:left="1220" w:right="1120"/>
        </w:sectPr>
      </w:pPr>
    </w:p>
    <w:p>
      <w:pPr>
        <w:pStyle w:val="BodyText"/>
        <w:spacing w:line="238" w:lineRule="exact"/>
        <w:ind w:right="-20"/>
        <w:jc w:val="left"/>
      </w:pPr>
      <w:r>
        <w:rPr/>
        <w:t>2、控股股东及实际控制人情况</w:t>
      </w:r>
    </w:p>
    <w:p>
      <w:pPr>
        <w:pStyle w:val="BodyText"/>
        <w:spacing w:line="272" w:lineRule="exact"/>
        <w:ind w:right="-20"/>
        <w:jc w:val="left"/>
      </w:pPr>
      <w:r>
        <w:rPr/>
        <w:t>(1)</w:t>
      </w:r>
      <w:r>
        <w:rPr>
          <w:spacing w:val="-2"/>
        </w:rPr>
        <w:t> </w:t>
      </w:r>
      <w:r>
        <w:rPr/>
        <w:t>实际控制人情况</w:t>
      </w:r>
    </w:p>
    <w:p>
      <w:pPr>
        <w:pStyle w:val="BodyText"/>
        <w:spacing w:line="274" w:lineRule="exact"/>
        <w:ind w:left="351" w:right="-20"/>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单位：万元</w:t>
      </w:r>
      <w:r>
        <w:rPr>
          <w:spacing w:val="-11"/>
        </w:rPr>
        <w:t> </w:t>
      </w:r>
      <w:r>
        <w:rPr/>
        <w:t>币种：人民币</w:t>
      </w:r>
    </w:p>
    <w:p>
      <w:pPr>
        <w:spacing w:after="0" w:line="240" w:lineRule="auto"/>
        <w:jc w:val="left"/>
        <w:sectPr>
          <w:type w:val="continuous"/>
          <w:pgSz w:w="11910" w:h="16840"/>
          <w:pgMar w:top="1600" w:bottom="280" w:left="1220" w:right="1120"/>
          <w:cols w:num="2" w:equalWidth="0">
            <w:col w:w="2976" w:space="3852"/>
            <w:col w:w="274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黄大成</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投资、咨询服务</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560" w:right="3904" w:hanging="421"/>
        <w:jc w:val="left"/>
      </w:pPr>
      <w:r>
        <w:rPr/>
        <w:t>(2)</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0"/>
        <w:jc w:val="left"/>
      </w:pPr>
      <w:r>
        <w:rPr/>
        <w:t>公司与实际控制人之间的产权及控制关系的方框图</w:t>
      </w:r>
    </w:p>
    <w:p>
      <w:pPr>
        <w:spacing w:line="240" w:lineRule="auto" w:before="6"/>
        <w:rPr>
          <w:rFonts w:ascii="宋体" w:hAnsi="宋体" w:cs="宋体" w:eastAsia="宋体" w:hint="default"/>
          <w:sz w:val="2"/>
          <w:szCs w:val="2"/>
        </w:rPr>
      </w:pPr>
    </w:p>
    <w:p>
      <w:pPr>
        <w:spacing w:line="10035" w:lineRule="exact"/>
        <w:ind w:left="140" w:right="0" w:firstLine="0"/>
        <w:rPr>
          <w:rFonts w:ascii="宋体" w:hAnsi="宋体" w:cs="宋体" w:eastAsia="宋体" w:hint="default"/>
          <w:sz w:val="20"/>
          <w:szCs w:val="20"/>
        </w:rPr>
      </w:pPr>
      <w:r>
        <w:rPr>
          <w:rFonts w:ascii="宋体" w:hAnsi="宋体" w:cs="宋体" w:eastAsia="宋体" w:hint="default"/>
          <w:position w:val="-200"/>
          <w:sz w:val="20"/>
          <w:szCs w:val="20"/>
        </w:rPr>
        <w:drawing>
          <wp:inline distT="0" distB="0" distL="0" distR="0">
            <wp:extent cx="5581316" cy="63722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581316" cy="6372225"/>
                    </a:xfrm>
                    <a:prstGeom prst="rect">
                      <a:avLst/>
                    </a:prstGeom>
                  </pic:spPr>
                </pic:pic>
              </a:graphicData>
            </a:graphic>
          </wp:inline>
        </w:drawing>
      </w:r>
      <w:r>
        <w:rPr>
          <w:rFonts w:ascii="宋体" w:hAnsi="宋体" w:cs="宋体" w:eastAsia="宋体" w:hint="default"/>
          <w:position w:val="-200"/>
          <w:sz w:val="20"/>
          <w:szCs w:val="20"/>
        </w:rPr>
      </w:r>
    </w:p>
    <w:p>
      <w:pPr>
        <w:spacing w:line="240" w:lineRule="auto" w:before="4"/>
        <w:rPr>
          <w:rFonts w:ascii="宋体" w:hAnsi="宋体" w:cs="宋体" w:eastAsia="宋体" w:hint="default"/>
          <w:sz w:val="20"/>
          <w:szCs w:val="20"/>
        </w:rPr>
      </w:pPr>
    </w:p>
    <w:p>
      <w:pPr>
        <w:pStyle w:val="BodyText"/>
        <w:spacing w:line="272" w:lineRule="exact"/>
        <w:ind w:left="560" w:right="3274" w:hanging="421"/>
        <w:jc w:val="left"/>
      </w:pPr>
      <w:r>
        <w:rPr/>
        <w:t>3、其他持股在百分之十以上的法人股东 截止本报告期末公司无其他持股在百分之十以上的法人股东。</w:t>
      </w:r>
    </w:p>
    <w:p>
      <w:pPr>
        <w:spacing w:after="0" w:line="272" w:lineRule="exact"/>
        <w:jc w:val="left"/>
        <w:sectPr>
          <w:pgSz w:w="11910" w:h="16840"/>
          <w:pgMar w:header="747" w:footer="728" w:top="980" w:bottom="92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Heading1"/>
        <w:spacing w:line="274" w:lineRule="exact" w:before="35"/>
        <w:ind w:right="-18"/>
        <w:jc w:val="left"/>
        <w:rPr>
          <w:b w:val="0"/>
          <w:bCs w:val="0"/>
        </w:rPr>
      </w:pPr>
      <w:bookmarkStart w:name=" 五、董事、监事和高级管理人员  " w:id="8"/>
      <w:bookmarkEnd w:id="8"/>
      <w:r>
        <w:rPr>
          <w:b w:val="0"/>
          <w:bCs w:val="0"/>
        </w:rPr>
      </w:r>
      <w:bookmarkStart w:name="_bookmark3" w:id="9"/>
      <w:bookmarkEnd w:id="9"/>
      <w:r>
        <w:rPr>
          <w:b w:val="0"/>
          <w:bCs w:val="0"/>
        </w:rPr>
      </w:r>
      <w:r>
        <w:rPr/>
        <w:t>五、董事、监事和高级管理人员</w:t>
      </w:r>
      <w:r>
        <w:rPr>
          <w:b w:val="0"/>
          <w:bCs w:val="0"/>
        </w:rPr>
      </w:r>
    </w:p>
    <w:p>
      <w:pPr>
        <w:pStyle w:val="BodyText"/>
        <w:spacing w:line="274" w:lineRule="exact"/>
        <w:ind w:right="-18"/>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5076" w:space="332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85"/>
        <w:gridCol w:w="785"/>
        <w:gridCol w:w="785"/>
        <w:gridCol w:w="785"/>
        <w:gridCol w:w="785"/>
        <w:gridCol w:w="786"/>
        <w:gridCol w:w="1116"/>
        <w:gridCol w:w="1116"/>
        <w:gridCol w:w="786"/>
        <w:gridCol w:w="787"/>
        <w:gridCol w:w="785"/>
      </w:tblGrid>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right="114"/>
              <w:jc w:val="right"/>
              <w:rPr>
                <w:rFonts w:ascii="宋体" w:hAnsi="宋体" w:cs="宋体" w:eastAsia="宋体" w:hint="default"/>
                <w:sz w:val="18"/>
                <w:szCs w:val="18"/>
              </w:rPr>
            </w:pPr>
            <w:r>
              <w:rPr>
                <w:rFonts w:ascii="宋体" w:hAnsi="宋体" w:cs="宋体" w:eastAsia="宋体" w:hint="default"/>
                <w:sz w:val="18"/>
                <w:szCs w:val="18"/>
              </w:rPr>
              <w:t>报告期</w:t>
            </w: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14"/>
              <w:jc w:val="right"/>
              <w:rPr>
                <w:rFonts w:ascii="宋体" w:hAnsi="宋体" w:cs="宋体" w:eastAsia="宋体" w:hint="default"/>
                <w:sz w:val="18"/>
                <w:szCs w:val="18"/>
              </w:rPr>
            </w:pPr>
            <w:r>
              <w:rPr>
                <w:rFonts w:ascii="宋体" w:hAnsi="宋体" w:cs="宋体" w:eastAsia="宋体" w:hint="default"/>
                <w:sz w:val="18"/>
                <w:szCs w:val="18"/>
              </w:rPr>
              <w:t>内从公</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230" w:hRule="exact"/>
        </w:trPr>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14"/>
              <w:jc w:val="right"/>
              <w:rPr>
                <w:rFonts w:ascii="宋体" w:hAnsi="宋体" w:cs="宋体" w:eastAsia="宋体" w:hint="default"/>
                <w:sz w:val="18"/>
                <w:szCs w:val="18"/>
              </w:rPr>
            </w:pPr>
            <w:r>
              <w:rPr>
                <w:rFonts w:ascii="宋体" w:hAnsi="宋体" w:cs="宋体" w:eastAsia="宋体" w:hint="default"/>
                <w:sz w:val="18"/>
                <w:szCs w:val="18"/>
              </w:rPr>
              <w:t>司领取</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位或其</w:t>
            </w:r>
          </w:p>
        </w:tc>
      </w:tr>
      <w:tr>
        <w:trPr>
          <w:trHeight w:val="471"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0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0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0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115" w:right="0"/>
              <w:jc w:val="left"/>
              <w:rPr>
                <w:rFonts w:ascii="宋体" w:hAnsi="宋体" w:cs="宋体" w:eastAsia="宋体" w:hint="default"/>
                <w:sz w:val="18"/>
                <w:szCs w:val="18"/>
              </w:rPr>
            </w:pPr>
            <w:r>
              <w:rPr>
                <w:rFonts w:ascii="宋体" w:hAnsi="宋体" w:cs="宋体" w:eastAsia="宋体" w:hint="default"/>
                <w:sz w:val="18"/>
                <w:szCs w:val="18"/>
              </w:rPr>
              <w:t>任期起</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始日期</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115" w:right="0"/>
              <w:jc w:val="left"/>
              <w:rPr>
                <w:rFonts w:ascii="宋体" w:hAnsi="宋体" w:cs="宋体" w:eastAsia="宋体" w:hint="default"/>
                <w:sz w:val="18"/>
                <w:szCs w:val="18"/>
              </w:rPr>
            </w:pPr>
            <w:r>
              <w:rPr>
                <w:rFonts w:ascii="宋体" w:hAnsi="宋体" w:cs="宋体" w:eastAsia="宋体" w:hint="default"/>
                <w:sz w:val="18"/>
                <w:szCs w:val="18"/>
              </w:rPr>
              <w:t>任期终</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止日期</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280" w:right="0" w:firstLine="90"/>
              <w:jc w:val="left"/>
              <w:rPr>
                <w:rFonts w:ascii="宋体" w:hAnsi="宋体" w:cs="宋体" w:eastAsia="宋体" w:hint="default"/>
                <w:sz w:val="18"/>
                <w:szCs w:val="18"/>
              </w:rPr>
            </w:pPr>
            <w:r>
              <w:rPr>
                <w:rFonts w:ascii="宋体" w:hAnsi="宋体" w:cs="宋体" w:eastAsia="宋体" w:hint="default"/>
                <w:sz w:val="18"/>
                <w:szCs w:val="18"/>
              </w:rPr>
              <w:t>年初</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持股数</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280" w:right="0" w:firstLine="90"/>
              <w:jc w:val="left"/>
              <w:rPr>
                <w:rFonts w:ascii="宋体" w:hAnsi="宋体" w:cs="宋体" w:eastAsia="宋体" w:hint="default"/>
                <w:sz w:val="18"/>
                <w:szCs w:val="18"/>
              </w:rPr>
            </w:pPr>
            <w:r>
              <w:rPr>
                <w:rFonts w:ascii="宋体" w:hAnsi="宋体" w:cs="宋体" w:eastAsia="宋体" w:hint="default"/>
                <w:sz w:val="18"/>
                <w:szCs w:val="18"/>
              </w:rPr>
              <w:t>年末</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持股数</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206" w:right="0"/>
              <w:jc w:val="left"/>
              <w:rPr>
                <w:rFonts w:ascii="宋体" w:hAnsi="宋体" w:cs="宋体" w:eastAsia="宋体" w:hint="default"/>
                <w:sz w:val="18"/>
                <w:szCs w:val="18"/>
              </w:rPr>
            </w:pPr>
            <w:r>
              <w:rPr>
                <w:rFonts w:ascii="宋体" w:hAnsi="宋体" w:cs="宋体" w:eastAsia="宋体" w:hint="default"/>
                <w:sz w:val="18"/>
                <w:szCs w:val="18"/>
              </w:rPr>
              <w:t>变动</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206" w:right="0" w:hanging="90"/>
              <w:jc w:val="left"/>
              <w:rPr>
                <w:rFonts w:ascii="宋体" w:hAnsi="宋体" w:cs="宋体" w:eastAsia="宋体" w:hint="default"/>
                <w:sz w:val="18"/>
                <w:szCs w:val="18"/>
              </w:rPr>
            </w:pPr>
            <w:r>
              <w:rPr>
                <w:rFonts w:ascii="宋体" w:hAnsi="宋体" w:cs="宋体" w:eastAsia="宋体" w:hint="default"/>
                <w:sz w:val="18"/>
                <w:szCs w:val="18"/>
              </w:rPr>
              <w:t>的报酬</w:t>
            </w:r>
          </w:p>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115" w:right="0"/>
              <w:jc w:val="left"/>
              <w:rPr>
                <w:rFonts w:ascii="宋体" w:hAnsi="宋体" w:cs="宋体" w:eastAsia="宋体" w:hint="default"/>
                <w:sz w:val="18"/>
                <w:szCs w:val="18"/>
              </w:rPr>
            </w:pPr>
            <w:r>
              <w:rPr>
                <w:rFonts w:ascii="宋体" w:hAnsi="宋体" w:cs="宋体" w:eastAsia="宋体" w:hint="default"/>
                <w:sz w:val="18"/>
                <w:szCs w:val="18"/>
              </w:rPr>
              <w:t>他关联</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单位领</w:t>
            </w: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206" w:right="0"/>
              <w:jc w:val="left"/>
              <w:rPr>
                <w:rFonts w:ascii="宋体" w:hAnsi="宋体" w:cs="宋体" w:eastAsia="宋体" w:hint="default"/>
                <w:sz w:val="18"/>
                <w:szCs w:val="18"/>
              </w:rPr>
            </w:pPr>
            <w:r>
              <w:rPr>
                <w:rFonts w:ascii="宋体" w:hAnsi="宋体" w:cs="宋体" w:eastAsia="宋体" w:hint="default"/>
                <w:sz w:val="18"/>
                <w:szCs w:val="18"/>
              </w:rPr>
              <w:t>（万</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hAnsi="宋体" w:cs="宋体" w:eastAsia="宋体" w:hint="default"/>
                <w:sz w:val="18"/>
                <w:szCs w:val="18"/>
              </w:rPr>
              <w:t>取报</w:t>
            </w: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49"/>
                <w:sz w:val="18"/>
                <w:szCs w:val="18"/>
              </w:rPr>
              <w:t>）</w:t>
            </w:r>
            <w:r>
              <w:rPr>
                <w:rFonts w:ascii="宋体" w:hAnsi="宋体" w:cs="宋体" w:eastAsia="宋体" w:hint="default"/>
                <w:sz w:val="18"/>
                <w:szCs w:val="18"/>
              </w:rPr>
              <w:t>（税</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酬、津</w:t>
            </w: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206" w:right="0"/>
              <w:jc w:val="left"/>
              <w:rPr>
                <w:rFonts w:ascii="宋体" w:hAnsi="宋体" w:cs="宋体" w:eastAsia="宋体" w:hint="default"/>
                <w:sz w:val="18"/>
                <w:szCs w:val="18"/>
              </w:rPr>
            </w:pPr>
            <w:r>
              <w:rPr>
                <w:rFonts w:ascii="宋体" w:hAnsi="宋体" w:cs="宋体" w:eastAsia="宋体" w:hint="default"/>
                <w:sz w:val="18"/>
                <w:szCs w:val="18"/>
              </w:rPr>
              <w:t>前）</w:t>
            </w: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贴</w:t>
            </w: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40</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7,010,000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7,900,000</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119.7</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场买卖</w:t>
            </w: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w:t>
            </w: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刘曙峰</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39</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7,738,070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8,850,000</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204.37</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务负责</w:t>
            </w: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nil" w:sz="6" w:space="0" w:color="auto"/>
              <w:right w:val="single" w:sz="6" w:space="0" w:color="000000"/>
            </w:tcBorders>
          </w:tcPr>
          <w:p>
            <w:pPr/>
          </w:p>
        </w:tc>
        <w:tc>
          <w:tcPr>
            <w:tcW w:w="1116" w:type="dxa"/>
            <w:tcBorders>
              <w:top w:val="nil" w:sz="6" w:space="0" w:color="auto"/>
              <w:left w:val="single" w:sz="6" w:space="0" w:color="000000"/>
              <w:bottom w:val="nil" w:sz="6" w:space="0" w:color="auto"/>
              <w:right w:val="single" w:sz="6" w:space="0" w:color="000000"/>
            </w:tcBorders>
          </w:tcPr>
          <w:p>
            <w:pP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场买卖</w:t>
            </w:r>
          </w:p>
        </w:tc>
        <w:tc>
          <w:tcPr>
            <w:tcW w:w="787" w:type="dxa"/>
            <w:tcBorders>
              <w:top w:val="nil" w:sz="6" w:space="0" w:color="auto"/>
              <w:left w:val="single" w:sz="6" w:space="0" w:color="000000"/>
              <w:bottom w:val="nil" w:sz="6" w:space="0" w:color="auto"/>
              <w:right w:val="single" w:sz="6" w:space="0" w:color="000000"/>
            </w:tcBorders>
          </w:tcPr>
          <w:p>
            <w:pPr/>
          </w:p>
        </w:tc>
        <w:tc>
          <w:tcPr>
            <w:tcW w:w="785"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陈鸿</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42</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7,300,000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9,994,700</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场买卖</w:t>
            </w: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蒋建圣</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38</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7,738,070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9,843,079</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89.8</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场买卖</w:t>
            </w: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王则江</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42</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8,080,000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10,080,000</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1"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场买卖</w:t>
            </w: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vMerge w:val="restart"/>
            <w:tcBorders>
              <w:top w:val="single" w:sz="6" w:space="0" w:color="000000"/>
              <w:left w:val="single" w:sz="6" w:space="0" w:color="000000"/>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786" w:type="dxa"/>
            <w:vMerge w:val="restart"/>
            <w:tcBorders>
              <w:top w:val="single" w:sz="6" w:space="0" w:color="000000"/>
              <w:left w:val="single" w:sz="6" w:space="0" w:color="000000"/>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盛杰伟</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38</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6" w:type="dxa"/>
            <w:vMerge/>
            <w:tcBorders>
              <w:left w:val="single" w:sz="6" w:space="0" w:color="000000"/>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1"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6" w:type="dxa"/>
            <w:vMerge/>
            <w:tcBorders>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vMerge w:val="restart"/>
            <w:tcBorders>
              <w:top w:val="single" w:sz="6" w:space="0" w:color="000000"/>
              <w:left w:val="single" w:sz="6" w:space="0" w:color="000000"/>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786" w:type="dxa"/>
            <w:vMerge w:val="restart"/>
            <w:tcBorders>
              <w:top w:val="single" w:sz="6" w:space="0" w:color="000000"/>
              <w:left w:val="single" w:sz="6" w:space="0" w:color="000000"/>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马占春</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47</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6" w:type="dxa"/>
            <w:vMerge/>
            <w:tcBorders>
              <w:left w:val="single" w:sz="6" w:space="0" w:color="000000"/>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1"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6" w:type="dxa"/>
            <w:vMerge/>
            <w:tcBorders>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胡本立</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66</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李尊农</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47</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40" w:lineRule="auto"/>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俞建午</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43</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40" w:lineRule="auto"/>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彭小益</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40" w:lineRule="auto"/>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钱屹俊</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37</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43,680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52,000</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13.6</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场买卖</w:t>
            </w: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786"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屠海雁</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39</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14,885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22,328</w:t>
            </w:r>
          </w:p>
        </w:tc>
        <w:tc>
          <w:tcPr>
            <w:tcW w:w="7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9.96</w:t>
            </w:r>
          </w:p>
        </w:tc>
        <w:tc>
          <w:tcPr>
            <w:tcW w:w="78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786"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5" w:type="dxa"/>
            <w:tcBorders>
              <w:top w:val="nil" w:sz="6" w:space="0" w:color="auto"/>
              <w:left w:val="single" w:sz="6" w:space="0" w:color="000000"/>
              <w:bottom w:val="single" w:sz="6" w:space="0" w:color="000000"/>
              <w:right w:val="single" w:sz="6" w:space="0" w:color="000000"/>
            </w:tcBorders>
          </w:tcPr>
          <w:p>
            <w:pPr/>
          </w:p>
        </w:tc>
      </w:tr>
      <w:tr>
        <w:trPr>
          <w:trHeight w:val="716"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方汉林</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2,846,771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4,270,156</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90.9</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785"/>
        <w:gridCol w:w="785"/>
        <w:gridCol w:w="785"/>
        <w:gridCol w:w="785"/>
        <w:gridCol w:w="785"/>
        <w:gridCol w:w="786"/>
        <w:gridCol w:w="1116"/>
        <w:gridCol w:w="1116"/>
        <w:gridCol w:w="786"/>
        <w:gridCol w:w="787"/>
        <w:gridCol w:w="785"/>
      </w:tblGrid>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林剑辉</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40" w:lineRule="auto"/>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1" w:right="0"/>
              <w:jc w:val="center"/>
              <w:rPr>
                <w:rFonts w:ascii="宋体" w:hAnsi="宋体" w:cs="宋体" w:eastAsia="宋体" w:hint="default"/>
                <w:sz w:val="18"/>
                <w:szCs w:val="18"/>
              </w:rPr>
            </w:pPr>
            <w:r>
              <w:rPr>
                <w:rFonts w:ascii="宋体"/>
                <w:sz w:val="18"/>
              </w:rPr>
              <w:t>53.1</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范径武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3,133,920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3,696,880</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p>
            <w:pPr>
              <w:pStyle w:val="TableParagraph"/>
              <w:spacing w:line="232" w:lineRule="exact" w:before="24"/>
              <w:ind w:left="100" w:right="128"/>
              <w:jc w:val="left"/>
              <w:rPr>
                <w:rFonts w:ascii="宋体" w:hAnsi="宋体" w:cs="宋体" w:eastAsia="宋体" w:hint="default"/>
                <w:sz w:val="18"/>
                <w:szCs w:val="18"/>
              </w:rPr>
            </w:pPr>
            <w:r>
              <w:rPr>
                <w:rFonts w:ascii="宋体" w:hAnsi="宋体" w:cs="宋体" w:eastAsia="宋体" w:hint="default"/>
                <w:sz w:val="18"/>
                <w:szCs w:val="18"/>
              </w:rPr>
              <w:t>二级市 场买卖</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18"/>
                <w:szCs w:val="18"/>
              </w:rPr>
            </w:pPr>
            <w:r>
              <w:rPr>
                <w:rFonts w:ascii="宋体"/>
                <w:sz w:val="18"/>
              </w:rPr>
              <w:t>67.86</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官晓岚</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664,067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755,001</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p>
            <w:pPr>
              <w:pStyle w:val="TableParagraph"/>
              <w:spacing w:line="232" w:lineRule="exact" w:before="24"/>
              <w:ind w:left="100" w:right="128"/>
              <w:jc w:val="left"/>
              <w:rPr>
                <w:rFonts w:ascii="宋体" w:hAnsi="宋体" w:cs="宋体" w:eastAsia="宋体" w:hint="default"/>
                <w:sz w:val="18"/>
                <w:szCs w:val="18"/>
              </w:rPr>
            </w:pPr>
            <w:r>
              <w:rPr>
                <w:rFonts w:ascii="宋体" w:hAnsi="宋体" w:cs="宋体" w:eastAsia="宋体" w:hint="default"/>
                <w:sz w:val="18"/>
                <w:szCs w:val="18"/>
              </w:rPr>
              <w:t>二级市 场买卖</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18"/>
                <w:szCs w:val="18"/>
              </w:rPr>
            </w:pPr>
            <w:r>
              <w:rPr>
                <w:rFonts w:ascii="宋体"/>
                <w:sz w:val="18"/>
              </w:rPr>
              <w:t>67.89</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童晨晖</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7"/>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p>
          <w:p>
            <w:pPr>
              <w:pStyle w:val="TableParagraph"/>
              <w:spacing w:line="232" w:lineRule="exact" w:before="24"/>
              <w:ind w:left="100" w:right="175"/>
              <w:jc w:val="left"/>
              <w:rPr>
                <w:rFonts w:ascii="宋体" w:hAnsi="宋体" w:cs="宋体" w:eastAsia="宋体" w:hint="default"/>
                <w:sz w:val="18"/>
                <w:szCs w:val="18"/>
              </w:rPr>
            </w:pPr>
            <w:r>
              <w:rPr>
                <w:rFonts w:ascii="宋体" w:hAnsi="宋体" w:cs="宋体" w:eastAsia="宋体" w:hint="default"/>
                <w:spacing w:val="29"/>
                <w:sz w:val="18"/>
                <w:szCs w:val="18"/>
              </w:rPr>
              <w:t>2月8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86"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18"/>
                <w:szCs w:val="18"/>
              </w:rPr>
            </w:pPr>
            <w:r>
              <w:rPr>
                <w:rFonts w:ascii="宋体"/>
                <w:sz w:val="18"/>
              </w:rPr>
              <w:t>35.76</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44,569,463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55,464,144</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1" w:right="0"/>
              <w:jc w:val="center"/>
              <w:rPr>
                <w:rFonts w:ascii="宋体" w:hAnsi="宋体" w:cs="宋体" w:eastAsia="宋体" w:hint="default"/>
                <w:sz w:val="18"/>
                <w:szCs w:val="18"/>
              </w:rPr>
            </w:pPr>
            <w:r>
              <w:rPr>
                <w:rFonts w:ascii="宋体"/>
                <w:sz w:val="18"/>
              </w:rPr>
              <w:t>811.94</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pStyle w:val="BodyText"/>
        <w:spacing w:line="238" w:lineRule="exact"/>
        <w:ind w:right="251"/>
        <w:jc w:val="left"/>
      </w:pPr>
      <w:r>
        <w:rPr/>
        <w:t>彭政纲</w:t>
      </w:r>
      <w:r>
        <w:rPr>
          <w:sz w:val="18"/>
          <w:szCs w:val="18"/>
        </w:rPr>
        <w:t>：</w:t>
      </w:r>
      <w:r>
        <w:rPr/>
        <w:t>2005</w:t>
      </w:r>
      <w:r>
        <w:rPr>
          <w:spacing w:val="-84"/>
        </w:rPr>
        <w:t> </w:t>
      </w:r>
      <w:r>
        <w:rPr/>
        <w:t>年至报告期末，曾任公司副董事长、董事长，现任公司董事长。</w:t>
      </w:r>
    </w:p>
    <w:p>
      <w:pPr>
        <w:pStyle w:val="BodyText"/>
        <w:spacing w:line="272" w:lineRule="exact" w:before="26"/>
        <w:ind w:right="251"/>
        <w:jc w:val="left"/>
      </w:pPr>
      <w:r>
        <w:rPr/>
        <w:t>刘曙峰</w:t>
      </w:r>
      <w:r>
        <w:rPr>
          <w:sz w:val="18"/>
          <w:szCs w:val="18"/>
        </w:rPr>
        <w:t>：</w:t>
      </w:r>
      <w:r>
        <w:rPr/>
        <w:t>2005</w:t>
      </w:r>
      <w:r>
        <w:rPr>
          <w:spacing w:val="-73"/>
        </w:rPr>
        <w:t> </w:t>
      </w:r>
      <w:r>
        <w:rPr/>
        <w:t>年至报告期末，曾任公司董事、副总经理，公司董事、总经理、财务负责人。</w:t>
      </w:r>
      <w:r>
        <w:rPr>
          <w:spacing w:val="-1"/>
        </w:rPr>
        <w:t> </w:t>
      </w:r>
      <w:r>
        <w:rPr/>
        <w:t>陈鸿</w:t>
      </w:r>
      <w:r>
        <w:rPr>
          <w:sz w:val="18"/>
          <w:szCs w:val="18"/>
        </w:rPr>
        <w:t>：</w:t>
      </w:r>
      <w:r>
        <w:rPr/>
        <w:t>2005</w:t>
      </w:r>
      <w:r>
        <w:rPr>
          <w:spacing w:val="-54"/>
        </w:rPr>
        <w:t> </w:t>
      </w:r>
      <w:r>
        <w:rPr/>
        <w:t>年至报告期末，曾任公司副董事长、副总经理，现任公司董事。</w:t>
      </w:r>
    </w:p>
    <w:p>
      <w:pPr>
        <w:pStyle w:val="BodyText"/>
        <w:spacing w:line="272" w:lineRule="exact"/>
        <w:ind w:right="4356"/>
        <w:jc w:val="left"/>
      </w:pPr>
      <w:r>
        <w:rPr/>
        <w:t>蒋建圣</w:t>
      </w:r>
      <w:r>
        <w:rPr>
          <w:sz w:val="18"/>
          <w:szCs w:val="18"/>
        </w:rPr>
        <w:t>：</w:t>
      </w:r>
      <w:r>
        <w:rPr/>
        <w:t>2005</w:t>
      </w:r>
      <w:r>
        <w:rPr>
          <w:spacing w:val="-67"/>
        </w:rPr>
        <w:t> </w:t>
      </w:r>
      <w:r>
        <w:rPr/>
        <w:t>年至报告期末，任公司董事、副总经理。</w:t>
      </w:r>
      <w:r>
        <w:rPr>
          <w:spacing w:val="-1"/>
        </w:rPr>
        <w:t> </w:t>
      </w:r>
      <w:r>
        <w:rPr/>
        <w:t>王则江</w:t>
      </w:r>
      <w:r>
        <w:rPr>
          <w:sz w:val="18"/>
          <w:szCs w:val="18"/>
        </w:rPr>
        <w:t>：</w:t>
      </w:r>
      <w:r>
        <w:rPr/>
        <w:t>2005</w:t>
      </w:r>
      <w:r>
        <w:rPr>
          <w:spacing w:val="-67"/>
        </w:rPr>
        <w:t> </w:t>
      </w:r>
      <w:r>
        <w:rPr/>
        <w:t>年至今，任公司董事。</w:t>
      </w:r>
    </w:p>
    <w:p>
      <w:pPr>
        <w:pStyle w:val="BodyText"/>
        <w:spacing w:line="246" w:lineRule="exact"/>
        <w:ind w:right="251"/>
        <w:jc w:val="left"/>
      </w:pPr>
      <w:r>
        <w:rPr/>
        <w:t>盛杰伟</w:t>
      </w:r>
      <w:r>
        <w:rPr>
          <w:sz w:val="18"/>
          <w:szCs w:val="18"/>
        </w:rPr>
        <w:t>：</w:t>
      </w:r>
      <w:r>
        <w:rPr/>
        <w:t>2005</w:t>
      </w:r>
      <w:r>
        <w:rPr>
          <w:spacing w:val="-78"/>
        </w:rPr>
        <w:t> </w:t>
      </w:r>
      <w:r>
        <w:rPr/>
        <w:t>年至今，任杭州普维光电技术有限公司董事长。</w:t>
      </w:r>
    </w:p>
    <w:p>
      <w:pPr>
        <w:pStyle w:val="BodyText"/>
        <w:spacing w:line="272" w:lineRule="exact"/>
        <w:ind w:right="251"/>
        <w:jc w:val="left"/>
      </w:pPr>
      <w:r>
        <w:rPr/>
        <w:t>马占春</w:t>
      </w:r>
      <w:r>
        <w:rPr>
          <w:sz w:val="18"/>
          <w:szCs w:val="18"/>
        </w:rPr>
        <w:t>：</w:t>
      </w:r>
      <w:r>
        <w:rPr/>
        <w:t>2005</w:t>
      </w:r>
      <w:r>
        <w:rPr>
          <w:spacing w:val="-84"/>
        </w:rPr>
        <w:t> </w:t>
      </w:r>
      <w:r>
        <w:rPr/>
        <w:t>年以来一直在中国投资担保有限公司工作，现任总经理职务。</w:t>
      </w:r>
    </w:p>
    <w:p>
      <w:pPr>
        <w:pStyle w:val="BodyText"/>
        <w:spacing w:line="272" w:lineRule="exact" w:before="26"/>
        <w:ind w:right="251"/>
        <w:jc w:val="left"/>
      </w:pPr>
      <w:r>
        <w:rPr/>
        <w:t>程厚博</w:t>
      </w:r>
      <w:r>
        <w:rPr>
          <w:sz w:val="18"/>
          <w:szCs w:val="18"/>
        </w:rPr>
        <w:t>：</w:t>
      </w:r>
      <w:r>
        <w:rPr/>
        <w:t>2005</w:t>
      </w:r>
      <w:r>
        <w:rPr>
          <w:spacing w:val="-53"/>
        </w:rPr>
        <w:t> </w:t>
      </w:r>
      <w:r>
        <w:rPr/>
        <w:t>年至</w:t>
      </w:r>
      <w:r>
        <w:rPr>
          <w:spacing w:val="-55"/>
        </w:rPr>
        <w:t> </w:t>
      </w:r>
      <w:r>
        <w:rPr/>
        <w:t>2007</w:t>
      </w:r>
      <w:r>
        <w:rPr>
          <w:spacing w:val="-54"/>
        </w:rPr>
        <w:t> </w:t>
      </w:r>
      <w:r>
        <w:rPr/>
        <w:t>年在深圳创新投资集团公司工作，任副总裁，现任深圳东方富海投资管理有</w:t>
      </w:r>
      <w:r>
        <w:rPr/>
        <w:t> 限公司总裁。</w:t>
      </w:r>
    </w:p>
    <w:p>
      <w:pPr>
        <w:pStyle w:val="BodyText"/>
        <w:spacing w:line="272" w:lineRule="exact"/>
        <w:ind w:right="1879"/>
        <w:jc w:val="left"/>
      </w:pPr>
      <w:r>
        <w:rPr/>
        <w:t>胡本立</w:t>
      </w:r>
      <w:r>
        <w:rPr>
          <w:sz w:val="18"/>
          <w:szCs w:val="18"/>
        </w:rPr>
        <w:t>：</w:t>
      </w:r>
      <w:r>
        <w:rPr/>
        <w:t>2004-2005</w:t>
      </w:r>
      <w:r>
        <w:rPr>
          <w:spacing w:val="-55"/>
        </w:rPr>
        <w:t> </w:t>
      </w:r>
      <w:r>
        <w:rPr/>
        <w:t>年任中国社保基金国家理事会高级顾问、HP</w:t>
      </w:r>
      <w:r>
        <w:rPr>
          <w:spacing w:val="-55"/>
        </w:rPr>
        <w:t> </w:t>
      </w:r>
      <w:r>
        <w:rPr/>
        <w:t>中国高级总顾问。</w:t>
      </w:r>
      <w:r>
        <w:rPr/>
        <w:t> 李尊农</w:t>
      </w:r>
      <w:r>
        <w:rPr>
          <w:sz w:val="18"/>
          <w:szCs w:val="18"/>
        </w:rPr>
        <w:t>：</w:t>
      </w:r>
      <w:r>
        <w:rPr/>
        <w:t>2005</w:t>
      </w:r>
      <w:r>
        <w:rPr>
          <w:spacing w:val="-81"/>
        </w:rPr>
        <w:t> </w:t>
      </w:r>
      <w:r>
        <w:rPr/>
        <w:t>年至今在中兴华会计师事务所有限责任公司任董事长。</w:t>
      </w:r>
    </w:p>
    <w:p>
      <w:pPr>
        <w:pStyle w:val="BodyText"/>
        <w:spacing w:line="246" w:lineRule="exact"/>
        <w:ind w:right="251"/>
        <w:jc w:val="left"/>
      </w:pPr>
      <w:r>
        <w:rPr>
          <w:spacing w:val="-1"/>
        </w:rPr>
        <w:t>俞建午</w:t>
      </w:r>
      <w:r>
        <w:rPr>
          <w:spacing w:val="-1"/>
          <w:sz w:val="18"/>
          <w:szCs w:val="18"/>
        </w:rPr>
        <w:t>：</w:t>
      </w:r>
      <w:r>
        <w:rPr>
          <w:spacing w:val="-1"/>
        </w:rPr>
        <w:t>2005</w:t>
      </w:r>
      <w:r>
        <w:rPr>
          <w:spacing w:val="-18"/>
        </w:rPr>
        <w:t> </w:t>
      </w:r>
      <w:r>
        <w:rPr>
          <w:spacing w:val="-2"/>
        </w:rPr>
        <w:t>年至今一直在杭州宋都房地产集团有限公司工作，任董事长兼总经理。</w:t>
      </w:r>
      <w:r>
        <w:rPr/>
      </w:r>
    </w:p>
    <w:p>
      <w:pPr>
        <w:pStyle w:val="BodyText"/>
        <w:spacing w:line="272" w:lineRule="exact" w:before="26"/>
        <w:ind w:right="203"/>
        <w:jc w:val="left"/>
      </w:pPr>
      <w:r>
        <w:rPr/>
        <w:t>彭小益</w:t>
      </w:r>
      <w:r>
        <w:rPr>
          <w:sz w:val="18"/>
          <w:szCs w:val="18"/>
        </w:rPr>
        <w:t>：</w:t>
      </w:r>
      <w:r>
        <w:rPr/>
        <w:t>2005-2006</w:t>
      </w:r>
      <w:r>
        <w:rPr>
          <w:spacing w:val="-54"/>
        </w:rPr>
        <w:t> </w:t>
      </w:r>
      <w:r>
        <w:rPr/>
        <w:t>年任恒生电子股份有限公司证券事业部技术总监助理，2007</w:t>
      </w:r>
      <w:r>
        <w:rPr>
          <w:spacing w:val="-55"/>
        </w:rPr>
        <w:t> </w:t>
      </w:r>
      <w:r>
        <w:rPr/>
        <w:t>年</w:t>
      </w:r>
      <w:r>
        <w:rPr>
          <w:spacing w:val="-56"/>
        </w:rPr>
        <w:t> </w:t>
      </w:r>
      <w:r>
        <w:rPr/>
        <w:t>2</w:t>
      </w:r>
      <w:r>
        <w:rPr>
          <w:spacing w:val="-54"/>
        </w:rPr>
        <w:t> </w:t>
      </w:r>
      <w:r>
        <w:rPr/>
        <w:t>月起至报告期末</w:t>
      </w:r>
      <w:r>
        <w:rPr/>
        <w:t> 任公司监事长。</w:t>
      </w:r>
    </w:p>
    <w:p>
      <w:pPr>
        <w:pStyle w:val="BodyText"/>
        <w:spacing w:line="246" w:lineRule="exact"/>
        <w:ind w:right="251"/>
        <w:jc w:val="left"/>
      </w:pPr>
      <w:r>
        <w:rPr/>
        <w:t>钱屹俊</w:t>
      </w:r>
      <w:r>
        <w:rPr>
          <w:sz w:val="18"/>
          <w:szCs w:val="18"/>
        </w:rPr>
        <w:t>：</w:t>
      </w:r>
      <w:r>
        <w:rPr/>
        <w:t>2005</w:t>
      </w:r>
      <w:r>
        <w:rPr>
          <w:spacing w:val="-77"/>
        </w:rPr>
        <w:t> </w:t>
      </w:r>
      <w:r>
        <w:rPr/>
        <w:t>年至报告期末，任公司监事、审计部负责人。</w:t>
      </w:r>
    </w:p>
    <w:p>
      <w:pPr>
        <w:pStyle w:val="BodyText"/>
        <w:spacing w:line="272" w:lineRule="exact" w:before="26"/>
        <w:ind w:right="251"/>
        <w:jc w:val="left"/>
      </w:pPr>
      <w:r>
        <w:rPr/>
        <w:t>屠海雁</w:t>
      </w:r>
      <w:r>
        <w:rPr>
          <w:sz w:val="18"/>
          <w:szCs w:val="18"/>
        </w:rPr>
        <w:t>：</w:t>
      </w:r>
      <w:r>
        <w:rPr/>
        <w:t>2005</w:t>
      </w:r>
      <w:r>
        <w:rPr>
          <w:spacing w:val="-74"/>
        </w:rPr>
        <w:t> </w:t>
      </w:r>
      <w:r>
        <w:rPr/>
        <w:t>年至报告期末，一直在恒生电子股份有限公司工作，现负责公司董事会办公室事务。</w:t>
      </w:r>
      <w:r>
        <w:rPr>
          <w:spacing w:val="-1"/>
        </w:rPr>
        <w:t> </w:t>
      </w:r>
      <w:r>
        <w:rPr/>
        <w:t>方汉林</w:t>
      </w:r>
      <w:r>
        <w:rPr>
          <w:sz w:val="18"/>
          <w:szCs w:val="18"/>
        </w:rPr>
        <w:t>：</w:t>
      </w:r>
      <w:r>
        <w:rPr/>
        <w:t>2005</w:t>
      </w:r>
      <w:r>
        <w:rPr>
          <w:spacing w:val="-60"/>
        </w:rPr>
        <w:t> </w:t>
      </w:r>
      <w:r>
        <w:rPr/>
        <w:t>年以来一直在本公司工作，2006</w:t>
      </w:r>
      <w:r>
        <w:rPr>
          <w:spacing w:val="-61"/>
        </w:rPr>
        <w:t> </w:t>
      </w:r>
      <w:r>
        <w:rPr/>
        <w:t>年</w:t>
      </w:r>
      <w:r>
        <w:rPr>
          <w:spacing w:val="-62"/>
        </w:rPr>
        <w:t> </w:t>
      </w:r>
      <w:r>
        <w:rPr/>
        <w:t>1</w:t>
      </w:r>
      <w:r>
        <w:rPr>
          <w:spacing w:val="-60"/>
        </w:rPr>
        <w:t> </w:t>
      </w:r>
      <w:r>
        <w:rPr/>
        <w:t>月起任公司副总经理。</w:t>
      </w:r>
    </w:p>
    <w:p>
      <w:pPr>
        <w:pStyle w:val="BodyText"/>
        <w:spacing w:line="246" w:lineRule="exact"/>
        <w:ind w:right="251"/>
        <w:jc w:val="left"/>
      </w:pPr>
      <w:r>
        <w:rPr/>
        <w:t>林剑辉</w:t>
      </w:r>
      <w:r>
        <w:rPr>
          <w:sz w:val="18"/>
          <w:szCs w:val="18"/>
        </w:rPr>
        <w:t>：</w:t>
      </w:r>
      <w:r>
        <w:rPr/>
        <w:t>2005</w:t>
      </w:r>
      <w:r>
        <w:rPr>
          <w:spacing w:val="-60"/>
        </w:rPr>
        <w:t> </w:t>
      </w:r>
      <w:r>
        <w:rPr/>
        <w:t>年</w:t>
      </w:r>
      <w:r>
        <w:rPr>
          <w:spacing w:val="-61"/>
        </w:rPr>
        <w:t> </w:t>
      </w:r>
      <w:r>
        <w:rPr/>
        <w:t>6</w:t>
      </w:r>
      <w:r>
        <w:rPr>
          <w:spacing w:val="-60"/>
        </w:rPr>
        <w:t> </w:t>
      </w:r>
      <w:r>
        <w:rPr/>
        <w:t>月起至报告期末，任公司副总经理。</w:t>
      </w:r>
    </w:p>
    <w:p>
      <w:pPr>
        <w:pStyle w:val="BodyText"/>
        <w:spacing w:line="272" w:lineRule="exact" w:before="26"/>
        <w:ind w:right="0"/>
        <w:jc w:val="left"/>
      </w:pPr>
      <w:r>
        <w:rPr/>
        <w:t>范径武</w:t>
      </w:r>
      <w:r>
        <w:rPr>
          <w:sz w:val="18"/>
          <w:szCs w:val="18"/>
        </w:rPr>
        <w:t>：</w:t>
      </w:r>
      <w:r>
        <w:rPr/>
        <w:t>2005</w:t>
      </w:r>
      <w:r>
        <w:rPr>
          <w:spacing w:val="-75"/>
        </w:rPr>
        <w:t> </w:t>
      </w:r>
      <w:r>
        <w:rPr/>
        <w:t>年至报告期末，任公司证券研发部经理、证券事业部副总经理、证券事业部技术总监、</w:t>
      </w:r>
      <w:r>
        <w:rPr>
          <w:spacing w:val="-1"/>
        </w:rPr>
        <w:t> </w:t>
      </w:r>
      <w:r>
        <w:rPr/>
        <w:t>公司技术总监、公司副总经理。</w:t>
      </w:r>
    </w:p>
    <w:p>
      <w:pPr>
        <w:pStyle w:val="BodyText"/>
        <w:spacing w:line="272" w:lineRule="exact"/>
        <w:ind w:right="166"/>
        <w:jc w:val="left"/>
      </w:pPr>
      <w:r>
        <w:rPr/>
        <w:t>官晓岚</w:t>
      </w:r>
      <w:r>
        <w:rPr>
          <w:sz w:val="18"/>
          <w:szCs w:val="18"/>
        </w:rPr>
        <w:t>：</w:t>
      </w:r>
      <w:r>
        <w:rPr/>
        <w:t>2005</w:t>
      </w:r>
      <w:r>
        <w:rPr>
          <w:spacing w:val="-77"/>
        </w:rPr>
        <w:t> </w:t>
      </w:r>
      <w:r>
        <w:rPr/>
        <w:t>年至报告期末，任证券行业市场总监、证券行业副总经理、证券事业部总经理。现任证</w:t>
      </w:r>
      <w:r>
        <w:rPr/>
        <w:t> 券事业部总经理、公司副总经理。</w:t>
      </w:r>
    </w:p>
    <w:p>
      <w:pPr>
        <w:pStyle w:val="BodyText"/>
        <w:spacing w:line="272" w:lineRule="exact"/>
        <w:ind w:right="174"/>
        <w:jc w:val="left"/>
      </w:pPr>
      <w:r>
        <w:rPr/>
        <w:t>童晨晖</w:t>
      </w:r>
      <w:r>
        <w:rPr>
          <w:sz w:val="18"/>
          <w:szCs w:val="18"/>
        </w:rPr>
        <w:t>：</w:t>
      </w:r>
      <w:r>
        <w:rPr/>
        <w:t>2005</w:t>
      </w:r>
      <w:r>
        <w:rPr>
          <w:spacing w:val="-85"/>
        </w:rPr>
        <w:t> </w:t>
      </w:r>
      <w:r>
        <w:rPr/>
        <w:t>年起先后任职于恒生电子股份有限公司投资发展部高级经理、杭州恒生世纪实业有限公</w:t>
      </w:r>
      <w:r>
        <w:rPr>
          <w:spacing w:val="-1"/>
        </w:rPr>
        <w:t> </w:t>
      </w:r>
      <w:r>
        <w:rPr/>
        <w:t>司董事、总经理助理，现任公司董事会秘书、投资总监。</w:t>
      </w:r>
    </w:p>
    <w:p>
      <w:pPr>
        <w:spacing w:line="240" w:lineRule="auto" w:before="10"/>
        <w:rPr>
          <w:rFonts w:ascii="宋体" w:hAnsi="宋体" w:cs="宋体" w:eastAsia="宋体" w:hint="default"/>
          <w:sz w:val="18"/>
          <w:szCs w:val="18"/>
        </w:rPr>
      </w:pPr>
    </w:p>
    <w:p>
      <w:pPr>
        <w:pStyle w:val="BodyText"/>
        <w:spacing w:line="240" w:lineRule="auto"/>
        <w:ind w:right="251"/>
        <w:jc w:val="left"/>
      </w:pPr>
      <w:r>
        <w:rPr/>
        <w:t>(二)</w:t>
      </w:r>
      <w:r>
        <w:rPr>
          <w:spacing w:val="-2"/>
        </w:rPr>
        <w:t> </w:t>
      </w:r>
      <w:r>
        <w:rPr/>
        <w:t>在股东单位任职情况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559"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59"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中国投资担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6"/>
              <w:ind w:left="100" w:right="241"/>
              <w:jc w:val="left"/>
              <w:rPr>
                <w:rFonts w:ascii="宋体" w:hAnsi="宋体" w:cs="宋体" w:eastAsia="宋体" w:hint="default"/>
                <w:sz w:val="21"/>
                <w:szCs w:val="21"/>
              </w:rPr>
            </w:pPr>
            <w:r>
              <w:rPr>
                <w:rFonts w:ascii="宋体" w:hAnsi="宋体" w:cs="宋体" w:eastAsia="宋体" w:hint="default"/>
                <w:sz w:val="21"/>
                <w:szCs w:val="21"/>
              </w:rPr>
              <w:t>子集团有限 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6"/>
              <w:ind w:left="100" w:right="241"/>
              <w:jc w:val="left"/>
              <w:rPr>
                <w:rFonts w:ascii="宋体" w:hAnsi="宋体" w:cs="宋体" w:eastAsia="宋体" w:hint="default"/>
                <w:sz w:val="21"/>
                <w:szCs w:val="21"/>
              </w:rPr>
            </w:pPr>
            <w:r>
              <w:rPr>
                <w:rFonts w:ascii="宋体" w:hAnsi="宋体" w:cs="宋体" w:eastAsia="宋体" w:hint="default"/>
                <w:sz w:val="21"/>
                <w:szCs w:val="21"/>
              </w:rPr>
              <w:t>子集团有限 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p>
            <w:pPr>
              <w:pStyle w:val="TableParagraph"/>
              <w:spacing w:line="272" w:lineRule="exact" w:before="26"/>
              <w:ind w:left="100" w:right="241"/>
              <w:jc w:val="left"/>
              <w:rPr>
                <w:rFonts w:ascii="宋体" w:hAnsi="宋体" w:cs="宋体" w:eastAsia="宋体" w:hint="default"/>
                <w:sz w:val="21"/>
                <w:szCs w:val="21"/>
              </w:rPr>
            </w:pPr>
            <w:r>
              <w:rPr>
                <w:rFonts w:ascii="宋体" w:hAnsi="宋体" w:cs="宋体" w:eastAsia="宋体" w:hint="default"/>
                <w:sz w:val="21"/>
                <w:szCs w:val="21"/>
              </w:rPr>
              <w:t>子集团有限 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27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4" w:id="10"/>
            <w:bookmarkEnd w:id="10"/>
            <w:r>
              <w:rPr/>
            </w:r>
            <w:r>
              <w:rPr>
                <w:rFonts w:ascii="宋体" w:hAnsi="宋体" w:cs="宋体" w:eastAsia="宋体" w:hint="default"/>
                <w:sz w:val="21"/>
                <w:szCs w:val="21"/>
              </w:rPr>
              <w:t>杭州恒生电</w:t>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子集团有限</w:t>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0"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子集团有限</w:t>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1"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222" w:type="dxa"/>
            <w:tcBorders>
              <w:top w:val="single" w:sz="6" w:space="0" w:color="000000"/>
              <w:left w:val="single" w:sz="6" w:space="0" w:color="000000"/>
              <w:bottom w:val="nil" w:sz="6" w:space="0" w:color="auto"/>
              <w:right w:val="single" w:sz="6" w:space="0" w:color="000000"/>
            </w:tcBorders>
          </w:tcPr>
          <w:p>
            <w:pPr/>
          </w:p>
        </w:tc>
        <w:tc>
          <w:tcPr>
            <w:tcW w:w="14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w:t>
            </w:r>
          </w:p>
        </w:tc>
        <w:tc>
          <w:tcPr>
            <w:tcW w:w="1597" w:type="dxa"/>
            <w:tcBorders>
              <w:top w:val="single" w:sz="6" w:space="0" w:color="000000"/>
              <w:left w:val="single" w:sz="6" w:space="0" w:color="000000"/>
              <w:bottom w:val="nil" w:sz="6" w:space="0" w:color="auto"/>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vMerge w:val="restart"/>
            <w:tcBorders>
              <w:top w:val="single" w:sz="6" w:space="0" w:color="000000"/>
              <w:left w:val="single" w:sz="6" w:space="0" w:color="000000"/>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彭小益</w:t>
            </w:r>
          </w:p>
        </w:tc>
        <w:tc>
          <w:tcPr>
            <w:tcW w:w="140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子集团有限</w:t>
            </w: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1" w:type="dxa"/>
            <w:vMerge/>
            <w:tcBorders>
              <w:left w:val="single" w:sz="6" w:space="0" w:color="000000"/>
              <w:right w:val="single" w:sz="6" w:space="0" w:color="000000"/>
            </w:tcBorders>
          </w:tcPr>
          <w:p>
            <w:pPr/>
          </w:p>
        </w:tc>
        <w:tc>
          <w:tcPr>
            <w:tcW w:w="1691" w:type="dxa"/>
            <w:vMerge/>
            <w:tcBorders>
              <w:left w:val="single" w:sz="6" w:space="0" w:color="000000"/>
              <w:right w:val="single" w:sz="6" w:space="0" w:color="000000"/>
            </w:tcBorders>
          </w:tcPr>
          <w:p>
            <w:pP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1" w:hRule="exact"/>
        </w:trPr>
        <w:tc>
          <w:tcPr>
            <w:tcW w:w="1222" w:type="dxa"/>
            <w:tcBorders>
              <w:top w:val="nil" w:sz="6" w:space="0" w:color="auto"/>
              <w:left w:val="single" w:sz="6" w:space="0" w:color="000000"/>
              <w:bottom w:val="single" w:sz="6" w:space="0" w:color="000000"/>
              <w:right w:val="single" w:sz="6" w:space="0" w:color="000000"/>
            </w:tcBorders>
          </w:tcPr>
          <w:p>
            <w:pPr/>
          </w:p>
        </w:tc>
        <w:tc>
          <w:tcPr>
            <w:tcW w:w="14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7" w:type="dxa"/>
            <w:tcBorders>
              <w:top w:val="nil" w:sz="6" w:space="0" w:color="auto"/>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vMerge/>
            <w:tcBorders>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0" w:right="3564"/>
        <w:jc w:val="left"/>
      </w:pPr>
      <w:r>
        <w:rPr/>
        <w:t>在其他单位任职情况 截止本报告期末公司无董事、监事、高管在其他单位任职。</w:t>
      </w:r>
    </w:p>
    <w:p>
      <w:pPr>
        <w:spacing w:line="240" w:lineRule="auto" w:before="10"/>
        <w:rPr>
          <w:rFonts w:ascii="宋体" w:hAnsi="宋体" w:cs="宋体" w:eastAsia="宋体" w:hint="default"/>
          <w:sz w:val="18"/>
          <w:szCs w:val="18"/>
        </w:rPr>
      </w:pPr>
    </w:p>
    <w:p>
      <w:pPr>
        <w:pStyle w:val="BodyText"/>
        <w:spacing w:line="240" w:lineRule="auto"/>
        <w:ind w:right="103"/>
        <w:jc w:val="left"/>
      </w:pPr>
      <w:r>
        <w:rPr/>
        <w:t>(三)</w:t>
      </w:r>
      <w:r>
        <w:rPr>
          <w:spacing w:val="-2"/>
        </w:rPr>
        <w:t> </w:t>
      </w:r>
      <w:r>
        <w:rPr/>
        <w:t>董事、监事、高级管理人员报酬情况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公司制订的有关薪酬考核的规定确定。</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报告期内，薪酬委员会在年初制订的薪酬报告确定。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本期支付</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8"/>
                <w:sz w:val="21"/>
                <w:szCs w:val="21"/>
              </w:rPr>
              <w:t> </w:t>
            </w:r>
            <w:r>
              <w:rPr>
                <w:rFonts w:ascii="宋体" w:hAnsi="宋体" w:cs="宋体" w:eastAsia="宋体" w:hint="default"/>
                <w:sz w:val="21"/>
                <w:szCs w:val="21"/>
              </w:rPr>
              <w:t>位高管薪酬共计</w:t>
            </w:r>
            <w:r>
              <w:rPr>
                <w:rFonts w:ascii="宋体" w:hAnsi="宋体" w:cs="宋体" w:eastAsia="宋体" w:hint="default"/>
                <w:spacing w:val="-58"/>
                <w:sz w:val="21"/>
                <w:szCs w:val="21"/>
              </w:rPr>
              <w:t> </w:t>
            </w:r>
            <w:r>
              <w:rPr>
                <w:rFonts w:ascii="宋体" w:hAnsi="宋体" w:cs="宋体" w:eastAsia="宋体" w:hint="default"/>
                <w:sz w:val="21"/>
                <w:szCs w:val="21"/>
              </w:rPr>
              <w:t>811.86</w:t>
            </w:r>
            <w:r>
              <w:rPr>
                <w:rFonts w:ascii="宋体" w:hAnsi="宋体" w:cs="宋体" w:eastAsia="宋体" w:hint="default"/>
                <w:spacing w:val="-58"/>
                <w:sz w:val="21"/>
                <w:szCs w:val="21"/>
              </w:rPr>
              <w:t> </w:t>
            </w:r>
            <w:r>
              <w:rPr>
                <w:rFonts w:ascii="宋体" w:hAnsi="宋体" w:cs="宋体" w:eastAsia="宋体" w:hint="default"/>
                <w:sz w:val="21"/>
                <w:szCs w:val="21"/>
              </w:rPr>
              <w:t>万元</w:t>
            </w:r>
          </w:p>
        </w:tc>
      </w:tr>
    </w:tbl>
    <w:p>
      <w:pPr>
        <w:spacing w:line="240" w:lineRule="auto" w:before="6"/>
        <w:rPr>
          <w:rFonts w:ascii="宋体" w:hAnsi="宋体" w:cs="宋体" w:eastAsia="宋体" w:hint="default"/>
          <w:sz w:val="15"/>
          <w:szCs w:val="15"/>
        </w:rPr>
      </w:pPr>
    </w:p>
    <w:p>
      <w:pPr>
        <w:pStyle w:val="BodyText"/>
        <w:spacing w:line="272" w:lineRule="exact" w:before="63"/>
        <w:ind w:left="560" w:right="4614" w:hanging="421"/>
        <w:jc w:val="left"/>
      </w:pPr>
      <w:r>
        <w:rPr/>
        <w:t>(四)</w:t>
      </w:r>
      <w:r>
        <w:rPr>
          <w:spacing w:val="-1"/>
        </w:rPr>
        <w:t> </w:t>
      </w:r>
      <w:r>
        <w:rPr/>
        <w:t>公司董事、监事、高级管理人员变动情况</w:t>
      </w:r>
      <w:r>
        <w:rPr/>
        <w:t> 本报告期内公司无董事、监事、高管人员变动。</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产品技术</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经营管理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客户服务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职能</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w:t>
            </w:r>
          </w:p>
        </w:tc>
      </w:tr>
    </w:tbl>
    <w:p>
      <w:pPr>
        <w:spacing w:line="240" w:lineRule="auto" w:before="6"/>
        <w:rPr>
          <w:rFonts w:ascii="宋体" w:hAnsi="宋体" w:cs="宋体" w:eastAsia="宋体" w:hint="default"/>
          <w:sz w:val="15"/>
          <w:szCs w:val="15"/>
        </w:rPr>
      </w:pPr>
    </w:p>
    <w:p>
      <w:pPr>
        <w:spacing w:line="272" w:lineRule="exact" w:before="63"/>
        <w:ind w:left="140" w:right="7451" w:firstLine="0"/>
        <w:jc w:val="left"/>
        <w:rPr>
          <w:rFonts w:ascii="宋体" w:hAnsi="宋体" w:cs="宋体" w:eastAsia="宋体" w:hint="default"/>
          <w:sz w:val="21"/>
          <w:szCs w:val="21"/>
        </w:rPr>
      </w:pPr>
      <w:bookmarkStart w:name="六、公司治理结构  " w:id="11"/>
      <w:bookmarkEnd w:id="11"/>
      <w:r>
        <w:rPr/>
      </w: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ind w:right="204" w:firstLine="420"/>
        <w:jc w:val="left"/>
      </w:pPr>
      <w:r>
        <w:rPr/>
        <w:t>报告期内公司严格按照《公司法》、《证券法》等相关法律法规的规定，不断完善内部法人治理 结构，建立健全各项规章制度，实现规范运作。</w:t>
      </w:r>
    </w:p>
    <w:p>
      <w:pPr>
        <w:pStyle w:val="BodyText"/>
        <w:spacing w:line="272" w:lineRule="exact"/>
        <w:ind w:right="103" w:firstLine="420"/>
        <w:jc w:val="left"/>
      </w:pPr>
      <w:r>
        <w:rPr>
          <w:spacing w:val="-3"/>
        </w:rPr>
        <w:t>关于股东与股东大会：公司依照有关法律法规和《公司章程》和公司制定的《股东大会议事规则》</w:t>
      </w:r>
      <w:r>
        <w:rPr/>
        <w:t> 的规定，充分保障所有股东，尤其是中小股东的平等权利，保障所有股东能够切实行使各自的权利； 公司建立了股东大会的议事规则，并按照股东大会规范意见的要求召集、召开股东大会；在股东大会 上保证每个股东均有表达自己意见和建议的权利，充分行使股东的表决权。</w:t>
      </w:r>
    </w:p>
    <w:p>
      <w:pPr>
        <w:pStyle w:val="BodyText"/>
        <w:spacing w:line="272" w:lineRule="exact"/>
        <w:ind w:right="103" w:firstLine="419"/>
        <w:jc w:val="left"/>
      </w:pPr>
      <w:r>
        <w:rPr/>
        <w:t>关于董事和董事会：公司董事会由</w:t>
      </w:r>
      <w:r>
        <w:rPr>
          <w:spacing w:val="-62"/>
        </w:rPr>
        <w:t> </w:t>
      </w:r>
      <w:r>
        <w:rPr/>
        <w:t>11</w:t>
      </w:r>
      <w:r>
        <w:rPr>
          <w:spacing w:val="-61"/>
        </w:rPr>
        <w:t> </w:t>
      </w:r>
      <w:r>
        <w:rPr/>
        <w:t>名董事组成，其中独立董事</w:t>
      </w:r>
      <w:r>
        <w:rPr>
          <w:spacing w:val="-62"/>
        </w:rPr>
        <w:t> </w:t>
      </w:r>
      <w:r>
        <w:rPr/>
        <w:t>4</w:t>
      </w:r>
      <w:r>
        <w:rPr>
          <w:spacing w:val="-61"/>
        </w:rPr>
        <w:t> </w:t>
      </w:r>
      <w:r>
        <w:rPr/>
        <w:t>名，董事会下设审计、薪酬、</w:t>
      </w:r>
      <w:r>
        <w:rPr>
          <w:spacing w:val="-1"/>
        </w:rPr>
        <w:t> </w:t>
      </w:r>
      <w:r>
        <w:rPr/>
        <w:t>战略投资委员会，专门委员会成员全部由董事组成，其中审计委员会、薪酬与考核委员会中独立董事</w:t>
      </w:r>
    </w:p>
    <w:p>
      <w:pPr>
        <w:spacing w:after="0" w:line="272" w:lineRule="exact"/>
        <w:jc w:val="left"/>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64"/>
        <w:jc w:val="left"/>
      </w:pPr>
      <w:r>
        <w:rPr/>
        <w:t>占多数并担任召集人，审计委员会中有一名独立董事是会计专业人士。公司董事能认真负责、勤勉诚 信的态度出席董事会和股东大会，熟悉有关法律法规，了解作为董事的权利、义务和责任。</w:t>
      </w:r>
    </w:p>
    <w:p>
      <w:pPr>
        <w:pStyle w:val="BodyText"/>
        <w:spacing w:line="272" w:lineRule="exact"/>
        <w:ind w:right="181" w:firstLine="420"/>
        <w:jc w:val="both"/>
      </w:pPr>
      <w:r>
        <w:rPr/>
        <w:t>关于监事和监事会：公司监事会由</w:t>
      </w:r>
      <w:r>
        <w:rPr>
          <w:spacing w:val="-54"/>
        </w:rPr>
        <w:t> </w:t>
      </w:r>
      <w:r>
        <w:rPr/>
        <w:t>3</w:t>
      </w:r>
      <w:r>
        <w:rPr>
          <w:spacing w:val="-53"/>
        </w:rPr>
        <w:t> </w:t>
      </w:r>
      <w:r>
        <w:rPr/>
        <w:t>名监事组成，其中</w:t>
      </w:r>
      <w:r>
        <w:rPr>
          <w:spacing w:val="-54"/>
        </w:rPr>
        <w:t> </w:t>
      </w:r>
      <w:r>
        <w:rPr/>
        <w:t>1</w:t>
      </w:r>
      <w:r>
        <w:rPr>
          <w:spacing w:val="-53"/>
        </w:rPr>
        <w:t> </w:t>
      </w:r>
      <w:r>
        <w:rPr/>
        <w:t>名为职工代表，监事会能够本着对股东</w:t>
      </w:r>
      <w:r>
        <w:rPr/>
        <w:t> 负责的态度，认真地履行自己的职责，对公司的财务以及公司董事、总经理和其他高级管理人员履行 职责的合法、合规性进行有效监督，并发表独立意见。</w:t>
      </w:r>
    </w:p>
    <w:p>
      <w:pPr>
        <w:pStyle w:val="BodyText"/>
        <w:spacing w:line="272" w:lineRule="exact"/>
        <w:ind w:right="181" w:firstLine="420"/>
        <w:jc w:val="both"/>
      </w:pPr>
      <w:r>
        <w:rPr/>
        <w:t>关于相关利益者：公司能够充分尊重和维护银行及其他债权人、职工、客户等其他相关利益者的 合法权益，在经济交往中，做到互惠互利，努力推动公司健康、持续发展。</w:t>
      </w:r>
    </w:p>
    <w:p>
      <w:pPr>
        <w:pStyle w:val="BodyText"/>
        <w:spacing w:line="272" w:lineRule="exact"/>
        <w:ind w:right="181" w:firstLine="420"/>
        <w:jc w:val="both"/>
      </w:pPr>
      <w:r>
        <w:rPr/>
        <w:t>公司董事会秘书负责公司的信息披露工作，领导董事会办公室接待股东来访和咨询；公司基本能 够按照法律、法规和公司章程的规定，真实、准确、完整地披露有关信息，并做好信息披露前的保密 工作，使所有股东有平等的机会获得信息；公司能够按照有关规定，及时披露控股股东或公司实际控 制人的详细资料。</w:t>
      </w:r>
    </w:p>
    <w:p>
      <w:pPr>
        <w:spacing w:line="240" w:lineRule="auto" w:before="5"/>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709"/>
        <w:gridCol w:w="8591"/>
      </w:tblGrid>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年内完成整改的治理问题</w:t>
            </w:r>
          </w:p>
        </w:tc>
      </w:tr>
      <w:tr>
        <w:trPr>
          <w:trHeight w:val="287"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编号</w:t>
            </w:r>
          </w:p>
        </w:tc>
        <w:tc>
          <w:tcPr>
            <w:tcW w:w="8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问题说明</w:t>
            </w:r>
          </w:p>
        </w:tc>
      </w:tr>
      <w:tr>
        <w:trPr>
          <w:trHeight w:val="279" w:hRule="exact"/>
        </w:trPr>
        <w:tc>
          <w:tcPr>
            <w:tcW w:w="709" w:type="dxa"/>
            <w:tcBorders>
              <w:top w:val="single" w:sz="6" w:space="0" w:color="000000"/>
              <w:left w:val="single" w:sz="6" w:space="0" w:color="000000"/>
              <w:bottom w:val="nil" w:sz="6" w:space="0" w:color="auto"/>
              <w:right w:val="single" w:sz="6" w:space="0" w:color="000000"/>
            </w:tcBorders>
          </w:tcPr>
          <w:p>
            <w:pPr/>
          </w:p>
        </w:tc>
        <w:tc>
          <w:tcPr>
            <w:tcW w:w="859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整改意见：公司内部审计职能分散在各业务部门，建议公司设立独立部门主导内控工作，并</w:t>
            </w:r>
          </w:p>
        </w:tc>
      </w:tr>
      <w:tr>
        <w:trPr>
          <w:trHeight w:val="272" w:hRule="exact"/>
        </w:trPr>
        <w:tc>
          <w:tcPr>
            <w:tcW w:w="709" w:type="dxa"/>
            <w:tcBorders>
              <w:top w:val="nil" w:sz="6" w:space="0" w:color="auto"/>
              <w:left w:val="single" w:sz="6" w:space="0" w:color="000000"/>
              <w:bottom w:val="nil" w:sz="6" w:space="0" w:color="auto"/>
              <w:right w:val="single" w:sz="6" w:space="0" w:color="000000"/>
            </w:tcBorders>
          </w:tcPr>
          <w:p>
            <w:pP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进一步细化内部审计的监督职能，以强化内部控制，改善经营管理。整改情况：关于内部控</w:t>
            </w:r>
          </w:p>
        </w:tc>
      </w:tr>
      <w:tr>
        <w:trPr>
          <w:trHeight w:val="273" w:hRule="exact"/>
        </w:trPr>
        <w:tc>
          <w:tcPr>
            <w:tcW w:w="7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制方面：公司成立了董事会下设的审计委员会，由审计委员会统一部署，以信息总监办公室</w:t>
            </w:r>
          </w:p>
        </w:tc>
      </w:tr>
      <w:tr>
        <w:trPr>
          <w:trHeight w:val="272" w:hRule="exact"/>
        </w:trPr>
        <w:tc>
          <w:tcPr>
            <w:tcW w:w="709" w:type="dxa"/>
            <w:tcBorders>
              <w:top w:val="nil" w:sz="6" w:space="0" w:color="auto"/>
              <w:left w:val="single" w:sz="6" w:space="0" w:color="000000"/>
              <w:bottom w:val="nil" w:sz="6" w:space="0" w:color="auto"/>
              <w:right w:val="single" w:sz="6" w:space="0" w:color="000000"/>
            </w:tcBorders>
          </w:tcPr>
          <w:p>
            <w:pP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为常设机构，开展内部控制管理的工作，已经根据证监会的指导文件，整理了相关部门的改</w:t>
            </w:r>
          </w:p>
        </w:tc>
      </w:tr>
      <w:tr>
        <w:trPr>
          <w:trHeight w:val="281" w:hRule="exact"/>
        </w:trPr>
        <w:tc>
          <w:tcPr>
            <w:tcW w:w="709" w:type="dxa"/>
            <w:tcBorders>
              <w:top w:val="nil" w:sz="6" w:space="0" w:color="auto"/>
              <w:left w:val="single" w:sz="6" w:space="0" w:color="000000"/>
              <w:bottom w:val="single" w:sz="6" w:space="0" w:color="000000"/>
              <w:right w:val="single" w:sz="6" w:space="0" w:color="000000"/>
            </w:tcBorders>
          </w:tcPr>
          <w:p>
            <w:pPr/>
          </w:p>
        </w:tc>
        <w:tc>
          <w:tcPr>
            <w:tcW w:w="85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进措施并逐步实施，在财务控制、质量控制、风险控制等方面有明显的提升。</w:t>
            </w:r>
          </w:p>
        </w:tc>
      </w:tr>
      <w:tr>
        <w:trPr>
          <w:trHeight w:val="279" w:hRule="exact"/>
        </w:trPr>
        <w:tc>
          <w:tcPr>
            <w:tcW w:w="709" w:type="dxa"/>
            <w:tcBorders>
              <w:top w:val="single" w:sz="6" w:space="0" w:color="000000"/>
              <w:left w:val="single" w:sz="6" w:space="0" w:color="000000"/>
              <w:bottom w:val="nil" w:sz="6" w:space="0" w:color="auto"/>
              <w:right w:val="single" w:sz="6" w:space="0" w:color="000000"/>
            </w:tcBorders>
          </w:tcPr>
          <w:p>
            <w:pPr/>
          </w:p>
        </w:tc>
        <w:tc>
          <w:tcPr>
            <w:tcW w:w="859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投资者公众评议中对公司的投资者管理工作提出了不少建议和意见，包括定期交流、高管参</w:t>
            </w:r>
          </w:p>
        </w:tc>
      </w:tr>
      <w:tr>
        <w:trPr>
          <w:trHeight w:val="272" w:hRule="exact"/>
        </w:trPr>
        <w:tc>
          <w:tcPr>
            <w:tcW w:w="709" w:type="dxa"/>
            <w:tcBorders>
              <w:top w:val="nil" w:sz="6" w:space="0" w:color="auto"/>
              <w:left w:val="single" w:sz="6" w:space="0" w:color="000000"/>
              <w:bottom w:val="nil" w:sz="6" w:space="0" w:color="auto"/>
              <w:right w:val="single" w:sz="6" w:space="0" w:color="000000"/>
            </w:tcBorders>
          </w:tcPr>
          <w:p>
            <w:pP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与交流等，公司在这几年的工作中，公司每年组织两次大型的投资者交流会，并对投资者个</w:t>
            </w:r>
          </w:p>
        </w:tc>
      </w:tr>
      <w:tr>
        <w:trPr>
          <w:trHeight w:val="272" w:hRule="exact"/>
        </w:trPr>
        <w:tc>
          <w:tcPr>
            <w:tcW w:w="709" w:type="dxa"/>
            <w:tcBorders>
              <w:top w:val="nil" w:sz="6" w:space="0" w:color="auto"/>
              <w:left w:val="single" w:sz="6" w:space="0" w:color="000000"/>
              <w:bottom w:val="nil" w:sz="6" w:space="0" w:color="auto"/>
              <w:right w:val="single" w:sz="6" w:space="0" w:color="000000"/>
            </w:tcBorders>
          </w:tcPr>
          <w:p>
            <w:pP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别提出的调研要求一一落实。在定期报告的披露中，我们进一步增加公司信息披露的透明度，</w:t>
            </w:r>
          </w:p>
        </w:tc>
      </w:tr>
      <w:tr>
        <w:trPr>
          <w:trHeight w:val="544" w:hRule="exact"/>
        </w:trPr>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w:t>
            </w: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定期报告质量有明显提升，得到广大投资者特别是机构投资者的好评。今后我们将继续增加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与投资者交流的机会，使公司的投资者管理工作制度化、流程化，我们将投入更多的人力、</w:t>
            </w:r>
          </w:p>
        </w:tc>
      </w:tr>
      <w:tr>
        <w:trPr>
          <w:trHeight w:val="272" w:hRule="exact"/>
        </w:trPr>
        <w:tc>
          <w:tcPr>
            <w:tcW w:w="709" w:type="dxa"/>
            <w:tcBorders>
              <w:top w:val="nil" w:sz="6" w:space="0" w:color="auto"/>
              <w:left w:val="single" w:sz="6" w:space="0" w:color="000000"/>
              <w:bottom w:val="nil" w:sz="6" w:space="0" w:color="auto"/>
              <w:right w:val="single" w:sz="6" w:space="0" w:color="000000"/>
            </w:tcBorders>
          </w:tcPr>
          <w:p>
            <w:pP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物力，力争使投资者关系管理工作更上一层楼。公司将进一步根据法律法规及时调整和总结</w:t>
            </w:r>
          </w:p>
        </w:tc>
      </w:tr>
      <w:tr>
        <w:trPr>
          <w:trHeight w:val="272" w:hRule="exact"/>
        </w:trPr>
        <w:tc>
          <w:tcPr>
            <w:tcW w:w="709" w:type="dxa"/>
            <w:tcBorders>
              <w:top w:val="nil" w:sz="6" w:space="0" w:color="auto"/>
              <w:left w:val="single" w:sz="6" w:space="0" w:color="000000"/>
              <w:bottom w:val="nil" w:sz="6" w:space="0" w:color="auto"/>
              <w:right w:val="single" w:sz="6" w:space="0" w:color="000000"/>
            </w:tcBorders>
          </w:tcPr>
          <w:p>
            <w:pPr/>
          </w:p>
        </w:tc>
        <w:tc>
          <w:tcPr>
            <w:tcW w:w="85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各项治理工作情况，积极听取来自各方，特别是监管部门和投资者的建议，结合自身的实际</w:t>
            </w:r>
          </w:p>
        </w:tc>
      </w:tr>
      <w:tr>
        <w:trPr>
          <w:trHeight w:val="281" w:hRule="exact"/>
        </w:trPr>
        <w:tc>
          <w:tcPr>
            <w:tcW w:w="709" w:type="dxa"/>
            <w:tcBorders>
              <w:top w:val="nil" w:sz="6" w:space="0" w:color="auto"/>
              <w:left w:val="single" w:sz="6" w:space="0" w:color="000000"/>
              <w:bottom w:val="single" w:sz="6" w:space="0" w:color="000000"/>
              <w:right w:val="single" w:sz="6" w:space="0" w:color="000000"/>
            </w:tcBorders>
          </w:tcPr>
          <w:p>
            <w:pPr/>
          </w:p>
        </w:tc>
        <w:tc>
          <w:tcPr>
            <w:tcW w:w="85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情况，进一步完善公司的治理结构，为做大做强公司打下坚实基础，回报社会和股东的期望。</w:t>
            </w:r>
          </w:p>
        </w:tc>
      </w:tr>
    </w:tbl>
    <w:p>
      <w:pPr>
        <w:spacing w:line="240" w:lineRule="auto" w:before="6"/>
        <w:rPr>
          <w:rFonts w:ascii="宋体" w:hAnsi="宋体" w:cs="宋体" w:eastAsia="宋体" w:hint="default"/>
          <w:sz w:val="15"/>
          <w:szCs w:val="15"/>
        </w:rPr>
      </w:pPr>
    </w:p>
    <w:p>
      <w:pPr>
        <w:pStyle w:val="BodyText"/>
        <w:spacing w:line="272" w:lineRule="exact" w:before="63"/>
        <w:ind w:right="6569"/>
        <w:jc w:val="left"/>
      </w:pPr>
      <w:r>
        <w:rPr/>
        <w:t>(二)</w:t>
      </w:r>
      <w:r>
        <w:rPr>
          <w:spacing w:val="-1"/>
        </w:rPr>
        <w:t> </w:t>
      </w:r>
      <w:r>
        <w:rPr/>
        <w:t>董事履行职责情况</w:t>
      </w:r>
      <w:r>
        <w:rPr/>
        <w:t> 1、董事参加董事会的出席情况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胡本立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俞建午</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程厚博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w:t>
            </w:r>
          </w:p>
        </w:tc>
      </w:tr>
    </w:tbl>
    <w:p>
      <w:pPr>
        <w:spacing w:line="240" w:lineRule="auto" w:before="6"/>
        <w:rPr>
          <w:rFonts w:ascii="宋体" w:hAnsi="宋体" w:cs="宋体" w:eastAsia="宋体" w:hint="default"/>
          <w:sz w:val="15"/>
          <w:szCs w:val="15"/>
        </w:rPr>
      </w:pPr>
    </w:p>
    <w:p>
      <w:pPr>
        <w:pStyle w:val="BodyText"/>
        <w:spacing w:line="240" w:lineRule="auto" w:before="35"/>
        <w:ind w:right="251"/>
        <w:jc w:val="left"/>
      </w:pPr>
      <w:r>
        <w:rPr/>
        <w:t>2、独立董事对公司有关事项提出异议的情况</w:t>
      </w:r>
    </w:p>
    <w:p>
      <w:pPr>
        <w:spacing w:after="0" w:line="240" w:lineRule="auto"/>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0"/>
        <w:jc w:val="both"/>
      </w:pPr>
      <w:r>
        <w:rPr/>
        <w:t>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560" w:right="224" w:hanging="420"/>
        <w:jc w:val="left"/>
      </w:pPr>
      <w:r>
        <w:rPr/>
        <w:t>3、独立董事相关工作制度的建立健全情况、主要内容及独立董事履职情况 报告期内，公司独立董事本着为全体股东负责的态度，按照《中华人民共和国公司法》、《中华</w:t>
      </w:r>
    </w:p>
    <w:p>
      <w:pPr>
        <w:pStyle w:val="BodyText"/>
        <w:spacing w:line="272" w:lineRule="exact"/>
        <w:ind w:right="241"/>
        <w:jc w:val="both"/>
      </w:pPr>
      <w:r>
        <w:rPr/>
        <w:t>人民共和国证券法》和《上市公司治理准则》、公司《独立董事工作制度》、《独立董事年报工作制 度》等法律法规和规章的要求，履行诚信和勤勉义务，维护公司整体利益和全体股东，尤其是中小股 东的合法利益不受侵犯。独立董事通过参加董事会会议及作为董事会各专门委员会的成员，参与公司 的决策议案审议，并对关联交易事项发表独立意见，为董事会科学决策提供建设性意见。</w:t>
      </w:r>
    </w:p>
    <w:p>
      <w:pPr>
        <w:spacing w:line="240" w:lineRule="auto" w:before="10"/>
        <w:rPr>
          <w:rFonts w:ascii="宋体" w:hAnsi="宋体" w:cs="宋体" w:eastAsia="宋体" w:hint="default"/>
          <w:sz w:val="18"/>
          <w:szCs w:val="18"/>
        </w:rPr>
      </w:pPr>
    </w:p>
    <w:p>
      <w:pPr>
        <w:pStyle w:val="BodyText"/>
        <w:spacing w:line="240" w:lineRule="auto"/>
        <w:ind w:right="0"/>
        <w:jc w:val="both"/>
      </w:pPr>
      <w:r>
        <w:rPr/>
        <w:t>(三)</w:t>
      </w:r>
      <w:r>
        <w:rPr>
          <w:spacing w:val="-2"/>
        </w:rPr>
        <w:t> </w:t>
      </w:r>
      <w:r>
        <w:rPr/>
        <w:t>公司相对于控股股东在业务、人员、资产、机构、财务等方面的独立完整情况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09"/>
        <w:gridCol w:w="1099"/>
        <w:gridCol w:w="5102"/>
        <w:gridCol w:w="914"/>
        <w:gridCol w:w="1234"/>
      </w:tblGrid>
      <w:tr>
        <w:trPr>
          <w:trHeight w:val="832" w:hRule="exact"/>
        </w:trPr>
        <w:tc>
          <w:tcPr>
            <w:tcW w:w="1009"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2" w:right="120" w:hanging="210"/>
              <w:jc w:val="left"/>
              <w:rPr>
                <w:rFonts w:ascii="宋体" w:hAnsi="宋体" w:cs="宋体" w:eastAsia="宋体" w:hint="default"/>
                <w:sz w:val="21"/>
                <w:szCs w:val="21"/>
              </w:rPr>
            </w:pPr>
            <w:r>
              <w:rPr>
                <w:rFonts w:ascii="宋体" w:hAnsi="宋体" w:cs="宋体" w:eastAsia="宋体" w:hint="default"/>
                <w:sz w:val="21"/>
                <w:szCs w:val="21"/>
              </w:rPr>
              <w:t>是否独立 完整</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对公司</w:t>
            </w:r>
          </w:p>
          <w:p>
            <w:pPr>
              <w:pStyle w:val="TableParagraph"/>
              <w:spacing w:line="272" w:lineRule="exact" w:before="26"/>
              <w:ind w:left="240" w:right="133" w:hanging="106"/>
              <w:jc w:val="left"/>
              <w:rPr>
                <w:rFonts w:ascii="宋体" w:hAnsi="宋体" w:cs="宋体" w:eastAsia="宋体" w:hint="default"/>
                <w:sz w:val="21"/>
                <w:szCs w:val="21"/>
              </w:rPr>
            </w:pPr>
            <w:r>
              <w:rPr>
                <w:rFonts w:ascii="宋体" w:hAnsi="宋体" w:cs="宋体" w:eastAsia="宋体" w:hint="default"/>
                <w:sz w:val="21"/>
                <w:szCs w:val="21"/>
              </w:rPr>
              <w:t>产生的 影响</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279" w:hRule="exact"/>
        </w:trPr>
        <w:tc>
          <w:tcPr>
            <w:tcW w:w="1009" w:type="dxa"/>
            <w:tcBorders>
              <w:top w:val="single" w:sz="6" w:space="0" w:color="000000"/>
              <w:left w:val="single" w:sz="6" w:space="0" w:color="000000"/>
              <w:bottom w:val="nil" w:sz="6" w:space="0" w:color="auto"/>
              <w:right w:val="single" w:sz="6" w:space="0" w:color="000000"/>
            </w:tcBorders>
          </w:tcPr>
          <w:p>
            <w:pPr/>
          </w:p>
        </w:tc>
        <w:tc>
          <w:tcPr>
            <w:tcW w:w="1099" w:type="dxa"/>
            <w:tcBorders>
              <w:top w:val="single" w:sz="6" w:space="0" w:color="000000"/>
              <w:left w:val="single" w:sz="6" w:space="0" w:color="000000"/>
              <w:bottom w:val="nil" w:sz="6" w:space="0" w:color="auto"/>
              <w:right w:val="single" w:sz="6" w:space="0" w:color="000000"/>
            </w:tcBorders>
          </w:tcPr>
          <w:p>
            <w:pPr/>
          </w:p>
        </w:tc>
        <w:tc>
          <w:tcPr>
            <w:tcW w:w="51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公司独立从事业务经营，对控股股东及其关联企业不</w:t>
            </w:r>
          </w:p>
        </w:tc>
        <w:tc>
          <w:tcPr>
            <w:tcW w:w="914" w:type="dxa"/>
            <w:vMerge w:val="restart"/>
            <w:tcBorders>
              <w:top w:val="single" w:sz="6" w:space="0" w:color="000000"/>
              <w:left w:val="single" w:sz="6" w:space="0" w:color="000000"/>
              <w:right w:val="single" w:sz="6" w:space="0" w:color="000000"/>
            </w:tcBorders>
          </w:tcPr>
          <w:p>
            <w:pPr/>
          </w:p>
        </w:tc>
        <w:tc>
          <w:tcPr>
            <w:tcW w:w="1234" w:type="dxa"/>
            <w:vMerge w:val="restart"/>
            <w:tcBorders>
              <w:top w:val="single" w:sz="6" w:space="0" w:color="000000"/>
              <w:left w:val="single" w:sz="6" w:space="0" w:color="000000"/>
              <w:right w:val="single" w:sz="6" w:space="0" w:color="000000"/>
            </w:tcBorders>
          </w:tcPr>
          <w:p>
            <w:pPr/>
          </w:p>
        </w:tc>
      </w:tr>
      <w:tr>
        <w:trPr>
          <w:trHeight w:val="272" w:hRule="exact"/>
        </w:trPr>
        <w:tc>
          <w:tcPr>
            <w:tcW w:w="100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存在依赖关系。公司拥有独立的采购和产品的开发生</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272" w:hRule="exact"/>
        </w:trPr>
        <w:tc>
          <w:tcPr>
            <w:tcW w:w="100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产、销售和服务系统，产品的生产、销售和服务不依</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1362" w:hRule="exact"/>
        </w:trPr>
        <w:tc>
          <w:tcPr>
            <w:tcW w:w="1009"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63"/>
              <w:jc w:val="both"/>
              <w:rPr>
                <w:rFonts w:ascii="宋体" w:hAnsi="宋体" w:cs="宋体" w:eastAsia="宋体" w:hint="default"/>
                <w:sz w:val="21"/>
                <w:szCs w:val="21"/>
              </w:rPr>
            </w:pPr>
            <w:r>
              <w:rPr>
                <w:rFonts w:ascii="宋体" w:hAnsi="宋体" w:cs="宋体" w:eastAsia="宋体" w:hint="default"/>
                <w:sz w:val="21"/>
                <w:szCs w:val="21"/>
              </w:rPr>
              <w:t>业务方 面独立 完整情 况</w:t>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赖于控股股东及其关联企业。公司拥有独立的商标权、</w:t>
            </w:r>
          </w:p>
          <w:p>
            <w:pPr>
              <w:pStyle w:val="TableParagraph"/>
              <w:spacing w:line="272" w:lineRule="exact" w:before="26"/>
              <w:ind w:left="100" w:right="155"/>
              <w:jc w:val="both"/>
              <w:rPr>
                <w:rFonts w:ascii="宋体" w:hAnsi="宋体" w:cs="宋体" w:eastAsia="宋体" w:hint="default"/>
                <w:sz w:val="21"/>
                <w:szCs w:val="21"/>
              </w:rPr>
            </w:pPr>
            <w:r>
              <w:rPr>
                <w:rFonts w:ascii="宋体" w:hAnsi="宋体" w:cs="宋体" w:eastAsia="宋体" w:hint="default"/>
                <w:sz w:val="21"/>
                <w:szCs w:val="21"/>
              </w:rPr>
              <w:t>专利权、著作权等知识产权和独立的技术开发队伍， 业务发展不依赖和受制于控股股东和任何其他关联企 业。本公司主营金融、交通、电子政务等行业应用软 件，及系统集成项目等。公司各项业务活动由本公司</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272" w:hRule="exact"/>
        </w:trPr>
        <w:tc>
          <w:tcPr>
            <w:tcW w:w="100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业务部门完成，由本公司经营层下达计划、进行考核，</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272" w:hRule="exact"/>
        </w:trPr>
        <w:tc>
          <w:tcPr>
            <w:tcW w:w="1009" w:type="dxa"/>
            <w:tcBorders>
              <w:top w:val="nil" w:sz="6" w:space="0" w:color="auto"/>
              <w:left w:val="single" w:sz="6" w:space="0" w:color="000000"/>
              <w:bottom w:val="nil" w:sz="6" w:space="0" w:color="auto"/>
              <w:right w:val="single" w:sz="6" w:space="0" w:color="000000"/>
            </w:tcBorders>
          </w:tcPr>
          <w:p>
            <w:pPr/>
          </w:p>
        </w:tc>
        <w:tc>
          <w:tcPr>
            <w:tcW w:w="1099" w:type="dxa"/>
            <w:tcBorders>
              <w:top w:val="nil" w:sz="6" w:space="0" w:color="auto"/>
              <w:left w:val="single" w:sz="6" w:space="0" w:color="000000"/>
              <w:bottom w:val="nil" w:sz="6" w:space="0" w:color="auto"/>
              <w:right w:val="single" w:sz="6" w:space="0" w:color="000000"/>
            </w:tcBorders>
          </w:tcPr>
          <w:p>
            <w:pP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完全独立于控股股东。控股股东与公司不存在同业竞</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282" w:hRule="exact"/>
        </w:trPr>
        <w:tc>
          <w:tcPr>
            <w:tcW w:w="1009" w:type="dxa"/>
            <w:tcBorders>
              <w:top w:val="nil" w:sz="6" w:space="0" w:color="auto"/>
              <w:left w:val="single" w:sz="6" w:space="0" w:color="000000"/>
              <w:bottom w:val="single" w:sz="6" w:space="0" w:color="000000"/>
              <w:right w:val="single" w:sz="6" w:space="0" w:color="000000"/>
            </w:tcBorders>
          </w:tcPr>
          <w:p>
            <w:pPr/>
          </w:p>
        </w:tc>
        <w:tc>
          <w:tcPr>
            <w:tcW w:w="1099" w:type="dxa"/>
            <w:tcBorders>
              <w:top w:val="nil" w:sz="6" w:space="0" w:color="auto"/>
              <w:left w:val="single" w:sz="6" w:space="0" w:color="000000"/>
              <w:bottom w:val="single" w:sz="6" w:space="0" w:color="000000"/>
              <w:right w:val="single" w:sz="6" w:space="0" w:color="000000"/>
            </w:tcBorders>
          </w:tcPr>
          <w:p>
            <w:pPr/>
          </w:p>
        </w:tc>
        <w:tc>
          <w:tcPr>
            <w:tcW w:w="51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争。</w:t>
            </w:r>
          </w:p>
        </w:tc>
        <w:tc>
          <w:tcPr>
            <w:tcW w:w="914" w:type="dxa"/>
            <w:vMerge/>
            <w:tcBorders>
              <w:left w:val="single" w:sz="6" w:space="0" w:color="000000"/>
              <w:bottom w:val="single" w:sz="6" w:space="0" w:color="000000"/>
              <w:right w:val="single" w:sz="6" w:space="0" w:color="000000"/>
            </w:tcBorders>
          </w:tcPr>
          <w:p>
            <w:pPr/>
          </w:p>
        </w:tc>
        <w:tc>
          <w:tcPr>
            <w:tcW w:w="1234" w:type="dxa"/>
            <w:vMerge/>
            <w:tcBorders>
              <w:left w:val="single" w:sz="6" w:space="0" w:color="000000"/>
              <w:bottom w:val="single" w:sz="6" w:space="0" w:color="000000"/>
              <w:right w:val="single" w:sz="6" w:space="0" w:color="000000"/>
            </w:tcBorders>
          </w:tcPr>
          <w:p>
            <w:pPr/>
          </w:p>
        </w:tc>
      </w:tr>
      <w:tr>
        <w:trPr>
          <w:trHeight w:val="1104"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人员方</w:t>
            </w:r>
          </w:p>
          <w:p>
            <w:pPr>
              <w:pStyle w:val="TableParagraph"/>
              <w:spacing w:line="272" w:lineRule="exact" w:before="26"/>
              <w:ind w:left="100" w:right="263"/>
              <w:jc w:val="both"/>
              <w:rPr>
                <w:rFonts w:ascii="宋体" w:hAnsi="宋体" w:cs="宋体" w:eastAsia="宋体" w:hint="default"/>
                <w:sz w:val="21"/>
                <w:szCs w:val="21"/>
              </w:rPr>
            </w:pPr>
            <w:r>
              <w:rPr>
                <w:rFonts w:ascii="宋体" w:hAnsi="宋体" w:cs="宋体" w:eastAsia="宋体" w:hint="default"/>
                <w:sz w:val="21"/>
                <w:szCs w:val="21"/>
              </w:rPr>
              <w:t>面独立 完整情 况</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5"/>
              <w:jc w:val="left"/>
              <w:rPr>
                <w:rFonts w:ascii="宋体" w:hAnsi="宋体" w:cs="宋体" w:eastAsia="宋体" w:hint="default"/>
                <w:sz w:val="21"/>
                <w:szCs w:val="21"/>
              </w:rPr>
            </w:pPr>
            <w:r>
              <w:rPr>
                <w:rFonts w:ascii="宋体" w:hAnsi="宋体" w:cs="宋体" w:eastAsia="宋体" w:hint="default"/>
                <w:sz w:val="21"/>
                <w:szCs w:val="21"/>
              </w:rPr>
              <w:t>公司的高级管理人员均专职在本公司工作并领薪，不 在控股股东及其关联企业兼任除董事之外的其他职 务。公司的劳动、人事及工资管理完全独立。</w:t>
            </w:r>
          </w:p>
        </w:tc>
        <w:tc>
          <w:tcPr>
            <w:tcW w:w="91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资产方</w:t>
            </w:r>
          </w:p>
          <w:p>
            <w:pPr>
              <w:pStyle w:val="TableParagraph"/>
              <w:spacing w:line="272" w:lineRule="exact" w:before="26"/>
              <w:ind w:left="100" w:right="263"/>
              <w:jc w:val="both"/>
              <w:rPr>
                <w:rFonts w:ascii="宋体" w:hAnsi="宋体" w:cs="宋体" w:eastAsia="宋体" w:hint="default"/>
                <w:sz w:val="21"/>
                <w:szCs w:val="21"/>
              </w:rPr>
            </w:pPr>
            <w:r>
              <w:rPr>
                <w:rFonts w:ascii="宋体" w:hAnsi="宋体" w:cs="宋体" w:eastAsia="宋体" w:hint="default"/>
                <w:sz w:val="21"/>
                <w:szCs w:val="21"/>
              </w:rPr>
              <w:t>面独立 完整情 况</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5"/>
              <w:jc w:val="both"/>
              <w:rPr>
                <w:rFonts w:ascii="宋体" w:hAnsi="宋体" w:cs="宋体" w:eastAsia="宋体" w:hint="default"/>
                <w:sz w:val="21"/>
                <w:szCs w:val="21"/>
              </w:rPr>
            </w:pPr>
            <w:r>
              <w:rPr>
                <w:rFonts w:ascii="宋体" w:hAnsi="宋体" w:cs="宋体" w:eastAsia="宋体" w:hint="default"/>
                <w:sz w:val="21"/>
                <w:szCs w:val="21"/>
              </w:rPr>
              <w:t>公司拥有独立的研发、销售、工程、维护服务等方面 的体系；拥有自己的软件专利，及商标、知识产权等 无形资产；拥有自营进出口权；资产方面完全独立</w:t>
            </w:r>
          </w:p>
        </w:tc>
        <w:tc>
          <w:tcPr>
            <w:tcW w:w="91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78" w:hRule="exact"/>
        </w:trPr>
        <w:tc>
          <w:tcPr>
            <w:tcW w:w="10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机构方</w:t>
            </w:r>
          </w:p>
        </w:tc>
        <w:tc>
          <w:tcPr>
            <w:tcW w:w="1099" w:type="dxa"/>
            <w:tcBorders>
              <w:top w:val="single" w:sz="6" w:space="0" w:color="000000"/>
              <w:left w:val="single" w:sz="6" w:space="0" w:color="000000"/>
              <w:bottom w:val="nil" w:sz="6" w:space="0" w:color="auto"/>
              <w:right w:val="single" w:sz="6" w:space="0" w:color="000000"/>
            </w:tcBorders>
          </w:tcPr>
          <w:p>
            <w:pPr/>
          </w:p>
        </w:tc>
        <w:tc>
          <w:tcPr>
            <w:tcW w:w="51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公司建立有功能健全、独立于控股集团公司的董事会、</w:t>
            </w:r>
          </w:p>
        </w:tc>
        <w:tc>
          <w:tcPr>
            <w:tcW w:w="914" w:type="dxa"/>
            <w:vMerge w:val="restart"/>
            <w:tcBorders>
              <w:top w:val="single" w:sz="6" w:space="0" w:color="000000"/>
              <w:left w:val="single" w:sz="6" w:space="0" w:color="000000"/>
              <w:right w:val="single" w:sz="6" w:space="0" w:color="000000"/>
            </w:tcBorders>
          </w:tcPr>
          <w:p>
            <w:pPr/>
          </w:p>
        </w:tc>
        <w:tc>
          <w:tcPr>
            <w:tcW w:w="1234" w:type="dxa"/>
            <w:vMerge w:val="restart"/>
            <w:tcBorders>
              <w:top w:val="single" w:sz="6" w:space="0" w:color="000000"/>
              <w:left w:val="single" w:sz="6" w:space="0" w:color="000000"/>
              <w:right w:val="single" w:sz="6" w:space="0" w:color="000000"/>
            </w:tcBorders>
          </w:tcPr>
          <w:p>
            <w:pPr/>
          </w:p>
        </w:tc>
      </w:tr>
      <w:tr>
        <w:trPr>
          <w:trHeight w:val="544" w:hRule="exact"/>
        </w:trPr>
        <w:tc>
          <w:tcPr>
            <w:tcW w:w="100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面独立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完整情</w:t>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经营层及相应的管理机构，各职能部门依据公司经营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层决策运作，不存在与控股股东的上下级关系，不受</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282" w:hRule="exact"/>
        </w:trPr>
        <w:tc>
          <w:tcPr>
            <w:tcW w:w="10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1099" w:type="dxa"/>
            <w:tcBorders>
              <w:top w:val="nil" w:sz="6" w:space="0" w:color="auto"/>
              <w:left w:val="single" w:sz="6" w:space="0" w:color="000000"/>
              <w:bottom w:val="single" w:sz="6" w:space="0" w:color="000000"/>
              <w:right w:val="single" w:sz="6" w:space="0" w:color="000000"/>
            </w:tcBorders>
          </w:tcPr>
          <w:p>
            <w:pPr/>
          </w:p>
        </w:tc>
        <w:tc>
          <w:tcPr>
            <w:tcW w:w="51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控股股东的影响。</w:t>
            </w:r>
          </w:p>
        </w:tc>
        <w:tc>
          <w:tcPr>
            <w:tcW w:w="914" w:type="dxa"/>
            <w:vMerge/>
            <w:tcBorders>
              <w:left w:val="single" w:sz="6" w:space="0" w:color="000000"/>
              <w:bottom w:val="single" w:sz="6" w:space="0" w:color="000000"/>
              <w:right w:val="single" w:sz="6" w:space="0" w:color="000000"/>
            </w:tcBorders>
          </w:tcPr>
          <w:p>
            <w:pPr/>
          </w:p>
        </w:tc>
        <w:tc>
          <w:tcPr>
            <w:tcW w:w="1234" w:type="dxa"/>
            <w:vMerge/>
            <w:tcBorders>
              <w:left w:val="single" w:sz="6" w:space="0" w:color="000000"/>
              <w:bottom w:val="single" w:sz="6" w:space="0" w:color="000000"/>
              <w:right w:val="single" w:sz="6" w:space="0" w:color="000000"/>
            </w:tcBorders>
          </w:tcPr>
          <w:p>
            <w:pPr/>
          </w:p>
        </w:tc>
      </w:tr>
      <w:tr>
        <w:trPr>
          <w:trHeight w:val="279" w:hRule="exact"/>
        </w:trPr>
        <w:tc>
          <w:tcPr>
            <w:tcW w:w="10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w:t>
            </w:r>
          </w:p>
        </w:tc>
        <w:tc>
          <w:tcPr>
            <w:tcW w:w="1099" w:type="dxa"/>
            <w:tcBorders>
              <w:top w:val="single" w:sz="6" w:space="0" w:color="000000"/>
              <w:left w:val="single" w:sz="6" w:space="0" w:color="000000"/>
              <w:bottom w:val="nil" w:sz="6" w:space="0" w:color="auto"/>
              <w:right w:val="single" w:sz="6" w:space="0" w:color="000000"/>
            </w:tcBorders>
          </w:tcPr>
          <w:p>
            <w:pPr/>
          </w:p>
        </w:tc>
        <w:tc>
          <w:tcPr>
            <w:tcW w:w="510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公司设置了独立的财务会计部门，并建立了独立的会</w:t>
            </w:r>
          </w:p>
        </w:tc>
        <w:tc>
          <w:tcPr>
            <w:tcW w:w="914" w:type="dxa"/>
            <w:vMerge w:val="restart"/>
            <w:tcBorders>
              <w:top w:val="single" w:sz="6" w:space="0" w:color="000000"/>
              <w:left w:val="single" w:sz="6" w:space="0" w:color="000000"/>
              <w:right w:val="single" w:sz="6" w:space="0" w:color="000000"/>
            </w:tcBorders>
          </w:tcPr>
          <w:p>
            <w:pPr/>
          </w:p>
        </w:tc>
        <w:tc>
          <w:tcPr>
            <w:tcW w:w="1234" w:type="dxa"/>
            <w:vMerge w:val="restart"/>
            <w:tcBorders>
              <w:top w:val="single" w:sz="6" w:space="0" w:color="000000"/>
              <w:left w:val="single" w:sz="6" w:space="0" w:color="000000"/>
              <w:right w:val="single" w:sz="6" w:space="0" w:color="000000"/>
            </w:tcBorders>
          </w:tcPr>
          <w:p>
            <w:pPr/>
          </w:p>
        </w:tc>
      </w:tr>
      <w:tr>
        <w:trPr>
          <w:trHeight w:val="545" w:hRule="exact"/>
        </w:trPr>
        <w:tc>
          <w:tcPr>
            <w:tcW w:w="100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面独立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完整情</w:t>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10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计核算体系和财务管理制度。公司独立作出财务决策，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不存在控股股东干预公司资金使用的情况。公司在银</w:t>
            </w:r>
          </w:p>
        </w:tc>
        <w:tc>
          <w:tcPr>
            <w:tcW w:w="914" w:type="dxa"/>
            <w:vMerge/>
            <w:tcBorders>
              <w:left w:val="single" w:sz="6" w:space="0" w:color="000000"/>
              <w:right w:val="single" w:sz="6" w:space="0" w:color="000000"/>
            </w:tcBorders>
          </w:tcPr>
          <w:p>
            <w:pPr/>
          </w:p>
        </w:tc>
        <w:tc>
          <w:tcPr>
            <w:tcW w:w="1234" w:type="dxa"/>
            <w:vMerge/>
            <w:tcBorders>
              <w:left w:val="single" w:sz="6" w:space="0" w:color="000000"/>
              <w:right w:val="single" w:sz="6" w:space="0" w:color="000000"/>
            </w:tcBorders>
          </w:tcPr>
          <w:p>
            <w:pPr/>
          </w:p>
        </w:tc>
      </w:tr>
      <w:tr>
        <w:trPr>
          <w:trHeight w:val="281" w:hRule="exact"/>
        </w:trPr>
        <w:tc>
          <w:tcPr>
            <w:tcW w:w="10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1099" w:type="dxa"/>
            <w:tcBorders>
              <w:top w:val="nil" w:sz="6" w:space="0" w:color="auto"/>
              <w:left w:val="single" w:sz="6" w:space="0" w:color="000000"/>
              <w:bottom w:val="single" w:sz="6" w:space="0" w:color="000000"/>
              <w:right w:val="single" w:sz="6" w:space="0" w:color="000000"/>
            </w:tcBorders>
          </w:tcPr>
          <w:p>
            <w:pPr/>
          </w:p>
        </w:tc>
        <w:tc>
          <w:tcPr>
            <w:tcW w:w="510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行独立开户，依法独立纳税。</w:t>
            </w:r>
          </w:p>
        </w:tc>
        <w:tc>
          <w:tcPr>
            <w:tcW w:w="914" w:type="dxa"/>
            <w:vMerge/>
            <w:tcBorders>
              <w:left w:val="single" w:sz="6" w:space="0" w:color="000000"/>
              <w:bottom w:val="single" w:sz="6" w:space="0" w:color="000000"/>
              <w:right w:val="single" w:sz="6" w:space="0" w:color="000000"/>
            </w:tcBorders>
          </w:tcPr>
          <w:p>
            <w:pPr/>
          </w:p>
        </w:tc>
        <w:tc>
          <w:tcPr>
            <w:tcW w:w="1234"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224"/>
        <w:jc w:val="left"/>
      </w:pPr>
      <w:r>
        <w:rPr/>
        <w:t>(四)</w:t>
      </w:r>
      <w:r>
        <w:rPr>
          <w:spacing w:val="-2"/>
        </w:rPr>
        <w:t> </w:t>
      </w:r>
      <w:r>
        <w:rPr/>
        <w:t>公司内部控制制度的建立健全情况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10"/>
        <w:gridCol w:w="7290"/>
      </w:tblGrid>
      <w:tr>
        <w:trPr>
          <w:trHeight w:val="832" w:hRule="exact"/>
        </w:trPr>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2"/>
              <w:jc w:val="left"/>
              <w:rPr>
                <w:rFonts w:ascii="宋体" w:hAnsi="宋体" w:cs="宋体" w:eastAsia="宋体" w:hint="default"/>
                <w:sz w:val="21"/>
                <w:szCs w:val="21"/>
              </w:rPr>
            </w:pPr>
            <w:r>
              <w:rPr>
                <w:rFonts w:ascii="宋体" w:hAnsi="宋体" w:cs="宋体" w:eastAsia="宋体" w:hint="default"/>
                <w:sz w:val="21"/>
                <w:szCs w:val="21"/>
              </w:rPr>
              <w:t>内部控制建设的总 体方案</w:t>
            </w:r>
          </w:p>
        </w:tc>
        <w:tc>
          <w:tcPr>
            <w:tcW w:w="7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公司制定了长远发展整体目标，由审计委员会统一部署，以信息总监办公室为</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2"/>
                <w:sz w:val="21"/>
                <w:szCs w:val="21"/>
              </w:rPr>
              <w:t>常设机构，并辅以具体策略和业务流程层面的计划，将企业经营目标明确地传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达到每一位员工。</w:t>
            </w:r>
          </w:p>
        </w:tc>
      </w:tr>
      <w:tr>
        <w:trPr>
          <w:trHeight w:val="278" w:hRule="exact"/>
        </w:trPr>
        <w:tc>
          <w:tcPr>
            <w:tcW w:w="2010" w:type="dxa"/>
            <w:tcBorders>
              <w:top w:val="single" w:sz="6" w:space="0" w:color="000000"/>
              <w:left w:val="single" w:sz="6" w:space="0" w:color="000000"/>
              <w:bottom w:val="nil" w:sz="6" w:space="0" w:color="auto"/>
              <w:right w:val="single" w:sz="6" w:space="0" w:color="000000"/>
            </w:tcBorders>
          </w:tcPr>
          <w:p>
            <w:pPr/>
          </w:p>
        </w:tc>
        <w:tc>
          <w:tcPr>
            <w:tcW w:w="72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公司主要经营活动都有必要的控制政策和程序。管理层在预算、利润和其他财</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务和经营业绩都有清晰的目标，公司内部对这些目标都有清晰的记录和沟通，</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健全的工作计划及</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并且积极地对其加以监控。财务部门建立了适当的保护措施较合理地保证对资</w:t>
            </w:r>
          </w:p>
        </w:tc>
      </w:tr>
      <w:tr>
        <w:trPr>
          <w:trHeight w:val="273"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其实施情况</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产和记录的接触、处理均经过适当的授权；较合理地保证账面资产与实存资产</w:t>
            </w:r>
          </w:p>
        </w:tc>
      </w:tr>
      <w:tr>
        <w:trPr>
          <w:trHeight w:val="281" w:hRule="exact"/>
        </w:trPr>
        <w:tc>
          <w:tcPr>
            <w:tcW w:w="2010" w:type="dxa"/>
            <w:tcBorders>
              <w:top w:val="nil" w:sz="6" w:space="0" w:color="auto"/>
              <w:left w:val="single" w:sz="6" w:space="0" w:color="000000"/>
              <w:bottom w:val="single" w:sz="6" w:space="0" w:color="000000"/>
              <w:right w:val="single" w:sz="6" w:space="0" w:color="000000"/>
            </w:tcBorders>
          </w:tcPr>
          <w:p>
            <w:pPr/>
          </w:p>
        </w:tc>
        <w:tc>
          <w:tcPr>
            <w:tcW w:w="72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定期核对相符。</w:t>
            </w:r>
          </w:p>
        </w:tc>
      </w:tr>
    </w:tbl>
    <w:p>
      <w:pPr>
        <w:spacing w:after="0" w:line="241" w:lineRule="exact"/>
        <w:jc w:val="left"/>
        <w:rPr>
          <w:rFonts w:ascii="宋体" w:hAnsi="宋体" w:cs="宋体" w:eastAsia="宋体" w:hint="default"/>
          <w:sz w:val="21"/>
          <w:szCs w:val="21"/>
        </w:rPr>
        <w:sectPr>
          <w:pgSz w:w="11910" w:h="16840"/>
          <w:pgMar w:header="747" w:footer="728" w:top="980" w:bottom="920" w:left="12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010"/>
        <w:gridCol w:w="7290"/>
      </w:tblGrid>
      <w:tr>
        <w:trPr>
          <w:trHeight w:val="832" w:hRule="exact"/>
        </w:trPr>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2"/>
              <w:jc w:val="left"/>
              <w:rPr>
                <w:rFonts w:ascii="宋体" w:hAnsi="宋体" w:cs="宋体" w:eastAsia="宋体" w:hint="default"/>
                <w:sz w:val="21"/>
                <w:szCs w:val="21"/>
              </w:rPr>
            </w:pPr>
            <w:bookmarkStart w:name="_bookmark5" w:id="12"/>
            <w:bookmarkEnd w:id="12"/>
            <w:r>
              <w:rPr/>
            </w:r>
            <w:r>
              <w:rPr>
                <w:rFonts w:ascii="宋体" w:hAnsi="宋体" w:cs="宋体" w:eastAsia="宋体" w:hint="default"/>
                <w:sz w:val="21"/>
                <w:szCs w:val="21"/>
              </w:rPr>
              <w:t>内部控制检查监督 部门的设置情况</w:t>
            </w:r>
          </w:p>
        </w:tc>
        <w:tc>
          <w:tcPr>
            <w:tcW w:w="7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公司为有效地反映运营情况建立了强大的信息系统，信息系统人员(包括财务</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人员)恪尽职守、勤勉工作，能够有效地履行赋予的职责。公司管理层也提供 了适当的人力、财力以保障整个信息系统的正常、有效运行。</w:t>
            </w:r>
          </w:p>
        </w:tc>
      </w:tr>
      <w:tr>
        <w:trPr>
          <w:trHeight w:val="1378" w:hRule="exact"/>
        </w:trPr>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12"/>
              <w:jc w:val="both"/>
              <w:rPr>
                <w:rFonts w:ascii="宋体" w:hAnsi="宋体" w:cs="宋体" w:eastAsia="宋体" w:hint="default"/>
                <w:sz w:val="21"/>
                <w:szCs w:val="21"/>
              </w:rPr>
            </w:pPr>
            <w:r>
              <w:rPr>
                <w:rFonts w:ascii="宋体" w:hAnsi="宋体" w:cs="宋体" w:eastAsia="宋体" w:hint="default"/>
                <w:sz w:val="21"/>
                <w:szCs w:val="21"/>
              </w:rPr>
              <w:t>内部监督和内部控 制自我评价工作开 展情况</w:t>
            </w:r>
          </w:p>
        </w:tc>
        <w:tc>
          <w:tcPr>
            <w:tcW w:w="72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明确各级领导签字权限，根据签字权限在协同上设置审批权限，流程清晰。</w:t>
            </w:r>
          </w:p>
          <w:p>
            <w:pPr>
              <w:pStyle w:val="TableParagraph"/>
              <w:spacing w:line="272" w:lineRule="exact" w:before="26"/>
              <w:ind w:left="100" w:right="453"/>
              <w:jc w:val="left"/>
              <w:rPr>
                <w:rFonts w:ascii="宋体" w:hAnsi="宋体" w:cs="宋体" w:eastAsia="宋体" w:hint="default"/>
                <w:sz w:val="21"/>
                <w:szCs w:val="21"/>
              </w:rPr>
            </w:pPr>
            <w:r>
              <w:rPr>
                <w:rFonts w:ascii="宋体" w:hAnsi="宋体" w:cs="宋体" w:eastAsia="宋体" w:hint="default"/>
                <w:sz w:val="21"/>
                <w:szCs w:val="21"/>
              </w:rPr>
              <w:t>电脑密码定期更换，并且做好适时提醒。 定期对流程进行评估，检查，确保内部监控与制度一致。</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加强与客户联系，项目进度跟踪，满意度调查，量化指标进入</w:t>
            </w:r>
            <w:r>
              <w:rPr>
                <w:rFonts w:ascii="宋体" w:hAnsi="宋体" w:cs="宋体" w:eastAsia="宋体" w:hint="default"/>
                <w:spacing w:val="-54"/>
                <w:sz w:val="21"/>
                <w:szCs w:val="21"/>
              </w:rPr>
              <w:t> </w:t>
            </w:r>
            <w:r>
              <w:rPr>
                <w:rFonts w:ascii="宋体" w:hAnsi="宋体" w:cs="宋体" w:eastAsia="宋体" w:hint="default"/>
                <w:sz w:val="21"/>
                <w:szCs w:val="21"/>
              </w:rPr>
              <w:t>KPI</w:t>
            </w:r>
            <w:r>
              <w:rPr>
                <w:rFonts w:ascii="宋体" w:hAnsi="宋体" w:cs="宋体" w:eastAsia="宋体" w:hint="default"/>
                <w:spacing w:val="-53"/>
                <w:sz w:val="21"/>
                <w:szCs w:val="21"/>
              </w:rPr>
              <w:t> </w:t>
            </w:r>
            <w:r>
              <w:rPr>
                <w:rFonts w:ascii="宋体" w:hAnsi="宋体" w:cs="宋体" w:eastAsia="宋体" w:hint="default"/>
                <w:sz w:val="21"/>
                <w:szCs w:val="21"/>
              </w:rPr>
              <w:t>考核。</w:t>
            </w:r>
          </w:p>
        </w:tc>
      </w:tr>
      <w:tr>
        <w:trPr>
          <w:trHeight w:val="279" w:hRule="exact"/>
        </w:trPr>
        <w:tc>
          <w:tcPr>
            <w:tcW w:w="2010" w:type="dxa"/>
            <w:tcBorders>
              <w:top w:val="single" w:sz="6" w:space="0" w:color="000000"/>
              <w:left w:val="single" w:sz="6" w:space="0" w:color="000000"/>
              <w:bottom w:val="nil" w:sz="6" w:space="0" w:color="auto"/>
              <w:right w:val="single" w:sz="6" w:space="0" w:color="000000"/>
            </w:tcBorders>
          </w:tcPr>
          <w:p>
            <w:pPr/>
          </w:p>
        </w:tc>
        <w:tc>
          <w:tcPr>
            <w:tcW w:w="72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公司已经按照《公司法》、《证券法》和有关监管要求及《恒生电子股份有限</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公司章程》，设立了董事会、监事会，其中董事会下设审计委员会统一部署，</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在公司内部建立了与业务性质和规模相适应的组织结构，各部门有明确的管理</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有关工作的安排</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职能，部门之间及内部建立了适当的职责分工与报告关系，以确保各项经济业</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务的授权</w:t>
            </w:r>
            <w:r>
              <w:rPr>
                <w:rFonts w:ascii="宋体" w:hAnsi="宋体" w:cs="宋体" w:eastAsia="宋体" w:hint="default"/>
                <w:spacing w:val="-86"/>
                <w:sz w:val="21"/>
                <w:szCs w:val="21"/>
              </w:rPr>
              <w:t>、</w:t>
            </w:r>
            <w:r>
              <w:rPr>
                <w:rFonts w:ascii="宋体" w:hAnsi="宋体" w:cs="宋体" w:eastAsia="宋体" w:hint="default"/>
                <w:sz w:val="21"/>
                <w:szCs w:val="21"/>
              </w:rPr>
              <w:t>执行</w:t>
            </w:r>
            <w:r>
              <w:rPr>
                <w:rFonts w:ascii="宋体" w:hAnsi="宋体" w:cs="宋体" w:eastAsia="宋体" w:hint="default"/>
                <w:spacing w:val="-86"/>
                <w:sz w:val="21"/>
                <w:szCs w:val="21"/>
              </w:rPr>
              <w:t>、</w:t>
            </w:r>
            <w:r>
              <w:rPr>
                <w:rFonts w:ascii="宋体" w:hAnsi="宋体" w:cs="宋体" w:eastAsia="宋体" w:hint="default"/>
                <w:sz w:val="21"/>
                <w:szCs w:val="21"/>
              </w:rPr>
              <w:t>记录及资产的维护与保管由不同的部门或人员相互牵制监督。</w:t>
            </w:r>
          </w:p>
        </w:tc>
      </w:tr>
      <w:tr>
        <w:trPr>
          <w:trHeight w:val="282" w:hRule="exact"/>
        </w:trPr>
        <w:tc>
          <w:tcPr>
            <w:tcW w:w="2010" w:type="dxa"/>
            <w:tcBorders>
              <w:top w:val="nil" w:sz="6" w:space="0" w:color="auto"/>
              <w:left w:val="single" w:sz="6" w:space="0" w:color="000000"/>
              <w:bottom w:val="single" w:sz="6" w:space="0" w:color="000000"/>
              <w:right w:val="single" w:sz="6" w:space="0" w:color="000000"/>
            </w:tcBorders>
          </w:tcPr>
          <w:p>
            <w:pPr/>
          </w:p>
        </w:tc>
        <w:tc>
          <w:tcPr>
            <w:tcW w:w="72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公司明确了管理理念和经营风格，并在公司范围内进行广泛的教育和宣传。</w:t>
            </w:r>
          </w:p>
        </w:tc>
      </w:tr>
      <w:tr>
        <w:trPr>
          <w:trHeight w:val="279" w:hRule="exact"/>
        </w:trPr>
        <w:tc>
          <w:tcPr>
            <w:tcW w:w="2010" w:type="dxa"/>
            <w:tcBorders>
              <w:top w:val="single" w:sz="6" w:space="0" w:color="000000"/>
              <w:left w:val="single" w:sz="6" w:space="0" w:color="000000"/>
              <w:bottom w:val="nil" w:sz="6" w:space="0" w:color="auto"/>
              <w:right w:val="single" w:sz="6" w:space="0" w:color="000000"/>
            </w:tcBorders>
          </w:tcPr>
          <w:p>
            <w:pPr/>
          </w:p>
        </w:tc>
        <w:tc>
          <w:tcPr>
            <w:tcW w:w="72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公司主要经营活动都有必要的控制政策和程序。管理层在预算、利润和其他财</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务和经营业绩都有清晰的目标，公司内部对这些目标都有清晰的记录和沟通，</w:t>
            </w:r>
          </w:p>
        </w:tc>
      </w:tr>
      <w:tr>
        <w:trPr>
          <w:trHeight w:val="1089"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12"/>
              <w:jc w:val="both"/>
              <w:rPr>
                <w:rFonts w:ascii="宋体" w:hAnsi="宋体" w:cs="宋体" w:eastAsia="宋体" w:hint="default"/>
                <w:sz w:val="21"/>
                <w:szCs w:val="21"/>
              </w:rPr>
            </w:pPr>
            <w:r>
              <w:rPr>
                <w:rFonts w:ascii="宋体" w:hAnsi="宋体" w:cs="宋体" w:eastAsia="宋体" w:hint="default"/>
                <w:sz w:val="21"/>
                <w:szCs w:val="21"/>
              </w:rPr>
              <w:t>与财务核算相关的 内部控制制度的完 善情况</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并且积极地对其加以监控。财务部门建立了适当的保护措施较合理地保证对资</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2"/>
                <w:sz w:val="21"/>
                <w:szCs w:val="21"/>
              </w:rPr>
              <w:t>产和记录的接触、处理均经过适当的授权；较合理地保证账面资产与实存资产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定期核对相符。</w:t>
            </w:r>
          </w:p>
          <w:p>
            <w:pPr>
              <w:pStyle w:val="TableParagraph"/>
              <w:spacing w:line="248" w:lineRule="exact"/>
              <w:ind w:left="730" w:right="0"/>
              <w:jc w:val="left"/>
              <w:rPr>
                <w:rFonts w:ascii="宋体" w:hAnsi="宋体" w:cs="宋体" w:eastAsia="宋体" w:hint="default"/>
                <w:sz w:val="21"/>
                <w:szCs w:val="21"/>
              </w:rPr>
            </w:pPr>
            <w:r>
              <w:rPr>
                <w:rFonts w:ascii="宋体" w:hAnsi="宋体" w:cs="宋体" w:eastAsia="宋体" w:hint="default"/>
                <w:sz w:val="21"/>
                <w:szCs w:val="21"/>
              </w:rPr>
              <w:t>为合理保证各项目标的实现，公司建立了相关的控制程序，主要包括：</w:t>
            </w:r>
          </w:p>
        </w:tc>
      </w:tr>
      <w:tr>
        <w:trPr>
          <w:trHeight w:val="272" w:hRule="exact"/>
        </w:trPr>
        <w:tc>
          <w:tcPr>
            <w:tcW w:w="2010" w:type="dxa"/>
            <w:tcBorders>
              <w:top w:val="nil" w:sz="6" w:space="0" w:color="auto"/>
              <w:left w:val="single" w:sz="6" w:space="0" w:color="000000"/>
              <w:bottom w:val="nil" w:sz="6" w:space="0" w:color="auto"/>
              <w:right w:val="single" w:sz="6" w:space="0" w:color="000000"/>
            </w:tcBorders>
          </w:tcPr>
          <w:p>
            <w:pP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交易授权控制、责任分工控制、凭证与记录控制、资产接触与记录使用控制、</w:t>
            </w:r>
          </w:p>
        </w:tc>
      </w:tr>
      <w:tr>
        <w:trPr>
          <w:trHeight w:val="280" w:hRule="exact"/>
        </w:trPr>
        <w:tc>
          <w:tcPr>
            <w:tcW w:w="2010" w:type="dxa"/>
            <w:tcBorders>
              <w:top w:val="nil" w:sz="6" w:space="0" w:color="auto"/>
              <w:left w:val="single" w:sz="6" w:space="0" w:color="000000"/>
              <w:bottom w:val="single" w:sz="6" w:space="0" w:color="000000"/>
              <w:right w:val="single" w:sz="6" w:space="0" w:color="000000"/>
            </w:tcBorders>
          </w:tcPr>
          <w:p>
            <w:pPr/>
          </w:p>
        </w:tc>
        <w:tc>
          <w:tcPr>
            <w:tcW w:w="72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独立稽查控制、电子信息系统控制等。</w:t>
            </w:r>
          </w:p>
        </w:tc>
      </w:tr>
      <w:tr>
        <w:trPr>
          <w:trHeight w:val="279" w:hRule="exact"/>
        </w:trPr>
        <w:tc>
          <w:tcPr>
            <w:tcW w:w="2010" w:type="dxa"/>
            <w:tcBorders>
              <w:top w:val="single" w:sz="6" w:space="0" w:color="000000"/>
              <w:left w:val="single" w:sz="6" w:space="0" w:color="000000"/>
              <w:bottom w:val="nil" w:sz="6" w:space="0" w:color="auto"/>
              <w:right w:val="single" w:sz="6" w:space="0" w:color="000000"/>
            </w:tcBorders>
          </w:tcPr>
          <w:p>
            <w:pPr/>
          </w:p>
        </w:tc>
        <w:tc>
          <w:tcPr>
            <w:tcW w:w="72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公司定期对各项内部控制进行评价，同时一方面建立各种机制使相关人员在履</w:t>
            </w:r>
          </w:p>
        </w:tc>
      </w:tr>
      <w:tr>
        <w:trPr>
          <w:trHeight w:val="817" w:hRule="exact"/>
        </w:trPr>
        <w:tc>
          <w:tcPr>
            <w:tcW w:w="201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12"/>
              <w:jc w:val="left"/>
              <w:rPr>
                <w:rFonts w:ascii="宋体" w:hAnsi="宋体" w:cs="宋体" w:eastAsia="宋体" w:hint="default"/>
                <w:sz w:val="21"/>
                <w:szCs w:val="21"/>
              </w:rPr>
            </w:pPr>
            <w:r>
              <w:rPr>
                <w:rFonts w:ascii="宋体" w:hAnsi="宋体" w:cs="宋体" w:eastAsia="宋体" w:hint="default"/>
                <w:sz w:val="21"/>
                <w:szCs w:val="21"/>
              </w:rPr>
              <w:t>内部控制存在的缺 陷及整改情况</w:t>
            </w:r>
          </w:p>
        </w:tc>
        <w:tc>
          <w:tcPr>
            <w:tcW w:w="72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行正常岗位职责时，就能够在相当程度上获得内部控制有效运行的证据；另一</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2"/>
                <w:sz w:val="21"/>
                <w:szCs w:val="21"/>
              </w:rPr>
              <w:t>方面通过外部沟通来证实内部产生的信息或者指出存在的问题。公司管理层高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度重视内部控制的各职能部门和监管机构的报告及建议，并采取各种措施及时</w:t>
            </w:r>
          </w:p>
        </w:tc>
      </w:tr>
      <w:tr>
        <w:trPr>
          <w:trHeight w:val="281" w:hRule="exact"/>
        </w:trPr>
        <w:tc>
          <w:tcPr>
            <w:tcW w:w="2010" w:type="dxa"/>
            <w:tcBorders>
              <w:top w:val="nil" w:sz="6" w:space="0" w:color="auto"/>
              <w:left w:val="single" w:sz="6" w:space="0" w:color="000000"/>
              <w:bottom w:val="single" w:sz="6" w:space="0" w:color="000000"/>
              <w:right w:val="single" w:sz="6" w:space="0" w:color="000000"/>
            </w:tcBorders>
          </w:tcPr>
          <w:p>
            <w:pPr/>
          </w:p>
        </w:tc>
        <w:tc>
          <w:tcPr>
            <w:tcW w:w="72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纠正控制运行中产生的偏差。</w:t>
            </w:r>
          </w:p>
        </w:tc>
      </w:tr>
    </w:tbl>
    <w:p>
      <w:pPr>
        <w:spacing w:line="240" w:lineRule="auto" w:before="6"/>
        <w:rPr>
          <w:rFonts w:ascii="宋体" w:hAnsi="宋体" w:cs="宋体" w:eastAsia="宋体" w:hint="default"/>
          <w:sz w:val="15"/>
          <w:szCs w:val="15"/>
        </w:rPr>
      </w:pPr>
    </w:p>
    <w:p>
      <w:pPr>
        <w:pStyle w:val="BodyText"/>
        <w:spacing w:line="272" w:lineRule="exact" w:before="63"/>
        <w:ind w:right="164"/>
        <w:jc w:val="left"/>
      </w:pPr>
      <w:r>
        <w:rPr/>
        <w:t>(五)</w:t>
      </w:r>
      <w:r>
        <w:rPr>
          <w:spacing w:val="-1"/>
        </w:rPr>
        <w:t> </w:t>
      </w:r>
      <w:r>
        <w:rPr/>
        <w:t>高级管理人员的考评及激励情况</w:t>
      </w:r>
      <w:r>
        <w:rPr/>
        <w:t> 公司基于业务开拓和长远发展的需要，建立了高级管理人员的考评、激励机制。董事会对高级管理人 员的聘任任期同董事会任期，由董事会及下属薪酬委员会按年度对高级管理人员的业绩和履职情况进 行考评，并根据考评结果决定年度薪酬。</w:t>
      </w:r>
    </w:p>
    <w:p>
      <w:pPr>
        <w:spacing w:line="240" w:lineRule="auto" w:before="8"/>
        <w:rPr>
          <w:rFonts w:ascii="宋体" w:hAnsi="宋体" w:cs="宋体" w:eastAsia="宋体" w:hint="default"/>
          <w:sz w:val="18"/>
          <w:szCs w:val="18"/>
        </w:rPr>
      </w:pPr>
    </w:p>
    <w:p>
      <w:pPr>
        <w:pStyle w:val="BodyText"/>
        <w:spacing w:line="240" w:lineRule="auto"/>
        <w:ind w:right="251"/>
        <w:jc w:val="left"/>
      </w:pPr>
      <w:r>
        <w:rPr/>
        <w:t>(六)</w:t>
      </w:r>
      <w:r>
        <w:rPr>
          <w:spacing w:val="-2"/>
        </w:rPr>
        <w:t> </w:t>
      </w:r>
      <w:r>
        <w:rPr/>
        <w:t>公司是否披露内部控制的自我评价报告或履行社会责任的报告：否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right="164"/>
        <w:jc w:val="left"/>
      </w:pPr>
      <w:r>
        <w:rPr/>
        <w:t>(七)</w:t>
      </w:r>
      <w:r>
        <w:rPr>
          <w:spacing w:val="-1"/>
        </w:rPr>
        <w:t> </w:t>
      </w:r>
      <w:r>
        <w:rPr/>
        <w:t>公司建立年报信息披露重大差错责任追究制度的情况</w:t>
      </w:r>
      <w:r>
        <w:rPr/>
        <w:t> 报告期内，公司未发生重大会计差错、重大遗漏信息补充及业绩预告更正现象。 公司建立了年报信息披露的流程，建立了《恒生电子信息披露管理制度》，对年报的信息采集、审核 程序、编制程序，以及披露范围、披露尺度、责任人、保密制度等有详细的规定，并对相关责任人的 职责有责任追究的规定。</w:t>
      </w:r>
    </w:p>
    <w:p>
      <w:pPr>
        <w:spacing w:line="240" w:lineRule="auto" w:before="11"/>
        <w:rPr>
          <w:rFonts w:ascii="宋体" w:hAnsi="宋体" w:cs="宋体" w:eastAsia="宋体" w:hint="default"/>
          <w:sz w:val="20"/>
          <w:szCs w:val="20"/>
        </w:rPr>
      </w:pPr>
    </w:p>
    <w:p>
      <w:pPr>
        <w:spacing w:line="272" w:lineRule="exact" w:before="0"/>
        <w:ind w:left="140" w:right="7201" w:firstLine="0"/>
        <w:jc w:val="left"/>
        <w:rPr>
          <w:rFonts w:ascii="宋体" w:hAnsi="宋体" w:cs="宋体" w:eastAsia="宋体" w:hint="default"/>
          <w:sz w:val="21"/>
          <w:szCs w:val="21"/>
        </w:rPr>
      </w:pPr>
      <w:bookmarkStart w:name="七、股东大会情况简介  " w:id="13"/>
      <w:bookmarkEnd w:id="13"/>
      <w:r>
        <w:rPr/>
      </w: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left="320" w:right="0"/>
        <w:jc w:val="left"/>
      </w:pPr>
      <w:bookmarkStart w:name="_bookmark6" w:id="14"/>
      <w:bookmarkEnd w:id="14"/>
      <w:r>
        <w:rPr/>
      </w:r>
      <w:r>
        <w:rPr/>
        <w:t>(二)</w:t>
      </w:r>
      <w:r>
        <w:rPr>
          <w:spacing w:val="-2"/>
        </w:rPr>
        <w:t> </w:t>
      </w:r>
      <w:r>
        <w:rPr/>
        <w:t>临时股东大会情况</w:t>
      </w: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15"/>
          <w:szCs w:val="15"/>
        </w:rPr>
      </w:pPr>
    </w:p>
    <w:p>
      <w:pPr>
        <w:pStyle w:val="Heading1"/>
        <w:spacing w:line="274" w:lineRule="exact" w:before="35"/>
        <w:ind w:left="320" w:right="0"/>
        <w:jc w:val="both"/>
        <w:rPr>
          <w:b w:val="0"/>
          <w:bCs w:val="0"/>
        </w:rPr>
      </w:pPr>
      <w:bookmarkStart w:name="八、董事会报告  " w:id="15"/>
      <w:bookmarkEnd w:id="15"/>
      <w:r>
        <w:rPr>
          <w:b w:val="0"/>
          <w:bCs w:val="0"/>
        </w:rPr>
      </w:r>
      <w:r>
        <w:rPr/>
        <w:t>八、董事会报告</w:t>
      </w:r>
      <w:r>
        <w:rPr>
          <w:b w:val="0"/>
          <w:bCs w:val="0"/>
        </w:rPr>
      </w:r>
    </w:p>
    <w:p>
      <w:pPr>
        <w:pStyle w:val="BodyText"/>
        <w:spacing w:line="272" w:lineRule="exact"/>
        <w:ind w:left="320" w:right="0"/>
        <w:jc w:val="both"/>
      </w:pPr>
      <w:r>
        <w:rPr/>
        <w:t>(一)</w:t>
      </w:r>
      <w:r>
        <w:rPr>
          <w:spacing w:val="-2"/>
        </w:rPr>
        <w:t> </w:t>
      </w:r>
      <w:r>
        <w:rPr/>
        <w:t>管理层讨论与分析</w:t>
      </w:r>
    </w:p>
    <w:p>
      <w:pPr>
        <w:pStyle w:val="BodyText"/>
        <w:spacing w:line="237" w:lineRule="auto" w:before="1"/>
        <w:ind w:left="320" w:right="221" w:firstLine="315"/>
        <w:jc w:val="both"/>
      </w:pPr>
      <w:r>
        <w:rPr/>
        <w:t>公司在</w:t>
      </w:r>
      <w:r>
        <w:rPr>
          <w:spacing w:val="-62"/>
        </w:rPr>
        <w:t> </w:t>
      </w:r>
      <w:r>
        <w:rPr/>
        <w:t>2009</w:t>
      </w:r>
      <w:r>
        <w:rPr>
          <w:spacing w:val="-62"/>
        </w:rPr>
        <w:t> </w:t>
      </w:r>
      <w:r>
        <w:rPr/>
        <w:t>年第二次入选</w:t>
      </w:r>
      <w:r>
        <w:rPr>
          <w:spacing w:val="-62"/>
        </w:rPr>
        <w:t> </w:t>
      </w:r>
      <w:r>
        <w:rPr/>
        <w:t>FinTech2009</w:t>
      </w:r>
      <w:r>
        <w:rPr>
          <w:spacing w:val="-62"/>
        </w:rPr>
        <w:t> </w:t>
      </w:r>
      <w:r>
        <w:rPr/>
        <w:t>全球金融软件百强，第七次被认定为“国家规划布局内重</w:t>
      </w:r>
      <w:r>
        <w:rPr>
          <w:spacing w:val="-1"/>
        </w:rPr>
        <w:t> </w:t>
      </w:r>
      <w:r>
        <w:rPr/>
        <w:t>点软件企业”，2009</w:t>
      </w:r>
      <w:r>
        <w:rPr>
          <w:spacing w:val="-61"/>
        </w:rPr>
        <w:t> </w:t>
      </w:r>
      <w:r>
        <w:rPr/>
        <w:t>年公司名列国家“软件企业全国百强”第</w:t>
      </w:r>
      <w:r>
        <w:rPr>
          <w:spacing w:val="-62"/>
        </w:rPr>
        <w:t> </w:t>
      </w:r>
      <w:r>
        <w:rPr/>
        <w:t>21</w:t>
      </w:r>
      <w:r>
        <w:rPr>
          <w:spacing w:val="-61"/>
        </w:rPr>
        <w:t> </w:t>
      </w:r>
      <w:r>
        <w:rPr/>
        <w:t>位，连续第三年入选“独立软件开</w:t>
      </w:r>
      <w:r>
        <w:rPr>
          <w:spacing w:val="-1"/>
        </w:rPr>
        <w:t> </w:t>
      </w:r>
      <w:r>
        <w:rPr/>
        <w:t>发商全国十强”，荣获“科技型中小企业技术创新基金优秀企业”，并被工信部列入重点联系的软件</w:t>
      </w:r>
      <w:r>
        <w:rPr/>
        <w:t> 骨干企业。</w:t>
      </w:r>
    </w:p>
    <w:p>
      <w:pPr>
        <w:pStyle w:val="BodyText"/>
        <w:spacing w:line="272" w:lineRule="exact" w:before="25"/>
        <w:ind w:left="320" w:right="0" w:firstLine="315"/>
        <w:jc w:val="left"/>
      </w:pPr>
      <w:r>
        <w:rPr/>
        <w:t>2009</w:t>
      </w:r>
      <w:r>
        <w:rPr>
          <w:spacing w:val="-53"/>
        </w:rPr>
        <w:t> </w:t>
      </w:r>
      <w:r>
        <w:rPr/>
        <w:t>年公司年度主题是“网络变革产业，人才创造明天”，一方面巩固前几年业务快速发展的势</w:t>
      </w:r>
      <w:r>
        <w:rPr/>
        <w:t> 头，落实管理改进，使得公司业务、管理在一个新的平台上夯实基础。 </w:t>
      </w:r>
      <w:r>
        <w:rPr>
          <w:spacing w:val="-3"/>
        </w:rPr>
        <w:t>根据外部经营环境的变化情况，公司上半年和下半年分别采取了“稳健保守”和“稳健积极”的策略，</w:t>
      </w:r>
      <w:r>
        <w:rPr>
          <w:spacing w:val="-75"/>
        </w:rPr>
        <w:t> </w:t>
      </w:r>
      <w:r>
        <w:rPr>
          <w:spacing w:val="-75"/>
        </w:rPr>
      </w:r>
      <w:r>
        <w:rPr>
          <w:spacing w:val="-5"/>
        </w:rPr>
        <w:t>同时着重加大在研发、新业务发展以及战略购并方面的投入。经过管理层和全体员工的共同努力，2009</w:t>
      </w:r>
      <w:r>
        <w:rPr>
          <w:spacing w:val="-81"/>
        </w:rPr>
        <w:t> </w:t>
      </w:r>
      <w:r>
        <w:rPr>
          <w:spacing w:val="-81"/>
        </w:rPr>
      </w:r>
      <w:r>
        <w:rPr/>
        <w:t>年较好地完成了既定的目标并有所超越。</w:t>
      </w:r>
    </w:p>
    <w:p>
      <w:pPr>
        <w:pStyle w:val="BodyText"/>
        <w:spacing w:line="246" w:lineRule="exact"/>
        <w:ind w:left="741" w:right="0"/>
        <w:jc w:val="left"/>
      </w:pPr>
      <w:r>
        <w:rPr/>
        <w:t>公司</w:t>
      </w:r>
      <w:r>
        <w:rPr>
          <w:spacing w:val="-55"/>
        </w:rPr>
        <w:t> </w:t>
      </w:r>
      <w:r>
        <w:rPr/>
        <w:t>2009</w:t>
      </w:r>
      <w:r>
        <w:rPr>
          <w:spacing w:val="-53"/>
        </w:rPr>
        <w:t> </w:t>
      </w:r>
      <w:r>
        <w:rPr/>
        <w:t>年共实现销售收入</w:t>
      </w:r>
      <w:r>
        <w:rPr>
          <w:spacing w:val="-21"/>
        </w:rPr>
        <w:t> </w:t>
      </w:r>
      <w:r>
        <w:rPr/>
        <w:t>72,971</w:t>
      </w:r>
      <w:r>
        <w:rPr>
          <w:spacing w:val="-21"/>
        </w:rPr>
        <w:t> </w:t>
      </w:r>
      <w:r>
        <w:rPr/>
        <w:t>万元，较</w:t>
      </w:r>
      <w:r>
        <w:rPr>
          <w:spacing w:val="-55"/>
        </w:rPr>
        <w:t> </w:t>
      </w:r>
      <w:r>
        <w:rPr/>
        <w:t>2008</w:t>
      </w:r>
      <w:r>
        <w:rPr>
          <w:spacing w:val="-53"/>
        </w:rPr>
        <w:t> </w:t>
      </w:r>
      <w:r>
        <w:rPr/>
        <w:t>年同比增加</w:t>
      </w:r>
      <w:r>
        <w:rPr>
          <w:spacing w:val="-21"/>
        </w:rPr>
        <w:t> </w:t>
      </w:r>
      <w:r>
        <w:rPr/>
        <w:t>6,103</w:t>
      </w:r>
      <w:r>
        <w:rPr>
          <w:spacing w:val="-22"/>
        </w:rPr>
        <w:t> </w:t>
      </w:r>
      <w:r>
        <w:rPr/>
        <w:t>万元，增长</w:t>
      </w:r>
      <w:r>
        <w:rPr>
          <w:spacing w:val="-22"/>
        </w:rPr>
        <w:t> </w:t>
      </w:r>
      <w:r>
        <w:rPr/>
        <w:t>9.12%，2009</w:t>
      </w:r>
    </w:p>
    <w:p>
      <w:pPr>
        <w:pStyle w:val="BodyText"/>
        <w:spacing w:line="272" w:lineRule="exact" w:before="26"/>
        <w:ind w:left="321" w:right="223"/>
        <w:jc w:val="both"/>
      </w:pPr>
      <w:r>
        <w:rPr/>
        <w:t>年的营业总成本为</w:t>
      </w:r>
      <w:r>
        <w:rPr>
          <w:spacing w:val="-59"/>
        </w:rPr>
        <w:t> </w:t>
      </w:r>
      <w:r>
        <w:rPr/>
        <w:t>58161</w:t>
      </w:r>
      <w:r>
        <w:rPr>
          <w:spacing w:val="-58"/>
        </w:rPr>
        <w:t> </w:t>
      </w:r>
      <w:r>
        <w:rPr/>
        <w:t>万元，较</w:t>
      </w:r>
      <w:r>
        <w:rPr>
          <w:spacing w:val="-60"/>
        </w:rPr>
        <w:t> </w:t>
      </w:r>
      <w:r>
        <w:rPr/>
        <w:t>2008</w:t>
      </w:r>
      <w:r>
        <w:rPr>
          <w:spacing w:val="-58"/>
        </w:rPr>
        <w:t> </w:t>
      </w:r>
      <w:r>
        <w:rPr/>
        <w:t>年同期增长</w:t>
      </w:r>
      <w:r>
        <w:rPr>
          <w:spacing w:val="-59"/>
        </w:rPr>
        <w:t> </w:t>
      </w:r>
      <w:r>
        <w:rPr/>
        <w:t>4.32%，其中营业成本较</w:t>
      </w:r>
      <w:r>
        <w:rPr>
          <w:spacing w:val="-59"/>
        </w:rPr>
        <w:t> </w:t>
      </w:r>
      <w:r>
        <w:rPr/>
        <w:t>2008</w:t>
      </w:r>
      <w:r>
        <w:rPr>
          <w:spacing w:val="-58"/>
        </w:rPr>
        <w:t> </w:t>
      </w:r>
      <w:r>
        <w:rPr/>
        <w:t>年同期降低</w:t>
      </w:r>
      <w:r>
        <w:rPr>
          <w:spacing w:val="-59"/>
        </w:rPr>
        <w:t> </w:t>
      </w:r>
      <w:r>
        <w:rPr/>
        <w:t>9.4%，</w:t>
      </w:r>
      <w:r>
        <w:rPr>
          <w:spacing w:val="-1"/>
        </w:rPr>
        <w:t> </w:t>
      </w:r>
      <w:r>
        <w:rPr/>
        <w:t>主要原因是公司</w:t>
      </w:r>
      <w:r>
        <w:rPr>
          <w:spacing w:val="-63"/>
        </w:rPr>
        <w:t> </w:t>
      </w:r>
      <w:r>
        <w:rPr/>
        <w:t>2009</w:t>
      </w:r>
      <w:r>
        <w:rPr>
          <w:spacing w:val="-62"/>
        </w:rPr>
        <w:t> </w:t>
      </w:r>
      <w:r>
        <w:rPr/>
        <w:t>年销售收入中来自于硬件收入的比重降低，下降</w:t>
      </w:r>
      <w:r>
        <w:rPr>
          <w:spacing w:val="-63"/>
        </w:rPr>
        <w:t> </w:t>
      </w:r>
      <w:r>
        <w:rPr/>
        <w:t>28.52%，直接导致公司产品总</w:t>
      </w:r>
      <w:r>
        <w:rPr>
          <w:spacing w:val="-1"/>
        </w:rPr>
        <w:t> </w:t>
      </w:r>
      <w:r>
        <w:rPr/>
        <w:t>成本降低，毛利率上升。</w:t>
      </w:r>
    </w:p>
    <w:p>
      <w:pPr>
        <w:pStyle w:val="BodyText"/>
        <w:spacing w:line="272" w:lineRule="exact"/>
        <w:ind w:left="321" w:right="0" w:firstLine="419"/>
        <w:jc w:val="left"/>
      </w:pPr>
      <w:r>
        <w:rPr/>
        <w:t>公司</w:t>
      </w:r>
      <w:r>
        <w:rPr>
          <w:spacing w:val="-58"/>
        </w:rPr>
        <w:t> </w:t>
      </w:r>
      <w:r>
        <w:rPr/>
        <w:t>2009</w:t>
      </w:r>
      <w:r>
        <w:rPr>
          <w:spacing w:val="-56"/>
        </w:rPr>
        <w:t> </w:t>
      </w:r>
      <w:r>
        <w:rPr/>
        <w:t>年的期间费用总额为</w:t>
      </w:r>
      <w:r>
        <w:rPr>
          <w:spacing w:val="-30"/>
        </w:rPr>
        <w:t> </w:t>
      </w:r>
      <w:r>
        <w:rPr/>
        <w:t>34,373</w:t>
      </w:r>
      <w:r>
        <w:rPr>
          <w:spacing w:val="-30"/>
        </w:rPr>
        <w:t> </w:t>
      </w:r>
      <w:r>
        <w:rPr/>
        <w:t>万元，较</w:t>
      </w:r>
      <w:r>
        <w:rPr>
          <w:spacing w:val="-57"/>
        </w:rPr>
        <w:t> </w:t>
      </w:r>
      <w:r>
        <w:rPr/>
        <w:t>2008</w:t>
      </w:r>
      <w:r>
        <w:rPr>
          <w:spacing w:val="-56"/>
        </w:rPr>
        <w:t> </w:t>
      </w:r>
      <w:r>
        <w:rPr/>
        <w:t>年同期的</w:t>
      </w:r>
      <w:r>
        <w:rPr>
          <w:spacing w:val="-57"/>
        </w:rPr>
        <w:t> </w:t>
      </w:r>
      <w:r>
        <w:rPr/>
        <w:t>30,353</w:t>
      </w:r>
      <w:r>
        <w:rPr>
          <w:spacing w:val="-57"/>
        </w:rPr>
        <w:t> </w:t>
      </w:r>
      <w:r>
        <w:rPr/>
        <w:t>万元，增加</w:t>
      </w:r>
      <w:r>
        <w:rPr>
          <w:spacing w:val="-31"/>
        </w:rPr>
        <w:t> </w:t>
      </w:r>
      <w:r>
        <w:rPr/>
        <w:t>4,020</w:t>
      </w:r>
      <w:r>
        <w:rPr>
          <w:spacing w:val="-30"/>
        </w:rPr>
        <w:t> </w:t>
      </w:r>
      <w:r>
        <w:rPr/>
        <w:t>万元，</w:t>
      </w:r>
      <w:r>
        <w:rPr>
          <w:spacing w:val="-1"/>
        </w:rPr>
        <w:t> </w:t>
      </w:r>
      <w:r>
        <w:rPr/>
        <w:t>增长</w:t>
      </w:r>
      <w:r>
        <w:rPr>
          <w:spacing w:val="-60"/>
        </w:rPr>
        <w:t> </w:t>
      </w:r>
      <w:r>
        <w:rPr/>
        <w:t>13.24</w:t>
      </w:r>
      <w:r>
        <w:rPr>
          <w:spacing w:val="-14"/>
        </w:rPr>
        <w:t> </w:t>
      </w:r>
      <w:r>
        <w:rPr/>
        <w:t>%；其中销售费用的增长率为</w:t>
      </w:r>
      <w:r>
        <w:rPr>
          <w:spacing w:val="-60"/>
        </w:rPr>
        <w:t> </w:t>
      </w:r>
      <w:r>
        <w:rPr/>
        <w:t>26.53%，销售费用中包括了公司销售人员、客服人员、工程</w:t>
      </w:r>
      <w:r>
        <w:rPr>
          <w:spacing w:val="-1"/>
        </w:rPr>
        <w:t> </w:t>
      </w:r>
      <w:r>
        <w:rPr/>
        <w:t>人员的薪酬，上述人员的数量在</w:t>
      </w:r>
      <w:r>
        <w:rPr>
          <w:spacing w:val="-63"/>
        </w:rPr>
        <w:t> </w:t>
      </w:r>
      <w:r>
        <w:rPr/>
        <w:t>2009</w:t>
      </w:r>
      <w:r>
        <w:rPr>
          <w:spacing w:val="-62"/>
        </w:rPr>
        <w:t> </w:t>
      </w:r>
      <w:r>
        <w:rPr/>
        <w:t>年有所增加，公司在</w:t>
      </w:r>
      <w:r>
        <w:rPr>
          <w:spacing w:val="-63"/>
        </w:rPr>
        <w:t> </w:t>
      </w:r>
      <w:r>
        <w:rPr/>
        <w:t>2009</w:t>
      </w:r>
      <w:r>
        <w:rPr>
          <w:spacing w:val="-62"/>
        </w:rPr>
        <w:t> </w:t>
      </w:r>
      <w:r>
        <w:rPr/>
        <w:t>年平均提升了员工薪酬福利</w:t>
      </w:r>
      <w:r>
        <w:rPr>
          <w:spacing w:val="-63"/>
        </w:rPr>
        <w:t> </w:t>
      </w:r>
      <w:r>
        <w:rPr/>
        <w:t>15.8%，</w:t>
      </w:r>
    </w:p>
    <w:p>
      <w:pPr>
        <w:pStyle w:val="BodyText"/>
        <w:spacing w:line="246" w:lineRule="exact"/>
        <w:ind w:left="321" w:right="0"/>
        <w:jc w:val="both"/>
      </w:pPr>
      <w:r>
        <w:rPr>
          <w:spacing w:val="-1"/>
        </w:rPr>
        <w:t>再加上销售费用中涉及的社会差旅成本</w:t>
      </w:r>
      <w:r>
        <w:rPr/>
        <w:t>在</w:t>
      </w:r>
      <w:r>
        <w:rPr>
          <w:spacing w:val="-53"/>
        </w:rPr>
        <w:t> </w:t>
      </w:r>
      <w:r>
        <w:rPr>
          <w:spacing w:val="-1"/>
        </w:rPr>
        <w:t>200</w:t>
      </w:r>
      <w:r>
        <w:rPr/>
        <w:t>9</w:t>
      </w:r>
      <w:r>
        <w:rPr>
          <w:spacing w:val="-53"/>
        </w:rPr>
        <w:t> </w:t>
      </w:r>
      <w:r>
        <w:rPr>
          <w:spacing w:val="-1"/>
        </w:rPr>
        <w:t>年下半年开始明显上升</w:t>
      </w:r>
      <w:r>
        <w:rPr>
          <w:spacing w:val="-103"/>
        </w:rPr>
        <w:t>，</w:t>
      </w:r>
      <w:r>
        <w:rPr/>
        <w:t>综合以上因素直接导致了公司</w:t>
      </w:r>
    </w:p>
    <w:p>
      <w:pPr>
        <w:pStyle w:val="BodyText"/>
        <w:spacing w:line="272" w:lineRule="exact"/>
        <w:ind w:left="321" w:right="0"/>
        <w:jc w:val="both"/>
      </w:pPr>
      <w:r>
        <w:rPr>
          <w:spacing w:val="-9"/>
        </w:rPr>
        <w:t>销售费用增长。公司</w:t>
      </w:r>
      <w:r>
        <w:rPr>
          <w:spacing w:val="-55"/>
        </w:rPr>
        <w:t> </w:t>
      </w:r>
      <w:r>
        <w:rPr/>
        <w:t>2009</w:t>
      </w:r>
      <w:r>
        <w:rPr>
          <w:spacing w:val="-54"/>
        </w:rPr>
        <w:t> </w:t>
      </w:r>
      <w:r>
        <w:rPr/>
        <w:t>年的管理费用较</w:t>
      </w:r>
      <w:r>
        <w:rPr>
          <w:spacing w:val="-55"/>
        </w:rPr>
        <w:t> </w:t>
      </w:r>
      <w:r>
        <w:rPr/>
        <w:t>2008</w:t>
      </w:r>
      <w:r>
        <w:rPr>
          <w:spacing w:val="-54"/>
        </w:rPr>
        <w:t> </w:t>
      </w:r>
      <w:r>
        <w:rPr/>
        <w:t>年上升</w:t>
      </w:r>
      <w:r>
        <w:rPr>
          <w:spacing w:val="-55"/>
        </w:rPr>
        <w:t> </w:t>
      </w:r>
      <w:r>
        <w:rPr>
          <w:spacing w:val="-12"/>
        </w:rPr>
        <w:t>5%左右。公司</w:t>
      </w:r>
      <w:r>
        <w:rPr>
          <w:spacing w:val="-55"/>
        </w:rPr>
        <w:t> </w:t>
      </w:r>
      <w:r>
        <w:rPr/>
        <w:t>2009</w:t>
      </w:r>
      <w:r>
        <w:rPr>
          <w:spacing w:val="-55"/>
        </w:rPr>
        <w:t> </w:t>
      </w:r>
      <w:r>
        <w:rPr/>
        <w:t>年的平均人年数为</w:t>
      </w:r>
      <w:r>
        <w:rPr>
          <w:spacing w:val="-55"/>
        </w:rPr>
        <w:t> </w:t>
      </w:r>
      <w:r>
        <w:rPr/>
        <w:t>1500</w:t>
      </w:r>
      <w:r>
        <w:rPr>
          <w:spacing w:val="-55"/>
        </w:rPr>
        <w:t> </w:t>
      </w:r>
      <w:r>
        <w:rPr/>
        <w:t>人，</w:t>
      </w:r>
    </w:p>
    <w:p>
      <w:pPr>
        <w:pStyle w:val="BodyText"/>
        <w:spacing w:line="272" w:lineRule="exact"/>
        <w:ind w:left="321" w:right="0"/>
        <w:jc w:val="both"/>
      </w:pPr>
      <w:r>
        <w:rPr/>
        <w:t>较</w:t>
      </w:r>
      <w:r>
        <w:rPr>
          <w:spacing w:val="-57"/>
        </w:rPr>
        <w:t> </w:t>
      </w:r>
      <w:r>
        <w:rPr/>
        <w:t>2008</w:t>
      </w:r>
      <w:r>
        <w:rPr>
          <w:spacing w:val="-56"/>
        </w:rPr>
        <w:t> </w:t>
      </w:r>
      <w:r>
        <w:rPr/>
        <w:t>年的全年人年数增长</w:t>
      </w:r>
      <w:r>
        <w:rPr>
          <w:spacing w:val="-57"/>
        </w:rPr>
        <w:t> </w:t>
      </w:r>
      <w:r>
        <w:rPr/>
        <w:t>38</w:t>
      </w:r>
      <w:r>
        <w:rPr>
          <w:spacing w:val="-56"/>
        </w:rPr>
        <w:t> </w:t>
      </w:r>
      <w:r>
        <w:rPr/>
        <w:t>人。</w:t>
      </w:r>
    </w:p>
    <w:p>
      <w:pPr>
        <w:pStyle w:val="BodyText"/>
        <w:spacing w:line="272" w:lineRule="exact"/>
        <w:ind w:left="636" w:right="0"/>
        <w:jc w:val="left"/>
      </w:pPr>
      <w:r>
        <w:rPr/>
        <w:t>公司</w:t>
      </w:r>
      <w:r>
        <w:rPr>
          <w:spacing w:val="-53"/>
        </w:rPr>
        <w:t> </w:t>
      </w:r>
      <w:r>
        <w:rPr/>
        <w:t>2009</w:t>
      </w:r>
      <w:r>
        <w:rPr>
          <w:spacing w:val="-52"/>
        </w:rPr>
        <w:t> </w:t>
      </w:r>
      <w:r>
        <w:rPr>
          <w:spacing w:val="-8"/>
        </w:rPr>
        <w:t>年实现投资收益（含公允价值变动）3730</w:t>
      </w:r>
      <w:r>
        <w:rPr>
          <w:spacing w:val="-52"/>
        </w:rPr>
        <w:t> </w:t>
      </w:r>
      <w:r>
        <w:rPr>
          <w:spacing w:val="-18"/>
        </w:rPr>
        <w:t>万元，较</w:t>
      </w:r>
      <w:r>
        <w:rPr>
          <w:spacing w:val="-54"/>
        </w:rPr>
        <w:t> </w:t>
      </w:r>
      <w:r>
        <w:rPr/>
        <w:t>2008</w:t>
      </w:r>
      <w:r>
        <w:rPr>
          <w:spacing w:val="-52"/>
        </w:rPr>
        <w:t> </w:t>
      </w:r>
      <w:r>
        <w:rPr/>
        <w:t>年的-954</w:t>
      </w:r>
      <w:r>
        <w:rPr>
          <w:spacing w:val="-52"/>
        </w:rPr>
        <w:t> </w:t>
      </w:r>
      <w:r>
        <w:rPr/>
        <w:t>万元净增长</w:t>
      </w:r>
      <w:r>
        <w:rPr>
          <w:spacing w:val="-53"/>
        </w:rPr>
        <w:t> </w:t>
      </w:r>
      <w:r>
        <w:rPr/>
        <w:t>4685</w:t>
      </w:r>
      <w:r>
        <w:rPr>
          <w:spacing w:val="-52"/>
        </w:rPr>
        <w:t> </w:t>
      </w:r>
      <w:r>
        <w:rPr/>
        <w:t>万元。</w:t>
      </w:r>
    </w:p>
    <w:p>
      <w:pPr>
        <w:pStyle w:val="BodyText"/>
        <w:spacing w:line="272" w:lineRule="exact" w:before="26"/>
        <w:ind w:left="321" w:right="0"/>
        <w:jc w:val="left"/>
      </w:pPr>
      <w:r>
        <w:rPr/>
        <w:t>公司</w:t>
      </w:r>
      <w:r>
        <w:rPr>
          <w:spacing w:val="-61"/>
        </w:rPr>
        <w:t> </w:t>
      </w:r>
      <w:r>
        <w:rPr/>
        <w:t>2009</w:t>
      </w:r>
      <w:r>
        <w:rPr>
          <w:spacing w:val="-60"/>
        </w:rPr>
        <w:t> </w:t>
      </w:r>
      <w:r>
        <w:rPr/>
        <w:t>年实现营业利润</w:t>
      </w:r>
      <w:r>
        <w:rPr>
          <w:spacing w:val="-61"/>
        </w:rPr>
        <w:t> </w:t>
      </w:r>
      <w:r>
        <w:rPr/>
        <w:t>18540</w:t>
      </w:r>
      <w:r>
        <w:rPr>
          <w:spacing w:val="-60"/>
        </w:rPr>
        <w:t> </w:t>
      </w:r>
      <w:r>
        <w:rPr>
          <w:spacing w:val="-8"/>
        </w:rPr>
        <w:t>万元，较</w:t>
      </w:r>
      <w:r>
        <w:rPr>
          <w:spacing w:val="-61"/>
        </w:rPr>
        <w:t> </w:t>
      </w:r>
      <w:r>
        <w:rPr/>
        <w:t>2008</w:t>
      </w:r>
      <w:r>
        <w:rPr>
          <w:spacing w:val="-61"/>
        </w:rPr>
        <w:t> </w:t>
      </w:r>
      <w:r>
        <w:rPr/>
        <w:t>年增长</w:t>
      </w:r>
      <w:r>
        <w:rPr>
          <w:spacing w:val="-61"/>
        </w:rPr>
        <w:t> </w:t>
      </w:r>
      <w:r>
        <w:rPr/>
        <w:t>82.43%，如果剔除公允价值变动和投资收益部</w:t>
      </w:r>
      <w:r>
        <w:rPr/>
        <w:t> 分，则增长</w:t>
      </w:r>
      <w:r>
        <w:rPr>
          <w:spacing w:val="-53"/>
        </w:rPr>
        <w:t> </w:t>
      </w:r>
      <w:r>
        <w:rPr/>
        <w:t>33.2%。</w:t>
      </w:r>
    </w:p>
    <w:p>
      <w:pPr>
        <w:pStyle w:val="BodyText"/>
        <w:spacing w:line="246" w:lineRule="exact"/>
        <w:ind w:left="740" w:right="0"/>
        <w:jc w:val="left"/>
      </w:pPr>
      <w:r>
        <w:rPr/>
        <w:t>公司</w:t>
      </w:r>
      <w:r>
        <w:rPr>
          <w:spacing w:val="-58"/>
        </w:rPr>
        <w:t> </w:t>
      </w:r>
      <w:r>
        <w:rPr/>
        <w:t>2009</w:t>
      </w:r>
      <w:r>
        <w:rPr>
          <w:spacing w:val="-56"/>
        </w:rPr>
        <w:t> </w:t>
      </w:r>
      <w:r>
        <w:rPr/>
        <w:t>年实现的营业外收入较</w:t>
      </w:r>
      <w:r>
        <w:rPr>
          <w:spacing w:val="-57"/>
        </w:rPr>
        <w:t> </w:t>
      </w:r>
      <w:r>
        <w:rPr/>
        <w:t>2008</w:t>
      </w:r>
      <w:r>
        <w:rPr>
          <w:spacing w:val="-56"/>
        </w:rPr>
        <w:t> </w:t>
      </w:r>
      <w:r>
        <w:rPr/>
        <w:t>年增加</w:t>
      </w:r>
      <w:r>
        <w:rPr>
          <w:spacing w:val="-58"/>
        </w:rPr>
        <w:t> </w:t>
      </w:r>
      <w:r>
        <w:rPr/>
        <w:t>1228</w:t>
      </w:r>
      <w:r>
        <w:rPr>
          <w:spacing w:val="-56"/>
        </w:rPr>
        <w:t> </w:t>
      </w:r>
      <w:r>
        <w:rPr>
          <w:spacing w:val="-6"/>
        </w:rPr>
        <w:t>万元，主要系政府的补助增加所致。本期公司</w:t>
      </w:r>
    </w:p>
    <w:p>
      <w:pPr>
        <w:pStyle w:val="BodyText"/>
        <w:spacing w:line="272" w:lineRule="exact"/>
        <w:ind w:left="321" w:right="0"/>
        <w:jc w:val="both"/>
      </w:pPr>
      <w:r>
        <w:rPr/>
        <w:t>共收到软件企业增值税超税负返还款</w:t>
      </w:r>
      <w:r>
        <w:rPr>
          <w:spacing w:val="-62"/>
        </w:rPr>
        <w:t> </w:t>
      </w:r>
      <w:r>
        <w:rPr/>
        <w:t>3384</w:t>
      </w:r>
      <w:r>
        <w:rPr>
          <w:spacing w:val="-61"/>
        </w:rPr>
        <w:t> </w:t>
      </w:r>
      <w:r>
        <w:rPr/>
        <w:t>万元，收到政府补助共计</w:t>
      </w:r>
      <w:r>
        <w:rPr>
          <w:spacing w:val="-62"/>
        </w:rPr>
        <w:t> </w:t>
      </w:r>
      <w:r>
        <w:rPr/>
        <w:t>1137</w:t>
      </w:r>
      <w:r>
        <w:rPr>
          <w:spacing w:val="-61"/>
        </w:rPr>
        <w:t> </w:t>
      </w:r>
      <w:r>
        <w:rPr/>
        <w:t>万元。</w:t>
      </w:r>
    </w:p>
    <w:p>
      <w:pPr>
        <w:pStyle w:val="BodyText"/>
        <w:spacing w:line="272" w:lineRule="exact"/>
        <w:ind w:left="321" w:right="0"/>
        <w:jc w:val="both"/>
      </w:pPr>
      <w:r>
        <w:rPr/>
        <w:t>2009</w:t>
      </w:r>
      <w:r>
        <w:rPr>
          <w:spacing w:val="-53"/>
        </w:rPr>
        <w:t> </w:t>
      </w:r>
      <w:r>
        <w:rPr/>
        <w:t>年公司被认定为国家规划布局内重点软件企业，所得税继续执行</w:t>
      </w:r>
      <w:r>
        <w:rPr>
          <w:spacing w:val="-54"/>
        </w:rPr>
        <w:t> </w:t>
      </w:r>
      <w:r>
        <w:rPr/>
        <w:t>10%的税率。</w:t>
      </w:r>
    </w:p>
    <w:p>
      <w:pPr>
        <w:pStyle w:val="BodyText"/>
        <w:spacing w:line="272" w:lineRule="exact"/>
        <w:ind w:left="741" w:right="0"/>
        <w:jc w:val="left"/>
      </w:pPr>
      <w:r>
        <w:rPr/>
        <w:t>公司</w:t>
      </w:r>
      <w:r>
        <w:rPr>
          <w:spacing w:val="-59"/>
        </w:rPr>
        <w:t> </w:t>
      </w:r>
      <w:r>
        <w:rPr/>
        <w:t>2009</w:t>
      </w:r>
      <w:r>
        <w:rPr>
          <w:spacing w:val="-58"/>
        </w:rPr>
        <w:t> </w:t>
      </w:r>
      <w:r>
        <w:rPr/>
        <w:t>年累计实现归属于母公司所有者的净利润</w:t>
      </w:r>
      <w:r>
        <w:rPr>
          <w:spacing w:val="-58"/>
        </w:rPr>
        <w:t> </w:t>
      </w:r>
      <w:r>
        <w:rPr/>
        <w:t>20561</w:t>
      </w:r>
      <w:r>
        <w:rPr>
          <w:spacing w:val="-58"/>
        </w:rPr>
        <w:t> </w:t>
      </w:r>
      <w:r>
        <w:rPr/>
        <w:t>万元，较</w:t>
      </w:r>
      <w:r>
        <w:rPr>
          <w:spacing w:val="-59"/>
        </w:rPr>
        <w:t> </w:t>
      </w:r>
      <w:r>
        <w:rPr/>
        <w:t>2008</w:t>
      </w:r>
      <w:r>
        <w:rPr>
          <w:spacing w:val="-58"/>
        </w:rPr>
        <w:t> </w:t>
      </w:r>
      <w:r>
        <w:rPr/>
        <w:t>年的</w:t>
      </w:r>
      <w:r>
        <w:rPr>
          <w:spacing w:val="-59"/>
        </w:rPr>
        <w:t> </w:t>
      </w:r>
      <w:r>
        <w:rPr/>
        <w:t>13408</w:t>
      </w:r>
      <w:r>
        <w:rPr>
          <w:spacing w:val="-58"/>
        </w:rPr>
        <w:t> </w:t>
      </w:r>
      <w:r>
        <w:rPr/>
        <w:t>万元增长</w:t>
      </w:r>
    </w:p>
    <w:p>
      <w:pPr>
        <w:pStyle w:val="BodyText"/>
        <w:spacing w:line="272" w:lineRule="exact" w:before="26"/>
        <w:ind w:left="321" w:right="104"/>
        <w:jc w:val="left"/>
      </w:pPr>
      <w:r>
        <w:rPr/>
        <w:t>53.35%。扣除非经常性损益后的归属于母公司所有者的净利润为</w:t>
      </w:r>
      <w:r>
        <w:rPr>
          <w:spacing w:val="-59"/>
        </w:rPr>
        <w:t> </w:t>
      </w:r>
      <w:r>
        <w:rPr/>
        <w:t>17011</w:t>
      </w:r>
      <w:r>
        <w:rPr>
          <w:spacing w:val="-58"/>
        </w:rPr>
        <w:t> </w:t>
      </w:r>
      <w:r>
        <w:rPr>
          <w:spacing w:val="-7"/>
        </w:rPr>
        <w:t>万元，较</w:t>
      </w:r>
      <w:r>
        <w:rPr>
          <w:spacing w:val="-59"/>
        </w:rPr>
        <w:t> </w:t>
      </w:r>
      <w:r>
        <w:rPr/>
        <w:t>2008</w:t>
      </w:r>
      <w:r>
        <w:rPr>
          <w:spacing w:val="-58"/>
        </w:rPr>
        <w:t> </w:t>
      </w:r>
      <w:r>
        <w:rPr/>
        <w:t>年增长</w:t>
      </w:r>
      <w:r>
        <w:rPr>
          <w:spacing w:val="-59"/>
        </w:rPr>
        <w:t> </w:t>
      </w:r>
      <w:r>
        <w:rPr/>
        <w:t>17.32%。</w:t>
      </w:r>
      <w:r>
        <w:rPr/>
        <w:t> 公司</w:t>
      </w:r>
      <w:r>
        <w:rPr>
          <w:spacing w:val="-66"/>
        </w:rPr>
        <w:t> </w:t>
      </w:r>
      <w:r>
        <w:rPr/>
        <w:t>2009</w:t>
      </w:r>
      <w:r>
        <w:rPr>
          <w:spacing w:val="-65"/>
        </w:rPr>
        <w:t> </w:t>
      </w:r>
      <w:r>
        <w:rPr/>
        <w:t>年末的资产负债率为</w:t>
      </w:r>
      <w:r>
        <w:rPr>
          <w:spacing w:val="-66"/>
        </w:rPr>
        <w:t> </w:t>
      </w:r>
      <w:r>
        <w:rPr/>
        <w:t>30.86%，偿债能力指标良好，2009</w:t>
      </w:r>
      <w:r>
        <w:rPr>
          <w:spacing w:val="-65"/>
        </w:rPr>
        <w:t> </w:t>
      </w:r>
      <w:r>
        <w:rPr/>
        <w:t>年实现的经营性现金流保持稳定。</w:t>
      </w:r>
    </w:p>
    <w:p>
      <w:pPr>
        <w:pStyle w:val="BodyText"/>
        <w:spacing w:line="240" w:lineRule="auto" w:before="121"/>
        <w:ind w:left="741" w:right="0"/>
        <w:jc w:val="left"/>
      </w:pPr>
      <w:r>
        <w:rPr/>
        <w:t>公司主要财务报表项目的异常情况及原因说明：</w:t>
      </w: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80"/>
        <w:gridCol w:w="1596"/>
        <w:gridCol w:w="1596"/>
        <w:gridCol w:w="1120"/>
        <w:gridCol w:w="3066"/>
      </w:tblGrid>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7"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 w:right="121"/>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066" w:type="dxa"/>
            <w:tcBorders>
              <w:top w:val="single" w:sz="4" w:space="0" w:color="000000"/>
              <w:left w:val="single" w:sz="4" w:space="0" w:color="000000"/>
              <w:bottom w:val="single" w:sz="4" w:space="0" w:color="000000"/>
              <w:right w:val="nil" w:sz="6" w:space="0" w:color="auto"/>
            </w:tcBorders>
          </w:tcPr>
          <w:p>
            <w:pPr>
              <w:pStyle w:val="TableParagraph"/>
              <w:tabs>
                <w:tab w:pos="987" w:val="left" w:leader="none"/>
              </w:tabs>
              <w:spacing w:line="240" w:lineRule="auto" w:before="157"/>
              <w:ind w:left="-134" w:right="0"/>
              <w:jc w:val="left"/>
              <w:rPr>
                <w:rFonts w:ascii="宋体" w:hAnsi="宋体" w:cs="宋体" w:eastAsia="宋体" w:hint="default"/>
                <w:sz w:val="18"/>
                <w:szCs w:val="18"/>
              </w:rPr>
            </w:pPr>
            <w:r>
              <w:rPr>
                <w:rFonts w:ascii="宋体" w:hAnsi="宋体" w:cs="宋体" w:eastAsia="宋体" w:hint="default"/>
                <w:sz w:val="18"/>
                <w:szCs w:val="18"/>
              </w:rPr>
              <w:t>）</w:t>
              <w:tab/>
              <w:t>变动原因说明</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491,424,484.25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206,723,131.96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137.72</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主要系公司本期经营性现金流入增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67,437,286.93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195,213,525.85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-65.45</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主要系公司本期减少了开放式基金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的投资。</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70,483,280.50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46,637,075.85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51.13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主要系公司本期营业收入增加相应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结算期内的应收账款增加。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297,432,200.30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116,725,084.64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154.81</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主要系公司本期开发成本（房地产）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197,406,995.79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144,020,446.67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37.07</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主要系公司本期增加参股企业投资。</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18,086,091.03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10,782,306.21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67.74</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主要系公司本期新增子公司的无形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资产增加。</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290,030.01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557,750.13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-48.00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主要系公司本期摊销租入固定资产</w:t>
            </w:r>
          </w:p>
        </w:tc>
      </w:tr>
    </w:tbl>
    <w:p>
      <w:pPr>
        <w:spacing w:after="0" w:line="240" w:lineRule="auto"/>
        <w:jc w:val="left"/>
        <w:rPr>
          <w:rFonts w:ascii="宋体" w:hAnsi="宋体" w:cs="宋体" w:eastAsia="宋体" w:hint="default"/>
          <w:sz w:val="18"/>
          <w:szCs w:val="18"/>
        </w:rPr>
        <w:sectPr>
          <w:pgSz w:w="11910" w:h="16840"/>
          <w:pgMar w:header="747" w:footer="728" w:top="980" w:bottom="920" w:left="104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80"/>
        <w:gridCol w:w="1596"/>
        <w:gridCol w:w="1596"/>
        <w:gridCol w:w="1120"/>
        <w:gridCol w:w="3066"/>
      </w:tblGrid>
      <w:tr>
        <w:trPr>
          <w:trHeight w:val="294" w:hRule="exact"/>
        </w:trPr>
        <w:tc>
          <w:tcPr>
            <w:tcW w:w="1680" w:type="dxa"/>
            <w:tcBorders>
              <w:top w:val="single" w:sz="4" w:space="0" w:color="000000"/>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装修款。</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-100.00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主要系公司本期归还银行借款。</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2,880,063.00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-100.00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主要系公司期末无未到期票据。</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94,898,918.69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29,030,402.95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226.89</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主要系公司期末根据开发进度暂估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的开发成本增加所致。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30,315,999.97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19,732,367.59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53.64</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主要系公司本期收入增加，导致应交</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增值税增加。</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115,950.00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52,505.00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120.84</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主要系公司本期长期借款增加，导致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期末应付利息增加。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85,702,423.83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48,998,007.90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74.91</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主要系公司应归还的投标保证金和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代垫款增加所致。</w:t>
            </w:r>
          </w:p>
        </w:tc>
      </w:tr>
      <w:tr>
        <w:trPr>
          <w:trHeight w:val="664"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122" w:right="290"/>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25,000,000.00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1,000,000.00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2"/>
              <w:jc w:val="right"/>
              <w:rPr>
                <w:rFonts w:ascii="宋体" w:hAnsi="宋体" w:cs="宋体" w:eastAsia="宋体" w:hint="default"/>
                <w:sz w:val="18"/>
                <w:szCs w:val="18"/>
              </w:rPr>
            </w:pPr>
            <w:r>
              <w:rPr>
                <w:rFonts w:ascii="宋体"/>
                <w:sz w:val="18"/>
              </w:rPr>
              <w:t>2,400.00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255"/>
              <w:jc w:val="left"/>
              <w:rPr>
                <w:rFonts w:ascii="宋体" w:hAnsi="宋体" w:cs="宋体" w:eastAsia="宋体" w:hint="default"/>
                <w:sz w:val="18"/>
                <w:szCs w:val="18"/>
              </w:rPr>
            </w:pPr>
            <w:r>
              <w:rPr>
                <w:rFonts w:ascii="宋体" w:hAnsi="宋体" w:cs="宋体" w:eastAsia="宋体" w:hint="default"/>
                <w:sz w:val="18"/>
                <w:szCs w:val="18"/>
              </w:rPr>
              <w:t>主要系公司长期借款中一年内到期 的借款增加。</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35,000,000.00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48.57</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 w:right="-10"/>
              <w:jc w:val="left"/>
              <w:rPr>
                <w:rFonts w:ascii="宋体" w:hAnsi="宋体" w:cs="宋体" w:eastAsia="宋体" w:hint="default"/>
                <w:sz w:val="18"/>
                <w:szCs w:val="18"/>
              </w:rPr>
            </w:pPr>
            <w:r>
              <w:rPr>
                <w:rFonts w:ascii="宋体" w:hAnsi="宋体" w:cs="宋体" w:eastAsia="宋体" w:hint="default"/>
                <w:sz w:val="18"/>
                <w:szCs w:val="18"/>
              </w:rPr>
              <w:t>主要系公司控股子公司项目借款增加。</w:t>
            </w: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2,750,397.06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985,712.06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179.03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主要系公司可供出售金融资产公允</w:t>
            </w:r>
          </w:p>
          <w:p>
            <w:pPr>
              <w:pStyle w:val="TableParagraph"/>
              <w:spacing w:line="240" w:lineRule="auto"/>
              <w:ind w:left="103" w:right="255"/>
              <w:jc w:val="left"/>
              <w:rPr>
                <w:rFonts w:ascii="宋体" w:hAnsi="宋体" w:cs="宋体" w:eastAsia="宋体" w:hint="default"/>
                <w:sz w:val="18"/>
                <w:szCs w:val="18"/>
              </w:rPr>
            </w:pPr>
            <w:r>
              <w:rPr>
                <w:rFonts w:ascii="宋体" w:hAnsi="宋体" w:cs="宋体" w:eastAsia="宋体" w:hint="default"/>
                <w:sz w:val="18"/>
                <w:szCs w:val="18"/>
              </w:rPr>
              <w:t>价值变动引起的应纳税暂时性差异 增加所致。</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445,536,000.00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297,024,000.00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50.00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主要系公司本期增股扩股所致。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57,368,413.09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130,633,823.46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-56.08</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主要系公司资本公积转增股本及可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供出售金融资产公允价值变动所致。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71,344,252.83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52,573,958.82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35.70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主要系公司本期按章程规定计提</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盈余公积增加。</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234,379,865.34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151,497,284.13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54.71</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主要系公司本期净利润增加所致。</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4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-2,484,164.66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-485,455.23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411.72</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主要系公司本期利息收入增加所致。</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2,705,563.59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198,443.69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1,263.39</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主要系公司本期计提应收账款坏账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准备增加所致。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12,110,138.20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-28,928,138.49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-141.86</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主要系公司本期处置交易性金融资产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相应转回的公允价值变动损益增加。</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25,197,274.83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19,385,061.92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29.98</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主要系公司处置交易性金融资产产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生的投资收益增加。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185,400,210.67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101,630,349.81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82.43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主要系公司本期自行开发研制软件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销售收入增加。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48,230,159.73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35,957,973.46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34.13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主要系公司本期收到的增值税返回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款增加所致。</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22,723,728.87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3,890,909.93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484.02</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主要系公司本期利润总额增加。</w:t>
            </w:r>
          </w:p>
        </w:tc>
      </w:tr>
    </w:tbl>
    <w:p>
      <w:pPr>
        <w:spacing w:line="240" w:lineRule="auto" w:before="6"/>
        <w:rPr>
          <w:rFonts w:ascii="宋体" w:hAnsi="宋体" w:cs="宋体" w:eastAsia="宋体" w:hint="default"/>
          <w:sz w:val="15"/>
          <w:szCs w:val="15"/>
        </w:rPr>
      </w:pPr>
    </w:p>
    <w:p>
      <w:pPr>
        <w:pStyle w:val="BodyText"/>
        <w:spacing w:line="272" w:lineRule="exact" w:before="63"/>
        <w:ind w:left="320" w:right="221" w:firstLine="315"/>
        <w:jc w:val="both"/>
      </w:pPr>
      <w:r>
        <w:rPr/>
        <w:t>公司</w:t>
      </w:r>
      <w:r>
        <w:rPr>
          <w:spacing w:val="-68"/>
        </w:rPr>
        <w:t> </w:t>
      </w:r>
      <w:r>
        <w:rPr/>
        <w:t>2009</w:t>
      </w:r>
      <w:r>
        <w:rPr>
          <w:spacing w:val="-67"/>
        </w:rPr>
        <w:t> </w:t>
      </w:r>
      <w:r>
        <w:rPr/>
        <w:t>年各条产品线均取得了不小的发展，其中对业务贡献度最大的产品线主要包括基金与机</w:t>
      </w:r>
      <w:r>
        <w:rPr>
          <w:spacing w:val="-1"/>
        </w:rPr>
        <w:t> </w:t>
      </w:r>
      <w:r>
        <w:rPr/>
        <w:t>构资产管理产品线、基金与机构业务产品线、银行综合理财产品线、证券交易处理产品线、基金与机</w:t>
      </w:r>
      <w:r>
        <w:rPr/>
        <w:t> 构理财营销服务产品线、银行信息交换产品线等。</w:t>
      </w:r>
    </w:p>
    <w:p>
      <w:pPr>
        <w:pStyle w:val="BodyText"/>
        <w:spacing w:line="272" w:lineRule="exact"/>
        <w:ind w:left="320" w:right="204" w:firstLine="420"/>
        <w:jc w:val="left"/>
      </w:pPr>
      <w:r>
        <w:rPr/>
        <w:t>全年来看，证券事业部增长最快，合同毛利、竣工、收入都有比较明显的增长，得益于机构理财 产品的发展和服务费收入的持续增长，基金与机构理财事业部继续保持良好的势头，金融（银行）事 业部保持平稳发展，理财类产品是依然是最主要的收入来源并保持了一定的增长，但事业部事业部需 要进一步加强工程实施管理以提升项目竣工水平，收购上海力铭后的整合工作也刚刚展开。 科技事业部受到宏观环境一定的影响，未能实现收入的持续增长，但保持了平稳的经营，同时在业务 结构的调整方面也取得了一定的成绩，软件业务占比进一步加大，其中外包业务占比在缩小。 日本、美国等海外子公司业务发展相对平稳并且基本保持盈亏平衡，为公司未来的国际化发展打下了 良好的基础。</w:t>
      </w:r>
    </w:p>
    <w:p>
      <w:pPr>
        <w:pStyle w:val="BodyText"/>
        <w:spacing w:line="246" w:lineRule="exact"/>
        <w:ind w:left="740" w:right="0"/>
        <w:jc w:val="left"/>
      </w:pPr>
      <w:r>
        <w:rPr>
          <w:spacing w:val="-4"/>
        </w:rPr>
        <w:t>公司投资业务和科技园业务发展良好。公司</w:t>
      </w:r>
      <w:r>
        <w:rPr>
          <w:spacing w:val="-46"/>
        </w:rPr>
        <w:t> </w:t>
      </w:r>
      <w:r>
        <w:rPr/>
        <w:t>2009</w:t>
      </w:r>
      <w:r>
        <w:rPr>
          <w:spacing w:val="-45"/>
        </w:rPr>
        <w:t> </w:t>
      </w:r>
      <w:r>
        <w:rPr>
          <w:spacing w:val="-8"/>
        </w:rPr>
        <w:t>年的投资策略上，收缩了直接的项目（VC）投资。</w:t>
      </w:r>
    </w:p>
    <w:p>
      <w:pPr>
        <w:pStyle w:val="BodyText"/>
        <w:spacing w:line="274" w:lineRule="exact"/>
        <w:ind w:left="320" w:right="0"/>
        <w:jc w:val="left"/>
      </w:pPr>
      <w:r>
        <w:rPr/>
        <w:t>2009</w:t>
      </w:r>
      <w:r>
        <w:rPr>
          <w:spacing w:val="-22"/>
        </w:rPr>
        <w:t> </w:t>
      </w:r>
      <w:r>
        <w:rPr>
          <w:spacing w:val="-2"/>
        </w:rPr>
        <w:t>年在持续经营方面有两个亮点特别值得一提，一是研发中心的建设，建立了一支比较强有力的队</w:t>
      </w:r>
    </w:p>
    <w:p>
      <w:pPr>
        <w:spacing w:after="0" w:line="274" w:lineRule="exact"/>
        <w:jc w:val="left"/>
        <w:sectPr>
          <w:pgSz w:w="11910" w:h="16840"/>
          <w:pgMar w:header="747" w:footer="728" w:top="980" w:bottom="920" w:left="1040" w:right="1080"/>
        </w:sectPr>
      </w:pPr>
    </w:p>
    <w:p>
      <w:pPr>
        <w:spacing w:line="240" w:lineRule="auto" w:before="1"/>
        <w:rPr>
          <w:rFonts w:ascii="宋体" w:hAnsi="宋体" w:cs="宋体" w:eastAsia="宋体" w:hint="default"/>
          <w:sz w:val="29"/>
          <w:szCs w:val="29"/>
        </w:rPr>
      </w:pPr>
    </w:p>
    <w:p>
      <w:pPr>
        <w:pStyle w:val="BodyText"/>
        <w:spacing w:line="272" w:lineRule="exact" w:before="63"/>
        <w:ind w:left="560" w:right="204" w:hanging="421"/>
        <w:jc w:val="left"/>
      </w:pPr>
      <w:r>
        <w:rPr/>
        <w:t>伍，二是证券客服社区经营和互联网业务部的建立。 人力资源体系建设的工作经过今年的努力，基本完成了对公司原有体系的升级改造，新的岗位体</w:t>
      </w:r>
    </w:p>
    <w:p>
      <w:pPr>
        <w:pStyle w:val="BodyText"/>
        <w:spacing w:line="272" w:lineRule="exact"/>
        <w:ind w:right="206"/>
        <w:jc w:val="left"/>
      </w:pPr>
      <w:r>
        <w:rPr/>
        <w:t>系基本成型；以</w:t>
      </w:r>
      <w:r>
        <w:rPr>
          <w:spacing w:val="-54"/>
        </w:rPr>
        <w:t> </w:t>
      </w:r>
      <w:r>
        <w:rPr/>
        <w:t>KPI</w:t>
      </w:r>
      <w:r>
        <w:rPr>
          <w:spacing w:val="-53"/>
        </w:rPr>
        <w:t> </w:t>
      </w:r>
      <w:r>
        <w:rPr/>
        <w:t>为基本方法的绩效考评体系，经过两年的运行，初步的体系框架已经成型；充分</w:t>
      </w:r>
      <w:r>
        <w:rPr/>
        <w:t> 重视干部培养和公司培训体系优化并加强建设，取得了良好的效果，员工满意度提升。</w:t>
      </w:r>
    </w:p>
    <w:p>
      <w:pPr>
        <w:pStyle w:val="BodyText"/>
        <w:spacing w:line="272" w:lineRule="exact"/>
        <w:ind w:right="204" w:firstLine="420"/>
        <w:jc w:val="left"/>
      </w:pPr>
      <w:r>
        <w:rPr/>
        <w:t>质量体系管理方面，全面推进公司流程体系改进，基本完成优化工作；在全公司范围内强化质量 意识，推进</w:t>
      </w:r>
      <w:r>
        <w:rPr>
          <w:spacing w:val="-66"/>
        </w:rPr>
        <w:t> </w:t>
      </w:r>
      <w:r>
        <w:rPr/>
        <w:t>CMMi</w:t>
      </w:r>
      <w:r>
        <w:rPr>
          <w:spacing w:val="-66"/>
        </w:rPr>
        <w:t> </w:t>
      </w:r>
      <w:r>
        <w:rPr/>
        <w:t>过程体系的全面覆盖，取得良好的效果；</w:t>
      </w:r>
    </w:p>
    <w:p>
      <w:pPr>
        <w:pStyle w:val="BodyText"/>
        <w:spacing w:line="272" w:lineRule="exact"/>
        <w:ind w:left="560" w:right="204"/>
        <w:jc w:val="left"/>
      </w:pPr>
      <w:r>
        <w:rPr/>
        <w:t>协同办公环境全面上线，客户满意度提升。 产品与技术管理方面，进一步明确了产品管理的基本概念和流程体系，形成公司的软资产，同时</w:t>
      </w:r>
    </w:p>
    <w:p>
      <w:pPr>
        <w:pStyle w:val="BodyText"/>
        <w:spacing w:line="272" w:lineRule="exact"/>
        <w:ind w:right="2934"/>
        <w:jc w:val="left"/>
      </w:pPr>
      <w:r>
        <w:rPr/>
        <w:t>进行了产品体系的初步规划工作，知识产权的管理工作继续有效推进。 财务体系建设方面，初步建立公司预算和控制体系。</w:t>
      </w:r>
    </w:p>
    <w:p>
      <w:pPr>
        <w:pStyle w:val="BodyText"/>
        <w:spacing w:line="272" w:lineRule="exact"/>
        <w:ind w:right="204" w:firstLine="420"/>
        <w:jc w:val="left"/>
      </w:pPr>
      <w:r>
        <w:rPr/>
        <w:t>2009</w:t>
      </w:r>
      <w:r>
        <w:rPr>
          <w:spacing w:val="-30"/>
        </w:rPr>
        <w:t> </w:t>
      </w:r>
      <w:r>
        <w:rPr>
          <w:spacing w:val="-2"/>
        </w:rPr>
        <w:t>年开始，公司的发展模式逐步由单纯依靠内生式增长向“内生式增长与外延式增长并重”的</w:t>
      </w:r>
      <w:r>
        <w:rPr/>
        <w:t> 模式转变，并实施了两起主营业务并购。对上海力铭的并购，公司得以介入银行的电子票据市场以及</w:t>
      </w:r>
    </w:p>
    <w:p>
      <w:pPr>
        <w:pStyle w:val="BodyText"/>
        <w:spacing w:line="272" w:lineRule="exact"/>
        <w:ind w:right="204"/>
        <w:jc w:val="left"/>
      </w:pPr>
      <w:r>
        <w:rPr/>
        <w:t>供应链融资业务。对上海聚源的收购增加了公司在“财富管理”产品线的宽度，在提供交易和流程产 品模式的同时，增加了金融信息内容的提供。</w:t>
      </w:r>
    </w:p>
    <w:p>
      <w:pPr>
        <w:pStyle w:val="BodyText"/>
        <w:spacing w:line="272" w:lineRule="exact"/>
        <w:ind w:right="263" w:firstLine="420"/>
        <w:jc w:val="left"/>
      </w:pPr>
      <w:r>
        <w:rPr/>
        <w:t>公司主营金融三大事业部合计贡献销售收入</w:t>
      </w:r>
      <w:r>
        <w:rPr>
          <w:spacing w:val="-55"/>
        </w:rPr>
        <w:t> </w:t>
      </w:r>
      <w:r>
        <w:rPr/>
        <w:t>43739</w:t>
      </w:r>
      <w:r>
        <w:rPr>
          <w:spacing w:val="-54"/>
        </w:rPr>
        <w:t> </w:t>
      </w:r>
      <w:r>
        <w:rPr/>
        <w:t>万元，占主营业务收入的</w:t>
      </w:r>
      <w:r>
        <w:rPr>
          <w:spacing w:val="-55"/>
        </w:rPr>
        <w:t> </w:t>
      </w:r>
      <w:r>
        <w:rPr/>
        <w:t>60%，利润贡献度占</w:t>
      </w:r>
      <w:r>
        <w:rPr/>
        <w:t> 80%左右。</w:t>
      </w:r>
    </w:p>
    <w:p>
      <w:pPr>
        <w:pStyle w:val="BodyText"/>
        <w:spacing w:line="272" w:lineRule="exact"/>
        <w:ind w:right="217" w:firstLine="420"/>
        <w:jc w:val="both"/>
      </w:pPr>
      <w:r>
        <w:rPr>
          <w:spacing w:val="-2"/>
        </w:rPr>
        <w:t>证券事业部各产品线发展概况。第一，交易处理产品线，2009</w:t>
      </w:r>
      <w:r>
        <w:rPr>
          <w:spacing w:val="-28"/>
        </w:rPr>
        <w:t> </w:t>
      </w:r>
      <w:r>
        <w:rPr>
          <w:spacing w:val="-2"/>
        </w:rPr>
        <w:t>年，深交所创业版开通、上交所新</w:t>
      </w:r>
      <w:r>
        <w:rPr/>
        <w:t> 一代上线、融资融券准备等，从而大幅提升了在证券交易方面的需求；帐户管理产品得到大部分券商 认同，在长江证券、中投证券等券商成功应用。期货类产品也有良好发展。第二，风险管理产品线， 2009</w:t>
      </w:r>
      <w:r>
        <w:rPr>
          <w:spacing w:val="-29"/>
        </w:rPr>
        <w:t> </w:t>
      </w:r>
      <w:r>
        <w:rPr>
          <w:spacing w:val="-2"/>
        </w:rPr>
        <w:t>年，券商内控建设投入加大，合规建设推进，对数据中心的需求不断深化。第三，营销服务产品</w:t>
      </w:r>
      <w:r>
        <w:rPr>
          <w:spacing w:val="-99"/>
        </w:rPr>
        <w:t> </w:t>
      </w:r>
      <w:r>
        <w:rPr>
          <w:spacing w:val="-99"/>
        </w:rPr>
      </w:r>
      <w:r>
        <w:rPr>
          <w:spacing w:val="-3"/>
        </w:rPr>
        <w:t>线，2009</w:t>
      </w:r>
      <w:r>
        <w:rPr>
          <w:spacing w:val="-49"/>
        </w:rPr>
        <w:t> </w:t>
      </w:r>
      <w:r>
        <w:rPr>
          <w:spacing w:val="-2"/>
        </w:rPr>
        <w:t>年是券商进入全面营销服务的第一年，对经纪人管理、薪酬计算、业绩分析、营销流程等都</w:t>
      </w:r>
      <w:r>
        <w:rPr>
          <w:spacing w:val="-102"/>
        </w:rPr>
        <w:t> </w:t>
      </w:r>
      <w:r>
        <w:rPr>
          <w:spacing w:val="-102"/>
        </w:rPr>
      </w:r>
      <w:r>
        <w:rPr>
          <w:spacing w:val="-2"/>
        </w:rPr>
        <w:t>有大量需求，带来业务增长机会。第四，投资赢家产品线，2009</w:t>
      </w:r>
      <w:r>
        <w:rPr>
          <w:spacing w:val="-24"/>
        </w:rPr>
        <w:t> </w:t>
      </w:r>
      <w:r>
        <w:rPr>
          <w:spacing w:val="-2"/>
        </w:rPr>
        <w:t>年，投资赢家产品得到长足发展，包</w:t>
      </w:r>
      <w:r>
        <w:rPr>
          <w:spacing w:val="-97"/>
        </w:rPr>
        <w:t> </w:t>
      </w:r>
      <w:r>
        <w:rPr>
          <w:spacing w:val="-97"/>
        </w:rPr>
      </w:r>
      <w:r>
        <w:rPr>
          <w:spacing w:val="-3"/>
        </w:rPr>
        <w:t>括支持网上交易、网上行情、网上资讯、VIP</w:t>
      </w:r>
      <w:r>
        <w:rPr>
          <w:spacing w:val="-54"/>
        </w:rPr>
        <w:t> </w:t>
      </w:r>
      <w:r>
        <w:rPr/>
        <w:t>交易、LEVEL2</w:t>
      </w:r>
      <w:r>
        <w:rPr>
          <w:spacing w:val="-55"/>
        </w:rPr>
        <w:t> </w:t>
      </w:r>
      <w:r>
        <w:rPr>
          <w:spacing w:val="-3"/>
        </w:rPr>
        <w:t>行情、ETF</w:t>
      </w:r>
      <w:r>
        <w:rPr>
          <w:spacing w:val="-54"/>
        </w:rPr>
        <w:t> </w:t>
      </w:r>
      <w:r>
        <w:rPr/>
        <w:t>套利交易及权证交易等的</w:t>
      </w:r>
      <w:r>
        <w:rPr>
          <w:spacing w:val="-55"/>
        </w:rPr>
        <w:t> </w:t>
      </w:r>
      <w:r>
        <w:rPr/>
        <w:t>PC</w:t>
      </w:r>
      <w:r>
        <w:rPr>
          <w:spacing w:val="-54"/>
        </w:rPr>
        <w:t> </w:t>
      </w:r>
      <w:r>
        <w:rPr/>
        <w:t>端</w:t>
      </w:r>
      <w:r>
        <w:rPr/>
        <w:t> 应用得到了大量券商的认同，而手机版投资赢家更得到了创新券商的青睐。第五，客户服务产品线， 2009</w:t>
      </w:r>
      <w:r>
        <w:rPr>
          <w:spacing w:val="-29"/>
        </w:rPr>
        <w:t> </w:t>
      </w:r>
      <w:r>
        <w:rPr>
          <w:spacing w:val="-2"/>
        </w:rPr>
        <w:t>年，客户服务产品线在系统实施服务、一对一服务、系统支持服务、系统保障服务、专业培训服</w:t>
      </w:r>
      <w:r>
        <w:rPr>
          <w:spacing w:val="-99"/>
        </w:rPr>
        <w:t> </w:t>
      </w:r>
      <w:r>
        <w:rPr>
          <w:spacing w:val="-99"/>
        </w:rPr>
      </w:r>
      <w:r>
        <w:rPr>
          <w:spacing w:val="-5"/>
        </w:rPr>
        <w:t>务等方面得到券商和期货公司的认同，同时带来了客户服务收入的新高。第六，系统集成产品线，2009</w:t>
      </w:r>
      <w:r>
        <w:rPr>
          <w:spacing w:val="-78"/>
        </w:rPr>
        <w:t> </w:t>
      </w:r>
      <w:r>
        <w:rPr>
          <w:spacing w:val="-78"/>
        </w:rPr>
      </w:r>
      <w:r>
        <w:rPr/>
        <w:t>年，券商及期货公司对系统集成的投入也相应增长，相关收入也同步增长。</w:t>
      </w:r>
    </w:p>
    <w:p>
      <w:pPr>
        <w:spacing w:line="240" w:lineRule="auto" w:before="12"/>
        <w:rPr>
          <w:rFonts w:ascii="宋体" w:hAnsi="宋体" w:cs="宋体" w:eastAsia="宋体" w:hint="default"/>
          <w:sz w:val="18"/>
          <w:szCs w:val="18"/>
        </w:rPr>
      </w:pPr>
    </w:p>
    <w:p>
      <w:pPr>
        <w:pStyle w:val="BodyText"/>
        <w:spacing w:line="237" w:lineRule="auto"/>
        <w:ind w:right="103" w:firstLine="419"/>
        <w:jc w:val="left"/>
      </w:pPr>
      <w:r>
        <w:rPr/>
        <w:t>基金与机构理财事业部各产品线发展概况：第一，资产管理产品线，ETF</w:t>
      </w:r>
      <w:r>
        <w:rPr>
          <w:spacing w:val="-61"/>
        </w:rPr>
        <w:t> </w:t>
      </w:r>
      <w:r>
        <w:rPr/>
        <w:t>基金的发行、QDII</w:t>
      </w:r>
      <w:r>
        <w:rPr>
          <w:spacing w:val="-61"/>
        </w:rPr>
        <w:t> </w:t>
      </w:r>
      <w:r>
        <w:rPr/>
        <w:t>应用</w:t>
      </w:r>
      <w:r>
        <w:rPr>
          <w:spacing w:val="-1"/>
        </w:rPr>
        <w:t> </w:t>
      </w:r>
      <w:r>
        <w:rPr>
          <w:spacing w:val="-4"/>
        </w:rPr>
        <w:t>系统升级、资产管理前中后的整合等，提升了在资产管理方面的需求，在外商垄断的</w:t>
      </w:r>
      <w:r>
        <w:rPr>
          <w:spacing w:val="-52"/>
        </w:rPr>
        <w:t> </w:t>
      </w:r>
      <w:r>
        <w:rPr/>
        <w:t>QDII</w:t>
      </w:r>
      <w:r>
        <w:rPr>
          <w:spacing w:val="-51"/>
        </w:rPr>
        <w:t> </w:t>
      </w:r>
      <w:r>
        <w:rPr/>
        <w:t>投资交易市</w:t>
      </w:r>
      <w:r>
        <w:rPr>
          <w:spacing w:val="-102"/>
        </w:rPr>
        <w:t> </w:t>
      </w:r>
      <w:r>
        <w:rPr>
          <w:spacing w:val="-102"/>
        </w:rPr>
      </w:r>
      <w:r>
        <w:rPr/>
        <w:t>场，也取得了零的突破，估值会计核算系统在报告期内，实现使用客户数翻一番，超过</w:t>
      </w:r>
      <w:r>
        <w:rPr>
          <w:spacing w:val="-68"/>
        </w:rPr>
        <w:t> </w:t>
      </w:r>
      <w:r>
        <w:rPr/>
        <w:t>50</w:t>
      </w:r>
      <w:r>
        <w:rPr>
          <w:spacing w:val="-67"/>
        </w:rPr>
        <w:t> </w:t>
      </w:r>
      <w:r>
        <w:rPr/>
        <w:t>家。第二，</w:t>
      </w:r>
      <w:r>
        <w:rPr>
          <w:spacing w:val="-1"/>
        </w:rPr>
        <w:t> </w:t>
      </w:r>
      <w:r>
        <w:rPr/>
        <w:t>资金募集产品线，推出的新版资金清算系统得到客户认可，专户理财产品销售情况良好。</w:t>
      </w:r>
      <w:r>
        <w:rPr/>
        <w:t> 第三，营销服务产品线，统一基金营销服务平台和专业版网上直销系统得到客户的普遍认可，引领行 业发展。第四，系统集成咨询服务产品线，报告期内，中标新成立的</w:t>
      </w:r>
      <w:r>
        <w:rPr>
          <w:spacing w:val="-54"/>
        </w:rPr>
        <w:t> </w:t>
      </w:r>
      <w:r>
        <w:rPr/>
        <w:t>3</w:t>
      </w:r>
      <w:r>
        <w:rPr>
          <w:spacing w:val="-53"/>
        </w:rPr>
        <w:t> </w:t>
      </w:r>
      <w:r>
        <w:rPr/>
        <w:t>家基金管理公司。第五，客户</w:t>
      </w:r>
      <w:r>
        <w:rPr/>
        <w:t> 服务产品线，全面推进专业客服团队建设、客户服务收入良好增长。 </w:t>
      </w:r>
      <w:r>
        <w:rPr>
          <w:spacing w:val="-4"/>
        </w:rPr>
        <w:t>金融（银行）事业部是目前国内银行业</w:t>
      </w:r>
      <w:r>
        <w:rPr>
          <w:spacing w:val="-52"/>
        </w:rPr>
        <w:t> </w:t>
      </w:r>
      <w:r>
        <w:rPr/>
        <w:t>IT</w:t>
      </w:r>
      <w:r>
        <w:rPr>
          <w:spacing w:val="-51"/>
        </w:rPr>
        <w:t> </w:t>
      </w:r>
      <w:r>
        <w:rPr>
          <w:spacing w:val="-3"/>
        </w:rPr>
        <w:t>广义中间业务的领先供应商，2009</w:t>
      </w:r>
      <w:r>
        <w:rPr>
          <w:spacing w:val="-51"/>
        </w:rPr>
        <w:t> </w:t>
      </w:r>
      <w:r>
        <w:rPr/>
        <w:t>年获得</w:t>
      </w:r>
      <w:r>
        <w:rPr>
          <w:spacing w:val="-53"/>
        </w:rPr>
        <w:t> </w:t>
      </w:r>
      <w:r>
        <w:rPr>
          <w:spacing w:val="-4"/>
        </w:rPr>
        <w:t>IDC（国际数据公</w:t>
      </w:r>
      <w:r>
        <w:rPr>
          <w:spacing w:val="-102"/>
        </w:rPr>
        <w:t> </w:t>
      </w:r>
      <w:r>
        <w:rPr>
          <w:spacing w:val="-102"/>
        </w:rPr>
      </w:r>
      <w:r>
        <w:rPr/>
        <w:t>司）中国的银行中间件软件排名第一。</w:t>
      </w:r>
    </w:p>
    <w:p>
      <w:pPr>
        <w:pStyle w:val="BodyText"/>
        <w:spacing w:line="272" w:lineRule="exact" w:before="25"/>
        <w:ind w:right="106" w:firstLine="420"/>
        <w:jc w:val="left"/>
      </w:pPr>
      <w:r>
        <w:rPr/>
        <w:t>金融（银行）事业部主要产品线发展概况：第一，财富管理产品线，主要产品有财富账户系统、 VIP</w:t>
      </w:r>
      <w:r>
        <w:rPr>
          <w:spacing w:val="-44"/>
        </w:rPr>
        <w:t> </w:t>
      </w:r>
      <w:r>
        <w:rPr/>
        <w:t>客户管理与营销服务系统</w:t>
      </w:r>
      <w:r>
        <w:rPr>
          <w:spacing w:val="-45"/>
        </w:rPr>
        <w:t> </w:t>
      </w:r>
      <w:r>
        <w:rPr>
          <w:spacing w:val="-4"/>
        </w:rPr>
        <w:t>、理财销售系统、理财产品登记过户系统、产品管理与分析系统（估值、</w:t>
      </w:r>
      <w:r>
        <w:rPr>
          <w:spacing w:val="-103"/>
        </w:rPr>
        <w:t> </w:t>
      </w:r>
      <w:r>
        <w:rPr>
          <w:spacing w:val="-103"/>
        </w:rPr>
      </w:r>
      <w:r>
        <w:rPr/>
        <w:t>风险评级）、财富规划与规划执行系统。在这个细分领域恒生市场占有率排名第一。第二，财资管理 产品线，主要的产品有现金管理平台、银企通、多银行资金管理系统（MBS）、B2B</w:t>
      </w:r>
      <w:r>
        <w:rPr>
          <w:spacing w:val="-68"/>
        </w:rPr>
        <w:t> </w:t>
      </w:r>
      <w:r>
        <w:rPr/>
        <w:t>电子出入金系统。</w:t>
      </w:r>
      <w:r>
        <w:rPr>
          <w:spacing w:val="-1"/>
        </w:rPr>
        <w:t> </w:t>
      </w:r>
      <w:r>
        <w:rPr/>
        <w:t>继农行、中行、交行的合作，09</w:t>
      </w:r>
      <w:r>
        <w:rPr>
          <w:spacing w:val="-70"/>
        </w:rPr>
        <w:t> </w:t>
      </w:r>
      <w:r>
        <w:rPr/>
        <w:t>年在国家开发银行、中信银行、北京银行、平安银行等客户上取得了</w:t>
      </w:r>
      <w:r>
        <w:rPr/>
        <w:t> </w:t>
      </w:r>
      <w:r>
        <w:rPr>
          <w:spacing w:val="-4"/>
        </w:rPr>
        <w:t>重大突破。第三，信息交换产品线，在此产品线上主要关注综合前置、同业合作、人行与第三方支付</w:t>
      </w:r>
      <w:r>
        <w:rPr>
          <w:spacing w:val="-41"/>
        </w:rPr>
        <w:t> </w:t>
      </w:r>
      <w:r>
        <w:rPr/>
        <w:t>。</w:t>
      </w:r>
      <w:r>
        <w:rPr>
          <w:spacing w:val="-102"/>
        </w:rPr>
        <w:t> </w:t>
      </w:r>
      <w:r>
        <w:rPr>
          <w:spacing w:val="-102"/>
        </w:rPr>
      </w:r>
      <w:r>
        <w:rPr>
          <w:spacing w:val="-3"/>
        </w:rPr>
        <w:t>主要的产品：中间业务平台（agent）、信息交换总线（GXP）、银行金融合作服务平台（F3S）、银保</w:t>
      </w:r>
      <w:r>
        <w:rPr>
          <w:spacing w:val="-68"/>
        </w:rPr>
        <w:t> </w:t>
      </w:r>
      <w:r>
        <w:rPr>
          <w:spacing w:val="-68"/>
        </w:rPr>
      </w:r>
      <w:r>
        <w:rPr/>
        <w:t>通、人行支付专用平台等。09</w:t>
      </w:r>
      <w:r>
        <w:rPr>
          <w:spacing w:val="-59"/>
        </w:rPr>
        <w:t> </w:t>
      </w:r>
      <w:r>
        <w:rPr/>
        <w:t>年中间业务平台就新增</w:t>
      </w:r>
      <w:r>
        <w:rPr>
          <w:spacing w:val="-60"/>
        </w:rPr>
        <w:t> </w:t>
      </w:r>
      <w:r>
        <w:rPr/>
        <w:t>10</w:t>
      </w:r>
      <w:r>
        <w:rPr>
          <w:spacing w:val="-59"/>
        </w:rPr>
        <w:t> </w:t>
      </w:r>
      <w:r>
        <w:rPr/>
        <w:t>家客户。第四，电子银行产品线，主要聚焦</w:t>
      </w:r>
      <w:r>
        <w:rPr>
          <w:spacing w:val="-1"/>
        </w:rPr>
        <w:t> </w:t>
      </w:r>
      <w:r>
        <w:rPr/>
        <w:t>在</w:t>
      </w:r>
      <w:r>
        <w:rPr>
          <w:spacing w:val="-53"/>
        </w:rPr>
        <w:t> </w:t>
      </w:r>
      <w:r>
        <w:rPr/>
        <w:t>IPCC</w:t>
      </w:r>
      <w:r>
        <w:rPr>
          <w:spacing w:val="-52"/>
        </w:rPr>
        <w:t> </w:t>
      </w:r>
      <w:r>
        <w:rPr>
          <w:spacing w:val="-4"/>
        </w:rPr>
        <w:t>呼叫中心、手机银行、新柜面系统上。09</w:t>
      </w:r>
      <w:r>
        <w:rPr>
          <w:spacing w:val="-52"/>
        </w:rPr>
        <w:t> </w:t>
      </w:r>
      <w:r>
        <w:rPr/>
        <w:t>年</w:t>
      </w:r>
      <w:r>
        <w:rPr>
          <w:spacing w:val="-54"/>
        </w:rPr>
        <w:t> </w:t>
      </w:r>
      <w:r>
        <w:rPr/>
        <w:t>IPCC</w:t>
      </w:r>
      <w:r>
        <w:rPr>
          <w:spacing w:val="-52"/>
        </w:rPr>
        <w:t> </w:t>
      </w:r>
      <w:r>
        <w:rPr/>
        <w:t>新增加银行用户</w:t>
      </w:r>
      <w:r>
        <w:rPr>
          <w:spacing w:val="-53"/>
        </w:rPr>
        <w:t> </w:t>
      </w:r>
      <w:r>
        <w:rPr/>
        <w:t>13</w:t>
      </w:r>
      <w:r>
        <w:rPr>
          <w:spacing w:val="-52"/>
        </w:rPr>
        <w:t> </w:t>
      </w:r>
      <w:r>
        <w:rPr>
          <w:spacing w:val="-3"/>
        </w:rPr>
        <w:t>家。恒生作为中国</w:t>
      </w:r>
      <w:r>
        <w:rPr>
          <w:spacing w:val="-53"/>
        </w:rPr>
        <w:t> </w:t>
      </w:r>
      <w:r>
        <w:rPr/>
        <w:t>IP</w:t>
      </w:r>
      <w:r>
        <w:rPr>
          <w:spacing w:val="-51"/>
        </w:rPr>
        <w:t> </w:t>
      </w:r>
      <w:r>
        <w:rPr/>
        <w:t>呼</w:t>
      </w:r>
      <w:r>
        <w:rPr>
          <w:spacing w:val="-103"/>
        </w:rPr>
        <w:t> </w:t>
      </w:r>
      <w:r>
        <w:rPr>
          <w:spacing w:val="-103"/>
        </w:rPr>
      </w:r>
      <w:r>
        <w:rPr>
          <w:spacing w:val="-6"/>
        </w:rPr>
        <w:t>叫中心市场的领导者，完全拥有自主产权的</w:t>
      </w:r>
      <w:r>
        <w:rPr>
          <w:spacing w:val="-52"/>
        </w:rPr>
        <w:t> </w:t>
      </w:r>
      <w:r>
        <w:rPr>
          <w:spacing w:val="-1"/>
        </w:rPr>
        <w:t>HSIPCC</w:t>
      </w:r>
      <w:r>
        <w:rPr>
          <w:spacing w:val="-51"/>
        </w:rPr>
        <w:t> </w:t>
      </w:r>
      <w:r>
        <w:rPr>
          <w:spacing w:val="-1"/>
        </w:rPr>
        <w:t>呼叫中心在银行业</w:t>
      </w:r>
      <w:r>
        <w:rPr>
          <w:spacing w:val="-52"/>
        </w:rPr>
        <w:t> </w:t>
      </w:r>
      <w:r>
        <w:rPr>
          <w:spacing w:val="-1"/>
        </w:rPr>
        <w:t>IP</w:t>
      </w:r>
      <w:r>
        <w:rPr>
          <w:spacing w:val="-51"/>
        </w:rPr>
        <w:t> </w:t>
      </w:r>
      <w:r>
        <w:rPr>
          <w:spacing w:val="-1"/>
        </w:rPr>
        <w:t>呼叫中心市场中占有率第一。</w:t>
      </w:r>
      <w:r>
        <w:rPr/>
        <w:t> 第五，存管托管产品线，主要产品第三方存管系统、B</w:t>
      </w:r>
      <w:r>
        <w:rPr>
          <w:spacing w:val="-53"/>
        </w:rPr>
        <w:t> </w:t>
      </w:r>
      <w:r>
        <w:rPr/>
        <w:t>股转帐、银期转帐、电子出入金、托管平台。</w:t>
      </w:r>
      <w:r>
        <w:rPr/>
        <w:t> 市场占有率达</w:t>
      </w:r>
      <w:r>
        <w:rPr>
          <w:spacing w:val="-53"/>
        </w:rPr>
        <w:t> </w:t>
      </w:r>
      <w:r>
        <w:rPr/>
        <w:t>70%。</w:t>
      </w:r>
    </w:p>
    <w:p>
      <w:pPr>
        <w:pStyle w:val="BodyText"/>
        <w:spacing w:line="272" w:lineRule="exact"/>
        <w:ind w:right="103" w:firstLine="420"/>
        <w:jc w:val="left"/>
      </w:pPr>
      <w:r>
        <w:rPr/>
        <w:t>科技事业部下属</w:t>
      </w:r>
      <w:r>
        <w:rPr>
          <w:spacing w:val="-63"/>
        </w:rPr>
        <w:t> </w:t>
      </w:r>
      <w:r>
        <w:rPr/>
        <w:t>3</w:t>
      </w:r>
      <w:r>
        <w:rPr>
          <w:spacing w:val="-63"/>
        </w:rPr>
        <w:t> </w:t>
      </w:r>
      <w:r>
        <w:rPr/>
        <w:t>条主营业务线：系统集成、电子商务、智能交通；第一，</w:t>
      </w:r>
      <w:r>
        <w:rPr>
          <w:spacing w:val="-69"/>
        </w:rPr>
        <w:t> </w:t>
      </w:r>
      <w:r>
        <w:rPr/>
        <w:t>系统集成业务，不断</w:t>
      </w:r>
      <w:r>
        <w:rPr/>
        <w:t> </w:t>
      </w:r>
      <w:r>
        <w:rPr>
          <w:spacing w:val="-3"/>
        </w:rPr>
        <w:t>地提高中高端服务，不断增强强势产品代理能力，公安领域产品取得较大进展。第二，电子商务业务，</w:t>
      </w:r>
      <w:r>
        <w:rPr>
          <w:spacing w:val="-74"/>
        </w:rPr>
        <w:t> </w:t>
      </w:r>
      <w:r>
        <w:rPr>
          <w:spacing w:val="-74"/>
        </w:rPr>
      </w:r>
      <w:r>
        <w:rPr/>
        <w:t>不断增加电子商务领域的客户，并形成基础产品（包括交易撮合、支付、营销管理、服务），成功进</w:t>
      </w:r>
    </w:p>
    <w:p>
      <w:pPr>
        <w:spacing w:after="0" w:line="272" w:lineRule="exact"/>
        <w:jc w:val="left"/>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78"/>
        <w:jc w:val="both"/>
      </w:pPr>
      <w:r>
        <w:rPr/>
        <w:t>入邮政电子商务领域；开拓网络创新业务模式；经过优化调整，外包业务占比较大幅度下降。第三， </w:t>
      </w:r>
      <w:r>
        <w:rPr>
          <w:spacing w:val="-3"/>
        </w:rPr>
        <w:t>智能交通业务，2009</w:t>
      </w:r>
      <w:r>
        <w:rPr>
          <w:spacing w:val="-69"/>
        </w:rPr>
        <w:t> </w:t>
      </w:r>
      <w:r>
        <w:rPr/>
        <w:t>年成功推广第一套二义性路径识别系统，并成功升级现有浙江省高速公路收费系</w:t>
      </w:r>
      <w:r>
        <w:rPr/>
        <w:t> 统（ETC、计重收费）；成功实施第一套浙江高速动态取证系统。</w:t>
      </w:r>
    </w:p>
    <w:p>
      <w:pPr>
        <w:pStyle w:val="BodyText"/>
        <w:spacing w:line="272" w:lineRule="exact"/>
        <w:ind w:right="180" w:firstLine="420"/>
        <w:jc w:val="both"/>
      </w:pPr>
      <w:r>
        <w:rPr/>
        <w:t>中长期来看，恒生电子的目标是成为全球领先的金融软件与网络服务提供商，并寻求在其它相关 领域能有较大突破。随着近几年公司在证券、基金、银行、信托、保险等行业财富管理相关解决方案 的不断完善及其占有率的不断提升，恒生在综合的、混业的财富管理的应用解决方案方面已经形成了 较大的优势。下一步我们将通过内部有机成长和外部并购增长相结合的方式，进一步强化在财富管理 </w:t>
      </w:r>
      <w:r>
        <w:rPr>
          <w:spacing w:val="-3"/>
        </w:rPr>
        <w:t>解决方案方面的综合优势，并力争成为行业的领导者。2010</w:t>
      </w:r>
      <w:r>
        <w:rPr>
          <w:spacing w:val="-58"/>
        </w:rPr>
        <w:t> </w:t>
      </w:r>
      <w:r>
        <w:rPr/>
        <w:t>年公司将在保持已有各项业务稳定增长的</w:t>
      </w:r>
      <w:r>
        <w:rPr>
          <w:spacing w:val="-1"/>
        </w:rPr>
        <w:t> </w:t>
      </w:r>
      <w:r>
        <w:rPr/>
        <w:t>前提下，进一步提高证券和期货核心系统的占有率、扩大银行相关的应用软件解决方案的覆盖度和占</w:t>
      </w:r>
      <w:r>
        <w:rPr/>
        <w:t> 有率、延伸基金行业相关解决方案的客户范围，提升服务费收入的占比，进一步推动恒生</w:t>
      </w:r>
      <w:r>
        <w:rPr>
          <w:spacing w:val="-53"/>
        </w:rPr>
        <w:t> </w:t>
      </w:r>
      <w:r>
        <w:rPr/>
        <w:t>2.0</w:t>
      </w:r>
      <w:r>
        <w:rPr>
          <w:spacing w:val="-52"/>
        </w:rPr>
        <w:t> </w:t>
      </w:r>
      <w:r>
        <w:rPr/>
        <w:t>业务，</w:t>
      </w:r>
    </w:p>
    <w:p>
      <w:pPr>
        <w:pStyle w:val="BodyText"/>
        <w:spacing w:line="272" w:lineRule="exact"/>
        <w:ind w:right="181"/>
        <w:jc w:val="both"/>
      </w:pPr>
      <w:r>
        <w:rPr/>
        <w:t>做好上海力铭和上海聚源的业务整合工作，进一步完善公司销售管理、产品管理、绩效管理等流程和 体系；加强干部和骨干培养，进一步释放各级干部和骨干的潜能，为公司下一步的快速发展奠定良好</w:t>
      </w:r>
    </w:p>
    <w:p>
      <w:pPr>
        <w:pStyle w:val="BodyText"/>
        <w:spacing w:line="248" w:lineRule="exact"/>
        <w:ind w:right="0"/>
        <w:jc w:val="both"/>
      </w:pPr>
      <w:r>
        <w:rPr/>
        <w:t>的人才基础。</w:t>
      </w:r>
    </w:p>
    <w:p>
      <w:pPr>
        <w:spacing w:line="240" w:lineRule="auto" w:before="8"/>
        <w:rPr>
          <w:rFonts w:ascii="宋体" w:hAnsi="宋体" w:cs="宋体" w:eastAsia="宋体" w:hint="default"/>
          <w:sz w:val="20"/>
          <w:szCs w:val="20"/>
        </w:rPr>
      </w:pPr>
    </w:p>
    <w:p>
      <w:pPr>
        <w:pStyle w:val="BodyText"/>
        <w:spacing w:line="240" w:lineRule="auto"/>
        <w:ind w:right="0"/>
        <w:jc w:val="both"/>
      </w:pPr>
      <w:r>
        <w:rPr/>
        <w:t>公司是否披露过盈利预测或经营计划：否</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1120"/>
        </w:sectPr>
      </w:pPr>
    </w:p>
    <w:p>
      <w:pPr>
        <w:pStyle w:val="BodyText"/>
        <w:spacing w:line="272" w:lineRule="exact" w:before="63"/>
        <w:ind w:right="-18"/>
        <w:jc w:val="left"/>
      </w:pPr>
      <w:r>
        <w:rPr/>
        <w:t>1、公司主营业务及其经营状况 (1)</w:t>
      </w:r>
      <w:r>
        <w:rPr>
          <w:spacing w:val="-2"/>
        </w:rPr>
        <w:t> </w:t>
      </w:r>
      <w:r>
        <w:rPr/>
        <w:t>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3081" w:space="4166"/>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832"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32" w:right="126"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389" w:right="389"/>
              <w:jc w:val="center"/>
              <w:rPr>
                <w:rFonts w:ascii="宋体" w:hAnsi="宋体" w:cs="宋体" w:eastAsia="宋体" w:hint="default"/>
                <w:sz w:val="21"/>
                <w:szCs w:val="21"/>
              </w:rPr>
            </w:pPr>
            <w:r>
              <w:rPr>
                <w:rFonts w:ascii="宋体" w:hAnsi="宋体" w:cs="宋体" w:eastAsia="宋体" w:hint="default"/>
                <w:sz w:val="21"/>
                <w:szCs w:val="21"/>
              </w:rPr>
              <w:t>率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85" w:right="126"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85" w:right="126" w:hanging="158"/>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1" w:right="1" w:firstLine="3"/>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171,609,468.00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21,332,384.75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87.57</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27.54</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-6.26</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5.39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119,707,042.14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7,104,725.57</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94.06</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-16.09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1.46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基财</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146,066,999.84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9,451,179.07</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93.53</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10.16</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-62.96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15.83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138,368,677.50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116,724,415.38</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15.64</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-11.98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-12.28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1.89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148,282,722.05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58,694,687.78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60.42</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19.71</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28.44</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4.25</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724,034,909.53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213,307,392.55</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70.54</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-9.43</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9.28</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483,874,796.06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31,641,376.71</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93.46</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17.19</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28.55</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0.62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59,052,445.19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52,785,370.15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10.61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0.46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11.85</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46.20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110,000,304.99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99,156,932.46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-28.52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-31.61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70.29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71,107,363.29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29,723,713.23</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58.20</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83.67</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58.85</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12.64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724,034,909.53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213,307,392.55</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70.54</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-9.43</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9.28</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6"/>
        <w:rPr>
          <w:rFonts w:ascii="宋体" w:hAnsi="宋体" w:cs="宋体" w:eastAsia="宋体" w:hint="default"/>
          <w:sz w:val="15"/>
          <w:szCs w:val="15"/>
        </w:rPr>
      </w:pPr>
    </w:p>
    <w:p>
      <w:pPr>
        <w:pStyle w:val="BodyText"/>
        <w:spacing w:line="272" w:lineRule="exact" w:before="63"/>
        <w:ind w:right="5624"/>
        <w:jc w:val="left"/>
      </w:pPr>
      <w:r>
        <w:rPr/>
        <w:t>(2)</w:t>
      </w:r>
      <w:r>
        <w:rPr>
          <w:spacing w:val="-1"/>
        </w:rPr>
        <w:t> </w:t>
      </w:r>
      <w:r>
        <w:rPr/>
        <w:t>主营业务分地区情况</w:t>
      </w:r>
      <w:r>
        <w:rPr/>
        <w:t> 本公司产品面向全国，地区分布比较均匀</w:t>
      </w:r>
    </w:p>
    <w:p>
      <w:pPr>
        <w:spacing w:line="240" w:lineRule="auto" w:before="10"/>
        <w:rPr>
          <w:rFonts w:ascii="宋体" w:hAnsi="宋体" w:cs="宋体" w:eastAsia="宋体" w:hint="default"/>
          <w:sz w:val="18"/>
          <w:szCs w:val="18"/>
        </w:rPr>
      </w:pPr>
    </w:p>
    <w:p>
      <w:pPr>
        <w:pStyle w:val="BodyText"/>
        <w:spacing w:line="240" w:lineRule="auto"/>
        <w:ind w:right="251"/>
        <w:jc w:val="left"/>
      </w:pPr>
      <w:r>
        <w:rPr/>
        <w:t>2、对公司未来发展的展望</w:t>
      </w:r>
    </w:p>
    <w:p>
      <w:pPr>
        <w:spacing w:after="0" w:line="240" w:lineRule="auto"/>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251"/>
        <w:jc w:val="left"/>
      </w:pPr>
      <w:r>
        <w:rPr/>
        <w:t>(1)</w:t>
      </w:r>
      <w:r>
        <w:rPr>
          <w:spacing w:val="-2"/>
        </w:rPr>
        <w:t> </w:t>
      </w:r>
      <w:r>
        <w:rPr/>
        <w:t>公司是否编制并披露新年度的盈利预测：否</w:t>
      </w:r>
    </w:p>
    <w:p>
      <w:pPr>
        <w:spacing w:line="240" w:lineRule="auto" w:before="12"/>
        <w:rPr>
          <w:rFonts w:ascii="宋体" w:hAnsi="宋体" w:cs="宋体" w:eastAsia="宋体" w:hint="default"/>
          <w:sz w:val="17"/>
          <w:szCs w:val="17"/>
        </w:rPr>
      </w:pPr>
    </w:p>
    <w:p>
      <w:pPr>
        <w:pStyle w:val="BodyText"/>
        <w:spacing w:line="274" w:lineRule="exact" w:before="35"/>
        <w:ind w:right="251"/>
        <w:jc w:val="left"/>
      </w:pPr>
      <w:r>
        <w:rPr/>
        <w:t>(二)</w:t>
      </w:r>
      <w:r>
        <w:rPr>
          <w:spacing w:val="-2"/>
        </w:rPr>
        <w:t> </w:t>
      </w:r>
      <w:r>
        <w:rPr/>
        <w:t>公司投资情况</w:t>
      </w:r>
    </w:p>
    <w:p>
      <w:pPr>
        <w:pStyle w:val="BodyText"/>
        <w:spacing w:line="274" w:lineRule="exact"/>
        <w:ind w:left="0" w:right="179"/>
        <w:jc w:val="right"/>
      </w:pPr>
      <w:r>
        <w:rPr/>
        <w:t>单位:万元</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34"/>
        <w:gridCol w:w="5166"/>
      </w:tblGrid>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19,140</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15,741.44</w:t>
            </w:r>
          </w:p>
        </w:tc>
      </w:tr>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3,398.56</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463</w:t>
            </w:r>
          </w:p>
        </w:tc>
      </w:tr>
    </w:tbl>
    <w:p>
      <w:pPr>
        <w:spacing w:line="240" w:lineRule="auto" w:before="6"/>
        <w:rPr>
          <w:rFonts w:ascii="宋体" w:hAnsi="宋体" w:cs="宋体" w:eastAsia="宋体" w:hint="default"/>
          <w:sz w:val="15"/>
          <w:szCs w:val="15"/>
        </w:rPr>
      </w:pPr>
    </w:p>
    <w:p>
      <w:pPr>
        <w:pStyle w:val="BodyText"/>
        <w:spacing w:line="240" w:lineRule="auto" w:before="35"/>
        <w:ind w:right="251"/>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560"/>
        <w:gridCol w:w="1500"/>
        <w:gridCol w:w="2892"/>
      </w:tblGrid>
      <w:tr>
        <w:trPr>
          <w:trHeight w:val="832"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占被投资公司</w:t>
            </w:r>
          </w:p>
          <w:p>
            <w:pPr>
              <w:pStyle w:val="TableParagraph"/>
              <w:spacing w:line="272" w:lineRule="exact" w:before="26"/>
              <w:ind w:left="217" w:right="216"/>
              <w:jc w:val="center"/>
              <w:rPr>
                <w:rFonts w:ascii="宋体" w:hAnsi="宋体" w:cs="宋体" w:eastAsia="宋体" w:hint="default"/>
                <w:sz w:val="21"/>
                <w:szCs w:val="21"/>
              </w:rPr>
            </w:pPr>
            <w:r>
              <w:rPr>
                <w:rFonts w:ascii="宋体" w:hAnsi="宋体" w:cs="宋体" w:eastAsia="宋体" w:hint="default"/>
                <w:sz w:val="21"/>
                <w:szCs w:val="21"/>
              </w:rPr>
              <w:t>权益的比例 (%)</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北京义云清洁技术创业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对清洁技术相关的企业进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行创业投资</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1.21</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公司第一期出资</w:t>
            </w:r>
            <w:r>
              <w:rPr>
                <w:rFonts w:ascii="宋体" w:hAnsi="宋体" w:cs="宋体" w:eastAsia="宋体" w:hint="default"/>
                <w:spacing w:val="-53"/>
                <w:sz w:val="21"/>
                <w:szCs w:val="21"/>
              </w:rPr>
              <w:t> </w:t>
            </w:r>
            <w:r>
              <w:rPr>
                <w:rFonts w:ascii="宋体" w:hAnsi="宋体" w:cs="宋体" w:eastAsia="宋体" w:hint="default"/>
                <w:sz w:val="21"/>
                <w:szCs w:val="21"/>
              </w:rPr>
              <w:t>400</w:t>
            </w:r>
            <w:r>
              <w:rPr>
                <w:rFonts w:ascii="宋体" w:hAnsi="宋体" w:cs="宋体" w:eastAsia="宋体" w:hint="default"/>
                <w:spacing w:val="-52"/>
                <w:sz w:val="21"/>
                <w:szCs w:val="21"/>
              </w:rPr>
              <w:t> </w:t>
            </w:r>
            <w:r>
              <w:rPr>
                <w:rFonts w:ascii="宋体" w:hAnsi="宋体" w:cs="宋体" w:eastAsia="宋体" w:hint="default"/>
                <w:spacing w:val="-14"/>
                <w:sz w:val="21"/>
                <w:szCs w:val="21"/>
              </w:rPr>
              <w:t>万元，承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诺出资共</w:t>
            </w:r>
            <w:r>
              <w:rPr>
                <w:rFonts w:ascii="宋体" w:hAnsi="宋体" w:cs="宋体" w:eastAsia="宋体" w:hint="default"/>
                <w:spacing w:val="-57"/>
                <w:sz w:val="21"/>
                <w:szCs w:val="21"/>
              </w:rPr>
              <w:t> </w:t>
            </w:r>
            <w:r>
              <w:rPr>
                <w:rFonts w:ascii="宋体" w:hAnsi="宋体" w:cs="宋体" w:eastAsia="宋体" w:hint="default"/>
                <w:sz w:val="21"/>
                <w:szCs w:val="21"/>
              </w:rPr>
              <w:t>1000</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杭州中威电子技术有限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从事数字视频通信产品的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研发和销售</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公司投资</w:t>
            </w:r>
            <w:r>
              <w:rPr>
                <w:rFonts w:ascii="宋体" w:hAnsi="宋体" w:cs="宋体" w:eastAsia="宋体" w:hint="default"/>
                <w:spacing w:val="-57"/>
                <w:sz w:val="21"/>
                <w:szCs w:val="21"/>
              </w:rPr>
              <w:t> </w:t>
            </w:r>
            <w:r>
              <w:rPr>
                <w:rFonts w:ascii="宋体" w:hAnsi="宋体" w:cs="宋体" w:eastAsia="宋体" w:hint="default"/>
                <w:sz w:val="21"/>
                <w:szCs w:val="21"/>
              </w:rPr>
              <w:t>1000</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1105"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32"/>
              <w:jc w:val="left"/>
              <w:rPr>
                <w:rFonts w:ascii="宋体" w:hAnsi="宋体" w:cs="宋体" w:eastAsia="宋体" w:hint="default"/>
                <w:sz w:val="21"/>
                <w:szCs w:val="21"/>
              </w:rPr>
            </w:pPr>
            <w:r>
              <w:rPr>
                <w:rFonts w:ascii="宋体" w:hAnsi="宋体" w:cs="宋体" w:eastAsia="宋体" w:hint="default"/>
                <w:sz w:val="21"/>
                <w:szCs w:val="21"/>
              </w:rPr>
              <w:t>从事银行票据业务软件的 开发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98</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公司第一期投资款</w:t>
            </w:r>
            <w:r>
              <w:rPr>
                <w:rFonts w:ascii="宋体" w:hAnsi="宋体" w:cs="宋体" w:eastAsia="宋体" w:hint="default"/>
                <w:spacing w:val="-58"/>
                <w:sz w:val="21"/>
                <w:szCs w:val="21"/>
              </w:rPr>
              <w:t> </w:t>
            </w:r>
            <w:r>
              <w:rPr>
                <w:rFonts w:ascii="宋体" w:hAnsi="宋体" w:cs="宋体" w:eastAsia="宋体" w:hint="default"/>
                <w:sz w:val="21"/>
                <w:szCs w:val="21"/>
              </w:rPr>
              <w:t>1400</w:t>
            </w:r>
            <w:r>
              <w:rPr>
                <w:rFonts w:ascii="宋体" w:hAnsi="宋体" w:cs="宋体" w:eastAsia="宋体" w:hint="default"/>
                <w:spacing w:val="-58"/>
                <w:sz w:val="21"/>
                <w:szCs w:val="21"/>
              </w:rPr>
              <w:t> </w:t>
            </w:r>
            <w:r>
              <w:rPr>
                <w:rFonts w:ascii="宋体" w:hAnsi="宋体" w:cs="宋体" w:eastAsia="宋体" w:hint="default"/>
                <w:sz w:val="21"/>
                <w:szCs w:val="21"/>
              </w:rPr>
              <w:t>万</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元，详细请见</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 </w:t>
            </w:r>
            <w:r>
              <w:rPr>
                <w:rFonts w:ascii="宋体" w:hAnsi="宋体" w:cs="宋体" w:eastAsia="宋体" w:hint="default"/>
                <w:spacing w:val="-19"/>
                <w:sz w:val="21"/>
                <w:szCs w:val="21"/>
              </w:rPr>
              <w:t>日刊登在《中国证券报》、《上</w:t>
            </w:r>
            <w:r>
              <w:rPr>
                <w:rFonts w:ascii="宋体" w:hAnsi="宋体" w:cs="宋体" w:eastAsia="宋体" w:hint="default"/>
                <w:sz w:val="21"/>
                <w:szCs w:val="21"/>
              </w:rPr>
              <w:t> 海证券报》的公告。</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天津鼎晖恒瑞股权投资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一期资金（有限合伙）</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从事房地产相关股权投资</w:t>
            </w:r>
          </w:p>
        </w:tc>
        <w:tc>
          <w:tcPr>
            <w:tcW w:w="1500" w:type="dxa"/>
            <w:tcBorders>
              <w:top w:val="single" w:sz="6" w:space="0" w:color="000000"/>
              <w:left w:val="single" w:sz="6" w:space="0" w:color="000000"/>
              <w:bottom w:val="single" w:sz="6" w:space="0" w:color="000000"/>
              <w:right w:val="single" w:sz="6" w:space="0" w:color="000000"/>
            </w:tcBorders>
          </w:tcPr>
          <w:p>
            <w:pP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公司投资</w:t>
            </w:r>
            <w:r>
              <w:rPr>
                <w:rFonts w:ascii="宋体" w:hAnsi="宋体" w:cs="宋体" w:eastAsia="宋体" w:hint="default"/>
                <w:spacing w:val="-57"/>
                <w:sz w:val="21"/>
                <w:szCs w:val="21"/>
              </w:rPr>
              <w:t> </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天津鼎晖股权投资一期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资金（有限合伙）</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从事</w:t>
            </w:r>
            <w:r>
              <w:rPr>
                <w:rFonts w:ascii="宋体" w:hAnsi="宋体" w:cs="宋体" w:eastAsia="宋体" w:hint="default"/>
                <w:spacing w:val="-57"/>
                <w:sz w:val="21"/>
                <w:szCs w:val="21"/>
              </w:rPr>
              <w:t> </w:t>
            </w:r>
            <w:r>
              <w:rPr>
                <w:rFonts w:ascii="宋体" w:hAnsi="宋体" w:cs="宋体" w:eastAsia="宋体" w:hint="default"/>
                <w:sz w:val="21"/>
                <w:szCs w:val="21"/>
              </w:rPr>
              <w:t>PE</w:t>
            </w:r>
            <w:r>
              <w:rPr>
                <w:rFonts w:ascii="宋体" w:hAnsi="宋体" w:cs="宋体" w:eastAsia="宋体" w:hint="default"/>
                <w:spacing w:val="-56"/>
                <w:sz w:val="21"/>
                <w:szCs w:val="21"/>
              </w:rPr>
              <w:t> </w:t>
            </w:r>
            <w:r>
              <w:rPr>
                <w:rFonts w:ascii="宋体" w:hAnsi="宋体" w:cs="宋体" w:eastAsia="宋体" w:hint="default"/>
                <w:sz w:val="21"/>
                <w:szCs w:val="21"/>
              </w:rPr>
              <w:t>股权投资</w:t>
            </w:r>
          </w:p>
        </w:tc>
        <w:tc>
          <w:tcPr>
            <w:tcW w:w="1500" w:type="dxa"/>
            <w:tcBorders>
              <w:top w:val="single" w:sz="6" w:space="0" w:color="000000"/>
              <w:left w:val="single" w:sz="6" w:space="0" w:color="000000"/>
              <w:bottom w:val="single" w:sz="6" w:space="0" w:color="000000"/>
              <w:right w:val="single" w:sz="6" w:space="0" w:color="000000"/>
            </w:tcBorders>
          </w:tcPr>
          <w:p>
            <w:pP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本期为第二次出资</w:t>
            </w:r>
            <w:r>
              <w:rPr>
                <w:rFonts w:ascii="宋体" w:hAnsi="宋体" w:cs="宋体" w:eastAsia="宋体" w:hint="default"/>
                <w:spacing w:val="-105"/>
                <w:sz w:val="21"/>
                <w:szCs w:val="21"/>
              </w:rPr>
              <w:t>，</w:t>
            </w:r>
            <w:r>
              <w:rPr>
                <w:rFonts w:ascii="宋体" w:hAnsi="宋体" w:cs="宋体" w:eastAsia="宋体" w:hint="default"/>
                <w:sz w:val="21"/>
                <w:szCs w:val="21"/>
              </w:rPr>
              <w:t>共计</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3</w:t>
            </w:r>
            <w:r>
              <w:rPr>
                <w:rFonts w:ascii="宋体" w:hAnsi="宋体" w:cs="宋体" w:eastAsia="宋体" w:hint="default"/>
                <w:sz w:val="21"/>
                <w:szCs w:val="21"/>
              </w:rPr>
              <w:t>40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杭州恒生智能系统集成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从事集成业务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杭州恒生网络技术服务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从事智能交通等业务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杭州恒生科技园有限公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从事科技园建设及运营</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69.7</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11500</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6"/>
        <w:rPr>
          <w:rFonts w:ascii="宋体" w:hAnsi="宋体" w:cs="宋体" w:eastAsia="宋体" w:hint="default"/>
          <w:sz w:val="15"/>
          <w:szCs w:val="15"/>
        </w:rPr>
      </w:pPr>
    </w:p>
    <w:p>
      <w:pPr>
        <w:pStyle w:val="BodyText"/>
        <w:spacing w:line="272" w:lineRule="exact" w:before="63"/>
        <w:ind w:left="560" w:right="3104" w:hanging="421"/>
        <w:jc w:val="left"/>
      </w:pPr>
      <w:r>
        <w:rPr/>
        <w:t>1、募集资金使用情况 报告期内，公司无募集资金或前期募集资金使用到本期的情况。</w:t>
      </w:r>
    </w:p>
    <w:p>
      <w:pPr>
        <w:spacing w:line="240" w:lineRule="auto" w:before="0"/>
        <w:rPr>
          <w:rFonts w:ascii="宋体" w:hAnsi="宋体" w:cs="宋体" w:eastAsia="宋体" w:hint="default"/>
          <w:sz w:val="16"/>
          <w:szCs w:val="16"/>
        </w:rPr>
      </w:pPr>
    </w:p>
    <w:p>
      <w:pPr>
        <w:pStyle w:val="BodyText"/>
        <w:spacing w:line="274" w:lineRule="exact" w:before="35"/>
        <w:ind w:right="251"/>
        <w:jc w:val="left"/>
      </w:pPr>
      <w:r>
        <w:rPr/>
        <w:t>2、非募集资金项目情况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63"/>
        <w:gridCol w:w="946"/>
        <w:gridCol w:w="4001"/>
        <w:gridCol w:w="1790"/>
      </w:tblGrid>
      <w:tr>
        <w:trPr>
          <w:trHeight w:val="55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833"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1,400</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已完已经支付第一期款</w:t>
            </w:r>
            <w:r>
              <w:rPr>
                <w:rFonts w:ascii="宋体" w:hAnsi="宋体" w:cs="宋体" w:eastAsia="宋体" w:hint="default"/>
                <w:sz w:val="21"/>
                <w:szCs w:val="21"/>
              </w:rPr>
              <w:t>项</w:t>
            </w:r>
            <w:r>
              <w:rPr>
                <w:rFonts w:ascii="宋体" w:hAnsi="宋体" w:cs="宋体" w:eastAsia="宋体" w:hint="default"/>
                <w:spacing w:val="-53"/>
                <w:sz w:val="21"/>
                <w:szCs w:val="21"/>
              </w:rPr>
              <w:t> </w:t>
            </w:r>
            <w:r>
              <w:rPr>
                <w:rFonts w:ascii="宋体" w:hAnsi="宋体" w:cs="宋体" w:eastAsia="宋体" w:hint="default"/>
                <w:spacing w:val="-1"/>
                <w:sz w:val="21"/>
                <w:szCs w:val="21"/>
              </w:rPr>
              <w:t>140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万</w:t>
            </w:r>
            <w:r>
              <w:rPr>
                <w:rFonts w:ascii="宋体" w:hAnsi="宋体" w:cs="宋体" w:eastAsia="宋体" w:hint="default"/>
                <w:spacing w:val="-2"/>
                <w:sz w:val="21"/>
                <w:szCs w:val="21"/>
              </w:rPr>
              <w:t>元</w:t>
            </w:r>
            <w:r>
              <w:rPr>
                <w:rFonts w:ascii="宋体" w:hAnsi="宋体" w:cs="宋体" w:eastAsia="宋体" w:hint="default"/>
                <w:spacing w:val="-100"/>
                <w:sz w:val="21"/>
                <w:szCs w:val="21"/>
              </w:rPr>
              <w:t>，</w:t>
            </w:r>
            <w:r>
              <w:rPr>
                <w:rFonts w:ascii="宋体" w:hAnsi="宋体" w:cs="宋体" w:eastAsia="宋体" w:hint="default"/>
                <w:sz w:val="21"/>
                <w:szCs w:val="21"/>
              </w:rPr>
              <w:t>股权</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变更和交接手续办理完毕，公司运营进入 良好状态。</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4"/>
                <w:sz w:val="21"/>
                <w:szCs w:val="21"/>
              </w:rPr>
              <w:t>已经并表，收益状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况良好</w:t>
            </w:r>
          </w:p>
        </w:tc>
      </w:tr>
      <w:tr>
        <w:trPr>
          <w:trHeight w:val="55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杭州中威电子技术有限公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1,000</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已办理完工商手续</w:t>
            </w: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0" w:firstLine="420"/>
        <w:jc w:val="left"/>
      </w:pPr>
      <w:r>
        <w:rPr/>
        <w:t>对上海力铭公司的收购，由于交易双方签订了业绩考核对赌协议，资产收购价格按照对赌协议约</w:t>
      </w:r>
    </w:p>
    <w:p>
      <w:pPr>
        <w:pStyle w:val="BodyText"/>
        <w:spacing w:line="272" w:lineRule="exact" w:before="26"/>
        <w:ind w:right="0"/>
        <w:jc w:val="left"/>
      </w:pPr>
      <w:r>
        <w:rPr/>
        <w:t>定的相应区间进行扣减或增加。详细请见</w:t>
      </w:r>
      <w:r>
        <w:rPr>
          <w:spacing w:val="-59"/>
        </w:rPr>
        <w:t> </w:t>
      </w:r>
      <w:r>
        <w:rPr/>
        <w:t>2009</w:t>
      </w:r>
      <w:r>
        <w:rPr>
          <w:spacing w:val="-59"/>
        </w:rPr>
        <w:t> </w:t>
      </w:r>
      <w:r>
        <w:rPr/>
        <w:t>年</w:t>
      </w:r>
      <w:r>
        <w:rPr>
          <w:spacing w:val="-59"/>
        </w:rPr>
        <w:t> </w:t>
      </w:r>
      <w:r>
        <w:rPr/>
        <w:t>6</w:t>
      </w:r>
      <w:r>
        <w:rPr>
          <w:spacing w:val="-58"/>
        </w:rPr>
        <w:t> </w:t>
      </w:r>
      <w:r>
        <w:rPr/>
        <w:t>月</w:t>
      </w:r>
      <w:r>
        <w:rPr>
          <w:spacing w:val="-60"/>
        </w:rPr>
        <w:t> </w:t>
      </w:r>
      <w:r>
        <w:rPr/>
        <w:t>12</w:t>
      </w:r>
      <w:r>
        <w:rPr>
          <w:spacing w:val="-58"/>
        </w:rPr>
        <w:t> </w:t>
      </w:r>
      <w:r>
        <w:rPr/>
        <w:t>日《上海证券报》、《中国证券报》刊登的</w:t>
      </w:r>
      <w:r>
        <w:rPr>
          <w:spacing w:val="-1"/>
        </w:rPr>
        <w:t> </w:t>
      </w:r>
      <w:r>
        <w:rPr/>
        <w:t>公告。</w:t>
      </w:r>
    </w:p>
    <w:p>
      <w:pPr>
        <w:spacing w:line="240" w:lineRule="auto" w:before="11"/>
        <w:rPr>
          <w:rFonts w:ascii="宋体" w:hAnsi="宋体" w:cs="宋体" w:eastAsia="宋体" w:hint="default"/>
          <w:sz w:val="20"/>
          <w:szCs w:val="20"/>
        </w:rPr>
      </w:pPr>
    </w:p>
    <w:p>
      <w:pPr>
        <w:pStyle w:val="BodyText"/>
        <w:spacing w:line="272" w:lineRule="exact"/>
        <w:ind w:right="172"/>
        <w:jc w:val="left"/>
      </w:pPr>
      <w:r>
        <w:rPr/>
        <w:t>(三)</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spacing w:after="0" w:line="272"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04" w:firstLine="420"/>
        <w:jc w:val="left"/>
      </w:pPr>
      <w:r>
        <w:rPr/>
        <w:t>报告期内，公司无会计政策、会计估计变更、重大会计差错更正、重大遗漏信息补充以及业绩预 告修正。</w:t>
      </w:r>
    </w:p>
    <w:p>
      <w:pPr>
        <w:spacing w:line="240" w:lineRule="auto" w:before="11"/>
        <w:rPr>
          <w:rFonts w:ascii="宋体" w:hAnsi="宋体" w:cs="宋体" w:eastAsia="宋体" w:hint="default"/>
          <w:sz w:val="20"/>
          <w:szCs w:val="20"/>
        </w:rPr>
      </w:pPr>
    </w:p>
    <w:p>
      <w:pPr>
        <w:pStyle w:val="BodyText"/>
        <w:spacing w:line="272" w:lineRule="exact"/>
        <w:ind w:right="6609"/>
        <w:jc w:val="left"/>
      </w:pPr>
      <w:r>
        <w:rPr/>
        <w:t>(四)</w:t>
      </w:r>
      <w:r>
        <w:rPr>
          <w:spacing w:val="-1"/>
        </w:rPr>
        <w:t> </w:t>
      </w:r>
      <w:r>
        <w:rPr/>
        <w:t>董事会日常工作情况</w:t>
      </w:r>
      <w:r>
        <w:rPr/>
        <w:t>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三届十七次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见相关报纸临时公告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三届十八次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三届十九次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三届二十次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14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6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三届二十一次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1"/>
        <w:rPr>
          <w:rFonts w:ascii="宋体" w:hAnsi="宋体" w:cs="宋体" w:eastAsia="宋体" w:hint="default"/>
          <w:sz w:val="16"/>
          <w:szCs w:val="16"/>
        </w:rPr>
      </w:pPr>
    </w:p>
    <w:p>
      <w:pPr>
        <w:pStyle w:val="BodyText"/>
        <w:spacing w:line="272" w:lineRule="exact" w:before="63"/>
        <w:ind w:left="456" w:right="4613" w:hanging="316"/>
        <w:jc w:val="left"/>
      </w:pPr>
      <w:r>
        <w:rPr/>
        <w:t>2、董事会对股东大会决议的执行情况 报告期内董事会有效执行了股东大会的各项决议.</w:t>
      </w:r>
    </w:p>
    <w:p>
      <w:pPr>
        <w:pStyle w:val="BodyText"/>
        <w:spacing w:line="246" w:lineRule="exact"/>
        <w:ind w:left="459" w:right="227"/>
        <w:jc w:val="center"/>
      </w:pPr>
      <w:r>
        <w:rPr/>
        <w:t>其中利润分配方案执行情况如下：</w:t>
      </w:r>
      <w:r>
        <w:rPr>
          <w:spacing w:val="-12"/>
        </w:rPr>
        <w:t> </w:t>
      </w:r>
      <w:r>
        <w:rPr/>
        <w:t>以</w:t>
      </w:r>
      <w:r>
        <w:rPr>
          <w:spacing w:val="-59"/>
        </w:rPr>
        <w:t> </w:t>
      </w:r>
      <w:r>
        <w:rPr/>
        <w:t>2008</w:t>
      </w:r>
      <w:r>
        <w:rPr>
          <w:spacing w:val="-58"/>
        </w:rPr>
        <w:t> </w:t>
      </w:r>
      <w:r>
        <w:rPr/>
        <w:t>年总股本</w:t>
      </w:r>
      <w:r>
        <w:rPr>
          <w:spacing w:val="-59"/>
        </w:rPr>
        <w:t> </w:t>
      </w:r>
      <w:r>
        <w:rPr/>
        <w:t>297,024,000</w:t>
      </w:r>
      <w:r>
        <w:rPr>
          <w:spacing w:val="-58"/>
        </w:rPr>
        <w:t> </w:t>
      </w:r>
      <w:r>
        <w:rPr/>
        <w:t>股为基数，向全体股东按</w:t>
      </w:r>
      <w:r>
        <w:rPr>
          <w:spacing w:val="-59"/>
        </w:rPr>
        <w:t> </w:t>
      </w:r>
      <w:r>
        <w:rPr/>
        <w:t>10</w:t>
      </w:r>
      <w:r>
        <w:rPr>
          <w:spacing w:val="-58"/>
        </w:rPr>
        <w:t> </w:t>
      </w:r>
      <w:r>
        <w:rPr/>
        <w:t>送</w:t>
      </w:r>
    </w:p>
    <w:p>
      <w:pPr>
        <w:pStyle w:val="BodyText"/>
        <w:spacing w:line="272" w:lineRule="exact"/>
        <w:ind w:right="103"/>
        <w:jc w:val="left"/>
      </w:pPr>
      <w:r>
        <w:rPr/>
        <w:t>2.5</w:t>
      </w:r>
      <w:r>
        <w:rPr>
          <w:spacing w:val="-56"/>
        </w:rPr>
        <w:t> </w:t>
      </w:r>
      <w:r>
        <w:rPr/>
        <w:t>转增</w:t>
      </w:r>
      <w:r>
        <w:rPr>
          <w:spacing w:val="-58"/>
        </w:rPr>
        <w:t> </w:t>
      </w:r>
      <w:r>
        <w:rPr/>
        <w:t>2.5</w:t>
      </w:r>
      <w:r>
        <w:rPr>
          <w:spacing w:val="-57"/>
        </w:rPr>
        <w:t> </w:t>
      </w:r>
      <w:r>
        <w:rPr/>
        <w:t>方案实施，并派现金</w:t>
      </w:r>
      <w:r>
        <w:rPr>
          <w:spacing w:val="-57"/>
        </w:rPr>
        <w:t> </w:t>
      </w:r>
      <w:r>
        <w:rPr/>
        <w:t>1</w:t>
      </w:r>
      <w:r>
        <w:rPr>
          <w:spacing w:val="-57"/>
        </w:rPr>
        <w:t> </w:t>
      </w:r>
      <w:r>
        <w:rPr/>
        <w:t>元（含税），以上方案已于</w:t>
      </w:r>
      <w:r>
        <w:rPr>
          <w:spacing w:val="-57"/>
        </w:rPr>
        <w:t> </w:t>
      </w:r>
      <w:r>
        <w:rPr/>
        <w:t>2009</w:t>
      </w:r>
      <w:r>
        <w:rPr>
          <w:spacing w:val="-56"/>
        </w:rPr>
        <w:t> </w:t>
      </w:r>
      <w:r>
        <w:rPr/>
        <w:t>年</w:t>
      </w:r>
      <w:r>
        <w:rPr>
          <w:spacing w:val="-58"/>
        </w:rPr>
        <w:t> </w:t>
      </w:r>
      <w:r>
        <w:rPr/>
        <w:t>4</w:t>
      </w:r>
      <w:r>
        <w:rPr>
          <w:spacing w:val="-56"/>
        </w:rPr>
        <w:t> </w:t>
      </w:r>
      <w:r>
        <w:rPr/>
        <w:t>月</w:t>
      </w:r>
      <w:r>
        <w:rPr>
          <w:spacing w:val="-58"/>
        </w:rPr>
        <w:t> </w:t>
      </w:r>
      <w:r>
        <w:rPr/>
        <w:t>28</w:t>
      </w:r>
      <w:r>
        <w:rPr>
          <w:spacing w:val="-56"/>
        </w:rPr>
        <w:t> </w:t>
      </w:r>
      <w:r>
        <w:rPr/>
        <w:t>日执行完毕，公司股</w:t>
      </w:r>
    </w:p>
    <w:p>
      <w:pPr>
        <w:pStyle w:val="BodyText"/>
        <w:spacing w:line="273" w:lineRule="exact"/>
        <w:ind w:right="103"/>
        <w:jc w:val="left"/>
      </w:pPr>
      <w:r>
        <w:rPr/>
        <w:t>本总额增加为</w:t>
      </w:r>
      <w:r>
        <w:rPr>
          <w:spacing w:val="-53"/>
        </w:rPr>
        <w:t> </w:t>
      </w:r>
      <w:r>
        <w:rPr/>
        <w:t>445,536,000</w:t>
      </w:r>
      <w:r>
        <w:rPr>
          <w:spacing w:val="-52"/>
        </w:rPr>
        <w:t> </w:t>
      </w:r>
      <w:r>
        <w:rPr/>
        <w:t>股。</w:t>
      </w:r>
    </w:p>
    <w:p>
      <w:pPr>
        <w:spacing w:line="240" w:lineRule="auto" w:before="10"/>
        <w:rPr>
          <w:rFonts w:ascii="宋体" w:hAnsi="宋体" w:cs="宋体" w:eastAsia="宋体" w:hint="default"/>
          <w:sz w:val="22"/>
          <w:szCs w:val="22"/>
        </w:rPr>
      </w:pPr>
    </w:p>
    <w:p>
      <w:pPr>
        <w:pStyle w:val="BodyText"/>
        <w:spacing w:line="272" w:lineRule="exact"/>
        <w:ind w:left="456" w:right="210" w:hanging="316"/>
        <w:jc w:val="left"/>
      </w:pPr>
      <w:r>
        <w:rPr/>
        <w:t>3、董事会下设的审计委员会相关工作制度的建立健全情况、主要内容以及履职情况汇总报告 报告期间，公司董事会审计委员会审核了公司</w:t>
      </w:r>
      <w:r>
        <w:rPr>
          <w:spacing w:val="-57"/>
        </w:rPr>
        <w:t> </w:t>
      </w:r>
      <w:r>
        <w:rPr/>
        <w:t>2009</w:t>
      </w:r>
      <w:r>
        <w:rPr>
          <w:spacing w:val="-57"/>
        </w:rPr>
        <w:t> </w:t>
      </w:r>
      <w:r>
        <w:rPr/>
        <w:t>年</w:t>
      </w:r>
      <w:r>
        <w:rPr>
          <w:spacing w:val="-58"/>
        </w:rPr>
        <w:t> </w:t>
      </w:r>
      <w:r>
        <w:rPr/>
        <w:t>1</w:t>
      </w:r>
      <w:r>
        <w:rPr>
          <w:spacing w:val="-57"/>
        </w:rPr>
        <w:t> </w:t>
      </w:r>
      <w:r>
        <w:rPr>
          <w:spacing w:val="-3"/>
        </w:rPr>
        <w:t>季度报告及摘要、2009</w:t>
      </w:r>
      <w:r>
        <w:rPr>
          <w:spacing w:val="-57"/>
        </w:rPr>
        <w:t> </w:t>
      </w:r>
      <w:r>
        <w:rPr/>
        <w:t>年中期报告及摘要</w:t>
      </w:r>
    </w:p>
    <w:p>
      <w:pPr>
        <w:pStyle w:val="BodyText"/>
        <w:spacing w:line="272" w:lineRule="exact"/>
        <w:ind w:right="204"/>
        <w:jc w:val="left"/>
      </w:pPr>
      <w:r>
        <w:rPr/>
        <w:t>和</w:t>
      </w:r>
      <w:r>
        <w:rPr>
          <w:spacing w:val="-62"/>
        </w:rPr>
        <w:t> </w:t>
      </w:r>
      <w:r>
        <w:rPr/>
        <w:t>2009</w:t>
      </w:r>
      <w:r>
        <w:rPr>
          <w:spacing w:val="-61"/>
        </w:rPr>
        <w:t> </w:t>
      </w:r>
      <w:r>
        <w:rPr/>
        <w:t>年第三季度报告及摘要，认为该报告内容和格式符合中国证监会和上海证券交易所的各项规</w:t>
      </w:r>
      <w:r>
        <w:rPr>
          <w:spacing w:val="-1"/>
        </w:rPr>
        <w:t> </w:t>
      </w:r>
      <w:r>
        <w:rPr/>
        <w:t>定，所包含的信息从各个方面真实地反映出公司的财务状况及经营成果和现金流量，并提请董事会对</w:t>
      </w:r>
      <w:r>
        <w:rPr/>
        <w:t> 相关报告进行审议。</w:t>
      </w:r>
    </w:p>
    <w:p>
      <w:pPr>
        <w:pStyle w:val="BodyText"/>
        <w:spacing w:line="272" w:lineRule="exact"/>
        <w:ind w:left="560" w:right="204" w:hanging="1"/>
        <w:jc w:val="left"/>
      </w:pPr>
      <w:r>
        <w:rPr/>
        <w:t>审计委员会</w:t>
      </w:r>
      <w:r>
        <w:rPr>
          <w:spacing w:val="-54"/>
        </w:rPr>
        <w:t> </w:t>
      </w:r>
      <w:r>
        <w:rPr/>
        <w:t>2009</w:t>
      </w:r>
      <w:r>
        <w:rPr>
          <w:spacing w:val="-53"/>
        </w:rPr>
        <w:t> </w:t>
      </w:r>
      <w:r>
        <w:rPr/>
        <w:t>年年度报告编制工作中的履职情况：</w:t>
      </w:r>
      <w:r>
        <w:rPr/>
        <w:t> 根据证监会和交易所的有关规定，公司审计委员会与会计师事务所协商确定了本年度财务报告审</w:t>
      </w:r>
    </w:p>
    <w:p>
      <w:pPr>
        <w:pStyle w:val="BodyText"/>
        <w:spacing w:line="272" w:lineRule="exact"/>
        <w:ind w:right="220"/>
        <w:jc w:val="both"/>
      </w:pPr>
      <w:r>
        <w:rPr/>
        <w:t>计工作的时间安排；在年审注册会计师进场前审阅了公司编制的财务会计报表，认为该报表内容和格 式符合中国证监会和上海证券交易所的各项规定；在审计过程中，审计委员会在年报审计工作期间督 促会计师事务所在约定时限内提交审计报告；年审注册会计师出具初步审计意见后，审计委员会再一 次审阅了公司财务会计报表，认为该报表内容和格式符合中国证监会和上海证券交易所的各项规定。 年审注册会计师出具最终审计意见后，审计委员会对年度财务会计报进行了表决，审计委员会全体成 员保证公司</w:t>
      </w:r>
      <w:r>
        <w:rPr>
          <w:spacing w:val="-53"/>
        </w:rPr>
        <w:t> </w:t>
      </w:r>
      <w:r>
        <w:rPr/>
        <w:t>2009</w:t>
      </w:r>
      <w:r>
        <w:rPr>
          <w:spacing w:val="-52"/>
        </w:rPr>
        <w:t> </w:t>
      </w:r>
      <w:r>
        <w:rPr>
          <w:spacing w:val="-4"/>
        </w:rPr>
        <w:t>年财务报告所载资料不存在任何虚假记载、误导性陈述或者重大遗漏，并对其内容的</w:t>
      </w:r>
      <w:r>
        <w:rPr>
          <w:spacing w:val="-1"/>
        </w:rPr>
        <w:t> </w:t>
      </w:r>
      <w:r>
        <w:rPr/>
        <w:t>真实性、准确性和完整性承担个别及连带责任；形成决议后提交公司董事会审核；同时，公司董事会</w:t>
      </w:r>
      <w:r>
        <w:rPr/>
        <w:t> </w:t>
      </w:r>
      <w:r>
        <w:rPr>
          <w:spacing w:val="-1"/>
        </w:rPr>
        <w:t>审计委员会认为天健会计师事务所已按有关规定完成了公司</w:t>
      </w:r>
      <w:r>
        <w:rPr>
          <w:spacing w:val="-52"/>
        </w:rPr>
        <w:t> </w:t>
      </w:r>
      <w:r>
        <w:rPr>
          <w:spacing w:val="-1"/>
        </w:rPr>
        <w:t>2009</w:t>
      </w:r>
      <w:r>
        <w:rPr>
          <w:spacing w:val="-51"/>
        </w:rPr>
        <w:t> </w:t>
      </w:r>
      <w:r>
        <w:rPr>
          <w:spacing w:val="-7"/>
        </w:rPr>
        <w:t>年度的审计工作，决定继续聘任天健</w:t>
      </w:r>
      <w:r>
        <w:rPr/>
        <w:t> 会计师事务所为公司下一年度财务报告审计机构。</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4、董事会下设的薪酬委员会的履职情况汇总报告 报告期内，董事会薪酬委员会根据《公司章程》和公司董事会《薪酬委员会组织和工作办法》赋</w:t>
      </w:r>
    </w:p>
    <w:p>
      <w:pPr>
        <w:pStyle w:val="BodyText"/>
        <w:spacing w:line="245" w:lineRule="exact"/>
        <w:ind w:right="103"/>
        <w:jc w:val="left"/>
      </w:pPr>
      <w:r>
        <w:rPr/>
        <w:t>予的职责积极开展工作，圆满完成相应的工作任务。</w:t>
      </w:r>
    </w:p>
    <w:p>
      <w:pPr>
        <w:pStyle w:val="BodyText"/>
        <w:spacing w:line="272" w:lineRule="exact"/>
        <w:ind w:left="560" w:right="103"/>
        <w:jc w:val="left"/>
      </w:pPr>
      <w:r>
        <w:rPr/>
        <w:t>2009</w:t>
      </w:r>
      <w:r>
        <w:rPr>
          <w:spacing w:val="-54"/>
        </w:rPr>
        <w:t> </w:t>
      </w:r>
      <w:r>
        <w:rPr/>
        <w:t>年</w:t>
      </w:r>
      <w:r>
        <w:rPr>
          <w:spacing w:val="-55"/>
        </w:rPr>
        <w:t> </w:t>
      </w:r>
      <w:r>
        <w:rPr/>
        <w:t>3</w:t>
      </w:r>
      <w:r>
        <w:rPr>
          <w:spacing w:val="-53"/>
        </w:rPr>
        <w:t> </w:t>
      </w:r>
      <w:r>
        <w:rPr/>
        <w:t>月，薪酬委员会依据上届薪酬委员会制定的工作目标对</w:t>
      </w:r>
      <w:r>
        <w:rPr>
          <w:spacing w:val="-54"/>
        </w:rPr>
        <w:t> </w:t>
      </w:r>
      <w:r>
        <w:rPr/>
        <w:t>2008</w:t>
      </w:r>
      <w:r>
        <w:rPr>
          <w:spacing w:val="-53"/>
        </w:rPr>
        <w:t> </w:t>
      </w:r>
      <w:r>
        <w:rPr/>
        <w:t>年的薪酬工作做了总结和</w:t>
      </w:r>
    </w:p>
    <w:p>
      <w:pPr>
        <w:pStyle w:val="BodyText"/>
        <w:spacing w:line="272" w:lineRule="exact" w:before="26"/>
        <w:ind w:right="103"/>
        <w:jc w:val="left"/>
      </w:pPr>
      <w:r>
        <w:rPr>
          <w:spacing w:val="-8"/>
        </w:rPr>
        <w:t>肯定，并结合公司的实际情况，依照</w:t>
      </w:r>
      <w:r>
        <w:rPr>
          <w:spacing w:val="-60"/>
        </w:rPr>
        <w:t> </w:t>
      </w:r>
      <w:r>
        <w:rPr/>
        <w:t>2008</w:t>
      </w:r>
      <w:r>
        <w:rPr>
          <w:spacing w:val="-59"/>
        </w:rPr>
        <w:t> </w:t>
      </w:r>
      <w:r>
        <w:rPr/>
        <w:t>年的各项考核制度和办法对公司高管各项薪酬和业绩指标进</w:t>
      </w:r>
      <w:r>
        <w:rPr>
          <w:spacing w:val="-1"/>
        </w:rPr>
        <w:t> </w:t>
      </w:r>
      <w:r>
        <w:rPr/>
        <w:t>行了考核。</w:t>
      </w:r>
    </w:p>
    <w:p>
      <w:pPr>
        <w:pStyle w:val="BodyText"/>
        <w:spacing w:line="272" w:lineRule="exact"/>
        <w:ind w:right="114" w:firstLine="420"/>
        <w:jc w:val="both"/>
      </w:pPr>
      <w:r>
        <w:rPr>
          <w:spacing w:val="-4"/>
        </w:rPr>
        <w:t>为进一步完善和优化公司的薪酬和激励机制，委员会对公司同城企业和同类</w:t>
      </w:r>
      <w:r>
        <w:rPr>
          <w:spacing w:val="-50"/>
        </w:rPr>
        <w:t> </w:t>
      </w:r>
      <w:r>
        <w:rPr>
          <w:spacing w:val="-1"/>
        </w:rPr>
        <w:t>IT</w:t>
      </w:r>
      <w:r>
        <w:rPr>
          <w:spacing w:val="-50"/>
        </w:rPr>
        <w:t> </w:t>
      </w:r>
      <w:r>
        <w:rPr>
          <w:spacing w:val="-1"/>
        </w:rPr>
        <w:t>企业的薪酬和激励</w:t>
      </w:r>
      <w:r>
        <w:rPr>
          <w:spacing w:val="-1"/>
        </w:rPr>
        <w:t> </w:t>
      </w:r>
      <w:r>
        <w:rPr/>
        <w:t>环境进行了考察和交流探讨，同时参考了公司人力资源部门收集的相关薪酬报告与状况分析，对公司</w:t>
      </w:r>
      <w:r>
        <w:rPr/>
        <w:t> </w:t>
      </w:r>
      <w:r>
        <w:rPr>
          <w:spacing w:val="-3"/>
        </w:rPr>
        <w:t>的薪酬和激励政策提供了有益的意见和建议。同时，薪酬委员会根据公司的行业发展背景和实际情况，</w:t>
      </w:r>
    </w:p>
    <w:p>
      <w:pPr>
        <w:spacing w:after="0" w:line="272" w:lineRule="exact"/>
        <w:jc w:val="both"/>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bookmarkStart w:name="_bookmark7" w:id="16"/>
      <w:bookmarkEnd w:id="16"/>
      <w:r>
        <w:rPr/>
      </w:r>
      <w:r>
        <w:rPr/>
        <w:t>经与经营层探讨并充分交流后共同制定了《2009</w:t>
      </w:r>
      <w:r>
        <w:rPr>
          <w:spacing w:val="-65"/>
        </w:rPr>
        <w:t> </w:t>
      </w:r>
      <w:r>
        <w:rPr>
          <w:spacing w:val="-3"/>
        </w:rPr>
        <w:t>年度总经理及核心管理团队成员年度考核办法》，递</w:t>
      </w:r>
      <w:r>
        <w:rPr/>
        <w:t> 交三届十七次董事会审议通过。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(五)</w:t>
      </w:r>
      <w:r>
        <w:rPr>
          <w:spacing w:val="-2"/>
        </w:rPr>
        <w:t> </w:t>
      </w:r>
      <w:r>
        <w:rPr/>
        <w:t>利润分配或资本公积金转增股本预案</w:t>
      </w:r>
    </w:p>
    <w:p>
      <w:pPr>
        <w:pStyle w:val="BodyText"/>
        <w:spacing w:line="272" w:lineRule="exact" w:before="26"/>
        <w:ind w:right="103" w:firstLine="420"/>
        <w:jc w:val="left"/>
      </w:pPr>
      <w:r>
        <w:rPr/>
        <w:t>恒生电子股份有限公司（母公司）2009</w:t>
      </w:r>
      <w:r>
        <w:rPr>
          <w:spacing w:val="-62"/>
        </w:rPr>
        <w:t> </w:t>
      </w:r>
      <w:r>
        <w:rPr/>
        <w:t>年度共实现净利润</w:t>
      </w:r>
      <w:r>
        <w:rPr>
          <w:spacing w:val="-19"/>
        </w:rPr>
        <w:t> </w:t>
      </w:r>
      <w:r>
        <w:rPr/>
        <w:t>187,702,940.10</w:t>
      </w:r>
      <w:r>
        <w:rPr>
          <w:spacing w:val="-62"/>
        </w:rPr>
        <w:t> </w:t>
      </w:r>
      <w:r>
        <w:rPr/>
        <w:t>元(单位：人民币元，</w:t>
      </w:r>
      <w:r>
        <w:rPr/>
        <w:t> 下同)，依据《公司法》和《公司章程》的规定，先提取</w:t>
      </w:r>
      <w:r>
        <w:rPr>
          <w:spacing w:val="-71"/>
        </w:rPr>
        <w:t> </w:t>
      </w:r>
      <w:r>
        <w:rPr/>
        <w:t>10%法定公积金，加上以前年度利润结转，根</w:t>
      </w:r>
      <w:r>
        <w:rPr/>
        <w:t> 据实际情况，公司拟按以下顺序实施分配方案：</w:t>
      </w:r>
    </w:p>
    <w:p>
      <w:pPr>
        <w:pStyle w:val="BodyText"/>
        <w:spacing w:line="246" w:lineRule="exact"/>
        <w:ind w:right="103"/>
        <w:jc w:val="left"/>
      </w:pPr>
      <w:r>
        <w:rPr/>
        <w:t>1.提取</w:t>
      </w:r>
      <w:r>
        <w:rPr>
          <w:spacing w:val="-55"/>
        </w:rPr>
        <w:t> </w:t>
      </w:r>
      <w:r>
        <w:rPr/>
        <w:t>10%法定公积金</w:t>
      </w:r>
      <w:r>
        <w:rPr>
          <w:spacing w:val="-54"/>
        </w:rPr>
        <w:t> </w:t>
      </w:r>
      <w:r>
        <w:rPr/>
        <w:t>18,770,294.01</w:t>
      </w:r>
      <w:r>
        <w:rPr>
          <w:spacing w:val="-54"/>
        </w:rPr>
        <w:t> </w:t>
      </w:r>
      <w:r>
        <w:rPr/>
        <w:t>元。</w:t>
      </w:r>
    </w:p>
    <w:p>
      <w:pPr>
        <w:pStyle w:val="BodyText"/>
        <w:spacing w:line="272" w:lineRule="exact"/>
        <w:ind w:right="103"/>
        <w:jc w:val="left"/>
      </w:pPr>
      <w:r>
        <w:rPr/>
        <w:t>2.以</w:t>
      </w:r>
      <w:r>
        <w:rPr>
          <w:spacing w:val="-59"/>
        </w:rPr>
        <w:t> </w:t>
      </w:r>
      <w:r>
        <w:rPr/>
        <w:t>2009</w:t>
      </w:r>
      <w:r>
        <w:rPr>
          <w:spacing w:val="-57"/>
        </w:rPr>
        <w:t> </w:t>
      </w:r>
      <w:r>
        <w:rPr/>
        <w:t>年总股本</w:t>
      </w:r>
      <w:r>
        <w:rPr>
          <w:spacing w:val="-58"/>
        </w:rPr>
        <w:t> </w:t>
      </w:r>
      <w:r>
        <w:rPr/>
        <w:t>445,536,000</w:t>
      </w:r>
      <w:r>
        <w:rPr>
          <w:spacing w:val="-57"/>
        </w:rPr>
        <w:t> </w:t>
      </w:r>
      <w:r>
        <w:rPr/>
        <w:t>股为基数，向全体股东按每</w:t>
      </w:r>
      <w:r>
        <w:rPr>
          <w:spacing w:val="-58"/>
        </w:rPr>
        <w:t> </w:t>
      </w:r>
      <w:r>
        <w:rPr/>
        <w:t>10</w:t>
      </w:r>
      <w:r>
        <w:rPr>
          <w:spacing w:val="-57"/>
        </w:rPr>
        <w:t> </w:t>
      </w:r>
      <w:r>
        <w:rPr/>
        <w:t>股送红股</w:t>
      </w:r>
      <w:r>
        <w:rPr>
          <w:spacing w:val="-59"/>
        </w:rPr>
        <w:t> </w:t>
      </w:r>
      <w:r>
        <w:rPr/>
        <w:t>4</w:t>
      </w:r>
      <w:r>
        <w:rPr>
          <w:spacing w:val="-58"/>
        </w:rPr>
        <w:t> </w:t>
      </w:r>
      <w:r>
        <w:rPr/>
        <w:t>股。</w:t>
      </w:r>
    </w:p>
    <w:p>
      <w:pPr>
        <w:pStyle w:val="BodyText"/>
        <w:spacing w:line="272" w:lineRule="exact"/>
        <w:ind w:right="103"/>
        <w:jc w:val="left"/>
      </w:pPr>
      <w:r>
        <w:rPr/>
        <w:t>3.以</w:t>
      </w:r>
      <w:r>
        <w:rPr>
          <w:spacing w:val="-60"/>
        </w:rPr>
        <w:t> </w:t>
      </w:r>
      <w:r>
        <w:rPr/>
        <w:t>2009</w:t>
      </w:r>
      <w:r>
        <w:rPr>
          <w:spacing w:val="-59"/>
        </w:rPr>
        <w:t> </w:t>
      </w:r>
      <w:r>
        <w:rPr/>
        <w:t>年总股本</w:t>
      </w:r>
      <w:r>
        <w:rPr>
          <w:spacing w:val="-59"/>
        </w:rPr>
        <w:t> </w:t>
      </w:r>
      <w:r>
        <w:rPr/>
        <w:t>445,536,000</w:t>
      </w:r>
      <w:r>
        <w:rPr>
          <w:spacing w:val="-59"/>
        </w:rPr>
        <w:t> </w:t>
      </w:r>
      <w:r>
        <w:rPr/>
        <w:t>股为基数，向全体股东按每</w:t>
      </w:r>
      <w:r>
        <w:rPr>
          <w:spacing w:val="-59"/>
        </w:rPr>
        <w:t> </w:t>
      </w:r>
      <w:r>
        <w:rPr/>
        <w:t>10</w:t>
      </w:r>
      <w:r>
        <w:rPr>
          <w:spacing w:val="-59"/>
        </w:rPr>
        <w:t> </w:t>
      </w:r>
      <w:r>
        <w:rPr/>
        <w:t>股派现金</w:t>
      </w:r>
      <w:r>
        <w:rPr>
          <w:spacing w:val="-60"/>
        </w:rPr>
        <w:t> </w:t>
      </w:r>
      <w:r>
        <w:rPr/>
        <w:t>0.5</w:t>
      </w:r>
      <w:r>
        <w:rPr>
          <w:spacing w:val="-59"/>
        </w:rPr>
        <w:t> </w:t>
      </w:r>
      <w:r>
        <w:rPr/>
        <w:t>元（含税），派现总计</w:t>
      </w:r>
    </w:p>
    <w:p>
      <w:pPr>
        <w:pStyle w:val="BodyText"/>
        <w:spacing w:line="272" w:lineRule="exact"/>
        <w:ind w:right="103"/>
        <w:jc w:val="left"/>
      </w:pPr>
      <w:r>
        <w:rPr/>
        <w:t>22,276,800</w:t>
      </w:r>
      <w:r>
        <w:rPr>
          <w:spacing w:val="-57"/>
        </w:rPr>
        <w:t> </w:t>
      </w:r>
      <w:r>
        <w:rPr/>
        <w:t>元。</w:t>
      </w:r>
    </w:p>
    <w:p>
      <w:pPr>
        <w:pStyle w:val="BodyText"/>
        <w:spacing w:line="273" w:lineRule="exact"/>
        <w:ind w:right="103"/>
        <w:jc w:val="left"/>
      </w:pPr>
      <w:r>
        <w:rPr/>
        <w:t>4.剩余可分配利润部分结转至下一年度。</w:t>
      </w:r>
    </w:p>
    <w:p>
      <w:pPr>
        <w:spacing w:line="240" w:lineRule="auto" w:before="12"/>
        <w:rPr>
          <w:rFonts w:ascii="宋体" w:hAnsi="宋体" w:cs="宋体" w:eastAsia="宋体" w:hint="default"/>
          <w:sz w:val="17"/>
          <w:szCs w:val="17"/>
        </w:rPr>
      </w:pPr>
    </w:p>
    <w:p>
      <w:pPr>
        <w:pStyle w:val="BodyText"/>
        <w:spacing w:line="274" w:lineRule="exact" w:before="35"/>
        <w:ind w:right="103"/>
        <w:jc w:val="left"/>
      </w:pPr>
      <w:r>
        <w:rPr/>
        <w:t>(六)</w:t>
      </w:r>
      <w:r>
        <w:rPr>
          <w:spacing w:val="-2"/>
        </w:rPr>
        <w:t> </w:t>
      </w:r>
      <w:r>
        <w:rPr/>
        <w:t>公司前三年分红情况</w:t>
      </w:r>
    </w:p>
    <w:p>
      <w:pPr>
        <w:pStyle w:val="BodyText"/>
        <w:spacing w:line="274" w:lineRule="exact"/>
        <w:ind w:left="0" w:right="21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78"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282"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5,672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1,299.48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13,408.89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22.15</w:t>
            </w:r>
          </w:p>
        </w:tc>
      </w:tr>
    </w:tbl>
    <w:p>
      <w:pPr>
        <w:spacing w:line="240" w:lineRule="auto" w:before="4"/>
        <w:rPr>
          <w:rFonts w:ascii="宋体" w:hAnsi="宋体" w:cs="宋体" w:eastAsia="宋体" w:hint="default"/>
          <w:sz w:val="15"/>
          <w:szCs w:val="15"/>
        </w:rPr>
      </w:pPr>
    </w:p>
    <w:p>
      <w:pPr>
        <w:pStyle w:val="BodyText"/>
        <w:spacing w:line="274" w:lineRule="exact" w:before="35"/>
        <w:ind w:right="103"/>
        <w:jc w:val="left"/>
      </w:pPr>
      <w:r>
        <w:rPr/>
        <w:t>(七)</w:t>
      </w:r>
      <w:r>
        <w:rPr>
          <w:spacing w:val="-2"/>
        </w:rPr>
        <w:t> </w:t>
      </w:r>
      <w:r>
        <w:rPr/>
        <w:t>公司外部信息使用人管理制度建立健全情况</w:t>
      </w:r>
    </w:p>
    <w:p>
      <w:pPr>
        <w:pStyle w:val="BodyText"/>
        <w:spacing w:line="272" w:lineRule="exact" w:before="26"/>
        <w:ind w:right="103" w:firstLine="315"/>
        <w:jc w:val="left"/>
      </w:pPr>
      <w:r>
        <w:rPr>
          <w:spacing w:val="-3"/>
        </w:rPr>
        <w:t>《公司信息披露管理制度》中已对外部信息使用人管理做了较为详细的规定，包括内幕信息知情人</w:t>
      </w:r>
      <w:r>
        <w:rPr/>
        <w:t> 报备等内容。</w:t>
      </w:r>
    </w:p>
    <w:p>
      <w:pPr>
        <w:spacing w:line="240" w:lineRule="auto" w:before="10"/>
        <w:rPr>
          <w:rFonts w:ascii="宋体" w:hAnsi="宋体" w:cs="宋体" w:eastAsia="宋体" w:hint="default"/>
          <w:sz w:val="18"/>
          <w:szCs w:val="18"/>
        </w:rPr>
      </w:pPr>
    </w:p>
    <w:p>
      <w:pPr>
        <w:pStyle w:val="Heading1"/>
        <w:spacing w:line="274" w:lineRule="exact"/>
        <w:ind w:right="103"/>
        <w:jc w:val="left"/>
        <w:rPr>
          <w:b w:val="0"/>
          <w:bCs w:val="0"/>
        </w:rPr>
      </w:pPr>
      <w:bookmarkStart w:name="九、监事会报告  " w:id="17"/>
      <w:bookmarkEnd w:id="17"/>
      <w:r>
        <w:rPr>
          <w:b w:val="0"/>
          <w:bCs w:val="0"/>
        </w:rPr>
      </w:r>
      <w:r>
        <w:rPr/>
        <w:t>九、监事会报告</w:t>
      </w:r>
      <w:r>
        <w:rPr>
          <w:b w:val="0"/>
          <w:bCs w:val="0"/>
        </w:rPr>
      </w:r>
    </w:p>
    <w:p>
      <w:pPr>
        <w:pStyle w:val="BodyText"/>
        <w:spacing w:line="274" w:lineRule="exact"/>
        <w:ind w:right="103"/>
        <w:jc w:val="left"/>
      </w:pPr>
      <w:r>
        <w:rPr/>
        <w:t>(一)</w:t>
      </w:r>
      <w:r>
        <w:rPr>
          <w:spacing w:val="-2"/>
        </w:rPr>
        <w:t> </w:t>
      </w:r>
      <w:r>
        <w:rPr/>
        <w:t>监事会的工作情况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137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75"/>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日召开三届八次监事会，全体监</w:t>
            </w:r>
            <w:r>
              <w:rPr>
                <w:rFonts w:ascii="宋体" w:hAnsi="宋体" w:cs="宋体" w:eastAsia="宋体" w:hint="default"/>
                <w:sz w:val="21"/>
                <w:szCs w:val="21"/>
              </w:rPr>
              <w:t> 事参加了本次会议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审议通过《2008</w:t>
            </w:r>
            <w:r>
              <w:rPr>
                <w:rFonts w:ascii="宋体" w:hAnsi="宋体" w:cs="宋体" w:eastAsia="宋体" w:hint="default"/>
                <w:spacing w:val="-54"/>
                <w:sz w:val="21"/>
                <w:szCs w:val="21"/>
              </w:rPr>
              <w:t> </w:t>
            </w:r>
            <w:r>
              <w:rPr>
                <w:rFonts w:ascii="宋体" w:hAnsi="宋体" w:cs="宋体" w:eastAsia="宋体" w:hint="default"/>
                <w:sz w:val="21"/>
                <w:szCs w:val="21"/>
              </w:rPr>
              <w:t>年监事会工作报告》、《2008</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6"/>
                <w:sz w:val="21"/>
                <w:szCs w:val="21"/>
              </w:rPr>
              <w:t>年公司年报及摘要》、《2008</w:t>
            </w:r>
            <w:r>
              <w:rPr>
                <w:rFonts w:ascii="宋体" w:hAnsi="宋体" w:cs="宋体" w:eastAsia="宋体" w:hint="default"/>
                <w:spacing w:val="-42"/>
                <w:sz w:val="21"/>
                <w:szCs w:val="21"/>
              </w:rPr>
              <w:t> </w:t>
            </w:r>
            <w:r>
              <w:rPr>
                <w:rFonts w:ascii="宋体" w:hAnsi="宋体" w:cs="宋体" w:eastAsia="宋体" w:hint="default"/>
                <w:spacing w:val="-20"/>
                <w:sz w:val="21"/>
                <w:szCs w:val="21"/>
              </w:rPr>
              <w:t>年决算报告》、《2008</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年公司利润分配方案》、《2008</w:t>
            </w:r>
            <w:r>
              <w:rPr>
                <w:rFonts w:ascii="宋体" w:hAnsi="宋体" w:cs="宋体" w:eastAsia="宋体" w:hint="default"/>
                <w:spacing w:val="-75"/>
                <w:sz w:val="21"/>
                <w:szCs w:val="21"/>
              </w:rPr>
              <w:t> </w:t>
            </w:r>
            <w:r>
              <w:rPr>
                <w:rFonts w:ascii="宋体" w:hAnsi="宋体" w:cs="宋体" w:eastAsia="宋体" w:hint="default"/>
                <w:sz w:val="21"/>
                <w:szCs w:val="21"/>
              </w:rPr>
              <w:t>年公司资本公积</w:t>
            </w:r>
            <w:r>
              <w:rPr>
                <w:rFonts w:ascii="宋体" w:hAnsi="宋体" w:cs="宋体" w:eastAsia="宋体" w:hint="default"/>
                <w:sz w:val="21"/>
                <w:szCs w:val="21"/>
              </w:rPr>
              <w:t> 转增股本的议案》、《关于续聘浙江天健东方会 计师事务所的议案》。</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日召开三届九次监事会，全体监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事参加了本次会议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63"/>
                <w:sz w:val="21"/>
                <w:szCs w:val="21"/>
              </w:rPr>
              <w:t> </w:t>
            </w: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年中期报告及摘要》</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3"/>
                <w:sz w:val="21"/>
                <w:szCs w:val="21"/>
              </w:rPr>
              <w:t>日召开三届十次监事会，全体监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事参加了本次会议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季度报告》</w:t>
            </w:r>
          </w:p>
        </w:tc>
      </w:tr>
    </w:tbl>
    <w:p>
      <w:pPr>
        <w:pStyle w:val="BodyText"/>
        <w:spacing w:line="238" w:lineRule="exact"/>
        <w:ind w:left="560" w:right="102"/>
        <w:jc w:val="left"/>
      </w:pPr>
      <w:r>
        <w:rPr>
          <w:spacing w:val="-3"/>
        </w:rPr>
        <w:t>报告期内，公司监事会全体成员按照《中华人民共和国公司法》及有关法规和《公司章程》要求，</w:t>
      </w:r>
    </w:p>
    <w:p>
      <w:pPr>
        <w:pStyle w:val="BodyText"/>
        <w:spacing w:line="272" w:lineRule="exact" w:before="26"/>
        <w:ind w:right="221"/>
        <w:jc w:val="both"/>
      </w:pPr>
      <w:r>
        <w:rPr/>
        <w:t>从切实维护公司利益和广大股东权益出发，谨慎、诚实地履行了自己的职责；公司监事列席了年度内 各次董事会会议和股东大会会议，对公司长期发展规划、重大发展项目、公司的生产经营活动、财务 状况和公司董事、高级管理人员的履行职责情况进行了监督，促进了公司规范运作、健康发展。</w:t>
      </w:r>
    </w:p>
    <w:p>
      <w:pPr>
        <w:spacing w:line="240" w:lineRule="auto" w:before="10"/>
        <w:rPr>
          <w:rFonts w:ascii="宋体" w:hAnsi="宋体" w:cs="宋体" w:eastAsia="宋体" w:hint="default"/>
          <w:sz w:val="20"/>
          <w:szCs w:val="20"/>
        </w:rPr>
      </w:pPr>
    </w:p>
    <w:p>
      <w:pPr>
        <w:pStyle w:val="BodyText"/>
        <w:spacing w:line="272" w:lineRule="exact"/>
        <w:ind w:left="560" w:right="204" w:hanging="420"/>
        <w:jc w:val="left"/>
      </w:pPr>
      <w:r>
        <w:rPr/>
        <w:t>(二)监事会对公司依法运作情况的独立意见 公司监事会根据《公司法》、《证券法》、《公司章程》及其他相关法律、法规赋予的职权，对</w:t>
      </w:r>
    </w:p>
    <w:p>
      <w:pPr>
        <w:pStyle w:val="BodyText"/>
        <w:spacing w:line="272" w:lineRule="exact"/>
        <w:ind w:right="221"/>
        <w:jc w:val="both"/>
      </w:pPr>
      <w:r>
        <w:rPr/>
        <w:t>公司股东大会、董事会的召开程序、决议事项、董事会对股东大会决议的执行情况，公司董事、高级 管理人员执行职务情况等进行了监督、检查，认为公司能够严格依法规范运作，经营决策科学合理， 重大决策依照《公司章程》有关规定，履行了必要的决策程序。监事会未发现公司董事、高级管理人 员在执行公司职务有违反法律、法规、公司章程和损害公司利益的行为。</w:t>
      </w:r>
    </w:p>
    <w:p>
      <w:pPr>
        <w:spacing w:after="0" w:line="272" w:lineRule="exact"/>
        <w:jc w:val="both"/>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560" w:right="444" w:hanging="420"/>
        <w:jc w:val="left"/>
      </w:pPr>
      <w:bookmarkStart w:name="_bookmark8" w:id="18"/>
      <w:bookmarkEnd w:id="18"/>
      <w:r>
        <w:rPr/>
      </w:r>
      <w:r>
        <w:rPr/>
        <w:t>(三)监事会对检查公司财务情况的独立意见 </w:t>
      </w:r>
      <w:r>
        <w:rPr>
          <w:spacing w:val="-5"/>
        </w:rPr>
        <w:t>公司监事会对公司财务结构和财务状况进行了认真、细致的检查，认为公司 </w:t>
      </w:r>
      <w:r>
        <w:rPr/>
        <w:t>2009</w:t>
      </w:r>
      <w:r>
        <w:rPr>
          <w:spacing w:val="-80"/>
        </w:rPr>
        <w:t> </w:t>
      </w:r>
      <w:r>
        <w:rPr/>
        <w:t>年度财务结构合</w:t>
      </w:r>
    </w:p>
    <w:p>
      <w:pPr>
        <w:pStyle w:val="BodyText"/>
        <w:spacing w:line="272" w:lineRule="exact"/>
        <w:ind w:right="444"/>
        <w:jc w:val="left"/>
      </w:pPr>
      <w:r>
        <w:rPr/>
        <w:t>理，财务状况良好。浙江天健会计师事务所出具的标准无保留意见审计报告和对所涉及事项作出的评 价是客观公正的，公司</w:t>
      </w:r>
      <w:r>
        <w:rPr>
          <w:spacing w:val="-72"/>
        </w:rPr>
        <w:t> </w:t>
      </w:r>
      <w:r>
        <w:rPr/>
        <w:t>2009</w:t>
      </w:r>
      <w:r>
        <w:rPr>
          <w:spacing w:val="-72"/>
        </w:rPr>
        <w:t> </w:t>
      </w:r>
      <w:r>
        <w:rPr/>
        <w:t>年度财务报告能够真实反映公司的财务状况和经营成果。</w:t>
      </w:r>
    </w:p>
    <w:p>
      <w:pPr>
        <w:spacing w:line="240" w:lineRule="auto" w:before="11"/>
        <w:rPr>
          <w:rFonts w:ascii="宋体" w:hAnsi="宋体" w:cs="宋体" w:eastAsia="宋体" w:hint="default"/>
          <w:sz w:val="20"/>
          <w:szCs w:val="20"/>
        </w:rPr>
      </w:pPr>
    </w:p>
    <w:p>
      <w:pPr>
        <w:pStyle w:val="BodyText"/>
        <w:spacing w:line="272" w:lineRule="exact"/>
        <w:ind w:left="560" w:right="444" w:hanging="420"/>
        <w:jc w:val="left"/>
      </w:pPr>
      <w:r>
        <w:rPr/>
        <w:t>(四)监事会对公司收购、出售资产情况的独立意见 报告期内，公司收购、出售资产交易价格合理，无内幕交易及损害部分股东的权益或造成公司资</w:t>
      </w:r>
    </w:p>
    <w:p>
      <w:pPr>
        <w:pStyle w:val="BodyText"/>
        <w:spacing w:line="248" w:lineRule="exact"/>
        <w:ind w:right="444"/>
        <w:jc w:val="left"/>
      </w:pPr>
      <w:r>
        <w:rPr/>
        <w:t>产流失的情况发生。</w:t>
      </w:r>
    </w:p>
    <w:p>
      <w:pPr>
        <w:spacing w:line="240" w:lineRule="auto" w:before="10"/>
        <w:rPr>
          <w:rFonts w:ascii="宋体" w:hAnsi="宋体" w:cs="宋体" w:eastAsia="宋体" w:hint="default"/>
          <w:sz w:val="22"/>
          <w:szCs w:val="22"/>
        </w:rPr>
      </w:pPr>
    </w:p>
    <w:p>
      <w:pPr>
        <w:pStyle w:val="BodyText"/>
        <w:spacing w:line="272" w:lineRule="exact"/>
        <w:ind w:left="560" w:right="444" w:hanging="420"/>
        <w:jc w:val="left"/>
      </w:pPr>
      <w:r>
        <w:rPr/>
        <w:t>(五)监事会对公司关联交易情况的独立意见 报告期内，公司关联交易事项符合《公司法》、《证券法》等有关法律、法规和公司《章程》的</w:t>
      </w:r>
    </w:p>
    <w:p>
      <w:pPr>
        <w:pStyle w:val="BodyText"/>
        <w:spacing w:line="246" w:lineRule="exact"/>
        <w:ind w:right="444"/>
        <w:jc w:val="left"/>
      </w:pPr>
      <w:r>
        <w:rPr/>
        <w:t>规定。关联交易的定价合理，不存在损害公司及其他股东特别是中小股东利益的情况。</w:t>
      </w:r>
    </w:p>
    <w:p>
      <w:pPr>
        <w:spacing w:line="240" w:lineRule="auto" w:before="8"/>
        <w:rPr>
          <w:rFonts w:ascii="宋体" w:hAnsi="宋体" w:cs="宋体" w:eastAsia="宋体" w:hint="default"/>
          <w:sz w:val="20"/>
          <w:szCs w:val="20"/>
        </w:rPr>
      </w:pPr>
    </w:p>
    <w:p>
      <w:pPr>
        <w:pStyle w:val="Heading1"/>
        <w:spacing w:line="274" w:lineRule="exact"/>
        <w:ind w:right="444"/>
        <w:jc w:val="left"/>
        <w:rPr>
          <w:b w:val="0"/>
          <w:bCs w:val="0"/>
        </w:rPr>
      </w:pPr>
      <w:bookmarkStart w:name="十、重要事项  " w:id="19"/>
      <w:bookmarkEnd w:id="19"/>
      <w:r>
        <w:rPr>
          <w:b w:val="0"/>
          <w:bCs w:val="0"/>
        </w:rPr>
      </w:r>
      <w:r>
        <w:rPr/>
        <w:t>十、重要事项</w:t>
      </w:r>
      <w:r>
        <w:rPr>
          <w:b w:val="0"/>
          <w:bCs w:val="0"/>
        </w:rPr>
      </w:r>
    </w:p>
    <w:p>
      <w:pPr>
        <w:pStyle w:val="BodyText"/>
        <w:spacing w:line="272" w:lineRule="exact" w:before="26"/>
        <w:ind w:left="560" w:right="5904" w:hanging="420"/>
        <w:jc w:val="left"/>
      </w:pPr>
      <w:r>
        <w:rPr/>
        <w:t>(一)重大诉讼仲裁事项 本年度公司无重大诉讼、仲裁事项。</w:t>
      </w:r>
    </w:p>
    <w:p>
      <w:pPr>
        <w:spacing w:line="240" w:lineRule="auto" w:before="11"/>
        <w:rPr>
          <w:rFonts w:ascii="宋体" w:hAnsi="宋体" w:cs="宋体" w:eastAsia="宋体" w:hint="default"/>
          <w:sz w:val="20"/>
          <w:szCs w:val="20"/>
        </w:rPr>
      </w:pPr>
    </w:p>
    <w:p>
      <w:pPr>
        <w:pStyle w:val="BodyText"/>
        <w:spacing w:line="272" w:lineRule="exact"/>
        <w:ind w:left="560" w:right="6114"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right="4331"/>
        <w:jc w:val="left"/>
      </w:pPr>
      <w:r>
        <w:rPr/>
        <w:t>(三)</w:t>
      </w:r>
      <w:r>
        <w:rPr>
          <w:spacing w:val="-2"/>
        </w:rPr>
        <w:t> </w:t>
      </w:r>
      <w:r>
        <w:rPr/>
        <w:t>公司持有其他上市公司股权、参股金融企业股权情况</w:t>
      </w:r>
      <w:r>
        <w:rPr/>
        <w:t> 1、证券投资情况</w:t>
      </w:r>
    </w:p>
    <w:tbl>
      <w:tblPr>
        <w:tblW w:w="0" w:type="auto"/>
        <w:jc w:val="left"/>
        <w:tblInd w:w="125" w:type="dxa"/>
        <w:tblLayout w:type="fixed"/>
        <w:tblCellMar>
          <w:top w:w="0" w:type="dxa"/>
          <w:left w:w="0" w:type="dxa"/>
          <w:bottom w:w="0" w:type="dxa"/>
          <w:right w:w="0" w:type="dxa"/>
        </w:tblCellMar>
        <w:tblLook w:val="01E0"/>
      </w:tblPr>
      <w:tblGrid>
        <w:gridCol w:w="426"/>
        <w:gridCol w:w="426"/>
        <w:gridCol w:w="846"/>
        <w:gridCol w:w="821"/>
        <w:gridCol w:w="1580"/>
        <w:gridCol w:w="1476"/>
        <w:gridCol w:w="1582"/>
        <w:gridCol w:w="846"/>
        <w:gridCol w:w="1580"/>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92" w:right="192"/>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最初投资成本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600446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金证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20,859,840.61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2,141,114.00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32,202,354.56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47.75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11,342,513.95</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货</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币 基 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020007</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283"/>
              <w:jc w:val="both"/>
              <w:rPr>
                <w:rFonts w:ascii="宋体" w:hAnsi="宋体" w:cs="宋体" w:eastAsia="宋体" w:hint="default"/>
                <w:sz w:val="21"/>
                <w:szCs w:val="21"/>
              </w:rPr>
            </w:pPr>
            <w:r>
              <w:rPr>
                <w:rFonts w:ascii="宋体" w:hAnsi="宋体" w:cs="宋体" w:eastAsia="宋体" w:hint="default"/>
                <w:sz w:val="21"/>
                <w:szCs w:val="21"/>
              </w:rPr>
              <w:t>国泰 货币 基金</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14.83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货</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币 基 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519506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282"/>
              <w:jc w:val="both"/>
              <w:rPr>
                <w:rFonts w:ascii="宋体" w:hAnsi="宋体" w:cs="宋体" w:eastAsia="宋体" w:hint="default"/>
                <w:sz w:val="21"/>
                <w:szCs w:val="21"/>
              </w:rPr>
            </w:pPr>
            <w:r>
              <w:rPr>
                <w:rFonts w:ascii="宋体" w:hAnsi="宋体" w:cs="宋体" w:eastAsia="宋体" w:hint="default"/>
                <w:sz w:val="21"/>
                <w:szCs w:val="21"/>
              </w:rPr>
              <w:t>海富 通货 </w:t>
            </w:r>
            <w:r>
              <w:rPr>
                <w:rFonts w:ascii="宋体" w:hAnsi="宋体" w:cs="宋体" w:eastAsia="宋体" w:hint="default"/>
                <w:spacing w:val="26"/>
                <w:sz w:val="21"/>
                <w:szCs w:val="21"/>
              </w:rPr>
              <w:t>币B</w:t>
            </w:r>
            <w:r>
              <w:rPr>
                <w:rFonts w:ascii="宋体" w:hAnsi="宋体" w:cs="宋体" w:eastAsia="宋体" w:hint="default"/>
                <w:spacing w:val="-53"/>
                <w:sz w:val="21"/>
                <w:szCs w:val="21"/>
              </w:rPr>
              <w:t> </w:t>
            </w:r>
            <w:r>
              <w:rPr>
                <w:rFonts w:ascii="宋体" w:hAnsi="宋体" w:cs="宋体" w:eastAsia="宋体" w:hint="default"/>
                <w:sz w:val="21"/>
                <w:szCs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14.83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0</w:t>
            </w:r>
          </w:p>
        </w:tc>
      </w:tr>
      <w:tr>
        <w:trPr>
          <w:trHeight w:val="16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4</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028001</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283"/>
              <w:jc w:val="both"/>
              <w:rPr>
                <w:rFonts w:ascii="宋体" w:hAnsi="宋体" w:cs="宋体" w:eastAsia="宋体" w:hint="default"/>
                <w:sz w:val="21"/>
                <w:szCs w:val="21"/>
              </w:rPr>
            </w:pPr>
            <w:r>
              <w:rPr>
                <w:rFonts w:ascii="宋体" w:hAnsi="宋体" w:cs="宋体" w:eastAsia="宋体" w:hint="default"/>
                <w:sz w:val="21"/>
                <w:szCs w:val="21"/>
              </w:rPr>
              <w:t>国泰 隆金 灵活</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5,000,100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5,595,611.91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8.30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595,611.91</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理</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财 计 划</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940008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1" w:right="283"/>
              <w:jc w:val="both"/>
              <w:rPr>
                <w:rFonts w:ascii="宋体" w:hAnsi="宋体" w:cs="宋体" w:eastAsia="宋体" w:hint="default"/>
                <w:sz w:val="21"/>
                <w:szCs w:val="21"/>
              </w:rPr>
            </w:pPr>
            <w:r>
              <w:rPr>
                <w:rFonts w:ascii="宋体" w:hAnsi="宋体" w:cs="宋体" w:eastAsia="宋体" w:hint="default"/>
                <w:sz w:val="21"/>
                <w:szCs w:val="21"/>
              </w:rPr>
              <w:t>华泰 现金 管家</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1,987,478.88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2,015,502.33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15,502.33</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封</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闭 式 基 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500058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283"/>
              <w:jc w:val="left"/>
              <w:rPr>
                <w:rFonts w:ascii="宋体" w:hAnsi="宋体" w:cs="宋体" w:eastAsia="宋体" w:hint="default"/>
                <w:sz w:val="21"/>
                <w:szCs w:val="21"/>
              </w:rPr>
            </w:pPr>
            <w:r>
              <w:rPr>
                <w:rFonts w:ascii="宋体" w:hAnsi="宋体" w:cs="宋体" w:eastAsia="宋体" w:hint="default"/>
                <w:sz w:val="21"/>
                <w:szCs w:val="21"/>
              </w:rPr>
              <w:t>基金 银丰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2,034,529.56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1,957,000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1,859,150.00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49,675.44</w:t>
            </w:r>
          </w:p>
        </w:tc>
      </w:tr>
    </w:tbl>
    <w:p>
      <w:pPr>
        <w:spacing w:after="0" w:line="240" w:lineRule="auto"/>
        <w:jc w:val="right"/>
        <w:rPr>
          <w:rFonts w:ascii="宋体" w:hAnsi="宋体" w:cs="宋体" w:eastAsia="宋体" w:hint="default"/>
          <w:sz w:val="21"/>
          <w:szCs w:val="21"/>
        </w:rPr>
        <w:sectPr>
          <w:pgSz w:w="11910" w:h="16840"/>
          <w:pgMar w:header="747" w:footer="728" w:top="980" w:bottom="920" w:left="122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426"/>
        <w:gridCol w:w="846"/>
        <w:gridCol w:w="821"/>
        <w:gridCol w:w="1580"/>
        <w:gridCol w:w="1476"/>
        <w:gridCol w:w="1582"/>
        <w:gridCol w:w="846"/>
        <w:gridCol w:w="1580"/>
      </w:tblGrid>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7</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创</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新 型 基 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150007</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125"/>
              <w:jc w:val="left"/>
              <w:rPr>
                <w:rFonts w:ascii="宋体" w:hAnsi="宋体" w:cs="宋体" w:eastAsia="宋体" w:hint="default"/>
                <w:sz w:val="21"/>
                <w:szCs w:val="21"/>
              </w:rPr>
            </w:pPr>
            <w:r>
              <w:rPr>
                <w:rFonts w:ascii="宋体" w:hAnsi="宋体" w:cs="宋体" w:eastAsia="宋体" w:hint="default"/>
                <w:sz w:val="21"/>
                <w:szCs w:val="21"/>
              </w:rPr>
              <w:t>长盛 同庆</w:t>
            </w:r>
            <w:r>
              <w:rPr>
                <w:rFonts w:ascii="宋体" w:hAnsi="宋体" w:cs="宋体" w:eastAsia="宋体" w:hint="default"/>
                <w:spacing w:val="-53"/>
                <w:sz w:val="21"/>
                <w:szCs w:val="21"/>
              </w:rPr>
              <w:t> </w:t>
            </w:r>
            <w:r>
              <w:rPr>
                <w:rFonts w:ascii="宋体" w:hAnsi="宋体" w:cs="宋体" w:eastAsia="宋体" w:hint="default"/>
                <w:sz w:val="21"/>
                <w:szCs w:val="21"/>
              </w:rPr>
              <w:t>B</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2,000,400.00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1,840,000.00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452,780.17</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270021</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283"/>
              <w:jc w:val="left"/>
              <w:rPr>
                <w:rFonts w:ascii="宋体" w:hAnsi="宋体" w:cs="宋体" w:eastAsia="宋体" w:hint="default"/>
                <w:sz w:val="21"/>
                <w:szCs w:val="21"/>
              </w:rPr>
            </w:pPr>
            <w:r>
              <w:rPr>
                <w:rFonts w:ascii="宋体" w:hAnsi="宋体" w:cs="宋体" w:eastAsia="宋体" w:hint="default"/>
                <w:sz w:val="21"/>
                <w:szCs w:val="21"/>
              </w:rPr>
              <w:t>广发 聚瑞</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1,488,185.24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1,598,310.95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98,310.95</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9</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B30001</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1" w:right="283"/>
              <w:jc w:val="both"/>
              <w:rPr>
                <w:rFonts w:ascii="宋体" w:hAnsi="宋体" w:cs="宋体" w:eastAsia="宋体" w:hint="default"/>
                <w:sz w:val="21"/>
                <w:szCs w:val="21"/>
              </w:rPr>
            </w:pPr>
            <w:r>
              <w:rPr>
                <w:rFonts w:ascii="宋体" w:hAnsi="宋体" w:cs="宋体" w:eastAsia="宋体" w:hint="default"/>
                <w:sz w:val="21"/>
                <w:szCs w:val="21"/>
              </w:rPr>
              <w:t>东莞 证券 旗峰 一号</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r>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100038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283"/>
              <w:jc w:val="both"/>
              <w:rPr>
                <w:rFonts w:ascii="宋体" w:hAnsi="宋体" w:cs="宋体" w:eastAsia="宋体" w:hint="default"/>
                <w:sz w:val="21"/>
                <w:szCs w:val="21"/>
              </w:rPr>
            </w:pPr>
            <w:r>
              <w:rPr>
                <w:rFonts w:ascii="宋体" w:hAnsi="宋体" w:cs="宋体" w:eastAsia="宋体" w:hint="default"/>
                <w:sz w:val="21"/>
                <w:szCs w:val="21"/>
              </w:rPr>
              <w:t>富国 沪深 300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495,059.5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517,337.18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17,337.18</w:t>
            </w:r>
          </w:p>
        </w:tc>
      </w:tr>
      <w:tr>
        <w:trPr>
          <w:trHeight w:val="559" w:hRule="exact"/>
        </w:trPr>
        <w:tc>
          <w:tcPr>
            <w:tcW w:w="25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809,020.00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809,020.00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r>
      <w:tr>
        <w:trPr>
          <w:trHeight w:val="560" w:hRule="exact"/>
        </w:trPr>
        <w:tc>
          <w:tcPr>
            <w:tcW w:w="25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2,634,383.94</w:t>
            </w:r>
          </w:p>
        </w:tc>
      </w:tr>
      <w:tr>
        <w:trPr>
          <w:trHeight w:val="288" w:hRule="exact"/>
        </w:trPr>
        <w:tc>
          <w:tcPr>
            <w:tcW w:w="25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55,703,790.17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67,437,286.93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15,206,115.87</w:t>
            </w:r>
          </w:p>
        </w:tc>
      </w:tr>
    </w:tbl>
    <w:p>
      <w:pPr>
        <w:spacing w:line="240" w:lineRule="auto" w:before="6"/>
        <w:rPr>
          <w:rFonts w:ascii="宋体" w:hAnsi="宋体" w:cs="宋体" w:eastAsia="宋体" w:hint="default"/>
          <w:sz w:val="15"/>
          <w:szCs w:val="15"/>
        </w:rPr>
      </w:pPr>
    </w:p>
    <w:p>
      <w:pPr>
        <w:pStyle w:val="BodyText"/>
        <w:spacing w:line="274" w:lineRule="exact" w:before="35"/>
        <w:ind w:right="444"/>
        <w:jc w:val="left"/>
      </w:pPr>
      <w:r>
        <w:rPr/>
        <w:t>2、持有其他上市公司股权情况</w:t>
      </w:r>
    </w:p>
    <w:p>
      <w:pPr>
        <w:pStyle w:val="BodyText"/>
        <w:spacing w:line="274" w:lineRule="exact"/>
        <w:ind w:left="0" w:right="459"/>
        <w:jc w:val="right"/>
      </w:pPr>
      <w:r>
        <w:rPr/>
        <w:t>单位：元</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6"/>
        <w:gridCol w:w="426"/>
        <w:gridCol w:w="1582"/>
        <w:gridCol w:w="846"/>
        <w:gridCol w:w="1476"/>
        <w:gridCol w:w="1476"/>
        <w:gridCol w:w="1580"/>
        <w:gridCol w:w="469"/>
        <w:gridCol w:w="599"/>
      </w:tblGrid>
      <w:tr>
        <w:trPr>
          <w:trHeight w:val="164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报告期所有者 权益变动</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37" w:lineRule="auto" w:before="1"/>
              <w:ind w:left="122" w:right="120"/>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87" w:right="186"/>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219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000783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长 江 证 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24,000,000.00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2,507,700.00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8,232,998.87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99" w:right="0"/>
              <w:jc w:val="left"/>
              <w:rPr>
                <w:rFonts w:ascii="宋体" w:hAnsi="宋体" w:cs="宋体" w:eastAsia="宋体" w:hint="default"/>
                <w:sz w:val="21"/>
                <w:szCs w:val="21"/>
              </w:rPr>
            </w:pPr>
            <w:r>
              <w:rPr>
                <w:rFonts w:ascii="宋体"/>
                <w:sz w:val="21"/>
              </w:rPr>
              <w:t>-3,258,735.51</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2" w:lineRule="exact" w:before="26"/>
              <w:ind w:left="101" w:right="141"/>
              <w:jc w:val="both"/>
              <w:rPr>
                <w:rFonts w:ascii="宋体" w:hAnsi="宋体" w:cs="宋体" w:eastAsia="宋体" w:hint="default"/>
                <w:sz w:val="21"/>
                <w:szCs w:val="21"/>
              </w:rPr>
            </w:pPr>
            <w:r>
              <w:rPr>
                <w:rFonts w:ascii="宋体" w:hAnsi="宋体" w:cs="宋体" w:eastAsia="宋体" w:hint="default"/>
                <w:sz w:val="21"/>
                <w:szCs w:val="21"/>
              </w:rPr>
              <w:t>供 出 售 金 融 资 产</w:t>
            </w:r>
          </w:p>
        </w:tc>
        <w:tc>
          <w:tcPr>
            <w:tcW w:w="5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24,000,000.00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2,507,700.00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8,232,998.87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-3,258,735.51</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747" w:footer="728" w:top="980" w:bottom="920" w:left="1220" w:right="840"/>
        </w:sectPr>
      </w:pPr>
    </w:p>
    <w:p>
      <w:pPr>
        <w:spacing w:line="240" w:lineRule="auto" w:before="1"/>
        <w:rPr>
          <w:rFonts w:ascii="宋体" w:hAnsi="宋体" w:cs="宋体" w:eastAsia="宋体" w:hint="default"/>
          <w:sz w:val="29"/>
          <w:szCs w:val="29"/>
        </w:rPr>
      </w:pPr>
    </w:p>
    <w:p>
      <w:pPr>
        <w:pStyle w:val="BodyText"/>
        <w:spacing w:line="240" w:lineRule="auto" w:before="35"/>
        <w:ind w:right="251"/>
        <w:jc w:val="left"/>
      </w:pPr>
      <w:r>
        <w:rPr/>
        <w:t>3、持有非上市金融企业股权情况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2"/>
        <w:gridCol w:w="1266"/>
        <w:gridCol w:w="1266"/>
        <w:gridCol w:w="780"/>
        <w:gridCol w:w="1580"/>
        <w:gridCol w:w="1476"/>
        <w:gridCol w:w="846"/>
        <w:gridCol w:w="714"/>
        <w:gridCol w:w="780"/>
      </w:tblGrid>
      <w:tr>
        <w:trPr>
          <w:trHeight w:val="1649" w:hRule="exact"/>
        </w:trPr>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3"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2" w:lineRule="exact" w:before="26"/>
              <w:ind w:left="183" w:right="181"/>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205" w:right="98"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0"/>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20" w:right="0"/>
              <w:jc w:val="both"/>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39" w:right="138"/>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72" w:right="170"/>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649" w:hRule="exact"/>
        </w:trPr>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青</w:t>
            </w:r>
          </w:p>
          <w:p>
            <w:pPr>
              <w:pStyle w:val="TableParagraph"/>
              <w:spacing w:line="272" w:lineRule="exact" w:before="26"/>
              <w:ind w:left="100" w:right="264"/>
              <w:jc w:val="both"/>
              <w:rPr>
                <w:rFonts w:ascii="宋体" w:hAnsi="宋体" w:cs="宋体" w:eastAsia="宋体" w:hint="default"/>
                <w:sz w:val="21"/>
                <w:szCs w:val="21"/>
              </w:rPr>
            </w:pPr>
            <w:r>
              <w:rPr>
                <w:rFonts w:ascii="宋体" w:hAnsi="宋体" w:cs="宋体" w:eastAsia="宋体" w:hint="default"/>
                <w:sz w:val="21"/>
                <w:szCs w:val="21"/>
              </w:rPr>
              <w:t>岛 商 业 银 行</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52,000,000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20,000,000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3" w:right="0"/>
              <w:jc w:val="left"/>
              <w:rPr>
                <w:rFonts w:ascii="宋体" w:hAnsi="宋体" w:cs="宋体" w:eastAsia="宋体" w:hint="default"/>
                <w:sz w:val="21"/>
                <w:szCs w:val="21"/>
              </w:rPr>
            </w:pPr>
            <w:r>
              <w:rPr>
                <w:rFonts w:ascii="宋体"/>
                <w:sz w:val="21"/>
              </w:rPr>
              <w:t>0.98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52,000,000.00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76"/>
              <w:jc w:val="both"/>
              <w:rPr>
                <w:rFonts w:ascii="宋体" w:hAnsi="宋体" w:cs="宋体" w:eastAsia="宋体" w:hint="default"/>
                <w:sz w:val="21"/>
                <w:szCs w:val="21"/>
              </w:rPr>
            </w:pPr>
            <w:r>
              <w:rPr>
                <w:rFonts w:ascii="宋体" w:hAnsi="宋体" w:cs="宋体" w:eastAsia="宋体" w:hint="default"/>
                <w:sz w:val="21"/>
                <w:szCs w:val="21"/>
              </w:rPr>
              <w:t>长期 股权 投资</w:t>
            </w: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52,000,000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20,000,000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52,000,000.00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right="1879"/>
        <w:jc w:val="left"/>
      </w:pPr>
      <w:r>
        <w:rPr/>
        <w:t>4、买卖其他上市公司股份的情况 报告期内卖出申购取得的新股产生的投资收益总额</w:t>
      </w:r>
      <w:r>
        <w:rPr>
          <w:spacing w:val="-70"/>
        </w:rPr>
        <w:t> </w:t>
      </w:r>
      <w:r>
        <w:rPr/>
        <w:t>2,669,494.21</w:t>
      </w:r>
      <w:r>
        <w:rPr>
          <w:spacing w:val="-70"/>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728" w:top="980" w:bottom="920" w:left="1220" w:right="1120"/>
        </w:sectPr>
      </w:pPr>
    </w:p>
    <w:p>
      <w:pPr>
        <w:pStyle w:val="BodyText"/>
        <w:spacing w:line="272" w:lineRule="exact" w:before="63"/>
        <w:ind w:right="-18"/>
        <w:jc w:val="left"/>
      </w:pPr>
      <w:r>
        <w:rPr/>
        <w:t>(四)</w:t>
      </w:r>
      <w:r>
        <w:rPr>
          <w:spacing w:val="-2"/>
        </w:rPr>
        <w:t> </w:t>
      </w:r>
      <w:r>
        <w:rPr/>
        <w:t>资产交易事项</w:t>
      </w:r>
      <w:r>
        <w:rPr/>
        <w:t> 1、收购资产情况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1926" w:space="511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76"/>
        <w:gridCol w:w="532"/>
        <w:gridCol w:w="576"/>
        <w:gridCol w:w="1206"/>
        <w:gridCol w:w="810"/>
        <w:gridCol w:w="800"/>
        <w:gridCol w:w="799"/>
        <w:gridCol w:w="800"/>
        <w:gridCol w:w="800"/>
        <w:gridCol w:w="799"/>
        <w:gridCol w:w="800"/>
        <w:gridCol w:w="800"/>
      </w:tblGrid>
      <w:tr>
        <w:trPr>
          <w:trHeight w:val="2816"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交易 对方 或最 终控 制方</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被 收 购 资 产</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购买 日</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资产收购价 格</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27" w:right="126"/>
              <w:jc w:val="both"/>
              <w:rPr>
                <w:rFonts w:ascii="宋体" w:hAnsi="宋体" w:cs="宋体" w:eastAsia="宋体" w:hint="default"/>
                <w:sz w:val="18"/>
                <w:szCs w:val="18"/>
              </w:rPr>
            </w:pPr>
            <w:r>
              <w:rPr>
                <w:rFonts w:ascii="宋体" w:hAnsi="宋体" w:cs="宋体" w:eastAsia="宋体" w:hint="default"/>
                <w:sz w:val="18"/>
                <w:szCs w:val="18"/>
              </w:rPr>
              <w:t>自收购 日起至 本年末 为上市 公司贡 献的净 利润</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自本年</w:t>
            </w:r>
          </w:p>
          <w:p>
            <w:pPr>
              <w:pStyle w:val="TableParagraph"/>
              <w:spacing w:line="237" w:lineRule="auto" w:before="1"/>
              <w:ind w:left="122" w:right="121"/>
              <w:jc w:val="center"/>
              <w:rPr>
                <w:rFonts w:ascii="宋体" w:hAnsi="宋体" w:cs="宋体" w:eastAsia="宋体" w:hint="default"/>
                <w:sz w:val="18"/>
                <w:szCs w:val="18"/>
              </w:rPr>
            </w:pPr>
            <w:r>
              <w:rPr>
                <w:rFonts w:ascii="宋体" w:hAnsi="宋体" w:cs="宋体" w:eastAsia="宋体" w:hint="default"/>
                <w:sz w:val="18"/>
                <w:szCs w:val="18"/>
              </w:rPr>
              <w:t>初至本 年末为 上市公 司贡献 的净利 润（适 用于同 一控制 下的企 业合 并）</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22" w:right="12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22" w:right="12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2" w:right="121"/>
              <w:jc w:val="center"/>
              <w:rPr>
                <w:rFonts w:ascii="宋体" w:hAnsi="宋体" w:cs="宋体" w:eastAsia="宋体" w:hint="default"/>
                <w:sz w:val="18"/>
                <w:szCs w:val="18"/>
              </w:rPr>
            </w:pPr>
            <w:r>
              <w:rPr>
                <w:rFonts w:ascii="宋体" w:hAnsi="宋体" w:cs="宋体" w:eastAsia="宋体" w:hint="default"/>
                <w:sz w:val="18"/>
                <w:szCs w:val="18"/>
              </w:rPr>
              <w:t>该资产 贡献的 净利润 占上市 公司净 利润的 比例 (%)</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3283" w:hRule="exact"/>
        </w:trPr>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刘大 力、 刘飞</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ind w:left="100" w:right="144"/>
              <w:jc w:val="both"/>
              <w:rPr>
                <w:rFonts w:ascii="宋体" w:hAnsi="宋体" w:cs="宋体" w:eastAsia="宋体" w:hint="default"/>
                <w:sz w:val="18"/>
                <w:szCs w:val="18"/>
              </w:rPr>
            </w:pPr>
            <w:r>
              <w:rPr>
                <w:rFonts w:ascii="宋体" w:hAnsi="宋体" w:cs="宋体" w:eastAsia="宋体" w:hint="default"/>
                <w:sz w:val="18"/>
                <w:szCs w:val="18"/>
              </w:rPr>
              <w:t>海 力 铭 科 技 有 限 公 司 98%</w:t>
            </w:r>
          </w:p>
          <w:p>
            <w:pPr>
              <w:pStyle w:val="TableParagraph"/>
              <w:spacing w:line="237" w:lineRule="auto" w:before="1"/>
              <w:ind w:left="100" w:right="234"/>
              <w:jc w:val="both"/>
              <w:rPr>
                <w:rFonts w:ascii="宋体" w:hAnsi="宋体" w:cs="宋体" w:eastAsia="宋体" w:hint="default"/>
                <w:sz w:val="18"/>
                <w:szCs w:val="18"/>
              </w:rPr>
            </w:pPr>
            <w:r>
              <w:rPr>
                <w:rFonts w:ascii="宋体" w:hAnsi="宋体" w:cs="宋体" w:eastAsia="宋体" w:hint="default"/>
                <w:sz w:val="18"/>
                <w:szCs w:val="18"/>
              </w:rPr>
              <w:t>的 股 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sz w:val="18"/>
              </w:rPr>
              <w:t>2009</w:t>
            </w:r>
          </w:p>
          <w:p>
            <w:pPr>
              <w:pStyle w:val="TableParagraph"/>
              <w:spacing w:line="237" w:lineRule="auto"/>
              <w:ind w:left="100" w:right="101"/>
              <w:jc w:val="left"/>
              <w:rPr>
                <w:rFonts w:ascii="宋体" w:hAnsi="宋体" w:cs="宋体" w:eastAsia="宋体" w:hint="default"/>
                <w:sz w:val="18"/>
                <w:szCs w:val="18"/>
              </w:rPr>
            </w:pPr>
            <w:r>
              <w:rPr>
                <w:rFonts w:ascii="宋体" w:hAnsi="宋体" w:cs="宋体" w:eastAsia="宋体" w:hint="default"/>
                <w:spacing w:val="22"/>
                <w:sz w:val="18"/>
                <w:szCs w:val="18"/>
              </w:rPr>
              <w:t>年6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sz w:val="18"/>
              </w:rPr>
              <w:t>1400-6320.3</w:t>
            </w:r>
          </w:p>
        </w:tc>
        <w:tc>
          <w:tcPr>
            <w:tcW w:w="81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18"/>
                <w:szCs w:val="18"/>
              </w:rPr>
            </w:pPr>
            <w:r>
              <w:rPr>
                <w:rFonts w:ascii="宋体"/>
                <w:sz w:val="18"/>
              </w:rPr>
              <w:t>964</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00" w:right="14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456" w:right="0"/>
        <w:jc w:val="left"/>
      </w:pPr>
      <w:r>
        <w:rPr/>
        <w:t>由于交易双方签订了业绩考核对赌协议</w:t>
      </w:r>
      <w:r>
        <w:rPr>
          <w:spacing w:val="-104"/>
        </w:rPr>
        <w:t>，</w:t>
      </w:r>
      <w:r>
        <w:rPr/>
        <w:t>资产收购价格按照对赌协议约定的相应区间进行扣减或增</w:t>
      </w:r>
    </w:p>
    <w:p>
      <w:pPr>
        <w:pStyle w:val="BodyText"/>
        <w:spacing w:line="274" w:lineRule="exact"/>
        <w:ind w:right="251"/>
        <w:jc w:val="left"/>
      </w:pPr>
      <w:r>
        <w:rPr/>
        <w:t>加。详细请见</w:t>
      </w:r>
      <w:r>
        <w:rPr>
          <w:spacing w:val="-59"/>
        </w:rPr>
        <w:t> </w:t>
      </w:r>
      <w:r>
        <w:rPr/>
        <w:t>2009</w:t>
      </w:r>
      <w:r>
        <w:rPr>
          <w:spacing w:val="-58"/>
        </w:rPr>
        <w:t> </w:t>
      </w:r>
      <w:r>
        <w:rPr/>
        <w:t>年</w:t>
      </w:r>
      <w:r>
        <w:rPr>
          <w:spacing w:val="-60"/>
        </w:rPr>
        <w:t> </w:t>
      </w:r>
      <w:r>
        <w:rPr/>
        <w:t>6</w:t>
      </w:r>
      <w:r>
        <w:rPr>
          <w:spacing w:val="-59"/>
        </w:rPr>
        <w:t> </w:t>
      </w:r>
      <w:r>
        <w:rPr/>
        <w:t>月</w:t>
      </w:r>
      <w:r>
        <w:rPr>
          <w:spacing w:val="-59"/>
        </w:rPr>
        <w:t> </w:t>
      </w:r>
      <w:r>
        <w:rPr/>
        <w:t>12</w:t>
      </w:r>
      <w:r>
        <w:rPr>
          <w:spacing w:val="-58"/>
        </w:rPr>
        <w:t> </w:t>
      </w:r>
      <w:r>
        <w:rPr/>
        <w:t>日《上海证券报》、《中国证券报》刊登的公告。</w:t>
      </w:r>
    </w:p>
    <w:p>
      <w:pPr>
        <w:spacing w:after="0" w:line="274"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3606" w:space="3641"/>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04"/>
        <w:gridCol w:w="803"/>
        <w:gridCol w:w="803"/>
        <w:gridCol w:w="803"/>
        <w:gridCol w:w="803"/>
        <w:gridCol w:w="803"/>
        <w:gridCol w:w="1266"/>
        <w:gridCol w:w="804"/>
        <w:gridCol w:w="804"/>
        <w:gridCol w:w="804"/>
        <w:gridCol w:w="804"/>
      </w:tblGrid>
      <w:tr>
        <w:trPr>
          <w:trHeight w:val="278" w:hRule="exact"/>
        </w:trPr>
        <w:tc>
          <w:tcPr>
            <w:tcW w:w="804"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182"/>
              <w:jc w:val="right"/>
              <w:rPr>
                <w:rFonts w:ascii="宋体" w:hAnsi="宋体" w:cs="宋体" w:eastAsia="宋体" w:hint="default"/>
                <w:sz w:val="21"/>
                <w:szCs w:val="21"/>
              </w:rPr>
            </w:pPr>
            <w:r>
              <w:rPr>
                <w:rFonts w:ascii="宋体" w:hAnsi="宋体" w:cs="宋体" w:eastAsia="宋体" w:hint="default"/>
                <w:sz w:val="21"/>
                <w:szCs w:val="21"/>
              </w:rPr>
              <w:t>交易</w:t>
            </w:r>
          </w:p>
        </w:tc>
      </w:tr>
      <w:tr>
        <w:trPr>
          <w:trHeight w:val="1906" w:hRule="exact"/>
        </w:trPr>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3" w:right="183"/>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83" w:right="182"/>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3" w:right="182"/>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3" w:right="182"/>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3" w:right="182"/>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83" w:right="182"/>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521" w:right="98"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85" w:right="182"/>
              <w:jc w:val="both"/>
              <w:rPr>
                <w:rFonts w:ascii="宋体" w:hAnsi="宋体" w:cs="宋体" w:eastAsia="宋体" w:hint="default"/>
                <w:sz w:val="21"/>
                <w:szCs w:val="21"/>
              </w:rPr>
            </w:pPr>
            <w:r>
              <w:rPr>
                <w:rFonts w:ascii="宋体" w:hAnsi="宋体" w:cs="宋体" w:eastAsia="宋体" w:hint="default"/>
                <w:sz w:val="21"/>
                <w:szCs w:val="21"/>
              </w:rPr>
              <w:t>占同 类交 易金 额的 比例 (%)</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5" w:right="182"/>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85" w:right="182"/>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85"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6"/>
              <w:ind w:left="185" w:right="182"/>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282" w:hRule="exact"/>
        </w:trPr>
        <w:tc>
          <w:tcPr>
            <w:tcW w:w="804"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z w:val="21"/>
                <w:szCs w:val="21"/>
              </w:rPr>
              <w:t>原因</w:t>
            </w:r>
          </w:p>
        </w:tc>
      </w:tr>
      <w:tr>
        <w:trPr>
          <w:trHeight w:val="278" w:hRule="exact"/>
        </w:trPr>
        <w:tc>
          <w:tcPr>
            <w:tcW w:w="80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tcBorders>
              <w:top w:val="single" w:sz="6" w:space="0" w:color="000000"/>
              <w:left w:val="single" w:sz="6" w:space="0" w:color="000000"/>
              <w:bottom w:val="nil" w:sz="6" w:space="0" w:color="auto"/>
              <w:right w:val="single" w:sz="6" w:space="0" w:color="000000"/>
            </w:tcBorders>
          </w:tcPr>
          <w:p>
            <w:pPr/>
          </w:p>
        </w:tc>
        <w:tc>
          <w:tcPr>
            <w:tcW w:w="803"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c>
          <w:tcPr>
            <w:tcW w:w="804" w:type="dxa"/>
            <w:vMerge w:val="restart"/>
            <w:tcBorders>
              <w:top w:val="single" w:sz="6" w:space="0" w:color="000000"/>
              <w:left w:val="single" w:sz="6" w:space="0" w:color="000000"/>
              <w:right w:val="single" w:sz="6" w:space="0" w:color="000000"/>
            </w:tcBorders>
          </w:tcPr>
          <w:p>
            <w:pPr/>
          </w:p>
        </w:tc>
        <w:tc>
          <w:tcPr>
            <w:tcW w:w="804" w:type="dxa"/>
            <w:vMerge w:val="restart"/>
            <w:tcBorders>
              <w:top w:val="single" w:sz="6" w:space="0" w:color="000000"/>
              <w:left w:val="single" w:sz="6" w:space="0" w:color="000000"/>
              <w:right w:val="single" w:sz="6" w:space="0" w:color="000000"/>
            </w:tcBorders>
          </w:tcPr>
          <w:p>
            <w:pPr/>
          </w:p>
        </w:tc>
        <w:tc>
          <w:tcPr>
            <w:tcW w:w="804" w:type="dxa"/>
            <w:vMerge w:val="restart"/>
            <w:tcBorders>
              <w:top w:val="single" w:sz="6" w:space="0" w:color="000000"/>
              <w:left w:val="single" w:sz="6" w:space="0" w:color="000000"/>
              <w:right w:val="single" w:sz="6" w:space="0" w:color="000000"/>
            </w:tcBorders>
          </w:tcPr>
          <w:p>
            <w:pPr/>
          </w:p>
        </w:tc>
      </w:tr>
      <w:tr>
        <w:trPr>
          <w:trHeight w:val="1090" w:hRule="exact"/>
        </w:trPr>
        <w:tc>
          <w:tcPr>
            <w:tcW w:w="80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72" w:lineRule="exact" w:before="26"/>
              <w:ind w:left="100" w:right="266"/>
              <w:jc w:val="both"/>
              <w:rPr>
                <w:rFonts w:ascii="宋体" w:hAnsi="宋体" w:cs="宋体" w:eastAsia="宋体" w:hint="default"/>
                <w:sz w:val="21"/>
                <w:szCs w:val="21"/>
              </w:rPr>
            </w:pPr>
            <w:r>
              <w:rPr>
                <w:rFonts w:ascii="宋体" w:hAnsi="宋体" w:cs="宋体" w:eastAsia="宋体" w:hint="default"/>
                <w:sz w:val="21"/>
                <w:szCs w:val="21"/>
              </w:rPr>
              <w:t>数字 设备 有限</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65"/>
              <w:jc w:val="both"/>
              <w:rPr>
                <w:rFonts w:ascii="宋体" w:hAnsi="宋体" w:cs="宋体" w:eastAsia="宋体" w:hint="default"/>
                <w:sz w:val="21"/>
                <w:szCs w:val="21"/>
              </w:rPr>
            </w:pPr>
            <w:r>
              <w:rPr>
                <w:rFonts w:ascii="宋体" w:hAnsi="宋体" w:cs="宋体" w:eastAsia="宋体" w:hint="default"/>
                <w:sz w:val="21"/>
                <w:szCs w:val="21"/>
              </w:rPr>
              <w:t>参股 子公 司</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65"/>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监控</w:t>
            </w:r>
          </w:p>
          <w:p>
            <w:pPr>
              <w:pStyle w:val="TableParagraph"/>
              <w:spacing w:line="272" w:lineRule="exact" w:before="26"/>
              <w:ind w:left="100" w:right="265"/>
              <w:jc w:val="both"/>
              <w:rPr>
                <w:rFonts w:ascii="宋体" w:hAnsi="宋体" w:cs="宋体" w:eastAsia="宋体" w:hint="default"/>
                <w:sz w:val="21"/>
                <w:szCs w:val="21"/>
              </w:rPr>
            </w:pPr>
            <w:r>
              <w:rPr>
                <w:rFonts w:ascii="宋体" w:hAnsi="宋体" w:cs="宋体" w:eastAsia="宋体" w:hint="default"/>
                <w:sz w:val="21"/>
                <w:szCs w:val="21"/>
              </w:rPr>
              <w:t>设备 电子 产品</w:t>
            </w:r>
          </w:p>
        </w:tc>
        <w:tc>
          <w:tcPr>
            <w:tcW w:w="80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65"/>
              <w:jc w:val="left"/>
              <w:rPr>
                <w:rFonts w:ascii="宋体" w:hAnsi="宋体" w:cs="宋体" w:eastAsia="宋体" w:hint="default"/>
                <w:sz w:val="21"/>
                <w:szCs w:val="21"/>
              </w:rPr>
            </w:pPr>
            <w:r>
              <w:rPr>
                <w:rFonts w:ascii="宋体" w:hAnsi="宋体" w:cs="宋体" w:eastAsia="宋体" w:hint="default"/>
                <w:sz w:val="21"/>
                <w:szCs w:val="21"/>
              </w:rPr>
              <w:t>市场 价</w:t>
            </w:r>
          </w:p>
        </w:tc>
        <w:tc>
          <w:tcPr>
            <w:tcW w:w="803"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sz w:val="21"/>
              </w:rPr>
              <w:t>871,547.09</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7" w:right="0"/>
              <w:jc w:val="left"/>
              <w:rPr>
                <w:rFonts w:ascii="宋体" w:hAnsi="宋体" w:cs="宋体" w:eastAsia="宋体" w:hint="default"/>
                <w:sz w:val="21"/>
                <w:szCs w:val="21"/>
              </w:rPr>
            </w:pPr>
            <w:r>
              <w:rPr>
                <w:rFonts w:ascii="宋体"/>
                <w:sz w:val="21"/>
              </w:rPr>
              <w:t>2.70</w:t>
            </w:r>
          </w:p>
        </w:tc>
        <w:tc>
          <w:tcPr>
            <w:tcW w:w="804" w:type="dxa"/>
            <w:vMerge/>
            <w:tcBorders>
              <w:left w:val="single" w:sz="6" w:space="0" w:color="000000"/>
              <w:right w:val="single" w:sz="6" w:space="0" w:color="000000"/>
            </w:tcBorders>
          </w:tcPr>
          <w:p>
            <w:pPr/>
          </w:p>
        </w:tc>
        <w:tc>
          <w:tcPr>
            <w:tcW w:w="804" w:type="dxa"/>
            <w:vMerge/>
            <w:tcBorders>
              <w:left w:val="single" w:sz="6" w:space="0" w:color="000000"/>
              <w:right w:val="single" w:sz="6" w:space="0" w:color="000000"/>
            </w:tcBorders>
          </w:tcPr>
          <w:p>
            <w:pPr/>
          </w:p>
        </w:tc>
        <w:tc>
          <w:tcPr>
            <w:tcW w:w="804" w:type="dxa"/>
            <w:vMerge/>
            <w:tcBorders>
              <w:left w:val="single" w:sz="6" w:space="0" w:color="000000"/>
              <w:right w:val="single" w:sz="6" w:space="0" w:color="000000"/>
            </w:tcBorders>
          </w:tcPr>
          <w:p>
            <w:pPr/>
          </w:p>
        </w:tc>
      </w:tr>
      <w:tr>
        <w:trPr>
          <w:trHeight w:val="281" w:hRule="exact"/>
        </w:trPr>
        <w:tc>
          <w:tcPr>
            <w:tcW w:w="80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tcBorders>
              <w:top w:val="nil" w:sz="6" w:space="0" w:color="auto"/>
              <w:left w:val="single" w:sz="6" w:space="0" w:color="000000"/>
              <w:bottom w:val="single" w:sz="6" w:space="0" w:color="000000"/>
              <w:right w:val="single" w:sz="6" w:space="0" w:color="000000"/>
            </w:tcBorders>
          </w:tcPr>
          <w:p>
            <w:pPr/>
          </w:p>
        </w:tc>
        <w:tc>
          <w:tcPr>
            <w:tcW w:w="803"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c>
          <w:tcPr>
            <w:tcW w:w="804" w:type="dxa"/>
            <w:vMerge/>
            <w:tcBorders>
              <w:left w:val="single" w:sz="6" w:space="0" w:color="000000"/>
              <w:bottom w:val="single" w:sz="6" w:space="0" w:color="000000"/>
              <w:right w:val="single" w:sz="6" w:space="0" w:color="000000"/>
            </w:tcBorders>
          </w:tcPr>
          <w:p>
            <w:pPr/>
          </w:p>
        </w:tc>
        <w:tc>
          <w:tcPr>
            <w:tcW w:w="804" w:type="dxa"/>
            <w:vMerge/>
            <w:tcBorders>
              <w:left w:val="single" w:sz="6" w:space="0" w:color="000000"/>
              <w:bottom w:val="single" w:sz="6" w:space="0" w:color="000000"/>
              <w:right w:val="single" w:sz="6" w:space="0" w:color="000000"/>
            </w:tcBorders>
          </w:tcPr>
          <w:p>
            <w:pPr/>
          </w:p>
        </w:tc>
        <w:tc>
          <w:tcPr>
            <w:tcW w:w="804"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2、共同对外投资的重大关联交易</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78"/>
        <w:gridCol w:w="1072"/>
        <w:gridCol w:w="684"/>
        <w:gridCol w:w="877"/>
        <w:gridCol w:w="1372"/>
        <w:gridCol w:w="1686"/>
        <w:gridCol w:w="1370"/>
        <w:gridCol w:w="1361"/>
      </w:tblGrid>
      <w:tr>
        <w:trPr>
          <w:trHeight w:val="278" w:hRule="exact"/>
        </w:trPr>
        <w:tc>
          <w:tcPr>
            <w:tcW w:w="878" w:type="dxa"/>
            <w:tcBorders>
              <w:top w:val="single" w:sz="6" w:space="0" w:color="000000"/>
              <w:left w:val="single" w:sz="6" w:space="0" w:color="000000"/>
              <w:bottom w:val="nil" w:sz="6" w:space="0" w:color="auto"/>
              <w:right w:val="single" w:sz="6" w:space="0" w:color="000000"/>
            </w:tcBorders>
          </w:tcPr>
          <w:p>
            <w:pPr/>
          </w:p>
        </w:tc>
        <w:tc>
          <w:tcPr>
            <w:tcW w:w="1072" w:type="dxa"/>
            <w:tcBorders>
              <w:top w:val="single" w:sz="6" w:space="0" w:color="000000"/>
              <w:left w:val="single" w:sz="6" w:space="0" w:color="000000"/>
              <w:bottom w:val="nil" w:sz="6" w:space="0" w:color="auto"/>
              <w:right w:val="single" w:sz="6" w:space="0" w:color="000000"/>
            </w:tcBorders>
          </w:tcPr>
          <w:p>
            <w:pPr/>
          </w:p>
        </w:tc>
        <w:tc>
          <w:tcPr>
            <w:tcW w:w="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w:t>
            </w:r>
          </w:p>
        </w:tc>
        <w:tc>
          <w:tcPr>
            <w:tcW w:w="87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被投资</w:t>
            </w:r>
          </w:p>
        </w:tc>
        <w:tc>
          <w:tcPr>
            <w:tcW w:w="137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370" w:type="dxa"/>
            <w:tcBorders>
              <w:top w:val="single" w:sz="6" w:space="0" w:color="000000"/>
              <w:left w:val="single" w:sz="6" w:space="0" w:color="000000"/>
              <w:bottom w:val="nil" w:sz="6" w:space="0" w:color="auto"/>
              <w:right w:val="single" w:sz="6" w:space="0" w:color="000000"/>
            </w:tcBorders>
          </w:tcPr>
          <w:p>
            <w:pPr/>
          </w:p>
        </w:tc>
        <w:tc>
          <w:tcPr>
            <w:tcW w:w="1361"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被投资企业</w:t>
            </w:r>
          </w:p>
        </w:tc>
      </w:tr>
      <w:tr>
        <w:trPr>
          <w:trHeight w:val="544" w:hRule="exact"/>
        </w:trPr>
        <w:tc>
          <w:tcPr>
            <w:tcW w:w="878"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共同投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资方</w:t>
            </w:r>
          </w:p>
        </w:tc>
        <w:tc>
          <w:tcPr>
            <w:tcW w:w="10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资企</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业的</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企业的</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主营业</w:t>
            </w:r>
          </w:p>
        </w:tc>
        <w:tc>
          <w:tcPr>
            <w:tcW w:w="137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被投资企业</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的注册资本</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被投资企业的资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产规模</w:t>
            </w:r>
          </w:p>
        </w:tc>
        <w:tc>
          <w:tcPr>
            <w:tcW w:w="137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被投资企业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36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7" w:right="0"/>
              <w:jc w:val="left"/>
              <w:rPr>
                <w:rFonts w:ascii="宋体" w:hAnsi="宋体" w:cs="宋体" w:eastAsia="宋体" w:hint="default"/>
                <w:sz w:val="21"/>
                <w:szCs w:val="21"/>
              </w:rPr>
            </w:pPr>
            <w:r>
              <w:rPr>
                <w:rFonts w:ascii="宋体" w:hAnsi="宋体" w:cs="宋体" w:eastAsia="宋体" w:hint="default"/>
                <w:sz w:val="21"/>
                <w:szCs w:val="21"/>
              </w:rPr>
              <w:t>的重大在建</w:t>
            </w:r>
          </w:p>
          <w:p>
            <w:pPr>
              <w:pStyle w:val="TableParagraph"/>
              <w:spacing w:line="274" w:lineRule="exact"/>
              <w:ind w:left="147" w:right="0"/>
              <w:jc w:val="left"/>
              <w:rPr>
                <w:rFonts w:ascii="宋体" w:hAnsi="宋体" w:cs="宋体" w:eastAsia="宋体" w:hint="default"/>
                <w:sz w:val="21"/>
                <w:szCs w:val="21"/>
              </w:rPr>
            </w:pPr>
            <w:r>
              <w:rPr>
                <w:rFonts w:ascii="宋体" w:hAnsi="宋体" w:cs="宋体" w:eastAsia="宋体" w:hint="default"/>
                <w:sz w:val="21"/>
                <w:szCs w:val="21"/>
              </w:rPr>
              <w:t>项目的进展</w:t>
            </w:r>
          </w:p>
        </w:tc>
      </w:tr>
      <w:tr>
        <w:trPr>
          <w:trHeight w:val="282" w:hRule="exact"/>
        </w:trPr>
        <w:tc>
          <w:tcPr>
            <w:tcW w:w="878" w:type="dxa"/>
            <w:tcBorders>
              <w:top w:val="nil" w:sz="6" w:space="0" w:color="auto"/>
              <w:left w:val="single" w:sz="6" w:space="0" w:color="000000"/>
              <w:bottom w:val="single" w:sz="6" w:space="0" w:color="000000"/>
              <w:right w:val="single" w:sz="6" w:space="0" w:color="000000"/>
            </w:tcBorders>
          </w:tcPr>
          <w:p>
            <w:pPr/>
          </w:p>
        </w:tc>
        <w:tc>
          <w:tcPr>
            <w:tcW w:w="1072" w:type="dxa"/>
            <w:tcBorders>
              <w:top w:val="nil" w:sz="6" w:space="0" w:color="auto"/>
              <w:left w:val="single" w:sz="6" w:space="0" w:color="000000"/>
              <w:bottom w:val="single" w:sz="6" w:space="0" w:color="000000"/>
              <w:right w:val="single" w:sz="6" w:space="0" w:color="000000"/>
            </w:tcBorders>
          </w:tcPr>
          <w:p>
            <w:pPr/>
          </w:p>
        </w:tc>
        <w:tc>
          <w:tcPr>
            <w:tcW w:w="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87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务</w:t>
            </w:r>
          </w:p>
        </w:tc>
        <w:tc>
          <w:tcPr>
            <w:tcW w:w="137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370" w:type="dxa"/>
            <w:tcBorders>
              <w:top w:val="nil" w:sz="6" w:space="0" w:color="auto"/>
              <w:left w:val="single" w:sz="6" w:space="0" w:color="000000"/>
              <w:bottom w:val="single" w:sz="6" w:space="0" w:color="000000"/>
              <w:right w:val="single" w:sz="6" w:space="0" w:color="000000"/>
            </w:tcBorders>
          </w:tcPr>
          <w:p>
            <w:pPr/>
          </w:p>
        </w:tc>
        <w:tc>
          <w:tcPr>
            <w:tcW w:w="136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r>
      <w:tr>
        <w:trPr>
          <w:trHeight w:val="1922"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31"/>
              <w:jc w:val="both"/>
              <w:rPr>
                <w:rFonts w:ascii="宋体" w:hAnsi="宋体" w:cs="宋体" w:eastAsia="宋体" w:hint="default"/>
                <w:sz w:val="21"/>
                <w:szCs w:val="21"/>
              </w:rPr>
            </w:pPr>
            <w:r>
              <w:rPr>
                <w:rFonts w:ascii="宋体" w:hAnsi="宋体" w:cs="宋体" w:eastAsia="宋体" w:hint="default"/>
                <w:sz w:val="21"/>
                <w:szCs w:val="21"/>
              </w:rPr>
              <w:t>杭州恒 生电子 集团有 限公司</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46"/>
              <w:jc w:val="both"/>
              <w:rPr>
                <w:rFonts w:ascii="宋体" w:hAnsi="宋体" w:cs="宋体" w:eastAsia="宋体" w:hint="default"/>
                <w:sz w:val="21"/>
                <w:szCs w:val="21"/>
              </w:rPr>
            </w:pPr>
            <w:r>
              <w:rPr>
                <w:rFonts w:ascii="宋体" w:hAnsi="宋体" w:cs="宋体" w:eastAsia="宋体" w:hint="default"/>
                <w:sz w:val="21"/>
                <w:szCs w:val="21"/>
              </w:rPr>
              <w:t>杭州 恒生 科技 园有 限公 司</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129"/>
              <w:jc w:val="both"/>
              <w:rPr>
                <w:rFonts w:ascii="宋体" w:hAnsi="宋体" w:cs="宋体" w:eastAsia="宋体" w:hint="default"/>
                <w:sz w:val="21"/>
                <w:szCs w:val="21"/>
              </w:rPr>
            </w:pPr>
            <w:r>
              <w:rPr>
                <w:rFonts w:ascii="宋体" w:hAnsi="宋体" w:cs="宋体" w:eastAsia="宋体" w:hint="default"/>
                <w:sz w:val="21"/>
                <w:szCs w:val="21"/>
              </w:rPr>
              <w:t>恒生科 技园的 建设与 运营</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21"/>
                <w:szCs w:val="21"/>
              </w:rPr>
            </w:pPr>
            <w:r>
              <w:rPr>
                <w:rFonts w:ascii="宋体"/>
                <w:sz w:val="21"/>
              </w:rPr>
              <w:t>165,000,000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164,065,985.85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sz w:val="21"/>
              </w:rPr>
              <w:t>-934,014.15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杭州恒生科</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技园已经于 2009</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12</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72" w:lineRule="exact"/>
              <w:ind w:left="100" w:right="97"/>
              <w:jc w:val="left"/>
              <w:rPr>
                <w:rFonts w:ascii="宋体" w:hAnsi="宋体" w:cs="宋体" w:eastAsia="宋体" w:hint="default"/>
                <w:sz w:val="21"/>
                <w:szCs w:val="21"/>
              </w:rPr>
            </w:pPr>
            <w:r>
              <w:rPr>
                <w:rFonts w:ascii="宋体" w:hAnsi="宋体" w:cs="宋体" w:eastAsia="宋体" w:hint="default"/>
                <w:sz w:val="21"/>
                <w:szCs w:val="21"/>
              </w:rPr>
              <w:t>奠基动工， 预计一期项 目</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年进</w:t>
            </w:r>
            <w:r>
              <w:rPr>
                <w:rFonts w:ascii="宋体" w:hAnsi="宋体" w:cs="宋体" w:eastAsia="宋体" w:hint="default"/>
                <w:spacing w:val="-1"/>
                <w:sz w:val="21"/>
                <w:szCs w:val="21"/>
              </w:rPr>
              <w:t> </w:t>
            </w:r>
            <w:r>
              <w:rPr>
                <w:rFonts w:ascii="宋体" w:hAnsi="宋体" w:cs="宋体" w:eastAsia="宋体" w:hint="default"/>
                <w:sz w:val="21"/>
                <w:szCs w:val="21"/>
              </w:rPr>
              <w:t>入交付期。</w:t>
            </w:r>
          </w:p>
        </w:tc>
      </w:tr>
    </w:tbl>
    <w:p>
      <w:pPr>
        <w:pStyle w:val="BodyText"/>
        <w:spacing w:line="238" w:lineRule="exact"/>
        <w:ind w:right="0" w:firstLine="420"/>
        <w:jc w:val="left"/>
      </w:pPr>
      <w:r>
        <w:rPr/>
        <w:t>根据公司三届十次董事会审议通过的《关于投资设立“杭州恒生科技园发展有限公司的议案》以</w:t>
      </w:r>
    </w:p>
    <w:p>
      <w:pPr>
        <w:pStyle w:val="BodyText"/>
        <w:spacing w:line="272" w:lineRule="exact" w:before="26"/>
        <w:ind w:right="164"/>
        <w:jc w:val="left"/>
      </w:pPr>
      <w:r>
        <w:rPr/>
        <w:t>及杭州恒生科技园有限公司股东会决议，本期公司与杭州恒生电子集团有限公司共同出资设立杭州恒 生科技园有限公司，于</w:t>
      </w:r>
      <w:r>
        <w:rPr>
          <w:spacing w:val="-60"/>
        </w:rPr>
        <w:t> </w:t>
      </w:r>
      <w:r>
        <w:rPr/>
        <w:t>2009</w:t>
      </w:r>
      <w:r>
        <w:rPr>
          <w:spacing w:val="-59"/>
        </w:rPr>
        <w:t> </w:t>
      </w:r>
      <w:r>
        <w:rPr/>
        <w:t>年</w:t>
      </w:r>
      <w:r>
        <w:rPr>
          <w:spacing w:val="-61"/>
        </w:rPr>
        <w:t> </w:t>
      </w:r>
      <w:r>
        <w:rPr/>
        <w:t>5</w:t>
      </w:r>
      <w:r>
        <w:rPr>
          <w:spacing w:val="-59"/>
        </w:rPr>
        <w:t> </w:t>
      </w:r>
      <w:r>
        <w:rPr/>
        <w:t>月</w:t>
      </w:r>
      <w:r>
        <w:rPr>
          <w:spacing w:val="-61"/>
        </w:rPr>
        <w:t> </w:t>
      </w:r>
      <w:r>
        <w:rPr/>
        <w:t>20</w:t>
      </w:r>
      <w:r>
        <w:rPr>
          <w:spacing w:val="-59"/>
        </w:rPr>
        <w:t> </w:t>
      </w:r>
      <w:r>
        <w:rPr/>
        <w:t>日办妥工商设立登记手续，并取得注册号为</w:t>
      </w:r>
      <w:r>
        <w:rPr>
          <w:spacing w:val="-59"/>
        </w:rPr>
        <w:t> </w:t>
      </w:r>
      <w:r>
        <w:rPr/>
        <w:t>330184000083441</w:t>
      </w:r>
    </w:p>
    <w:p>
      <w:pPr>
        <w:pStyle w:val="BodyText"/>
        <w:spacing w:line="272" w:lineRule="exact"/>
        <w:ind w:right="181"/>
        <w:jc w:val="both"/>
      </w:pPr>
      <w:r>
        <w:rPr/>
        <w:t>的《企业法人营业执照》。该公司注册资本</w:t>
      </w:r>
      <w:r>
        <w:rPr>
          <w:spacing w:val="-54"/>
        </w:rPr>
        <w:t> </w:t>
      </w:r>
      <w:r>
        <w:rPr/>
        <w:t>16,500.00</w:t>
      </w:r>
      <w:r>
        <w:rPr>
          <w:spacing w:val="-53"/>
        </w:rPr>
        <w:t> </w:t>
      </w:r>
      <w:r>
        <w:rPr/>
        <w:t>万元，其中公司出资</w:t>
      </w:r>
      <w:r>
        <w:rPr>
          <w:spacing w:val="-54"/>
        </w:rPr>
        <w:t> </w:t>
      </w:r>
      <w:r>
        <w:rPr/>
        <w:t>11,500.00</w:t>
      </w:r>
      <w:r>
        <w:rPr>
          <w:spacing w:val="-53"/>
        </w:rPr>
        <w:t> </w:t>
      </w:r>
      <w:r>
        <w:rPr/>
        <w:t>万元，占其注</w:t>
      </w:r>
      <w:r>
        <w:rPr/>
        <w:t> 册资本的</w:t>
      </w:r>
      <w:r>
        <w:rPr>
          <w:spacing w:val="-59"/>
        </w:rPr>
        <w:t> </w:t>
      </w:r>
      <w:r>
        <w:rPr/>
        <w:t>69.70%；杭州恒生电子集团有限公司出资</w:t>
      </w:r>
      <w:r>
        <w:rPr>
          <w:spacing w:val="-59"/>
        </w:rPr>
        <w:t> </w:t>
      </w:r>
      <w:r>
        <w:rPr/>
        <w:t>5,000.00</w:t>
      </w:r>
      <w:r>
        <w:rPr>
          <w:spacing w:val="-59"/>
        </w:rPr>
        <w:t> </w:t>
      </w:r>
      <w:r>
        <w:rPr/>
        <w:t>元，占其注册资本的</w:t>
      </w:r>
      <w:r>
        <w:rPr>
          <w:spacing w:val="-59"/>
        </w:rPr>
        <w:t> </w:t>
      </w:r>
      <w:r>
        <w:rPr/>
        <w:t>30.30%。杭州恒生</w:t>
      </w:r>
      <w:r>
        <w:rPr/>
        <w:t> 科技园有限公司实收资本</w:t>
      </w:r>
      <w:r>
        <w:rPr>
          <w:spacing w:val="-54"/>
        </w:rPr>
        <w:t> </w:t>
      </w:r>
      <w:r>
        <w:rPr/>
        <w:t>16,500.00</w:t>
      </w:r>
      <w:r>
        <w:rPr>
          <w:spacing w:val="-53"/>
        </w:rPr>
        <w:t> </w:t>
      </w:r>
      <w:r>
        <w:rPr/>
        <w:t>万元，分两次出资，出资事项业经浙江天健东方会计师事务所有</w:t>
      </w:r>
      <w:r>
        <w:rPr/>
        <w:t> 限公司审验并分别由其出具浙天会验〔2009〕50</w:t>
      </w:r>
      <w:r>
        <w:rPr>
          <w:spacing w:val="-56"/>
        </w:rPr>
        <w:t> </w:t>
      </w:r>
      <w:r>
        <w:rPr/>
        <w:t>号、浙天会验〔2009〕216</w:t>
      </w:r>
      <w:r>
        <w:rPr>
          <w:spacing w:val="-56"/>
        </w:rPr>
        <w:t> </w:t>
      </w:r>
      <w:r>
        <w:rPr/>
        <w:t>号验资报告。</w:t>
      </w:r>
    </w:p>
    <w:p>
      <w:pPr>
        <w:spacing w:line="240" w:lineRule="auto" w:before="10"/>
        <w:rPr>
          <w:rFonts w:ascii="宋体" w:hAnsi="宋体" w:cs="宋体" w:eastAsia="宋体" w:hint="default"/>
          <w:sz w:val="18"/>
          <w:szCs w:val="18"/>
        </w:rPr>
      </w:pPr>
    </w:p>
    <w:p>
      <w:pPr>
        <w:pStyle w:val="BodyText"/>
        <w:spacing w:line="274" w:lineRule="exact"/>
        <w:ind w:right="0"/>
        <w:jc w:val="both"/>
      </w:pPr>
      <w:r>
        <w:rPr/>
        <w:t>(六)</w:t>
      </w:r>
      <w:r>
        <w:rPr>
          <w:spacing w:val="-2"/>
        </w:rPr>
        <w:t> </w:t>
      </w:r>
      <w:r>
        <w:rPr/>
        <w:t>重大合同及其履行情况</w:t>
      </w:r>
    </w:p>
    <w:p>
      <w:pPr>
        <w:pStyle w:val="BodyText"/>
        <w:spacing w:line="272" w:lineRule="exact" w:before="26"/>
        <w:ind w:right="1009"/>
        <w:jc w:val="left"/>
      </w:pPr>
      <w:r>
        <w:rPr/>
        <w:t>1、为公司带来的利润达到公司本期利润总额</w:t>
      </w:r>
      <w:r>
        <w:rPr>
          <w:spacing w:val="-55"/>
        </w:rPr>
        <w:t> </w:t>
      </w:r>
      <w:r>
        <w:rPr/>
        <w:t>10％以上（含</w:t>
      </w:r>
      <w:r>
        <w:rPr>
          <w:spacing w:val="-55"/>
        </w:rPr>
        <w:t> </w:t>
      </w:r>
      <w:r>
        <w:rPr/>
        <w:t>10％）的托管、承包、租赁事项</w:t>
      </w:r>
      <w:r>
        <w:rPr/>
        <w:t> (1)</w:t>
      </w:r>
      <w:r>
        <w:rPr>
          <w:spacing w:val="-2"/>
        </w:rPr>
        <w:t> </w:t>
      </w:r>
      <w:r>
        <w:rPr/>
        <w:t>托管情况</w:t>
      </w:r>
    </w:p>
    <w:p>
      <w:pPr>
        <w:pStyle w:val="BodyText"/>
        <w:spacing w:line="248" w:lineRule="exact"/>
        <w:ind w:left="561" w:right="251"/>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right="0"/>
        <w:jc w:val="both"/>
      </w:pPr>
      <w:r>
        <w:rPr/>
        <w:t>(2)</w:t>
      </w:r>
      <w:r>
        <w:rPr>
          <w:spacing w:val="-2"/>
        </w:rPr>
        <w:t> </w:t>
      </w:r>
      <w:r>
        <w:rPr/>
        <w:t>承包情况</w:t>
      </w:r>
    </w:p>
    <w:p>
      <w:pPr>
        <w:pStyle w:val="BodyText"/>
        <w:spacing w:line="274" w:lineRule="exact"/>
        <w:ind w:left="561" w:right="251"/>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0"/>
        <w:jc w:val="both"/>
      </w:pPr>
      <w:r>
        <w:rPr/>
        <w:t>(3)</w:t>
      </w:r>
      <w:r>
        <w:rPr>
          <w:spacing w:val="-2"/>
        </w:rPr>
        <w:t> </w:t>
      </w:r>
      <w:r>
        <w:rPr/>
        <w:t>租赁情况</w:t>
      </w:r>
    </w:p>
    <w:p>
      <w:pPr>
        <w:pStyle w:val="BodyText"/>
        <w:spacing w:line="274" w:lineRule="exact"/>
        <w:ind w:left="561" w:right="251"/>
        <w:jc w:val="left"/>
      </w:pPr>
      <w:r>
        <w:rPr/>
        <w:t>本年度公司无租赁事项。</w:t>
      </w:r>
    </w:p>
    <w:p>
      <w:pPr>
        <w:spacing w:after="0" w:line="274"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24"/>
        <w:jc w:val="left"/>
      </w:pPr>
      <w:r>
        <w:rPr/>
        <w:t>2、担保情况</w:t>
      </w:r>
    </w:p>
    <w:p>
      <w:pPr>
        <w:pStyle w:val="BodyText"/>
        <w:spacing w:line="274" w:lineRule="exact"/>
        <w:ind w:left="0" w:right="23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30"/>
        <w:gridCol w:w="4370"/>
      </w:tblGrid>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1"/>
                <w:sz w:val="21"/>
                <w:szCs w:val="21"/>
              </w:rPr>
              <w:t>报告期内担保发生额合计（不包括对子公司的担保）</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559"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报告期末担保余额合计（A）（不包括对子公司的担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w w:val="95"/>
                <w:sz w:val="21"/>
              </w:rPr>
              <w:t>7,500</w:t>
            </w:r>
            <w:r>
              <w:rPr>
                <w:rFonts w:ascii="宋体"/>
                <w:w w:val="95"/>
                <w:sz w:val="21"/>
              </w:rPr>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29"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7,500</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为股东、实际控制人及其关联方提供担保的金额（C）</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560"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供的债务担保金额（D）</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50％部分的金额（E）</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上述三项担保金额合计（C+D+E）</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2" w:lineRule="exact" w:before="63"/>
        <w:ind w:left="561" w:right="6313" w:hanging="421"/>
        <w:jc w:val="left"/>
      </w:pPr>
      <w:r>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561" w:right="6313" w:hanging="421"/>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4" w:lineRule="exact"/>
        <w:ind w:right="224"/>
        <w:jc w:val="left"/>
      </w:pPr>
      <w:r>
        <w:rPr/>
        <w:t>(七)</w:t>
      </w:r>
      <w:r>
        <w:rPr>
          <w:spacing w:val="-2"/>
        </w:rPr>
        <w:t> </w:t>
      </w:r>
      <w:r>
        <w:rPr/>
        <w:t>承诺事项履行情况</w:t>
      </w:r>
    </w:p>
    <w:p>
      <w:pPr>
        <w:pStyle w:val="BodyText"/>
        <w:spacing w:line="274" w:lineRule="exact"/>
        <w:ind w:right="224"/>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08"/>
        <w:gridCol w:w="3500"/>
        <w:gridCol w:w="4992"/>
      </w:tblGrid>
      <w:tr>
        <w:trPr>
          <w:trHeight w:val="559"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4" w:lineRule="exact"/>
              <w:ind w:left="185"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4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8" w:hRule="exact"/>
        </w:trPr>
        <w:tc>
          <w:tcPr>
            <w:tcW w:w="808" w:type="dxa"/>
            <w:tcBorders>
              <w:top w:val="single" w:sz="6" w:space="0" w:color="000000"/>
              <w:left w:val="single" w:sz="6" w:space="0" w:color="000000"/>
              <w:bottom w:val="nil" w:sz="6" w:space="0" w:color="auto"/>
              <w:right w:val="single" w:sz="6" w:space="0" w:color="000000"/>
            </w:tcBorders>
          </w:tcPr>
          <w:p>
            <w:pPr/>
          </w:p>
        </w:tc>
        <w:tc>
          <w:tcPr>
            <w:tcW w:w="3500" w:type="dxa"/>
            <w:tcBorders>
              <w:top w:val="single" w:sz="6" w:space="0" w:color="000000"/>
              <w:left w:val="single" w:sz="6" w:space="0" w:color="000000"/>
              <w:bottom w:val="nil" w:sz="6" w:space="0" w:color="auto"/>
              <w:right w:val="single" w:sz="6" w:space="0" w:color="000000"/>
            </w:tcBorders>
          </w:tcPr>
          <w:p>
            <w:pPr/>
          </w:p>
        </w:tc>
        <w:tc>
          <w:tcPr>
            <w:tcW w:w="499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经核查，由于公司实施了</w:t>
            </w:r>
            <w:r>
              <w:rPr>
                <w:rFonts w:ascii="宋体" w:hAnsi="宋体" w:cs="宋体" w:eastAsia="宋体" w:hint="default"/>
                <w:spacing w:val="-65"/>
                <w:sz w:val="21"/>
                <w:szCs w:val="21"/>
              </w:rPr>
              <w:t> </w:t>
            </w:r>
            <w:r>
              <w:rPr>
                <w:rFonts w:ascii="宋体" w:hAnsi="宋体" w:cs="宋体" w:eastAsia="宋体" w:hint="default"/>
                <w:sz w:val="21"/>
                <w:szCs w:val="21"/>
              </w:rPr>
              <w:t>2005</w:t>
            </w:r>
            <w:r>
              <w:rPr>
                <w:rFonts w:ascii="宋体" w:hAnsi="宋体" w:cs="宋体" w:eastAsia="宋体" w:hint="default"/>
                <w:spacing w:val="-64"/>
                <w:sz w:val="21"/>
                <w:szCs w:val="21"/>
              </w:rPr>
              <w:t> </w:t>
            </w:r>
            <w:r>
              <w:rPr>
                <w:rFonts w:ascii="宋体" w:hAnsi="宋体" w:cs="宋体" w:eastAsia="宋体" w:hint="default"/>
                <w:sz w:val="21"/>
                <w:szCs w:val="21"/>
              </w:rPr>
              <w:t>年度利润分配和资本</w:t>
            </w:r>
          </w:p>
        </w:tc>
      </w:tr>
      <w:tr>
        <w:trPr>
          <w:trHeight w:val="272" w:hRule="exact"/>
        </w:trPr>
        <w:tc>
          <w:tcPr>
            <w:tcW w:w="808" w:type="dxa"/>
            <w:tcBorders>
              <w:top w:val="nil" w:sz="6" w:space="0" w:color="auto"/>
              <w:left w:val="single" w:sz="6" w:space="0" w:color="000000"/>
              <w:bottom w:val="nil" w:sz="6" w:space="0" w:color="auto"/>
              <w:right w:val="single" w:sz="6" w:space="0" w:color="000000"/>
            </w:tcBorders>
          </w:tcPr>
          <w:p>
            <w:pPr/>
          </w:p>
        </w:tc>
        <w:tc>
          <w:tcPr>
            <w:tcW w:w="3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公司或持股</w:t>
            </w:r>
            <w:r>
              <w:rPr>
                <w:rFonts w:ascii="宋体" w:hAnsi="宋体" w:cs="宋体" w:eastAsia="宋体" w:hint="default"/>
                <w:spacing w:val="-55"/>
                <w:sz w:val="21"/>
                <w:szCs w:val="21"/>
              </w:rPr>
              <w:t> </w:t>
            </w:r>
            <w:r>
              <w:rPr>
                <w:rFonts w:ascii="宋体" w:hAnsi="宋体" w:cs="宋体" w:eastAsia="宋体" w:hint="default"/>
                <w:sz w:val="21"/>
                <w:szCs w:val="21"/>
              </w:rPr>
              <w:t>5%以上股东在报告期内</w:t>
            </w:r>
          </w:p>
        </w:tc>
        <w:tc>
          <w:tcPr>
            <w:tcW w:w="49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公积金转增股本方案，公司的总股本由股权分置改革</w:t>
            </w:r>
          </w:p>
        </w:tc>
      </w:tr>
      <w:tr>
        <w:trPr>
          <w:trHeight w:val="273" w:hRule="exact"/>
        </w:trPr>
        <w:tc>
          <w:tcPr>
            <w:tcW w:w="808" w:type="dxa"/>
            <w:tcBorders>
              <w:top w:val="nil" w:sz="6" w:space="0" w:color="auto"/>
              <w:left w:val="single" w:sz="6" w:space="0" w:color="000000"/>
              <w:bottom w:val="nil" w:sz="6" w:space="0" w:color="auto"/>
              <w:right w:val="single" w:sz="6" w:space="0" w:color="000000"/>
            </w:tcBorders>
          </w:tcPr>
          <w:p>
            <w:pPr/>
          </w:p>
        </w:tc>
        <w:tc>
          <w:tcPr>
            <w:tcW w:w="3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或持续到报告期内的承诺：</w:t>
            </w:r>
          </w:p>
        </w:tc>
        <w:tc>
          <w:tcPr>
            <w:tcW w:w="49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完成时的</w:t>
            </w:r>
            <w:r>
              <w:rPr>
                <w:rFonts w:ascii="宋体" w:hAnsi="宋体" w:cs="宋体" w:eastAsia="宋体" w:hint="default"/>
                <w:spacing w:val="-55"/>
                <w:sz w:val="21"/>
                <w:szCs w:val="21"/>
              </w:rPr>
              <w:t> </w:t>
            </w:r>
            <w:r>
              <w:rPr>
                <w:rFonts w:ascii="宋体" w:hAnsi="宋体" w:cs="宋体" w:eastAsia="宋体" w:hint="default"/>
                <w:sz w:val="21"/>
                <w:szCs w:val="21"/>
              </w:rPr>
              <w:t>10200</w:t>
            </w:r>
            <w:r>
              <w:rPr>
                <w:rFonts w:ascii="宋体" w:hAnsi="宋体" w:cs="宋体" w:eastAsia="宋体" w:hint="default"/>
                <w:spacing w:val="-54"/>
                <w:sz w:val="21"/>
                <w:szCs w:val="21"/>
              </w:rPr>
              <w:t> </w:t>
            </w:r>
            <w:r>
              <w:rPr>
                <w:rFonts w:ascii="宋体" w:hAnsi="宋体" w:cs="宋体" w:eastAsia="宋体" w:hint="default"/>
                <w:sz w:val="21"/>
                <w:szCs w:val="21"/>
              </w:rPr>
              <w:t>万股变更为</w:t>
            </w:r>
            <w:r>
              <w:rPr>
                <w:rFonts w:ascii="宋体" w:hAnsi="宋体" w:cs="宋体" w:eastAsia="宋体" w:hint="default"/>
                <w:spacing w:val="-55"/>
                <w:sz w:val="21"/>
                <w:szCs w:val="21"/>
              </w:rPr>
              <w:t> </w:t>
            </w:r>
            <w:r>
              <w:rPr>
                <w:rFonts w:ascii="宋体" w:hAnsi="宋体" w:cs="宋体" w:eastAsia="宋体" w:hint="default"/>
                <w:sz w:val="21"/>
                <w:szCs w:val="21"/>
              </w:rPr>
              <w:t>14280</w:t>
            </w:r>
            <w:r>
              <w:rPr>
                <w:rFonts w:ascii="宋体" w:hAnsi="宋体" w:cs="宋体" w:eastAsia="宋体" w:hint="default"/>
                <w:spacing w:val="-54"/>
                <w:sz w:val="21"/>
                <w:szCs w:val="21"/>
              </w:rPr>
              <w:t> </w:t>
            </w:r>
            <w:r>
              <w:rPr>
                <w:rFonts w:ascii="宋体" w:hAnsi="宋体" w:cs="宋体" w:eastAsia="宋体" w:hint="default"/>
                <w:spacing w:val="-8"/>
                <w:sz w:val="21"/>
                <w:szCs w:val="21"/>
              </w:rPr>
              <w:t>万股。因此集团公</w:t>
            </w:r>
          </w:p>
        </w:tc>
      </w:tr>
      <w:tr>
        <w:trPr>
          <w:trHeight w:val="817"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70"/>
              <w:jc w:val="left"/>
              <w:rPr>
                <w:rFonts w:ascii="宋体" w:hAnsi="宋体" w:cs="宋体" w:eastAsia="宋体" w:hint="default"/>
                <w:sz w:val="21"/>
                <w:szCs w:val="21"/>
              </w:rPr>
            </w:pPr>
            <w:r>
              <w:rPr>
                <w:rFonts w:ascii="宋体" w:hAnsi="宋体" w:cs="宋体" w:eastAsia="宋体" w:hint="default"/>
                <w:sz w:val="21"/>
                <w:szCs w:val="21"/>
              </w:rPr>
              <w:t>股改 承诺</w:t>
            </w:r>
          </w:p>
        </w:tc>
        <w:tc>
          <w:tcPr>
            <w:tcW w:w="350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7"/>
              <w:jc w:val="left"/>
              <w:rPr>
                <w:rFonts w:ascii="宋体" w:hAnsi="宋体" w:cs="宋体" w:eastAsia="宋体" w:hint="default"/>
                <w:sz w:val="21"/>
                <w:szCs w:val="21"/>
              </w:rPr>
            </w:pPr>
            <w:r>
              <w:rPr>
                <w:rFonts w:ascii="宋体" w:hAnsi="宋体" w:cs="宋体" w:eastAsia="宋体" w:hint="default"/>
                <w:sz w:val="21"/>
                <w:szCs w:val="21"/>
              </w:rPr>
              <w:t>杭州恒生电子集团有限公司承诺在 </w:t>
            </w:r>
            <w:r>
              <w:rPr>
                <w:rFonts w:ascii="宋体" w:hAnsi="宋体" w:cs="宋体" w:eastAsia="宋体" w:hint="default"/>
                <w:spacing w:val="-5"/>
                <w:sz w:val="21"/>
                <w:szCs w:val="21"/>
              </w:rPr>
              <w:t>股权分置改革方案实施后，以其持有</w:t>
            </w:r>
          </w:p>
        </w:tc>
        <w:tc>
          <w:tcPr>
            <w:tcW w:w="499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司用于激励的股票数额相应由</w:t>
            </w:r>
            <w:r>
              <w:rPr>
                <w:rFonts w:ascii="宋体" w:hAnsi="宋体" w:cs="宋体" w:eastAsia="宋体" w:hint="default"/>
                <w:spacing w:val="-67"/>
                <w:sz w:val="21"/>
                <w:szCs w:val="21"/>
              </w:rPr>
              <w:t> </w:t>
            </w:r>
            <w:r>
              <w:rPr>
                <w:rFonts w:ascii="宋体" w:hAnsi="宋体" w:cs="宋体" w:eastAsia="宋体" w:hint="default"/>
                <w:sz w:val="21"/>
                <w:szCs w:val="21"/>
              </w:rPr>
              <w:t>400</w:t>
            </w:r>
            <w:r>
              <w:rPr>
                <w:rFonts w:ascii="宋体" w:hAnsi="宋体" w:cs="宋体" w:eastAsia="宋体" w:hint="default"/>
                <w:spacing w:val="-68"/>
                <w:sz w:val="21"/>
                <w:szCs w:val="21"/>
              </w:rPr>
              <w:t> </w:t>
            </w:r>
            <w:r>
              <w:rPr>
                <w:rFonts w:ascii="宋体" w:hAnsi="宋体" w:cs="宋体" w:eastAsia="宋体" w:hint="default"/>
                <w:sz w:val="21"/>
                <w:szCs w:val="21"/>
              </w:rPr>
              <w:t>万股变更为</w:t>
            </w:r>
            <w:r>
              <w:rPr>
                <w:rFonts w:ascii="宋体" w:hAnsi="宋体" w:cs="宋体" w:eastAsia="宋体" w:hint="default"/>
                <w:spacing w:val="-67"/>
                <w:sz w:val="21"/>
                <w:szCs w:val="21"/>
              </w:rPr>
              <w:t> </w:t>
            </w:r>
            <w:r>
              <w:rPr>
                <w:rFonts w:ascii="宋体" w:hAnsi="宋体" w:cs="宋体" w:eastAsia="宋体" w:hint="default"/>
                <w:sz w:val="21"/>
                <w:szCs w:val="21"/>
              </w:rPr>
              <w:t>560</w:t>
            </w:r>
            <w:r>
              <w:rPr>
                <w:rFonts w:ascii="宋体" w:hAnsi="宋体" w:cs="宋体" w:eastAsia="宋体" w:hint="default"/>
                <w:spacing w:val="-65"/>
                <w:sz w:val="21"/>
                <w:szCs w:val="21"/>
              </w:rPr>
              <w:t> </w:t>
            </w:r>
            <w:r>
              <w:rPr>
                <w:rFonts w:ascii="宋体" w:hAnsi="宋体" w:cs="宋体" w:eastAsia="宋体" w:hint="default"/>
                <w:sz w:val="21"/>
                <w:szCs w:val="21"/>
              </w:rPr>
              <w:t>万</w:t>
            </w:r>
          </w:p>
          <w:p>
            <w:pPr>
              <w:pStyle w:val="TableParagraph"/>
              <w:spacing w:line="272" w:lineRule="exact" w:before="26"/>
              <w:ind w:left="100" w:right="150"/>
              <w:jc w:val="left"/>
              <w:rPr>
                <w:rFonts w:ascii="宋体" w:hAnsi="宋体" w:cs="宋体" w:eastAsia="宋体" w:hint="default"/>
                <w:sz w:val="21"/>
                <w:szCs w:val="21"/>
              </w:rPr>
            </w:pPr>
            <w:r>
              <w:rPr>
                <w:rFonts w:ascii="宋体" w:hAnsi="宋体" w:cs="宋体" w:eastAsia="宋体" w:hint="default"/>
                <w:sz w:val="21"/>
                <w:szCs w:val="21"/>
              </w:rPr>
              <w:t>股。2007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月董事会审议同意将其中的</w:t>
            </w:r>
            <w:r>
              <w:rPr>
                <w:rFonts w:ascii="宋体" w:hAnsi="宋体" w:cs="宋体" w:eastAsia="宋体" w:hint="default"/>
                <w:spacing w:val="-54"/>
                <w:sz w:val="21"/>
                <w:szCs w:val="21"/>
              </w:rPr>
              <w:t> </w:t>
            </w:r>
            <w:r>
              <w:rPr>
                <w:rFonts w:ascii="宋体" w:hAnsi="宋体" w:cs="宋体" w:eastAsia="宋体" w:hint="default"/>
                <w:sz w:val="21"/>
                <w:szCs w:val="21"/>
              </w:rPr>
              <w:t>4，238，</w:t>
            </w:r>
            <w:r>
              <w:rPr>
                <w:rFonts w:ascii="宋体" w:hAnsi="宋体" w:cs="宋体" w:eastAsia="宋体" w:hint="default"/>
                <w:sz w:val="21"/>
                <w:szCs w:val="21"/>
              </w:rPr>
              <w:t> 915</w:t>
            </w:r>
            <w:r>
              <w:rPr>
                <w:rFonts w:ascii="宋体" w:hAnsi="宋体" w:cs="宋体" w:eastAsia="宋体" w:hint="default"/>
                <w:spacing w:val="-58"/>
                <w:sz w:val="21"/>
                <w:szCs w:val="21"/>
              </w:rPr>
              <w:t> </w:t>
            </w:r>
            <w:r>
              <w:rPr>
                <w:rFonts w:ascii="宋体" w:hAnsi="宋体" w:cs="宋体" w:eastAsia="宋体" w:hint="default"/>
                <w:sz w:val="21"/>
                <w:szCs w:val="21"/>
              </w:rPr>
              <w:t>股转让给公司部分员工，上述事项于</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3</w:t>
            </w:r>
          </w:p>
        </w:tc>
      </w:tr>
      <w:tr>
        <w:trPr>
          <w:trHeight w:val="272" w:hRule="exact"/>
        </w:trPr>
        <w:tc>
          <w:tcPr>
            <w:tcW w:w="808" w:type="dxa"/>
            <w:tcBorders>
              <w:top w:val="nil" w:sz="6" w:space="0" w:color="auto"/>
              <w:left w:val="single" w:sz="6" w:space="0" w:color="000000"/>
              <w:bottom w:val="nil" w:sz="6" w:space="0" w:color="auto"/>
              <w:right w:val="single" w:sz="6" w:space="0" w:color="000000"/>
            </w:tcBorders>
          </w:tcPr>
          <w:p>
            <w:pPr/>
          </w:p>
        </w:tc>
        <w:tc>
          <w:tcPr>
            <w:tcW w:w="3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的恒生电子</w:t>
            </w:r>
            <w:r>
              <w:rPr>
                <w:rFonts w:ascii="宋体" w:hAnsi="宋体" w:cs="宋体" w:eastAsia="宋体" w:hint="default"/>
                <w:spacing w:val="-54"/>
                <w:sz w:val="21"/>
                <w:szCs w:val="21"/>
              </w:rPr>
              <w:t> </w:t>
            </w: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万股股份用作对恒</w:t>
            </w:r>
          </w:p>
        </w:tc>
        <w:tc>
          <w:tcPr>
            <w:tcW w:w="49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月办理完毕。剩余</w:t>
            </w:r>
            <w:r>
              <w:rPr>
                <w:rFonts w:ascii="宋体" w:hAnsi="宋体" w:cs="宋体" w:eastAsia="宋体" w:hint="default"/>
                <w:spacing w:val="-47"/>
                <w:sz w:val="21"/>
                <w:szCs w:val="21"/>
              </w:rPr>
              <w:t> </w:t>
            </w:r>
            <w:r>
              <w:rPr>
                <w:rFonts w:ascii="宋体" w:hAnsi="宋体" w:cs="宋体" w:eastAsia="宋体" w:hint="default"/>
                <w:sz w:val="21"/>
                <w:szCs w:val="21"/>
              </w:rPr>
              <w:t>1,361,085</w:t>
            </w:r>
            <w:r>
              <w:rPr>
                <w:rFonts w:ascii="宋体" w:hAnsi="宋体" w:cs="宋体" w:eastAsia="宋体" w:hint="default"/>
                <w:spacing w:val="-46"/>
                <w:sz w:val="21"/>
                <w:szCs w:val="21"/>
              </w:rPr>
              <w:t> </w:t>
            </w:r>
            <w:r>
              <w:rPr>
                <w:rFonts w:ascii="宋体" w:hAnsi="宋体" w:cs="宋体" w:eastAsia="宋体" w:hint="default"/>
                <w:spacing w:val="-4"/>
                <w:sz w:val="21"/>
                <w:szCs w:val="21"/>
              </w:rPr>
              <w:t>股尚未实施，经过公司</w:t>
            </w:r>
          </w:p>
        </w:tc>
      </w:tr>
      <w:tr>
        <w:trPr>
          <w:trHeight w:val="273" w:hRule="exact"/>
        </w:trPr>
        <w:tc>
          <w:tcPr>
            <w:tcW w:w="808" w:type="dxa"/>
            <w:tcBorders>
              <w:top w:val="nil" w:sz="6" w:space="0" w:color="auto"/>
              <w:left w:val="single" w:sz="6" w:space="0" w:color="000000"/>
              <w:bottom w:val="nil" w:sz="6" w:space="0" w:color="auto"/>
              <w:right w:val="single" w:sz="6" w:space="0" w:color="000000"/>
            </w:tcBorders>
          </w:tcPr>
          <w:p>
            <w:pPr/>
          </w:p>
        </w:tc>
        <w:tc>
          <w:tcPr>
            <w:tcW w:w="3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生电子员工实施股权激励计划使用。</w:t>
            </w:r>
          </w:p>
        </w:tc>
        <w:tc>
          <w:tcPr>
            <w:tcW w:w="499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61"/>
                <w:sz w:val="21"/>
                <w:szCs w:val="21"/>
              </w:rPr>
              <w:t> </w:t>
            </w:r>
            <w:r>
              <w:rPr>
                <w:rFonts w:ascii="宋体" w:hAnsi="宋体" w:cs="宋体" w:eastAsia="宋体" w:hint="default"/>
                <w:sz w:val="21"/>
                <w:szCs w:val="21"/>
              </w:rPr>
              <w:t>年、2007</w:t>
            </w:r>
            <w:r>
              <w:rPr>
                <w:rFonts w:ascii="宋体" w:hAnsi="宋体" w:cs="宋体" w:eastAsia="宋体" w:hint="default"/>
                <w:spacing w:val="-61"/>
                <w:sz w:val="21"/>
                <w:szCs w:val="21"/>
              </w:rPr>
              <w:t> </w:t>
            </w:r>
            <w:r>
              <w:rPr>
                <w:rFonts w:ascii="宋体" w:hAnsi="宋体" w:cs="宋体" w:eastAsia="宋体" w:hint="default"/>
                <w:sz w:val="21"/>
                <w:szCs w:val="21"/>
              </w:rPr>
              <w:t>年、2008</w:t>
            </w:r>
            <w:r>
              <w:rPr>
                <w:rFonts w:ascii="宋体" w:hAnsi="宋体" w:cs="宋体" w:eastAsia="宋体" w:hint="default"/>
                <w:spacing w:val="-62"/>
                <w:sz w:val="21"/>
                <w:szCs w:val="21"/>
              </w:rPr>
              <w:t> </w:t>
            </w:r>
            <w:r>
              <w:rPr>
                <w:rFonts w:ascii="宋体" w:hAnsi="宋体" w:cs="宋体" w:eastAsia="宋体" w:hint="default"/>
                <w:sz w:val="21"/>
                <w:szCs w:val="21"/>
              </w:rPr>
              <w:t>年公积金转增股本及利润分</w:t>
            </w:r>
          </w:p>
        </w:tc>
      </w:tr>
      <w:tr>
        <w:trPr>
          <w:trHeight w:val="282" w:hRule="exact"/>
        </w:trPr>
        <w:tc>
          <w:tcPr>
            <w:tcW w:w="808" w:type="dxa"/>
            <w:tcBorders>
              <w:top w:val="nil" w:sz="6" w:space="0" w:color="auto"/>
              <w:left w:val="single" w:sz="6" w:space="0" w:color="000000"/>
              <w:bottom w:val="single" w:sz="6" w:space="0" w:color="000000"/>
              <w:right w:val="single" w:sz="6" w:space="0" w:color="000000"/>
            </w:tcBorders>
          </w:tcPr>
          <w:p>
            <w:pPr/>
          </w:p>
        </w:tc>
        <w:tc>
          <w:tcPr>
            <w:tcW w:w="3500" w:type="dxa"/>
            <w:tcBorders>
              <w:top w:val="nil" w:sz="6" w:space="0" w:color="auto"/>
              <w:left w:val="single" w:sz="6" w:space="0" w:color="000000"/>
              <w:bottom w:val="single" w:sz="6" w:space="0" w:color="000000"/>
              <w:right w:val="single" w:sz="6" w:space="0" w:color="000000"/>
            </w:tcBorders>
          </w:tcPr>
          <w:p>
            <w:pPr/>
          </w:p>
        </w:tc>
        <w:tc>
          <w:tcPr>
            <w:tcW w:w="499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配后，未实施部分股份余额为</w:t>
            </w:r>
            <w:r>
              <w:rPr>
                <w:rFonts w:ascii="宋体" w:hAnsi="宋体" w:cs="宋体" w:eastAsia="宋体" w:hint="default"/>
                <w:spacing w:val="-53"/>
                <w:sz w:val="21"/>
                <w:szCs w:val="21"/>
              </w:rPr>
              <w:t> </w:t>
            </w:r>
            <w:r>
              <w:rPr>
                <w:rFonts w:ascii="宋体" w:hAnsi="宋体" w:cs="宋体" w:eastAsia="宋体" w:hint="default"/>
                <w:sz w:val="21"/>
                <w:szCs w:val="21"/>
              </w:rPr>
              <w:t>4,246,586</w:t>
            </w:r>
            <w:r>
              <w:rPr>
                <w:rFonts w:ascii="宋体" w:hAnsi="宋体" w:cs="宋体" w:eastAsia="宋体" w:hint="default"/>
                <w:spacing w:val="-52"/>
                <w:sz w:val="21"/>
                <w:szCs w:val="21"/>
              </w:rPr>
              <w:t> </w:t>
            </w:r>
            <w:r>
              <w:rPr>
                <w:rFonts w:ascii="宋体" w:hAnsi="宋体" w:cs="宋体" w:eastAsia="宋体" w:hint="default"/>
                <w:sz w:val="21"/>
                <w:szCs w:val="21"/>
              </w:rPr>
              <w:t>股。</w:t>
            </w:r>
          </w:p>
        </w:tc>
      </w:tr>
    </w:tbl>
    <w:p>
      <w:pPr>
        <w:spacing w:line="240" w:lineRule="auto" w:before="6"/>
        <w:rPr>
          <w:rFonts w:ascii="宋体" w:hAnsi="宋体" w:cs="宋体" w:eastAsia="宋体" w:hint="default"/>
          <w:sz w:val="15"/>
          <w:szCs w:val="15"/>
        </w:rPr>
      </w:pPr>
    </w:p>
    <w:p>
      <w:pPr>
        <w:pStyle w:val="BodyText"/>
        <w:spacing w:line="274" w:lineRule="exact" w:before="35"/>
        <w:ind w:right="224"/>
        <w:jc w:val="left"/>
      </w:pPr>
      <w:r>
        <w:rPr/>
        <w:t>(八)</w:t>
      </w:r>
      <w:r>
        <w:rPr>
          <w:spacing w:val="-2"/>
        </w:rPr>
        <w:t> </w:t>
      </w:r>
      <w:r>
        <w:rPr/>
        <w:t>聘任、解聘会计师事务所情况</w:t>
      </w:r>
    </w:p>
    <w:p>
      <w:pPr>
        <w:pStyle w:val="BodyText"/>
        <w:spacing w:line="274" w:lineRule="exact"/>
        <w:ind w:left="0" w:right="23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08"/>
        <w:gridCol w:w="2318"/>
        <w:gridCol w:w="4232"/>
      </w:tblGrid>
      <w:tr>
        <w:trPr>
          <w:trHeight w:val="287" w:hRule="exact"/>
        </w:trPr>
        <w:tc>
          <w:tcPr>
            <w:tcW w:w="2808" w:type="dxa"/>
            <w:tcBorders>
              <w:top w:val="single" w:sz="6" w:space="0" w:color="000000"/>
              <w:left w:val="single" w:sz="6" w:space="0" w:color="000000"/>
              <w:bottom w:val="single" w:sz="6" w:space="0" w:color="000000"/>
              <w:right w:val="single" w:sz="6" w:space="0" w:color="000000"/>
            </w:tcBorders>
          </w:tcPr>
          <w:p>
            <w:pPr/>
          </w:p>
        </w:tc>
        <w:tc>
          <w:tcPr>
            <w:tcW w:w="23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原聘任</w:t>
            </w:r>
          </w:p>
        </w:tc>
        <w:tc>
          <w:tcPr>
            <w:tcW w:w="4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318" w:type="dxa"/>
            <w:tcBorders>
              <w:top w:val="single" w:sz="6" w:space="0" w:color="000000"/>
              <w:left w:val="single" w:sz="6" w:space="0" w:color="000000"/>
              <w:bottom w:val="single" w:sz="6" w:space="0" w:color="000000"/>
              <w:right w:val="single" w:sz="6" w:space="0" w:color="000000"/>
            </w:tcBorders>
          </w:tcPr>
          <w:p>
            <w:pPr/>
          </w:p>
        </w:tc>
        <w:tc>
          <w:tcPr>
            <w:tcW w:w="4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w:t>
            </w:r>
          </w:p>
        </w:tc>
      </w:tr>
      <w:tr>
        <w:trPr>
          <w:trHeight w:val="28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318" w:type="dxa"/>
            <w:tcBorders>
              <w:top w:val="single" w:sz="6" w:space="0" w:color="000000"/>
              <w:left w:val="single" w:sz="6" w:space="0" w:color="000000"/>
              <w:bottom w:val="single" w:sz="6" w:space="0" w:color="000000"/>
              <w:right w:val="single" w:sz="6" w:space="0" w:color="000000"/>
            </w:tcBorders>
          </w:tcPr>
          <w:p>
            <w:pPr/>
          </w:p>
        </w:tc>
        <w:tc>
          <w:tcPr>
            <w:tcW w:w="4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90</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318" w:type="dxa"/>
            <w:tcBorders>
              <w:top w:val="single" w:sz="6" w:space="0" w:color="000000"/>
              <w:left w:val="single" w:sz="6" w:space="0" w:color="000000"/>
              <w:bottom w:val="single" w:sz="6" w:space="0" w:color="000000"/>
              <w:right w:val="single" w:sz="6" w:space="0" w:color="000000"/>
            </w:tcBorders>
          </w:tcPr>
          <w:p>
            <w:pPr/>
          </w:p>
        </w:tc>
        <w:tc>
          <w:tcPr>
            <w:tcW w:w="4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w:t>
            </w:r>
          </w:p>
        </w:tc>
      </w:tr>
    </w:tbl>
    <w:p>
      <w:pPr>
        <w:spacing w:line="240" w:lineRule="auto" w:before="6"/>
        <w:rPr>
          <w:rFonts w:ascii="宋体" w:hAnsi="宋体" w:cs="宋体" w:eastAsia="宋体" w:hint="default"/>
          <w:sz w:val="15"/>
          <w:szCs w:val="15"/>
        </w:rPr>
      </w:pPr>
    </w:p>
    <w:p>
      <w:pPr>
        <w:pStyle w:val="BodyText"/>
        <w:spacing w:line="274" w:lineRule="exact" w:before="35"/>
        <w:ind w:right="224"/>
        <w:jc w:val="left"/>
      </w:pPr>
      <w:r>
        <w:rPr/>
        <w:t>(九)</w:t>
      </w:r>
      <w:r>
        <w:rPr>
          <w:spacing w:val="-2"/>
        </w:rPr>
        <w:t> </w:t>
      </w:r>
      <w:r>
        <w:rPr/>
        <w:t>上市公司及其董事、监事、高级管理人员、公司股东、实际控制人处罚及整改情况</w:t>
      </w:r>
    </w:p>
    <w:p>
      <w:pPr>
        <w:pStyle w:val="BodyText"/>
        <w:spacing w:line="272" w:lineRule="exact" w:before="26"/>
        <w:ind w:right="228" w:firstLine="420"/>
        <w:jc w:val="left"/>
      </w:pPr>
      <w:r>
        <w:rPr/>
        <w:t>2009</w:t>
      </w:r>
      <w:r>
        <w:rPr>
          <w:spacing w:val="-64"/>
        </w:rPr>
        <w:t> </w:t>
      </w:r>
      <w:r>
        <w:rPr/>
        <w:t>年</w:t>
      </w:r>
      <w:r>
        <w:rPr>
          <w:spacing w:val="-64"/>
        </w:rPr>
        <w:t> </w:t>
      </w:r>
      <w:r>
        <w:rPr/>
        <w:t>4</w:t>
      </w:r>
      <w:r>
        <w:rPr>
          <w:spacing w:val="-64"/>
        </w:rPr>
        <w:t> </w:t>
      </w:r>
      <w:r>
        <w:rPr/>
        <w:t>月</w:t>
      </w:r>
      <w:r>
        <w:rPr>
          <w:spacing w:val="-64"/>
        </w:rPr>
        <w:t> </w:t>
      </w:r>
      <w:r>
        <w:rPr/>
        <w:t>2</w:t>
      </w:r>
      <w:r>
        <w:rPr>
          <w:spacing w:val="-63"/>
        </w:rPr>
        <w:t> </w:t>
      </w:r>
      <w:r>
        <w:rPr/>
        <w:t>日，公司副总裁范径武收到中国证券监督管理委员会稽查总队因其涉嫌违规买卖本</w:t>
      </w:r>
      <w:r>
        <w:rPr/>
        <w:t> 公司股票的立案调查通知书，截至本报告末，尚未收到有关处理结果。</w:t>
      </w:r>
    </w:p>
    <w:p>
      <w:pPr>
        <w:spacing w:line="240" w:lineRule="auto" w:before="11"/>
        <w:rPr>
          <w:rFonts w:ascii="宋体" w:hAnsi="宋体" w:cs="宋体" w:eastAsia="宋体" w:hint="default"/>
          <w:sz w:val="20"/>
          <w:szCs w:val="20"/>
        </w:rPr>
      </w:pPr>
    </w:p>
    <w:p>
      <w:pPr>
        <w:pStyle w:val="BodyText"/>
        <w:spacing w:line="272" w:lineRule="exact"/>
        <w:ind w:left="561" w:right="6313" w:hanging="421"/>
        <w:jc w:val="left"/>
      </w:pPr>
      <w:r>
        <w:rPr/>
        <w:t>(十)</w:t>
      </w:r>
      <w:r>
        <w:rPr>
          <w:spacing w:val="-1"/>
        </w:rPr>
        <w:t> </w:t>
      </w:r>
      <w:r>
        <w:rPr/>
        <w:t>其他重大事项的说明</w:t>
      </w:r>
      <w:r>
        <w:rPr/>
        <w:t> 本年度公司无其他重大事项。</w:t>
      </w:r>
    </w:p>
    <w:p>
      <w:pPr>
        <w:spacing w:after="0" w:line="272" w:lineRule="exact"/>
        <w:jc w:val="left"/>
        <w:sectPr>
          <w:pgSz w:w="11910" w:h="16840"/>
          <w:pgMar w:header="747" w:footer="728" w:top="980" w:bottom="920" w:left="122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251"/>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2"/>
        <w:gridCol w:w="2374"/>
        <w:gridCol w:w="1613"/>
        <w:gridCol w:w="3322"/>
      </w:tblGrid>
      <w:tr>
        <w:trPr>
          <w:trHeight w:val="28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137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关于被认定为</w:t>
            </w:r>
          </w:p>
          <w:p>
            <w:pPr>
              <w:pStyle w:val="TableParagraph"/>
              <w:spacing w:line="272" w:lineRule="exact" w:before="26"/>
              <w:ind w:left="100" w:right="141"/>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年度国家规</w:t>
            </w:r>
            <w:r>
              <w:rPr>
                <w:rFonts w:ascii="宋体" w:hAnsi="宋体" w:cs="宋体" w:eastAsia="宋体" w:hint="default"/>
                <w:sz w:val="21"/>
                <w:szCs w:val="21"/>
              </w:rPr>
              <w:t> 划布局内重点软件 企业”的提示性公 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关于会计师事务所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名称变更的公告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110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董事会决议公告暨</w:t>
            </w:r>
          </w:p>
          <w:p>
            <w:pPr>
              <w:pStyle w:val="TableParagraph"/>
              <w:spacing w:line="272" w:lineRule="exact" w:before="26"/>
              <w:ind w:left="100" w:right="194"/>
              <w:jc w:val="both"/>
              <w:rPr>
                <w:rFonts w:ascii="宋体" w:hAnsi="宋体" w:cs="宋体" w:eastAsia="宋体" w:hint="default"/>
                <w:sz w:val="21"/>
                <w:szCs w:val="21"/>
              </w:rPr>
            </w:pPr>
            <w:r>
              <w:rPr>
                <w:rFonts w:ascii="宋体" w:hAnsi="宋体" w:cs="宋体" w:eastAsia="宋体" w:hint="default"/>
                <w:sz w:val="21"/>
                <w:szCs w:val="21"/>
              </w:rPr>
              <w:t>召开股东大会的通 知、监事会决议公 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C16</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A02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110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年度分红派息</w:t>
            </w:r>
          </w:p>
          <w:p>
            <w:pPr>
              <w:pStyle w:val="TableParagraph"/>
              <w:spacing w:line="272" w:lineRule="exact" w:before="26"/>
              <w:ind w:left="100" w:right="194"/>
              <w:jc w:val="both"/>
              <w:rPr>
                <w:rFonts w:ascii="宋体" w:hAnsi="宋体" w:cs="宋体" w:eastAsia="宋体" w:hint="default"/>
                <w:sz w:val="21"/>
                <w:szCs w:val="21"/>
              </w:rPr>
            </w:pPr>
            <w:r>
              <w:rPr>
                <w:rFonts w:ascii="宋体" w:hAnsi="宋体" w:cs="宋体" w:eastAsia="宋体" w:hint="default"/>
                <w:sz w:val="21"/>
                <w:szCs w:val="21"/>
              </w:rPr>
              <w:t>和资本公积金转增 股本实施公告、股 东股权质押公告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1"/>
                <w:sz w:val="21"/>
                <w:szCs w:val="21"/>
              </w:rPr>
              <w:t> </w:t>
            </w:r>
            <w:r>
              <w:rPr>
                <w:rFonts w:ascii="宋体" w:hAnsi="宋体" w:cs="宋体" w:eastAsia="宋体" w:hint="default"/>
                <w:spacing w:val="-15"/>
                <w:sz w:val="21"/>
                <w:szCs w:val="21"/>
              </w:rPr>
              <w:t>C16、中国证</w:t>
            </w:r>
            <w:r>
              <w:rPr>
                <w:rFonts w:ascii="宋体" w:hAnsi="宋体" w:cs="宋体" w:eastAsia="宋体" w:hint="default"/>
                <w:sz w:val="21"/>
                <w:szCs w:val="21"/>
              </w:rPr>
              <w:t> 券报</w:t>
            </w:r>
            <w:r>
              <w:rPr>
                <w:rFonts w:ascii="宋体" w:hAnsi="宋体" w:cs="宋体" w:eastAsia="宋体" w:hint="default"/>
                <w:spacing w:val="-54"/>
                <w:sz w:val="21"/>
                <w:szCs w:val="21"/>
              </w:rPr>
              <w:t> </w:t>
            </w:r>
            <w:r>
              <w:rPr>
                <w:rFonts w:ascii="宋体" w:hAnsi="宋体" w:cs="宋体" w:eastAsia="宋体" w:hint="default"/>
                <w:sz w:val="21"/>
                <w:szCs w:val="21"/>
              </w:rPr>
              <w:t>D003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年第一季度报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C24</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D12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C24</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A16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C8、中国证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C10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C9、中国证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C11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27、中国证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C030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年第一次临时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B14</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A09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股东股权质押公告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B8、中国证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B05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B25</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B06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14、中国证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C002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110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董事会决议公告暨</w:t>
            </w:r>
          </w:p>
          <w:p>
            <w:pPr>
              <w:pStyle w:val="TableParagraph"/>
              <w:spacing w:line="272" w:lineRule="exact" w:before="26"/>
              <w:ind w:left="100" w:right="141"/>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年第二次临时</w:t>
            </w:r>
            <w:r>
              <w:rPr>
                <w:rFonts w:ascii="宋体" w:hAnsi="宋体" w:cs="宋体" w:eastAsia="宋体" w:hint="default"/>
                <w:sz w:val="21"/>
                <w:szCs w:val="21"/>
              </w:rPr>
              <w:t> 股东大会通知、提 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1"/>
                <w:sz w:val="21"/>
                <w:szCs w:val="21"/>
              </w:rPr>
              <w:t> </w:t>
            </w:r>
            <w:r>
              <w:rPr>
                <w:rFonts w:ascii="宋体" w:hAnsi="宋体" w:cs="宋体" w:eastAsia="宋体" w:hint="default"/>
                <w:spacing w:val="-15"/>
                <w:sz w:val="21"/>
                <w:szCs w:val="21"/>
              </w:rPr>
              <w:t>B49、中国证</w:t>
            </w:r>
            <w:r>
              <w:rPr>
                <w:rFonts w:ascii="宋体" w:hAnsi="宋体" w:cs="宋体" w:eastAsia="宋体" w:hint="default"/>
                <w:sz w:val="21"/>
                <w:szCs w:val="21"/>
              </w:rPr>
              <w:t> 券报</w:t>
            </w:r>
            <w:r>
              <w:rPr>
                <w:rFonts w:ascii="宋体" w:hAnsi="宋体" w:cs="宋体" w:eastAsia="宋体" w:hint="default"/>
                <w:spacing w:val="-54"/>
                <w:sz w:val="21"/>
                <w:szCs w:val="21"/>
              </w:rPr>
              <w:t> </w:t>
            </w:r>
            <w:r>
              <w:rPr>
                <w:rFonts w:ascii="宋体" w:hAnsi="宋体" w:cs="宋体" w:eastAsia="宋体" w:hint="default"/>
                <w:sz w:val="21"/>
                <w:szCs w:val="21"/>
              </w:rPr>
              <w:t>D009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年第二次临时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B16</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D002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关于会计师事务所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名称变更的公告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B17</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B02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关于股东解除股权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B16</w:t>
            </w:r>
            <w:r>
              <w:rPr>
                <w:rFonts w:ascii="宋体" w:hAnsi="宋体" w:cs="宋体" w:eastAsia="宋体" w:hint="default"/>
                <w:spacing w:val="-102"/>
                <w:sz w:val="21"/>
                <w:szCs w:val="21"/>
              </w:rPr>
              <w:t>、</w:t>
            </w:r>
            <w:r>
              <w:rPr>
                <w:rFonts w:ascii="宋体" w:hAnsi="宋体" w:cs="宋体" w:eastAsia="宋体" w:hint="default"/>
                <w:sz w:val="21"/>
                <w:szCs w:val="21"/>
              </w:rPr>
              <w:t>中国证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D011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left="560" w:right="204" w:hanging="420"/>
        <w:jc w:val="left"/>
      </w:pPr>
      <w:bookmarkStart w:name="十一、财务会计报告  " w:id="20"/>
      <w:bookmarkEnd w:id="20"/>
      <w:r>
        <w:rPr/>
      </w:r>
      <w:bookmarkStart w:name="_bookmark9" w:id="21"/>
      <w:bookmarkEnd w:id="21"/>
      <w:r>
        <w:rPr/>
      </w: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公司年度财务报告已经天健会计师事务所有限公司注册会计师沃巍勇、贾川审计，并出具了标准</w:t>
      </w:r>
    </w:p>
    <w:p>
      <w:pPr>
        <w:pStyle w:val="BodyText"/>
        <w:spacing w:line="248" w:lineRule="exact"/>
        <w:ind w:right="103"/>
        <w:jc w:val="left"/>
      </w:pPr>
      <w:r>
        <w:rPr/>
        <w:t>无保留意见的审计报告。</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1080"/>
        </w:sectPr>
      </w:pPr>
    </w:p>
    <w:p>
      <w:pPr>
        <w:pStyle w:val="BodyText"/>
        <w:spacing w:line="240" w:lineRule="auto" w:before="35"/>
        <w:ind w:right="-20"/>
        <w:jc w:val="left"/>
      </w:pPr>
      <w:r>
        <w:rPr/>
        <w:t>(一)</w:t>
      </w:r>
      <w:r>
        <w:rPr>
          <w:spacing w:val="-2"/>
        </w:rPr>
        <w:t> </w:t>
      </w:r>
      <w:r>
        <w:rPr/>
        <w:t>审计报告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right="-20"/>
        <w:jc w:val="left"/>
      </w:pPr>
      <w:r>
        <w:rPr/>
        <w:t>恒生电子股份有限公司全体股东：：</w:t>
      </w:r>
    </w:p>
    <w:p>
      <w:pPr>
        <w:spacing w:line="240" w:lineRule="auto" w:before="9"/>
        <w:rPr>
          <w:rFonts w:ascii="宋体" w:hAnsi="宋体" w:cs="宋体" w:eastAsia="宋体" w:hint="default"/>
          <w:sz w:val="22"/>
          <w:szCs w:val="22"/>
        </w:rPr>
      </w:pPr>
      <w:r>
        <w:rPr/>
        <w:br w:type="column"/>
      </w:r>
      <w:r>
        <w:rPr>
          <w:rFonts w:ascii="宋体"/>
          <w:sz w:val="22"/>
        </w:rPr>
      </w: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6"/>
        <w:ind w:right="0"/>
        <w:jc w:val="left"/>
      </w:pPr>
      <w:r>
        <w:rPr/>
        <w:t>天健审〔2010〕1888</w:t>
      </w:r>
      <w:r>
        <w:rPr>
          <w:spacing w:val="-64"/>
        </w:rPr>
        <w:t> </w:t>
      </w:r>
      <w:r>
        <w:rPr/>
        <w:t>号</w:t>
      </w:r>
    </w:p>
    <w:p>
      <w:pPr>
        <w:spacing w:after="0" w:line="240" w:lineRule="auto"/>
        <w:jc w:val="left"/>
        <w:sectPr>
          <w:type w:val="continuous"/>
          <w:pgSz w:w="11910" w:h="16840"/>
          <w:pgMar w:top="1600" w:bottom="280" w:left="1220" w:right="1080"/>
          <w:cols w:num="3" w:equalWidth="0">
            <w:col w:w="3501" w:space="557"/>
            <w:col w:w="1265" w:space="1767"/>
            <w:col w:w="2520"/>
          </w:cols>
        </w:sectPr>
      </w:pPr>
    </w:p>
    <w:p>
      <w:pPr>
        <w:pStyle w:val="BodyText"/>
        <w:spacing w:line="272" w:lineRule="exact" w:before="25"/>
        <w:ind w:right="274" w:firstLine="420"/>
        <w:jc w:val="both"/>
      </w:pPr>
      <w:r>
        <w:rPr/>
        <w:t>我们审计了后附的恒生电子股份有限公司（以下简称恒生电子公司）财务报表，包括</w:t>
      </w:r>
      <w:r>
        <w:rPr>
          <w:spacing w:val="-54"/>
        </w:rPr>
        <w:t> </w:t>
      </w:r>
      <w:r>
        <w:rPr/>
        <w:t>2009</w:t>
      </w:r>
      <w:r>
        <w:rPr>
          <w:spacing w:val="-53"/>
        </w:rPr>
        <w:t> </w:t>
      </w:r>
      <w:r>
        <w:rPr/>
        <w:t>年</w:t>
      </w:r>
      <w:r>
        <w:rPr>
          <w:spacing w:val="-55"/>
        </w:rPr>
        <w:t> </w:t>
      </w:r>
      <w:r>
        <w:rPr/>
        <w:t>12</w:t>
      </w:r>
      <w:r>
        <w:rPr/>
        <w:t> 月</w:t>
      </w:r>
      <w:r>
        <w:rPr>
          <w:spacing w:val="-55"/>
        </w:rPr>
        <w:t> </w:t>
      </w:r>
      <w:r>
        <w:rPr/>
        <w:t>31</w:t>
      </w:r>
      <w:r>
        <w:rPr>
          <w:spacing w:val="-54"/>
        </w:rPr>
        <w:t> </w:t>
      </w:r>
      <w:r>
        <w:rPr/>
        <w:t>日的合并及母公司资产负债表，2009</w:t>
      </w:r>
      <w:r>
        <w:rPr>
          <w:spacing w:val="-54"/>
        </w:rPr>
        <w:t> </w:t>
      </w:r>
      <w:r>
        <w:rPr/>
        <w:t>年度的合并及母公司利润表、合并及母公司现金流量表、</w:t>
      </w:r>
      <w:r>
        <w:rPr/>
        <w:t> 合并及母公司所有者权益变动表，以及财务报表附注。</w:t>
      </w:r>
    </w:p>
    <w:p>
      <w:pPr>
        <w:pStyle w:val="BodyText"/>
        <w:spacing w:line="272" w:lineRule="exact"/>
        <w:ind w:right="114" w:firstLine="420"/>
        <w:jc w:val="both"/>
      </w:pPr>
      <w:r>
        <w:rPr>
          <w:spacing w:val="-2"/>
        </w:rPr>
        <w:t>按照企业会计准则的规定编制财务报表是恒生电子公司管理层的责任。这种责任包括：(1)</w:t>
      </w:r>
      <w:r>
        <w:rPr>
          <w:spacing w:val="-31"/>
        </w:rPr>
        <w:t> </w:t>
      </w:r>
      <w:r>
        <w:rPr>
          <w:spacing w:val="-1"/>
        </w:rPr>
        <w:t>设计、</w:t>
      </w:r>
      <w:r>
        <w:rPr/>
        <w:t> </w:t>
      </w:r>
      <w:r>
        <w:rPr>
          <w:spacing w:val="-3"/>
        </w:rPr>
        <w:t>实施和维护与财务报表编制相关的内部控制，以使财务报表不存在由于舞弊或错误而导致的重大错报；</w:t>
      </w:r>
      <w:r>
        <w:rPr>
          <w:spacing w:val="-74"/>
        </w:rPr>
        <w:t> </w:t>
      </w:r>
      <w:r>
        <w:rPr>
          <w:spacing w:val="-74"/>
        </w:rPr>
      </w:r>
      <w:r>
        <w:rPr/>
        <w:t>(2) 选择和运用恰当的会计政策；(3)</w:t>
      </w:r>
      <w:r>
        <w:rPr>
          <w:spacing w:val="-4"/>
        </w:rPr>
        <w:t> </w:t>
      </w:r>
      <w:r>
        <w:rPr/>
        <w:t>作出合理的会计估计</w:t>
      </w:r>
    </w:p>
    <w:p>
      <w:pPr>
        <w:pStyle w:val="BodyText"/>
        <w:spacing w:line="272" w:lineRule="exact"/>
        <w:ind w:right="221" w:firstLine="420"/>
        <w:jc w:val="both"/>
      </w:pPr>
      <w:r>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BodyText"/>
        <w:spacing w:line="272" w:lineRule="exact"/>
        <w:ind w:right="204" w:firstLine="420"/>
        <w:jc w:val="left"/>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 我们相信，我们获取的审计证据是充分、适当的，为发表审计意见提供了基础。</w:t>
      </w:r>
    </w:p>
    <w:p>
      <w:pPr>
        <w:pStyle w:val="BodyText"/>
        <w:spacing w:line="272" w:lineRule="exact"/>
        <w:ind w:right="221" w:firstLine="420"/>
        <w:jc w:val="both"/>
      </w:pPr>
      <w:r>
        <w:rPr/>
        <w:t>我们认为，恒生电子公司财务报表已经按照企业会计准则的规定编制，在所有重大方面公允反映 了恒生电子公司</w:t>
      </w:r>
      <w:r>
        <w:rPr>
          <w:spacing w:val="-58"/>
        </w:rPr>
        <w:t> </w:t>
      </w:r>
      <w:r>
        <w:rPr/>
        <w:t>2009</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日的财务状况以及</w:t>
      </w:r>
      <w:r>
        <w:rPr>
          <w:spacing w:val="-58"/>
        </w:rPr>
        <w:t> </w:t>
      </w:r>
      <w:r>
        <w:rPr/>
        <w:t>2009</w:t>
      </w:r>
      <w:r>
        <w:rPr>
          <w:spacing w:val="-5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080"/>
        </w:sectPr>
      </w:pPr>
    </w:p>
    <w:p>
      <w:pPr>
        <w:pStyle w:val="BodyText"/>
        <w:spacing w:line="475" w:lineRule="auto" w:before="35"/>
        <w:ind w:right="-20"/>
        <w:jc w:val="left"/>
      </w:pPr>
      <w:r>
        <w:rPr/>
        <w:t>天健会计师事务所有限公司 杭州</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中国注册会计师：沃巍勇、贾川</w:t>
      </w:r>
    </w:p>
    <w:p>
      <w:pPr>
        <w:spacing w:line="240" w:lineRule="auto" w:before="8"/>
        <w:rPr>
          <w:rFonts w:ascii="宋体" w:hAnsi="宋体" w:cs="宋体" w:eastAsia="宋体" w:hint="default"/>
          <w:sz w:val="20"/>
          <w:szCs w:val="20"/>
        </w:rPr>
      </w:pPr>
    </w:p>
    <w:p>
      <w:pPr>
        <w:pStyle w:val="BodyText"/>
        <w:spacing w:line="240" w:lineRule="auto"/>
        <w:ind w:left="1452" w:right="0"/>
        <w:jc w:val="left"/>
      </w:pPr>
      <w:r>
        <w:rPr/>
        <w:t>2009</w:t>
      </w:r>
      <w:r>
        <w:rPr>
          <w:spacing w:val="-54"/>
        </w:rPr>
        <w:t> </w:t>
      </w:r>
      <w:r>
        <w:rPr/>
        <w:t>年</w:t>
      </w:r>
      <w:r>
        <w:rPr>
          <w:spacing w:val="-54"/>
        </w:rPr>
        <w:t> </w:t>
      </w:r>
      <w:r>
        <w:rPr/>
        <w:t>3</w:t>
      </w:r>
      <w:r>
        <w:rPr>
          <w:spacing w:val="-54"/>
        </w:rPr>
        <w:t> </w:t>
      </w:r>
      <w:r>
        <w:rPr/>
        <w:t>月</w:t>
      </w:r>
      <w:r>
        <w:rPr>
          <w:spacing w:val="-55"/>
        </w:rPr>
        <w:t> </w:t>
      </w:r>
      <w:r>
        <w:rPr/>
        <w:t>31</w:t>
      </w:r>
      <w:r>
        <w:rPr>
          <w:spacing w:val="-53"/>
        </w:rPr>
        <w:t> </w:t>
      </w:r>
      <w:r>
        <w:rPr/>
        <w:t>日</w:t>
      </w:r>
    </w:p>
    <w:p>
      <w:pPr>
        <w:spacing w:after="0" w:line="240" w:lineRule="auto"/>
        <w:jc w:val="left"/>
        <w:sectPr>
          <w:type w:val="continuous"/>
          <w:pgSz w:w="11910" w:h="16840"/>
          <w:pgMar w:top="1600" w:bottom="280" w:left="1220" w:right="1080"/>
          <w:cols w:num="2" w:equalWidth="0">
            <w:col w:w="2661" w:space="3641"/>
            <w:col w:w="3308"/>
          </w:cols>
        </w:sectPr>
      </w:pPr>
    </w:p>
    <w:p>
      <w:pPr>
        <w:spacing w:line="240" w:lineRule="auto" w:before="1"/>
        <w:rPr>
          <w:rFonts w:ascii="宋体" w:hAnsi="宋体" w:cs="宋体" w:eastAsia="宋体" w:hint="default"/>
          <w:sz w:val="29"/>
          <w:szCs w:val="2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66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编制单位:恒生电子股份有限公司</w:t>
      </w:r>
    </w:p>
    <w:p>
      <w:pPr>
        <w:spacing w:line="272" w:lineRule="exact" w:before="63"/>
        <w:ind w:left="14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660"/>
          <w:cols w:num="3" w:equalWidth="0">
            <w:col w:w="3186" w:space="569"/>
            <w:col w:w="1873" w:space="1619"/>
            <w:col w:w="278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8"/>
        <w:gridCol w:w="1034"/>
        <w:gridCol w:w="2911"/>
        <w:gridCol w:w="2819"/>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491,424,484.25</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206,723,131.96</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67,437,286.93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195,213,525.85</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70,483,280.50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46,637,075.85</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2,022,981.78</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1,557,295.60</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9,991,926.27</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11,318,795.49</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297,432,200.30</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116,725,084.64</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938,792,160.03</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578,174,909.39</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37,524,305.95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31,088,018.19</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197,406,995.79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144,020,446.67</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44,256,794.24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47,742,504.85</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97,356,772.27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96,357,275.27</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18,086,091.03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10,782,306.21</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290,030.01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557,750.13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3,728,769.47</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3,350,544.83</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398,649,758.76</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333,898,846.15</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1,337,441,918.79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912,073,755.54</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008"/>
        <w:gridCol w:w="1034"/>
        <w:gridCol w:w="2911"/>
        <w:gridCol w:w="2819"/>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2,880,063.00</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94,898,918.69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29,030,402.95</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90,165,224.72</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72,337,561.51</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26,745,603.29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31,773,583.33</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30,315,999.97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19,732,367.59</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115,950.00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52,505.00</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11,081.11</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11,081.11</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85,702,423.83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48,998,007.90</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pacing w:val="-1"/>
                <w:sz w:val="21"/>
                <w:szCs w:val="21"/>
              </w:rPr>
              <w:t>一年内到期的非流动负债</w:t>
            </w:r>
            <w:r>
              <w:rPr>
                <w:rFonts w:ascii="宋体" w:hAnsi="宋体" w:cs="宋体" w:eastAsia="宋体" w:hint="default"/>
                <w:sz w:val="21"/>
                <w:szCs w:val="21"/>
              </w:rPr>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3,135,000.00</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5,785,800.00</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356,090,201.61</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213,601,372.39</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52,000,000.00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35,000,000.00</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1,879,054.45</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1,587,486.29</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2,750,397.06</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985,712.06</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56,629,451.51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37,573,198.35</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412,719,653.12</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251,174,570.74</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445,536,000.00</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297,024,000.00</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57,368,413.09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130,633,823.46</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71,344,252.83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52,573,958.82</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234,379,865.34</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151,497,284.13</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-181,627.19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-276,175.20</w:t>
            </w:r>
            <w:r>
              <w:rPr>
                <w:rFonts w:ascii="宋体"/>
                <w:sz w:val="21"/>
              </w:rPr>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808,446,904.07</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631,452,891.21</w:t>
            </w:r>
            <w:r>
              <w:rPr>
                <w:rFonts w:ascii="宋体"/>
                <w:sz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116,275,361.60</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29,446,293.59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924,722,265.67</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660,899,184.80</w:t>
            </w:r>
            <w:r>
              <w:rPr>
                <w:rFonts w:ascii="宋体"/>
                <w:sz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pacing w:val="-1"/>
                <w:sz w:val="21"/>
                <w:szCs w:val="21"/>
              </w:rPr>
              <w:t>负债和所有者权益总计</w:t>
            </w:r>
            <w:r>
              <w:rPr>
                <w:rFonts w:ascii="宋体" w:hAnsi="宋体" w:cs="宋体" w:eastAsia="宋体" w:hint="default"/>
                <w:sz w:val="21"/>
                <w:szCs w:val="21"/>
              </w:rPr>
            </w:r>
          </w:p>
        </w:tc>
        <w:tc>
          <w:tcPr>
            <w:tcW w:w="1034"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1,337,441,918.79</w:t>
            </w:r>
            <w:r>
              <w:rPr>
                <w:rFonts w:ascii="宋体"/>
                <w:sz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912,073,755.54</w:t>
            </w:r>
            <w:r>
              <w:rPr>
                <w:rFonts w:ascii="宋体"/>
                <w:sz w:val="21"/>
              </w:rPr>
            </w:r>
          </w:p>
        </w:tc>
      </w:tr>
    </w:tbl>
    <w:p>
      <w:pPr>
        <w:pStyle w:val="BodyText"/>
        <w:spacing w:line="240" w:lineRule="exact"/>
        <w:ind w:right="0"/>
        <w:jc w:val="left"/>
      </w:pPr>
      <w:r>
        <w:rPr/>
        <w:t>法定代表人：彭政纲 主管会计工作负责人：傅美英</w:t>
      </w:r>
      <w:r>
        <w:rPr>
          <w:spacing w:val="-4"/>
        </w:rPr>
        <w:t> </w:t>
      </w:r>
      <w:r>
        <w:rPr/>
        <w:t>会计机构负责人：傅美英</w:t>
      </w:r>
    </w:p>
    <w:p>
      <w:pPr>
        <w:spacing w:after="0" w:line="240" w:lineRule="exact"/>
        <w:jc w:val="left"/>
        <w:sectPr>
          <w:pgSz w:w="11910" w:h="16840"/>
          <w:pgMar w:header="747" w:footer="728" w:top="980" w:bottom="920" w:left="1220" w:right="6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编制单位:恒生电子股份有限公司</w:t>
      </w:r>
    </w:p>
    <w:p>
      <w:pPr>
        <w:spacing w:line="272" w:lineRule="exact" w:before="63"/>
        <w:ind w:left="14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3" w:equalWidth="0">
            <w:col w:w="3186" w:space="56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268,806,444.15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180,568,443.08</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65,736,286.93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183,905,300.65</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39,363,320.24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38,334,663.71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1,319,888.82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1,098,134.26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9,258,154.58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9,488,969.66</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19,017,733.36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9,839,573.24</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403,501,828.08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423,235,084.60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可供出售金融资产</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37,524,305.95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31,088,018.19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408,519,153.77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214,078,723.78</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27,087,007.41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30,130,266.14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85,882,384.38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86,499,602.76</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8,604,460.53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9,504,886.51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3,343,198.59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3,131,350.79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570,960,510.63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374,432,848.17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974,462,338.71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797,667,932.77</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2,880,063.00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20,751,631.91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13,423,512.20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49,210,696.05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48,984,684.01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23,610,324.11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30,714,105.26</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28,161,901.93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16,946,281.07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11,081.11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11,081.11</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44,012,683.56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34,285,255.52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3,135,000.00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5,785,800.00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168,893,318.67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153,030,782.17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1,734,846.49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1,587,486.29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2,750,397.06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971,807.46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4,485,243.55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2,559,293.75</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173,378,562.22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155,590,075.92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445,536,000.00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297,024,000.00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56,833,203.00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130,083,823.46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71,344,252.83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52,573,958.82</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227,370,320.66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162,396,074.57</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801,083,776.49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642,077,856.85</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974,462,338.71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797,667,932.77</w:t>
            </w:r>
            <w:r>
              <w:rPr>
                <w:rFonts w:ascii="宋体"/>
                <w:sz w:val="21"/>
              </w:rPr>
            </w:r>
          </w:p>
        </w:tc>
      </w:tr>
    </w:tbl>
    <w:p>
      <w:pPr>
        <w:pStyle w:val="BodyText"/>
        <w:spacing w:line="240" w:lineRule="exact"/>
        <w:ind w:right="251"/>
        <w:jc w:val="left"/>
      </w:pPr>
      <w:r>
        <w:rPr/>
        <w:t>法定代表人：彭政纲 主管会计工作负责人：傅美英</w:t>
      </w:r>
      <w:r>
        <w:rPr>
          <w:spacing w:val="-4"/>
        </w:rPr>
        <w:t> </w:t>
      </w:r>
      <w:r>
        <w:rPr/>
        <w:t>会计机构负责人：傅美英</w:t>
      </w:r>
    </w:p>
    <w:p>
      <w:pPr>
        <w:spacing w:after="0" w:line="240"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4000" w:right="-14"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729,711,772.40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668,681,653.38</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729,711,772.40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668,681,653.38</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581,618,974.76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557,508,227.00</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213,989,384.55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236,190,051.09</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21,195,382.72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17,593,451.27</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131,220,419.80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103,703,539.41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214,992,388.76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200,308,196.77</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-2,484,164.66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-485,455.23</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2,705,563.59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198,443.69</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12,110,138.20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-28,928,138.49</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25,197,274.83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19,385,061.92</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7,246,549.12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8,133,198.99</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185,400,210.67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101,630,349.81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48,230,159.73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35,957,973.46</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949,504.98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1,104,124.06</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149,280.66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153,330.86</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232,680,865.42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136,484,199.21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22,723,728.87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3,890,909.93</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209,957,136.55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132,593,289.28</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205,611,275.22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134,088,844.40</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4,345,861.33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-1,495,555.12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1,099,927.55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-80,438,774.51</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211,057,064.10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52,154,514.77</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206,696,412.86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53,200,069.89</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4,360,651.24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-1,045,555.12</w:t>
            </w:r>
            <w:r>
              <w:rPr>
                <w:rFonts w:ascii="宋体"/>
                <w:sz w:val="21"/>
              </w:rPr>
            </w:r>
          </w:p>
        </w:tc>
      </w:tr>
    </w:tbl>
    <w:p>
      <w:pPr>
        <w:pStyle w:val="BodyText"/>
        <w:spacing w:line="240" w:lineRule="exact"/>
        <w:ind w:right="251"/>
        <w:jc w:val="left"/>
      </w:pPr>
      <w:r>
        <w:rPr/>
        <w:t>法定代表人：彭政纲 主管会计工作负责人：傅美英</w:t>
      </w:r>
      <w:r>
        <w:rPr>
          <w:spacing w:val="-4"/>
        </w:rPr>
        <w:t> </w:t>
      </w:r>
      <w:r>
        <w:rPr/>
        <w:t>会计机构负责人：傅美英</w:t>
      </w:r>
    </w:p>
    <w:p>
      <w:pPr>
        <w:spacing w:after="0" w:line="240" w:lineRule="exact"/>
        <w:jc w:val="left"/>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3999" w:right="-13"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574,346,799.63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563,003,192.93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122,367,114.05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156,040,188.73</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14,527,408.92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14,601,764.63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121,874,077.89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96,773,983.70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190,568,358.81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180,542,432.73</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-1,260,721.06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-462,904.67</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1,962,022.28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-1,873,122.51</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10,674,464.52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-16,780,676.72</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21,914,107.48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18,758,570.46</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5,100,429.99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10,787,546.68</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156,897,110.74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119,358,744.06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47,573,845.58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35,013,284.01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799,759.44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1,012,760.78</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128,116.88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136,569.13</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203,671,196.88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153,359,267.29</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15,968,256.78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4,769,120.19</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187,702,940.10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1,005,379.54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-81,916,821.71</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188,708,319.64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66,673,325.39</w:t>
            </w:r>
          </w:p>
        </w:tc>
      </w:tr>
    </w:tbl>
    <w:p>
      <w:pPr>
        <w:pStyle w:val="BodyText"/>
        <w:spacing w:line="240" w:lineRule="exact"/>
        <w:ind w:right="251"/>
        <w:jc w:val="left"/>
      </w:pPr>
      <w:r>
        <w:rPr/>
        <w:t>法定代表人：彭政纲 主管会计工作负责人：傅美英</w:t>
      </w:r>
      <w:r>
        <w:rPr>
          <w:spacing w:val="-2"/>
        </w:rPr>
        <w:t> </w:t>
      </w:r>
      <w:r>
        <w:rPr/>
        <w:t>会计机构负责人：傅美英</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4000"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8"/>
          <w:w w:val="95"/>
          <w:sz w:val="21"/>
          <w:szCs w:val="21"/>
        </w:rPr>
        <w:t> </w:t>
      </w:r>
      <w:r>
        <w:rPr>
          <w:rFonts w:ascii="宋体" w:hAnsi="宋体" w:cs="宋体" w:eastAsia="宋体" w:hint="default"/>
          <w:b/>
          <w:bCs/>
          <w:spacing w:val="-78"/>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798,176,730.37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743,074,479.57</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34,161,000.27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29,714,739.46</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33,117,395.29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28,780,380.08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865,455,125.93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801,569,599.11</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318,388,007.00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287,416,590.55</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194,179,682.17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169,724,138.13</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80,521,607.91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65,753,613.46</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159,484,043.21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134,502,216.36</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752,573,340.29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657,396,558.50</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112,881,785.64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144,173,040.61</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收回投资收到的现金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575,607,969.17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479,049,803.42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4,319,252.33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13,593,313.18</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4,590,296.34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1,250,295.39</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4,800,000.00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614,517,517.84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498,693,411.99</w:t>
            </w:r>
            <w:r>
              <w:rPr>
                <w:rFonts w:ascii="宋体"/>
                <w:sz w:val="21"/>
              </w:rPr>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14,351,009.13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24,805,507.45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471,088,758.67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603,906,850.63</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13,229,743.59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2,730,917.35</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4,319,879.82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528,669,511.39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635,763,155.25</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85,848,006.45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-137,069,743.26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82,182,702.50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82,182,702.50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132,182,702.50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10,140,000.00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58,000,000.00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32,765,514.25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17,404,566.50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45,765,514.25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75,404,566.50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筹资活动产生的</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86,417,188.25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-65,264,566.50</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728"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76,418.95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335,641.97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285,223,399.29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-57,825,627.18</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205,852,556.71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263,678,183.89</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491,075,956.00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205,852,556.71</w:t>
            </w:r>
            <w:r>
              <w:rPr>
                <w:rFonts w:ascii="宋体"/>
                <w:sz w:val="21"/>
              </w:rPr>
            </w:r>
          </w:p>
        </w:tc>
      </w:tr>
    </w:tbl>
    <w:p>
      <w:pPr>
        <w:pStyle w:val="BodyText"/>
        <w:spacing w:line="240" w:lineRule="exact"/>
        <w:ind w:right="251"/>
        <w:jc w:val="left"/>
      </w:pPr>
      <w:r>
        <w:rPr/>
        <w:t>法定代表人：彭政纲 主管会计工作负责人：傅美英</w:t>
      </w:r>
      <w:r>
        <w:rPr>
          <w:spacing w:val="-4"/>
        </w:rPr>
        <w:t> </w:t>
      </w:r>
      <w:r>
        <w:rPr/>
        <w:t>会计机构负责人：傅美英</w:t>
      </w:r>
    </w:p>
    <w:p>
      <w:pPr>
        <w:spacing w:after="0" w:line="240"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3999"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631,711,298.65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609,095,213.94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33,947,152.99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29,160,016.58</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23,959,369.42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33,889,070.38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689,617,821.06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672,144,300.90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146,354,426.55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180,323,404.36</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169,286,366.12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145,183,867.08</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62,926,193.83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60,402,334.59</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139,617,953.87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127,474,919.41</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518,184,940.37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513,384,525.44</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171,432,880.69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158,759,775.46</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510,426,121.90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291,919,356.50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4,319,252.33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10,125,849.10</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4,539,870.19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1,003,199.80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4,800,000.00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519,285,244.42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307,848,405.40</w:t>
            </w:r>
            <w:r>
              <w:rPr>
                <w:rFonts w:ascii="宋体"/>
                <w:sz w:val="21"/>
              </w:rPr>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10,850,689.49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19,496,371.86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417,286,858.49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419,883,581.72</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144,000,000.00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11,495,200.00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254,323.76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572,137,547.98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451,129,477.34</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-52,852,303.56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-143,281,071.94</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48,000,000.00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29,702,400.00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14,074,430.25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29,702,400.00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62,074,430.25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-29,702,400.00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-62,074,430.25</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-18,129.06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-262,885.28</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88,860,048.07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-46,858,612.01</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179,697,867.83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226,556,479.84</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268,557,915.90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179,697,867.83</w:t>
            </w:r>
            <w:r>
              <w:rPr>
                <w:rFonts w:ascii="宋体"/>
                <w:sz w:val="21"/>
              </w:rPr>
            </w:r>
          </w:p>
        </w:tc>
      </w:tr>
    </w:tbl>
    <w:p>
      <w:pPr>
        <w:pStyle w:val="BodyText"/>
        <w:spacing w:line="240" w:lineRule="exact"/>
        <w:ind w:right="251"/>
        <w:jc w:val="left"/>
      </w:pPr>
      <w:r>
        <w:rPr/>
        <w:t>法定代表人：彭政纲 主管会计工作负责人：傅美英</w:t>
      </w:r>
      <w:r>
        <w:rPr>
          <w:spacing w:val="-4"/>
        </w:rPr>
        <w:t> </w:t>
      </w:r>
      <w:r>
        <w:rPr/>
        <w:t>会计机构负责人：傅美英</w:t>
      </w:r>
    </w:p>
    <w:p>
      <w:pPr>
        <w:spacing w:after="0" w:line="240" w:lineRule="exact"/>
        <w:jc w:val="left"/>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
          <w:footerReference w:type="default" r:id="rId12"/>
          <w:pgSz w:w="16840" w:h="11910" w:orient="landscape"/>
          <w:pgMar w:header="0" w:footer="0" w:top="1100" w:bottom="280" w:left="1000" w:right="1120"/>
        </w:sectPr>
      </w:pPr>
    </w:p>
    <w:p>
      <w:pPr>
        <w:spacing w:line="240" w:lineRule="auto" w:before="2"/>
        <w:rPr>
          <w:rFonts w:ascii="宋体" w:hAnsi="宋体" w:cs="宋体" w:eastAsia="宋体" w:hint="default"/>
          <w:sz w:val="18"/>
          <w:szCs w:val="18"/>
        </w:rPr>
      </w:pPr>
    </w:p>
    <w:p>
      <w:pPr>
        <w:spacing w:line="272" w:lineRule="exact" w:before="0"/>
        <w:ind w:left="6504"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1600" w:bottom="280" w:left="1000" w:right="1120"/>
          <w:cols w:num="2" w:equalWidth="0">
            <w:col w:w="8321" w:space="40"/>
            <w:col w:w="635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07"/>
        <w:gridCol w:w="1686"/>
        <w:gridCol w:w="1686"/>
        <w:gridCol w:w="636"/>
        <w:gridCol w:w="426"/>
        <w:gridCol w:w="1580"/>
        <w:gridCol w:w="426"/>
        <w:gridCol w:w="1686"/>
        <w:gridCol w:w="1372"/>
        <w:gridCol w:w="1686"/>
        <w:gridCol w:w="1687"/>
      </w:tblGrid>
      <w:tr>
        <w:trPr>
          <w:trHeight w:val="287" w:hRule="exact"/>
        </w:trPr>
        <w:tc>
          <w:tcPr>
            <w:tcW w:w="16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87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607" w:type="dxa"/>
            <w:vMerge/>
            <w:tcBorders>
              <w:left w:val="single" w:sz="6" w:space="0" w:color="000000"/>
              <w:right w:val="single" w:sz="6" w:space="0" w:color="000000"/>
            </w:tcBorders>
          </w:tcPr>
          <w:p>
            <w:pPr/>
          </w:p>
        </w:tc>
        <w:tc>
          <w:tcPr>
            <w:tcW w:w="94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60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687" w:type="dxa"/>
            <w:vMerge/>
            <w:tcBorders>
              <w:left w:val="single" w:sz="6" w:space="0" w:color="000000"/>
              <w:bottom w:val="single" w:sz="6" w:space="0" w:color="000000"/>
              <w:right w:val="single" w:sz="6" w:space="0" w:color="000000"/>
            </w:tcBorders>
          </w:tcPr>
          <w:p>
            <w:pPr/>
          </w:p>
        </w:tc>
      </w:tr>
      <w:tr>
        <w:trPr>
          <w:trHeight w:val="560"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297,024,000.00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130,633,823.46</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52,573,958.82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151,497,284.13</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-276,175.20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29,446,293.59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660,899,184.80</w:t>
            </w:r>
            <w:r>
              <w:rPr>
                <w:rFonts w:ascii="宋体"/>
                <w:sz w:val="21"/>
              </w:rPr>
            </w: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297,024,000.00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130,633,823.46</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52,573,958.82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151,497,284.13</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-276,175.20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29,446,293.59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660,899,184.80</w:t>
            </w:r>
            <w:r>
              <w:rPr>
                <w:rFonts w:ascii="宋体"/>
                <w:sz w:val="21"/>
              </w:rPr>
            </w:r>
          </w:p>
        </w:tc>
      </w:tr>
      <w:tr>
        <w:trPr>
          <w:trHeight w:val="833"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三、本期增减变</w:t>
            </w:r>
          </w:p>
          <w:p>
            <w:pPr>
              <w:pStyle w:val="TableParagraph"/>
              <w:spacing w:line="272" w:lineRule="exact" w:before="26"/>
              <w:ind w:left="100" w:right="19"/>
              <w:jc w:val="left"/>
              <w:rPr>
                <w:rFonts w:ascii="宋体" w:hAnsi="宋体" w:cs="宋体" w:eastAsia="宋体" w:hint="default"/>
                <w:sz w:val="21"/>
                <w:szCs w:val="21"/>
              </w:rPr>
            </w:pPr>
            <w:r>
              <w:rPr>
                <w:rFonts w:ascii="宋体" w:hAnsi="宋体" w:cs="宋体" w:eastAsia="宋体" w:hint="default"/>
                <w:spacing w:val="-12"/>
                <w:sz w:val="21"/>
                <w:szCs w:val="21"/>
              </w:rPr>
              <w:t>动金额（减少以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148,512,000.00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-73,265,410.37</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18,770,294.01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82,882,581.21</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94,548.01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86,829,068.01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263,823,080.87</w:t>
            </w:r>
            <w:r>
              <w:rPr>
                <w:rFonts w:ascii="宋体"/>
                <w:sz w:val="21"/>
              </w:rPr>
            </w:r>
          </w:p>
        </w:tc>
      </w:tr>
      <w:tr>
        <w:trPr>
          <w:trHeight w:val="287"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205,611,275.22</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4,345,861.33</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209,957,136.55</w:t>
            </w:r>
            <w:r>
              <w:rPr>
                <w:rFonts w:ascii="宋体"/>
                <w:sz w:val="21"/>
              </w:rPr>
            </w: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990,589.63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94,548.01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14,789.91</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1,099,927.55</w:t>
            </w:r>
            <w:r>
              <w:rPr>
                <w:rFonts w:ascii="宋体"/>
                <w:sz w:val="21"/>
              </w:rPr>
            </w:r>
          </w:p>
        </w:tc>
      </w:tr>
      <w:tr>
        <w:trPr>
          <w:trHeight w:val="560"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990,589.63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205,611,275.22</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94,548.01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4,360,651.24</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211,057,064.10</w:t>
            </w:r>
            <w:r>
              <w:rPr>
                <w:rFonts w:ascii="宋体"/>
                <w:sz w:val="21"/>
              </w:rPr>
            </w: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82,468,416.77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82,468,416.77</w:t>
            </w:r>
          </w:p>
        </w:tc>
      </w:tr>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82,182,702.50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82,182,702.50</w:t>
            </w:r>
          </w:p>
        </w:tc>
      </w:tr>
    </w:tbl>
    <w:p>
      <w:pPr>
        <w:spacing w:after="0" w:line="241" w:lineRule="exact"/>
        <w:jc w:val="right"/>
        <w:rPr>
          <w:rFonts w:ascii="宋体" w:hAnsi="宋体" w:cs="宋体" w:eastAsia="宋体" w:hint="default"/>
          <w:sz w:val="21"/>
          <w:szCs w:val="21"/>
        </w:rPr>
        <w:sectPr>
          <w:type w:val="continuous"/>
          <w:pgSz w:w="16840" w:h="11910" w:orient="landscape"/>
          <w:pgMar w:top="1600" w:bottom="280" w:left="1000" w:right="11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607"/>
        <w:gridCol w:w="1686"/>
        <w:gridCol w:w="1686"/>
        <w:gridCol w:w="636"/>
        <w:gridCol w:w="426"/>
        <w:gridCol w:w="1580"/>
        <w:gridCol w:w="426"/>
        <w:gridCol w:w="1686"/>
        <w:gridCol w:w="1372"/>
        <w:gridCol w:w="1686"/>
        <w:gridCol w:w="1687"/>
      </w:tblGrid>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w:t>
            </w:r>
          </w:p>
          <w:p>
            <w:pPr>
              <w:pStyle w:val="TableParagraph"/>
              <w:spacing w:line="272" w:lineRule="exact" w:before="26"/>
              <w:ind w:left="100" w:right="229"/>
              <w:jc w:val="left"/>
              <w:rPr>
                <w:rFonts w:ascii="宋体" w:hAnsi="宋体" w:cs="宋体" w:eastAsia="宋体" w:hint="default"/>
                <w:sz w:val="21"/>
                <w:szCs w:val="21"/>
              </w:rPr>
            </w:pPr>
            <w:r>
              <w:rPr>
                <w:rFonts w:ascii="宋体" w:hAnsi="宋体" w:cs="宋体" w:eastAsia="宋体" w:hint="default"/>
                <w:sz w:val="21"/>
                <w:szCs w:val="21"/>
              </w:rPr>
              <w:t>入所有者权益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285,714.27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285,714.27</w:t>
            </w:r>
          </w:p>
        </w:tc>
      </w:tr>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（四）利润分配</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18,770,294.01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-48,472,694.01</w:t>
            </w: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-29,702,400.00</w:t>
            </w: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18,770,294.01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-18,770,294.01</w:t>
            </w: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对所有</w:t>
            </w:r>
            <w:r>
              <w:rPr>
                <w:rFonts w:ascii="宋体" w:hAnsi="宋体" w:cs="宋体" w:eastAsia="宋体" w:hint="default"/>
                <w:spacing w:val="-93"/>
                <w:sz w:val="21"/>
                <w:szCs w:val="21"/>
              </w:rPr>
              <w:t>者</w:t>
            </w:r>
            <w:r>
              <w:rPr>
                <w:rFonts w:ascii="宋体" w:hAnsi="宋体" w:cs="宋体" w:eastAsia="宋体" w:hint="default"/>
                <w:spacing w:val="-2"/>
                <w:sz w:val="21"/>
                <w:szCs w:val="21"/>
              </w:rPr>
              <w:t>（或</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-29,702,400.00</w:t>
            </w: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-29,702,400.00</w:t>
            </w:r>
            <w:r>
              <w:rPr>
                <w:rFonts w:ascii="宋体"/>
                <w:sz w:val="21"/>
              </w:rPr>
            </w:r>
          </w:p>
        </w:tc>
      </w:tr>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148,512,000.00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-74,256,000.00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-74,256,000.00</w:t>
            </w: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w:t>
            </w:r>
          </w:p>
          <w:p>
            <w:pPr>
              <w:pStyle w:val="TableParagraph"/>
              <w:spacing w:line="272" w:lineRule="exact" w:before="26"/>
              <w:ind w:left="100" w:right="229"/>
              <w:jc w:val="left"/>
              <w:rPr>
                <w:rFonts w:ascii="宋体" w:hAnsi="宋体" w:cs="宋体" w:eastAsia="宋体" w:hint="default"/>
                <w:sz w:val="21"/>
                <w:szCs w:val="21"/>
              </w:rPr>
            </w:pPr>
            <w:r>
              <w:rPr>
                <w:rFonts w:ascii="宋体" w:hAnsi="宋体" w:cs="宋体" w:eastAsia="宋体" w:hint="default"/>
                <w:sz w:val="21"/>
                <w:szCs w:val="21"/>
              </w:rPr>
              <w:t>增资本（或股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74,256,000.00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-74,256,000.00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w:t>
            </w:r>
          </w:p>
          <w:p>
            <w:pPr>
              <w:pStyle w:val="TableParagraph"/>
              <w:spacing w:line="272" w:lineRule="exact" w:before="26"/>
              <w:ind w:left="100" w:right="229"/>
              <w:jc w:val="left"/>
              <w:rPr>
                <w:rFonts w:ascii="宋体" w:hAnsi="宋体" w:cs="宋体" w:eastAsia="宋体" w:hint="default"/>
                <w:sz w:val="21"/>
                <w:szCs w:val="21"/>
              </w:rPr>
            </w:pPr>
            <w:r>
              <w:rPr>
                <w:rFonts w:ascii="宋体" w:hAnsi="宋体" w:cs="宋体" w:eastAsia="宋体" w:hint="default"/>
                <w:sz w:val="21"/>
                <w:szCs w:val="21"/>
              </w:rPr>
              <w:t>增资本（或股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74,256,000.00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-74,256,000.00</w:t>
            </w: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445,536,000.00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57,368,413.09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71,344,252.83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234,379,865.34</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-181,627.19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116,275,361.60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924,722,265.67</w:t>
            </w:r>
            <w:r>
              <w:rPr>
                <w:rFonts w:ascii="宋体"/>
                <w:sz w:val="21"/>
              </w:rPr>
            </w:r>
          </w:p>
        </w:tc>
      </w:tr>
    </w:tbl>
    <w:p>
      <w:pPr>
        <w:spacing w:after="0" w:line="240" w:lineRule="auto"/>
        <w:jc w:val="right"/>
        <w:rPr>
          <w:rFonts w:ascii="宋体" w:hAnsi="宋体" w:cs="宋体" w:eastAsia="宋体" w:hint="default"/>
          <w:sz w:val="21"/>
          <w:szCs w:val="21"/>
        </w:rPr>
        <w:sectPr>
          <w:headerReference w:type="default" r:id="rId13"/>
          <w:footerReference w:type="default" r:id="rId14"/>
          <w:pgSz w:w="16840" w:h="11910" w:orient="landscape"/>
          <w:pgMar w:header="747" w:footer="725" w:top="980" w:bottom="920" w:left="980" w:right="1120"/>
          <w:pgNumType w:start="4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35"/>
        <w:ind w:left="0" w:right="39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686"/>
        <w:gridCol w:w="1686"/>
        <w:gridCol w:w="1686"/>
        <w:gridCol w:w="636"/>
        <w:gridCol w:w="426"/>
        <w:gridCol w:w="1582"/>
        <w:gridCol w:w="426"/>
        <w:gridCol w:w="1790"/>
        <w:gridCol w:w="1372"/>
        <w:gridCol w:w="1580"/>
        <w:gridCol w:w="1686"/>
      </w:tblGrid>
      <w:tr>
        <w:trPr>
          <w:trHeight w:val="288"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87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1686" w:type="dxa"/>
            <w:vMerge/>
            <w:tcBorders>
              <w:left w:val="single" w:sz="6" w:space="0" w:color="000000"/>
              <w:right w:val="single" w:sz="6" w:space="0" w:color="000000"/>
            </w:tcBorders>
          </w:tcPr>
          <w:p>
            <w:pPr/>
          </w:p>
        </w:tc>
        <w:tc>
          <w:tcPr>
            <w:tcW w:w="96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8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185,640,000.00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37,714,944.11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156,646,254.44</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-754,222.40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35,624,762.98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626,872,384.30</w:t>
            </w:r>
            <w:r>
              <w:rPr>
                <w:rFonts w:ascii="宋体"/>
                <w:sz w:val="21"/>
              </w:rPr>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185,640,000.00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37,714,944.11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156,646,254.44</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-754,222.40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35,624,762.98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626,872,384.30</w:t>
            </w:r>
            <w:r>
              <w:rPr>
                <w:rFonts w:ascii="宋体"/>
                <w:sz w:val="21"/>
              </w:rPr>
            </w:r>
          </w:p>
        </w:tc>
      </w:tr>
      <w:tr>
        <w:trPr>
          <w:trHeight w:val="833"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-81,366,821.71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14,859,014.71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-5,148,970.31</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478,047.20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-6,178,469.39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34,026,800.50</w:t>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134,088,844.40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-1,495,555.12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132,593,289.28</w:t>
            </w:r>
            <w:r>
              <w:rPr>
                <w:rFonts w:ascii="宋体"/>
                <w:sz w:val="21"/>
              </w:rPr>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-81,366,821.71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478,047.20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450,000.00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-80,438,774.51</w:t>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-81,366,821.71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134,088,844.40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center"/>
              <w:rPr>
                <w:rFonts w:ascii="宋体" w:hAnsi="宋体" w:cs="宋体" w:eastAsia="宋体" w:hint="default"/>
                <w:sz w:val="21"/>
                <w:szCs w:val="21"/>
              </w:rPr>
            </w:pPr>
            <w:r>
              <w:rPr>
                <w:rFonts w:ascii="宋体"/>
                <w:sz w:val="21"/>
              </w:rPr>
              <w:t>478,047.20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-1,045,555.12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52,154,514.77</w:t>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140,000.00</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140,000.00</w:t>
            </w:r>
          </w:p>
        </w:tc>
      </w:tr>
      <w:tr>
        <w:trPr>
          <w:trHeight w:val="833"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5" w:top="980" w:bottom="920" w:left="980" w:right="104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686"/>
        <w:gridCol w:w="1686"/>
        <w:gridCol w:w="1686"/>
        <w:gridCol w:w="636"/>
        <w:gridCol w:w="426"/>
        <w:gridCol w:w="1582"/>
        <w:gridCol w:w="426"/>
        <w:gridCol w:w="1790"/>
        <w:gridCol w:w="1372"/>
        <w:gridCol w:w="1580"/>
        <w:gridCol w:w="1686"/>
      </w:tblGrid>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14,859,014.71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-27,853,814.71</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-5,272,914.27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-18,267,714.27</w:t>
            </w:r>
            <w:r>
              <w:rPr>
                <w:rFonts w:ascii="宋体"/>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1"/>
                <w:sz w:val="21"/>
                <w:szCs w:val="21"/>
              </w:rPr>
              <w:t>提取盈</w:t>
            </w:r>
            <w:r>
              <w:rPr>
                <w:rFonts w:ascii="宋体" w:hAnsi="宋体" w:cs="宋体" w:eastAsia="宋体" w:hint="default"/>
                <w:spacing w:val="-2"/>
                <w:sz w:val="21"/>
                <w:szCs w:val="21"/>
              </w:rPr>
              <w:t>余</w:t>
            </w:r>
            <w:r>
              <w:rPr>
                <w:rFonts w:ascii="宋体" w:hAnsi="宋体" w:cs="宋体" w:eastAsia="宋体" w:hint="default"/>
                <w:spacing w:val="-1"/>
                <w:sz w:val="21"/>
                <w:szCs w:val="21"/>
              </w:rPr>
              <w:t>公积</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14,859,014.71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3．对所有者（或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-12,994,800.00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-12,994,800.00</w:t>
            </w:r>
            <w:r>
              <w:rPr>
                <w:rFonts w:ascii="宋体"/>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-5,272,914.27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-5,272,914.27</w:t>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-111,384,000.00</w:t>
            </w: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-111,384,000.00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297,024,000.00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130,633,823.46</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52,573,958.82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151,497,284.13</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-276,175.20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29,446,293.59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660,899,184.80</w:t>
            </w:r>
            <w:r>
              <w:rPr>
                <w:rFonts w:ascii="宋体"/>
                <w:sz w:val="21"/>
              </w:rPr>
            </w:r>
          </w:p>
        </w:tc>
      </w:tr>
    </w:tbl>
    <w:p>
      <w:pPr>
        <w:pStyle w:val="BodyText"/>
        <w:spacing w:line="240" w:lineRule="exact"/>
        <w:ind w:left="153" w:right="0"/>
        <w:jc w:val="left"/>
      </w:pPr>
      <w:r>
        <w:rPr/>
        <w:t>法定代表人：彭政纲 主管会计工作负责人：傅美英</w:t>
      </w:r>
      <w:r>
        <w:rPr>
          <w:spacing w:val="-4"/>
        </w:rPr>
        <w:t> </w:t>
      </w:r>
      <w:r>
        <w:rPr/>
        <w:t>会计机构负责人：傅美英</w:t>
      </w:r>
    </w:p>
    <w:p>
      <w:pPr>
        <w:spacing w:after="0" w:line="240" w:lineRule="exact"/>
        <w:jc w:val="left"/>
        <w:sectPr>
          <w:pgSz w:w="16840" w:h="11910" w:orient="landscape"/>
          <w:pgMar w:header="747" w:footer="725" w:top="980" w:bottom="920" w:left="980" w:right="104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747" w:footer="725" w:top="980" w:bottom="920" w:left="980" w:right="1200"/>
        </w:sectPr>
      </w:pPr>
    </w:p>
    <w:p>
      <w:pPr>
        <w:spacing w:line="272" w:lineRule="exact" w:before="63"/>
        <w:ind w:left="6524"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939" w:right="0"/>
        <w:jc w:val="left"/>
      </w:pPr>
      <w:r>
        <w:rPr/>
        <w:t>单位:元</w:t>
      </w:r>
      <w:r>
        <w:rPr>
          <w:spacing w:val="-3"/>
        </w:rPr>
        <w:t> </w:t>
      </w:r>
      <w:r>
        <w:rPr/>
        <w:t>币种:人民币</w:t>
      </w:r>
    </w:p>
    <w:p>
      <w:pPr>
        <w:spacing w:after="0" w:line="240" w:lineRule="auto"/>
        <w:jc w:val="left"/>
        <w:sectPr>
          <w:type w:val="continuous"/>
          <w:pgSz w:w="16840" w:h="11910" w:orient="landscape"/>
          <w:pgMar w:top="1600" w:bottom="280" w:left="980" w:right="1200"/>
          <w:cols w:num="2" w:equalWidth="0">
            <w:col w:w="8445" w:space="40"/>
            <w:col w:w="6175"/>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567"/>
        <w:gridCol w:w="1686"/>
        <w:gridCol w:w="1686"/>
        <w:gridCol w:w="636"/>
        <w:gridCol w:w="426"/>
        <w:gridCol w:w="1582"/>
        <w:gridCol w:w="426"/>
        <w:gridCol w:w="1686"/>
        <w:gridCol w:w="1687"/>
      </w:tblGrid>
      <w:tr>
        <w:trPr>
          <w:trHeight w:val="287" w:hRule="exact"/>
        </w:trPr>
        <w:tc>
          <w:tcPr>
            <w:tcW w:w="45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81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50" w:hRule="exact"/>
        </w:trPr>
        <w:tc>
          <w:tcPr>
            <w:tcW w:w="456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297,024,000.00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130,083,823.46</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52,573,958.82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162,396,074.57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642,077,856.85</w:t>
            </w: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297,024,000.00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130,083,823.46</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52,573,958.82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162,396,074.57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642,077,856.85</w:t>
            </w: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148,512,000.00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-73,250,620.46</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18,770,294.01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64,974,246.09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159,005,919.64</w:t>
            </w:r>
            <w:r>
              <w:rPr>
                <w:rFonts w:ascii="宋体"/>
                <w:sz w:val="21"/>
              </w:rPr>
            </w: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187,702,940.10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187,702,940.10</w:t>
            </w:r>
            <w:r>
              <w:rPr>
                <w:rFonts w:ascii="宋体"/>
                <w:sz w:val="21"/>
              </w:rPr>
            </w: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1,005,379.54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1,005,379.54</w:t>
            </w:r>
            <w:r>
              <w:rPr>
                <w:rFonts w:ascii="宋体"/>
                <w:sz w:val="21"/>
              </w:rPr>
            </w: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1,005,379.54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187,702,940.10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188,708,319.64</w:t>
            </w:r>
            <w:r>
              <w:rPr>
                <w:rFonts w:ascii="宋体"/>
                <w:sz w:val="21"/>
              </w:rPr>
            </w: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18,770,294.01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-48,472,694.01</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-29,702,400.00</w:t>
            </w:r>
            <w:r>
              <w:rPr>
                <w:rFonts w:ascii="宋体"/>
                <w:sz w:val="21"/>
              </w:rPr>
            </w: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18,770,294.01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-18,770,294.01</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-29,702,400.00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-29,702,400.00</w:t>
            </w:r>
            <w:r>
              <w:rPr>
                <w:rFonts w:ascii="宋体"/>
                <w:sz w:val="21"/>
              </w:rPr>
            </w: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148,512,000.00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-74,256,000.00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-74,256,000.00</w:t>
            </w:r>
            <w:r>
              <w:rPr>
                <w:rFonts w:ascii="宋体"/>
                <w:sz w:val="21"/>
              </w:rPr>
            </w: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74,256,000.00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-74,256,000.00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980" w:right="12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567"/>
        <w:gridCol w:w="1686"/>
        <w:gridCol w:w="1686"/>
        <w:gridCol w:w="636"/>
        <w:gridCol w:w="426"/>
        <w:gridCol w:w="1582"/>
        <w:gridCol w:w="426"/>
        <w:gridCol w:w="1686"/>
        <w:gridCol w:w="1687"/>
      </w:tblGrid>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74,256,000.00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-74,256,000.00</w:t>
            </w: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445,536,000.00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sz w:val="21"/>
              </w:rPr>
              <w:t>56,833,203.00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71,344,252.83</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227,370,320.66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801,083,776.49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0" w:right="23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464"/>
        <w:gridCol w:w="1686"/>
        <w:gridCol w:w="1686"/>
        <w:gridCol w:w="636"/>
        <w:gridCol w:w="426"/>
        <w:gridCol w:w="1580"/>
        <w:gridCol w:w="426"/>
        <w:gridCol w:w="1792"/>
        <w:gridCol w:w="1686"/>
      </w:tblGrid>
      <w:tr>
        <w:trPr>
          <w:trHeight w:val="287" w:hRule="exact"/>
        </w:trPr>
        <w:tc>
          <w:tcPr>
            <w:tcW w:w="44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1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50" w:hRule="exact"/>
        </w:trPr>
        <w:tc>
          <w:tcPr>
            <w:tcW w:w="4464"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185,640,000.00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37,714,944.11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153,043,742.18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588,399,331.46</w:t>
            </w: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185,640,000.00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212,000,645.17</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37,714,944.11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153,043,742.18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588,399,331.46</w:t>
            </w: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三、本期增减变动金额（减少以“－”号填列）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-81,916,821.71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14,859,014.71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9,352,332.39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53,678,525.39</w:t>
            </w: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148,590,147.10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148,590,147.10</w:t>
            </w:r>
            <w:r>
              <w:rPr>
                <w:rFonts w:ascii="宋体"/>
                <w:sz w:val="21"/>
              </w:rPr>
            </w: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-81,916,821.71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-81,916,821.71</w:t>
            </w:r>
            <w:r>
              <w:rPr>
                <w:rFonts w:ascii="宋体"/>
                <w:sz w:val="21"/>
              </w:rPr>
            </w: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-81,916,821.71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148,590,147.10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66,673,325.39</w:t>
            </w:r>
            <w:r>
              <w:rPr>
                <w:rFonts w:ascii="宋体"/>
                <w:sz w:val="21"/>
              </w:rPr>
            </w: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14,859,014.71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-27,853,814.71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-12,994,800.00</w:t>
            </w: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14,859,014.71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-14,859,014.71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-12,994,800.00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-12,994,800.00</w:t>
            </w:r>
            <w:r>
              <w:rPr>
                <w:rFonts w:ascii="宋体"/>
                <w:sz w:val="21"/>
              </w:rPr>
            </w:r>
          </w:p>
        </w:tc>
      </w:tr>
    </w:tbl>
    <w:p>
      <w:pPr>
        <w:spacing w:after="0" w:line="241" w:lineRule="exact"/>
        <w:jc w:val="right"/>
        <w:rPr>
          <w:rFonts w:ascii="宋体" w:hAnsi="宋体" w:cs="宋体" w:eastAsia="宋体" w:hint="default"/>
          <w:sz w:val="21"/>
          <w:szCs w:val="21"/>
        </w:rPr>
        <w:sectPr>
          <w:pgSz w:w="16840" w:h="11910" w:orient="landscape"/>
          <w:pgMar w:header="747" w:footer="725" w:top="980" w:bottom="920" w:left="980" w:right="12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464"/>
        <w:gridCol w:w="1686"/>
        <w:gridCol w:w="1686"/>
        <w:gridCol w:w="636"/>
        <w:gridCol w:w="426"/>
        <w:gridCol w:w="1580"/>
        <w:gridCol w:w="426"/>
        <w:gridCol w:w="1792"/>
        <w:gridCol w:w="1686"/>
      </w:tblGrid>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-111,384,000.00</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297,024,000.00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130,083,823.46</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52,573,958.82</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162,396,074.57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642,077,856.85</w:t>
            </w:r>
          </w:p>
        </w:tc>
      </w:tr>
    </w:tbl>
    <w:p>
      <w:pPr>
        <w:pStyle w:val="BodyText"/>
        <w:spacing w:line="240" w:lineRule="exact"/>
        <w:ind w:left="153" w:right="0"/>
        <w:jc w:val="left"/>
      </w:pPr>
      <w:r>
        <w:rPr/>
        <w:t>法定代表人：彭政纲 主管会计工作负责人：傅美英</w:t>
      </w:r>
      <w:r>
        <w:rPr>
          <w:spacing w:val="-4"/>
        </w:rPr>
        <w:t> </w:t>
      </w:r>
      <w:r>
        <w:rPr/>
        <w:t>会计机构负责人：傅美英</w:t>
      </w:r>
    </w:p>
    <w:p>
      <w:pPr>
        <w:spacing w:after="0" w:line="240" w:lineRule="exact"/>
        <w:jc w:val="left"/>
        <w:sectPr>
          <w:pgSz w:w="16840" w:h="11910" w:orient="landscape"/>
          <w:pgMar w:header="747" w:footer="725" w:top="980" w:bottom="920" w:left="980" w:right="1200"/>
        </w:sectPr>
      </w:pPr>
    </w:p>
    <w:p>
      <w:pPr>
        <w:pStyle w:val="BodyText"/>
        <w:spacing w:line="272" w:lineRule="exact" w:before="52"/>
        <w:ind w:left="100" w:right="204"/>
        <w:jc w:val="left"/>
      </w:pPr>
      <w:r>
        <w:rPr/>
        <w:t>(三)</w:t>
      </w:r>
      <w:r>
        <w:rPr>
          <w:spacing w:val="-1"/>
        </w:rPr>
        <w:t> </w:t>
      </w:r>
      <w:r>
        <w:rPr/>
        <w:t>公司概况</w:t>
      </w:r>
      <w:r>
        <w:rPr/>
        <w:t> 恒生电子股份有限公司（以下简称公司或本公司）系经浙江省人民政府企业上市工作领导小组浙上市</w:t>
      </w:r>
    </w:p>
    <w:p>
      <w:pPr>
        <w:pStyle w:val="BodyText"/>
        <w:spacing w:line="272" w:lineRule="exact"/>
        <w:ind w:left="100" w:right="215"/>
        <w:jc w:val="left"/>
      </w:pPr>
      <w:r>
        <w:rPr/>
        <w:t>〔2000〕48</w:t>
      </w:r>
      <w:r>
        <w:rPr>
          <w:spacing w:val="-54"/>
        </w:rPr>
        <w:t> </w:t>
      </w:r>
      <w:r>
        <w:rPr/>
        <w:t>号文批准，由杭州恒生电子集团有限公司、中国投资担保有限公司和黄大成等</w:t>
      </w:r>
      <w:r>
        <w:rPr>
          <w:spacing w:val="-54"/>
        </w:rPr>
        <w:t> </w:t>
      </w:r>
      <w:r>
        <w:rPr/>
        <w:t>15</w:t>
      </w:r>
      <w:r>
        <w:rPr>
          <w:spacing w:val="-54"/>
        </w:rPr>
        <w:t> </w:t>
      </w:r>
      <w:r>
        <w:rPr/>
        <w:t>位自然</w:t>
      </w:r>
      <w:r>
        <w:rPr/>
        <w:t> </w:t>
      </w:r>
      <w:r>
        <w:rPr>
          <w:spacing w:val="-4"/>
        </w:rPr>
        <w:t>人股东在原杭州恒生电子有限公司基础上整体变更设立的股份有限公司，于</w:t>
      </w:r>
      <w:r>
        <w:rPr>
          <w:spacing w:val="-48"/>
        </w:rPr>
        <w:t> </w:t>
      </w:r>
      <w:r>
        <w:rPr>
          <w:spacing w:val="-1"/>
        </w:rPr>
        <w:t>2000</w:t>
      </w:r>
      <w:r>
        <w:rPr>
          <w:spacing w:val="-48"/>
        </w:rPr>
        <w:t> </w:t>
      </w:r>
      <w:r>
        <w:rPr/>
        <w:t>年</w:t>
      </w:r>
      <w:r>
        <w:rPr>
          <w:spacing w:val="-48"/>
        </w:rPr>
        <w:t> </w:t>
      </w:r>
      <w:r>
        <w:rPr>
          <w:spacing w:val="-1"/>
        </w:rPr>
        <w:t>12</w:t>
      </w:r>
      <w:r>
        <w:rPr>
          <w:spacing w:val="-47"/>
        </w:rPr>
        <w:t> </w:t>
      </w:r>
      <w:r>
        <w:rPr/>
        <w:t>月</w:t>
      </w:r>
      <w:r>
        <w:rPr>
          <w:spacing w:val="-48"/>
        </w:rPr>
        <w:t> </w:t>
      </w:r>
      <w:r>
        <w:rPr>
          <w:spacing w:val="-1"/>
        </w:rPr>
        <w:t>13</w:t>
      </w:r>
      <w:r>
        <w:rPr>
          <w:spacing w:val="-48"/>
        </w:rPr>
        <w:t> </w:t>
      </w:r>
      <w:r>
        <w:rPr>
          <w:spacing w:val="-1"/>
        </w:rPr>
        <w:t>日在浙江</w:t>
      </w:r>
      <w:r>
        <w:rPr/>
      </w:r>
    </w:p>
    <w:p>
      <w:pPr>
        <w:pStyle w:val="BodyText"/>
        <w:spacing w:line="246" w:lineRule="exact"/>
        <w:ind w:left="100" w:right="203"/>
        <w:jc w:val="left"/>
      </w:pPr>
      <w:r>
        <w:rPr/>
        <w:t>省工商行政管理局登记注册，取得注册号为</w:t>
      </w:r>
      <w:r>
        <w:rPr>
          <w:spacing w:val="-78"/>
        </w:rPr>
        <w:t> </w:t>
      </w:r>
      <w:r>
        <w:rPr/>
        <w:t>330000000027505</w:t>
      </w:r>
      <w:r>
        <w:rPr>
          <w:spacing w:val="-78"/>
        </w:rPr>
        <w:t> </w:t>
      </w:r>
      <w:r>
        <w:rPr/>
        <w:t>的《企业法人营业执照》，现有注册资</w:t>
      </w:r>
    </w:p>
    <w:p>
      <w:pPr>
        <w:pStyle w:val="BodyText"/>
        <w:spacing w:line="272" w:lineRule="exact"/>
        <w:ind w:left="100" w:right="203"/>
        <w:jc w:val="left"/>
      </w:pPr>
      <w:r>
        <w:rPr/>
        <w:t>本</w:t>
      </w:r>
      <w:r>
        <w:rPr>
          <w:spacing w:val="-61"/>
        </w:rPr>
        <w:t> </w:t>
      </w:r>
      <w:r>
        <w:rPr/>
        <w:t>44,553.60</w:t>
      </w:r>
      <w:r>
        <w:rPr>
          <w:spacing w:val="-61"/>
        </w:rPr>
        <w:t> </w:t>
      </w:r>
      <w:r>
        <w:rPr/>
        <w:t>万元，股份总数</w:t>
      </w:r>
      <w:r>
        <w:rPr>
          <w:spacing w:val="-61"/>
        </w:rPr>
        <w:t> </w:t>
      </w:r>
      <w:r>
        <w:rPr/>
        <w:t>44,553.60</w:t>
      </w:r>
      <w:r>
        <w:rPr>
          <w:spacing w:val="-61"/>
        </w:rPr>
        <w:t> </w:t>
      </w:r>
      <w:r>
        <w:rPr/>
        <w:t>万股（每股面值</w:t>
      </w:r>
      <w:r>
        <w:rPr>
          <w:spacing w:val="-61"/>
        </w:rPr>
        <w:t> </w:t>
      </w:r>
      <w:r>
        <w:rPr/>
        <w:t>1</w:t>
      </w:r>
      <w:r>
        <w:rPr>
          <w:spacing w:val="-61"/>
        </w:rPr>
        <w:t> </w:t>
      </w:r>
      <w:r>
        <w:rPr/>
        <w:t>元），均系无限售条件的流通股份。公司</w:t>
      </w:r>
    </w:p>
    <w:p>
      <w:pPr>
        <w:pStyle w:val="BodyText"/>
        <w:spacing w:line="237" w:lineRule="auto" w:before="1"/>
        <w:ind w:left="100" w:right="204"/>
        <w:jc w:val="left"/>
      </w:pPr>
      <w:r>
        <w:rPr/>
        <w:t>股票于</w:t>
      </w:r>
      <w:r>
        <w:rPr>
          <w:spacing w:val="-54"/>
        </w:rPr>
        <w:t> </w:t>
      </w:r>
      <w:r>
        <w:rPr/>
        <w:t>2003</w:t>
      </w:r>
      <w:r>
        <w:rPr>
          <w:spacing w:val="-54"/>
        </w:rPr>
        <w:t> </w:t>
      </w:r>
      <w:r>
        <w:rPr/>
        <w:t>年</w:t>
      </w:r>
      <w:r>
        <w:rPr>
          <w:spacing w:val="-54"/>
        </w:rPr>
        <w:t> </w:t>
      </w:r>
      <w:r>
        <w:rPr/>
        <w:t>12</w:t>
      </w:r>
      <w:r>
        <w:rPr>
          <w:spacing w:val="-53"/>
        </w:rPr>
        <w:t> </w:t>
      </w:r>
      <w:r>
        <w:rPr/>
        <w:t>月</w:t>
      </w:r>
      <w:r>
        <w:rPr>
          <w:spacing w:val="-54"/>
        </w:rPr>
        <w:t> </w:t>
      </w:r>
      <w:r>
        <w:rPr/>
        <w:t>16</w:t>
      </w:r>
      <w:r>
        <w:rPr>
          <w:spacing w:val="-54"/>
        </w:rPr>
        <w:t> </w:t>
      </w:r>
      <w:r>
        <w:rPr/>
        <w:t>日在上海证券交易所挂牌交易。</w:t>
      </w:r>
      <w:r>
        <w:rPr>
          <w:spacing w:val="-1"/>
        </w:rPr>
        <w:t> </w:t>
      </w:r>
      <w:r>
        <w:rPr/>
        <w:t>本公司属计算机应用服务行业。公司经营范围：计算机软件的技术开发、咨询、服务、成果转让；计</w:t>
      </w:r>
      <w:r>
        <w:rPr/>
        <w:t> 算机系统集成；自动化控制工程设计、承包、安装；计算机及配件的销售；电子设备、通讯设备、计 算机硬件及外部设备的生产、销售，自有房屋的租赁；经营进出口业务（范围详见《中华人民共和国 进出口企业资格证书》）。主要产品或提供的劳务：证券、金融、交通等行业计算机软件产品和系统 集成的开发和销售，计算机及配件的销售等。</w:t>
      </w:r>
    </w:p>
    <w:p>
      <w:pPr>
        <w:spacing w:line="240" w:lineRule="auto" w:before="10"/>
        <w:rPr>
          <w:rFonts w:ascii="宋体" w:hAnsi="宋体" w:cs="宋体" w:eastAsia="宋体" w:hint="default"/>
          <w:sz w:val="22"/>
          <w:szCs w:val="22"/>
        </w:rPr>
      </w:pPr>
    </w:p>
    <w:p>
      <w:pPr>
        <w:pStyle w:val="BodyText"/>
        <w:spacing w:line="272" w:lineRule="exact"/>
        <w:ind w:left="100" w:right="4931"/>
        <w:jc w:val="left"/>
      </w:pPr>
      <w:r>
        <w:rPr/>
        <w:t>(四)</w:t>
      </w:r>
      <w:r>
        <w:rPr>
          <w:spacing w:val="-2"/>
        </w:rPr>
        <w:t> </w:t>
      </w:r>
      <w:r>
        <w:rPr/>
        <w:t>公司主要会计政策、会计估计和前期差错：</w:t>
      </w:r>
      <w:r>
        <w:rPr/>
        <w:t> 1、财务报表的编制基础： 本公司财务报表以持续经营为编制基础。</w:t>
      </w:r>
    </w:p>
    <w:p>
      <w:pPr>
        <w:spacing w:line="240" w:lineRule="auto" w:before="11"/>
        <w:rPr>
          <w:rFonts w:ascii="宋体" w:hAnsi="宋体" w:cs="宋体" w:eastAsia="宋体" w:hint="default"/>
          <w:sz w:val="20"/>
          <w:szCs w:val="20"/>
        </w:rPr>
      </w:pPr>
    </w:p>
    <w:p>
      <w:pPr>
        <w:pStyle w:val="BodyText"/>
        <w:spacing w:line="272" w:lineRule="exact"/>
        <w:ind w:left="100" w:right="0"/>
        <w:jc w:val="left"/>
      </w:pPr>
      <w:r>
        <w:rPr/>
        <w:t>2、遵循企业会计准则的声明： </w:t>
      </w:r>
      <w:r>
        <w:rPr>
          <w:spacing w:val="-3"/>
        </w:rPr>
        <w:t>本公司所编制的财务报表符合企业会计准则的要求，真实、完整地反映了公司的财务状况、经营成果、</w:t>
      </w:r>
      <w:r>
        <w:rPr>
          <w:spacing w:val="-74"/>
        </w:rPr>
        <w:t> </w:t>
      </w:r>
      <w:r>
        <w:rPr>
          <w:spacing w:val="-74"/>
        </w:rPr>
      </w:r>
      <w:r>
        <w:rPr/>
        <w:t>股东权益变动和现金流量等有关信息。</w:t>
      </w:r>
    </w:p>
    <w:p>
      <w:pPr>
        <w:spacing w:line="240" w:lineRule="auto" w:before="10"/>
        <w:rPr>
          <w:rFonts w:ascii="宋体" w:hAnsi="宋体" w:cs="宋体" w:eastAsia="宋体" w:hint="default"/>
          <w:sz w:val="18"/>
          <w:szCs w:val="18"/>
        </w:rPr>
      </w:pPr>
    </w:p>
    <w:p>
      <w:pPr>
        <w:pStyle w:val="BodyText"/>
        <w:spacing w:line="274" w:lineRule="exact"/>
        <w:ind w:left="100" w:right="251"/>
        <w:jc w:val="left"/>
      </w:pPr>
      <w:r>
        <w:rPr/>
        <w:t>3、会计期间：</w:t>
      </w:r>
    </w:p>
    <w:p>
      <w:pPr>
        <w:pStyle w:val="BodyText"/>
        <w:spacing w:line="274" w:lineRule="exact"/>
        <w:ind w:left="100" w:right="251"/>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10"/>
        <w:rPr>
          <w:rFonts w:ascii="宋体" w:hAnsi="宋体" w:cs="宋体" w:eastAsia="宋体" w:hint="default"/>
          <w:sz w:val="22"/>
          <w:szCs w:val="22"/>
        </w:rPr>
      </w:pPr>
    </w:p>
    <w:p>
      <w:pPr>
        <w:pStyle w:val="BodyText"/>
        <w:spacing w:line="272" w:lineRule="exact"/>
        <w:ind w:left="100" w:right="6504"/>
        <w:jc w:val="left"/>
      </w:pPr>
      <w:r>
        <w:rPr/>
        <w:t>4、记账本位币： 本公司的记账本位币为人民币。</w:t>
      </w:r>
    </w:p>
    <w:p>
      <w:pPr>
        <w:spacing w:line="240" w:lineRule="auto" w:before="11"/>
        <w:rPr>
          <w:rFonts w:ascii="宋体" w:hAnsi="宋体" w:cs="宋体" w:eastAsia="宋体" w:hint="default"/>
          <w:sz w:val="20"/>
          <w:szCs w:val="20"/>
        </w:rPr>
      </w:pPr>
    </w:p>
    <w:p>
      <w:pPr>
        <w:pStyle w:val="BodyText"/>
        <w:spacing w:line="272" w:lineRule="exact"/>
        <w:ind w:left="100" w:right="4299"/>
        <w:jc w:val="left"/>
      </w:pPr>
      <w:r>
        <w:rPr/>
        <w:t>5、同一控制下和非同一控制下企业合并的会计处理方法 (1)</w:t>
      </w:r>
      <w:r>
        <w:rPr>
          <w:spacing w:val="-2"/>
        </w:rPr>
        <w:t> </w:t>
      </w:r>
      <w:r>
        <w:rPr/>
        <w:t>同一控制下企业合并的会计处理</w:t>
      </w:r>
    </w:p>
    <w:p>
      <w:pPr>
        <w:pStyle w:val="BodyText"/>
        <w:spacing w:line="272" w:lineRule="exact"/>
        <w:ind w:left="100" w:right="221"/>
        <w:jc w:val="both"/>
      </w:pPr>
      <w:r>
        <w:rPr/>
        <w:t>公司在企业合并中取得的资产和负债，按照合并日在被合并方的账面价值计量。公司取得的净资产账 面价值与支付的合并对价账面价值（或发行股份面值总额）的差额，调整资本公积；资本公积不足冲 减的，调整留存收益。</w:t>
      </w:r>
    </w:p>
    <w:p>
      <w:pPr>
        <w:pStyle w:val="BodyText"/>
        <w:spacing w:line="272" w:lineRule="exact"/>
        <w:ind w:left="100" w:right="0"/>
        <w:jc w:val="left"/>
      </w:pPr>
      <w:r>
        <w:rPr/>
        <w:t>(2)</w:t>
      </w:r>
      <w:r>
        <w:rPr>
          <w:spacing w:val="-1"/>
        </w:rPr>
        <w:t> </w:t>
      </w:r>
      <w:r>
        <w:rPr/>
        <w:t>非同一控制下企业合并的会计处理</w:t>
      </w:r>
      <w:r>
        <w:rPr/>
        <w:t> </w:t>
      </w:r>
      <w:r>
        <w:rPr>
          <w:spacing w:val="-3"/>
        </w:rPr>
        <w:t>公司在购买日对合并成本大于合并中取得的被购买方可辨认净资产公允价值份额的差额，确认为商誉；</w:t>
      </w:r>
    </w:p>
    <w:p>
      <w:pPr>
        <w:pStyle w:val="BodyText"/>
        <w:spacing w:line="272" w:lineRule="exact"/>
        <w:ind w:left="100" w:right="221"/>
        <w:jc w:val="both"/>
      </w:pPr>
      <w:r>
        <w:rPr/>
        <w:t>如果合并成本小于合并中取得的被购买方可辨认净资产公允价值份额，首先对取得的被购买方各项可 辨认资产、负债及或有负债的公允价值以及合并成本的计量进行复核，经复核后合并成本仍小于合并 中取得的被购买方可辨认净资产公允价值份额的，其差额计入当期损益。</w:t>
      </w:r>
    </w:p>
    <w:p>
      <w:pPr>
        <w:spacing w:line="240" w:lineRule="auto" w:before="10"/>
        <w:rPr>
          <w:rFonts w:ascii="宋体" w:hAnsi="宋体" w:cs="宋体" w:eastAsia="宋体" w:hint="default"/>
          <w:sz w:val="18"/>
          <w:szCs w:val="18"/>
        </w:rPr>
      </w:pPr>
    </w:p>
    <w:p>
      <w:pPr>
        <w:pStyle w:val="BodyText"/>
        <w:spacing w:line="274" w:lineRule="exact"/>
        <w:ind w:left="100" w:right="251"/>
        <w:jc w:val="left"/>
      </w:pPr>
      <w:r>
        <w:rPr/>
        <w:t>6、合并财务报表的编制方法：</w:t>
      </w:r>
    </w:p>
    <w:p>
      <w:pPr>
        <w:pStyle w:val="BodyText"/>
        <w:spacing w:line="272" w:lineRule="exact" w:before="26"/>
        <w:ind w:left="100" w:right="204"/>
        <w:jc w:val="left"/>
      </w:pPr>
      <w:r>
        <w:rPr/>
        <w:t>(1)</w:t>
      </w:r>
      <w:r>
        <w:rPr>
          <w:spacing w:val="-2"/>
        </w:rPr>
        <w:t> </w:t>
      </w:r>
      <w:r>
        <w:rPr/>
        <w:t>母公司将其控制的所有子公司纳入合并财务报表的合并范围。合并财务报表以母公司及其子公司</w:t>
      </w:r>
      <w:r>
        <w:rPr/>
        <w:t> 的财务报表为基础，根据其他有关资料，按照权益法调整对子公司的长期股权投资后，由母公司按照</w:t>
      </w:r>
    </w:p>
    <w:p>
      <w:pPr>
        <w:pStyle w:val="BodyText"/>
        <w:spacing w:line="248" w:lineRule="exact"/>
        <w:ind w:left="100" w:right="251"/>
        <w:jc w:val="left"/>
      </w:pPr>
      <w:r>
        <w:rPr/>
        <w:t>《企业会计准则第</w:t>
      </w:r>
      <w:r>
        <w:rPr>
          <w:spacing w:val="-64"/>
        </w:rPr>
        <w:t> </w:t>
      </w:r>
      <w:r>
        <w:rPr/>
        <w:t>33</w:t>
      </w:r>
      <w:r>
        <w:rPr>
          <w:spacing w:val="-64"/>
        </w:rPr>
        <w:t> </w:t>
      </w:r>
      <w:r>
        <w:rPr/>
        <w:t>号——合并财务报表》编制。</w:t>
      </w:r>
    </w:p>
    <w:p>
      <w:pPr>
        <w:spacing w:line="240" w:lineRule="auto" w:before="10"/>
        <w:rPr>
          <w:rFonts w:ascii="宋体" w:hAnsi="宋体" w:cs="宋体" w:eastAsia="宋体" w:hint="default"/>
          <w:sz w:val="22"/>
          <w:szCs w:val="22"/>
        </w:rPr>
      </w:pPr>
    </w:p>
    <w:p>
      <w:pPr>
        <w:pStyle w:val="BodyText"/>
        <w:spacing w:line="272" w:lineRule="exact"/>
        <w:ind w:left="100" w:right="204"/>
        <w:jc w:val="left"/>
      </w:pPr>
      <w:r>
        <w:rPr/>
        <w:t>7、现金及现金等价物的确定标准： 现金等价物是指企业持有的期限短（一般指从购买日起三个月内到期）、流动性强、易于转换为已知 金额现金、价值变动风险很小的投资。</w:t>
      </w:r>
    </w:p>
    <w:p>
      <w:pPr>
        <w:spacing w:line="240" w:lineRule="auto" w:before="11"/>
        <w:rPr>
          <w:rFonts w:ascii="宋体" w:hAnsi="宋体" w:cs="宋体" w:eastAsia="宋体" w:hint="default"/>
          <w:sz w:val="20"/>
          <w:szCs w:val="20"/>
        </w:rPr>
      </w:pPr>
    </w:p>
    <w:p>
      <w:pPr>
        <w:pStyle w:val="BodyText"/>
        <w:spacing w:line="272" w:lineRule="exact"/>
        <w:ind w:left="100" w:right="6609"/>
        <w:jc w:val="left"/>
      </w:pPr>
      <w:r>
        <w:rPr/>
        <w:t>8、外币业务和外币报表折算： (1)外币业务折算</w:t>
      </w:r>
    </w:p>
    <w:p>
      <w:pPr>
        <w:pStyle w:val="BodyText"/>
        <w:spacing w:line="272" w:lineRule="exact"/>
        <w:ind w:left="100" w:right="221"/>
        <w:jc w:val="both"/>
      </w:pPr>
      <w:r>
        <w:rPr/>
        <w:t>对发生的外币业务，采用交易发生日的即期汇率折合人民币记账。对各种外币账户的外币期末余额、 外币货币性项目按资产负债表日即期汇率折算，除与购建符合资本化条件资产有关的专门借款本金及 利息的汇兑差额外，其他汇兑差额计入当期损益；以历史成本计量的外币非货币性项目仍采用交易发</w:t>
      </w:r>
    </w:p>
    <w:p>
      <w:pPr>
        <w:spacing w:after="0" w:line="272" w:lineRule="exact"/>
        <w:jc w:val="both"/>
        <w:sectPr>
          <w:headerReference w:type="default" r:id="rId15"/>
          <w:footerReference w:type="default" r:id="rId16"/>
          <w:pgSz w:w="11910" w:h="16840"/>
          <w:pgMar w:header="0" w:footer="0" w:top="1380" w:bottom="280" w:left="1260" w:right="1080"/>
        </w:sectPr>
      </w:pPr>
    </w:p>
    <w:p>
      <w:pPr>
        <w:spacing w:line="240" w:lineRule="auto" w:before="1"/>
        <w:rPr>
          <w:rFonts w:ascii="宋体" w:hAnsi="宋体" w:cs="宋体" w:eastAsia="宋体" w:hint="default"/>
          <w:sz w:val="29"/>
          <w:szCs w:val="29"/>
        </w:rPr>
      </w:pPr>
    </w:p>
    <w:p>
      <w:pPr>
        <w:pStyle w:val="BodyText"/>
        <w:spacing w:line="272" w:lineRule="exact" w:before="63"/>
        <w:ind w:right="124"/>
        <w:jc w:val="left"/>
      </w:pPr>
      <w:r>
        <w:rPr/>
        <w:t>生日的即期汇率折算；以公允价值计量的外币非货币性项目，采用公允价值确定日的即期汇率折算， 差额作为公允价值变动损益。</w:t>
      </w:r>
    </w:p>
    <w:p>
      <w:pPr>
        <w:pStyle w:val="BodyText"/>
        <w:spacing w:line="272" w:lineRule="exact"/>
        <w:ind w:right="124"/>
        <w:jc w:val="left"/>
      </w:pPr>
      <w:r>
        <w:rPr/>
        <w:t>(2)</w:t>
      </w:r>
      <w:r>
        <w:rPr>
          <w:spacing w:val="-1"/>
        </w:rPr>
        <w:t> </w:t>
      </w:r>
      <w:r>
        <w:rPr/>
        <w:t>外币财务报表折算</w:t>
      </w:r>
      <w:r>
        <w:rPr/>
        <w:t> 资产负债表中的资产和负债项目，采用资产负债表日的即期汇率折算；所有者权益项目除“未分配利 润”项目外，其他项目采用发生时的即期汇率折算；利润表中的收入和费用项目，采用交易发生日的 即期汇率折算。按照上述折算产生的外币财务报表折算差额，在资产负债表中所有者权益项目下单独 列示；现金流量表采用现金流量发生日的即期汇率折算。汇率变动对现金的影响额作为调节项目，在 现金流量表中单独列示。</w:t>
      </w:r>
    </w:p>
    <w:p>
      <w:pPr>
        <w:spacing w:line="240" w:lineRule="auto" w:before="11"/>
        <w:rPr>
          <w:rFonts w:ascii="宋体" w:hAnsi="宋体" w:cs="宋体" w:eastAsia="宋体" w:hint="default"/>
          <w:sz w:val="20"/>
          <w:szCs w:val="20"/>
        </w:rPr>
      </w:pPr>
    </w:p>
    <w:p>
      <w:pPr>
        <w:pStyle w:val="BodyText"/>
        <w:spacing w:line="272" w:lineRule="exact"/>
        <w:ind w:right="6529"/>
        <w:jc w:val="left"/>
      </w:pPr>
      <w:r>
        <w:rPr/>
        <w:t>9、金融工具： (1)金融资产和金融负债的分类</w:t>
      </w:r>
    </w:p>
    <w:p>
      <w:pPr>
        <w:pStyle w:val="BodyText"/>
        <w:spacing w:line="245" w:lineRule="exact"/>
        <w:ind w:right="0"/>
        <w:jc w:val="left"/>
      </w:pPr>
      <w:r>
        <w:rPr/>
        <w:t>金融资产在初始确认时划分为以下四类：以公允价值计量且其变动计入当期损益的金融资产（包括交</w:t>
      </w:r>
    </w:p>
    <w:p>
      <w:pPr>
        <w:pStyle w:val="BodyText"/>
        <w:spacing w:line="272" w:lineRule="exact" w:before="26"/>
        <w:ind w:right="124"/>
        <w:jc w:val="left"/>
      </w:pPr>
      <w:r>
        <w:rPr/>
        <w:t>易性金融资产和指定为以公允价值计量且其变动计入当期损益的金融资产）、持有至到期投资、贷款 和应收款项、可供出售金融资产。 金融负债在初始确认时划分为以下两类：以公允价值计量且其变动计入当期损益的金融负债（包括交 易性金融负债和指定为以公允价值计量且其变动计入当期损益的金融负债）、其他金融负债。</w:t>
      </w:r>
    </w:p>
    <w:p>
      <w:pPr>
        <w:pStyle w:val="BodyText"/>
        <w:spacing w:line="272" w:lineRule="exact"/>
        <w:ind w:right="121"/>
        <w:jc w:val="left"/>
      </w:pPr>
      <w:r>
        <w:rPr/>
        <w:t>(2)</w:t>
      </w:r>
      <w:r>
        <w:rPr>
          <w:spacing w:val="-1"/>
        </w:rPr>
        <w:t> </w:t>
      </w:r>
      <w:r>
        <w:rPr/>
        <w:t>金融资产和金融负债的确认依据、计量方法和终止确认条件</w:t>
      </w:r>
      <w:r>
        <w:rPr/>
        <w:t> 公司成为金融工具合同的一方时，确认一项金融资产或金融负债。初始确认金融资产或金融负债时， 按照公允价值计量；对于以公允价值计量且其变动计入当期损益的金融资产和金融负债，相关交易费 用直接计入当期损益；对于其他类别的金融资产或金融负债，相关交易费用计入初始确认金额。 公司按照公允价值对金融资产进行后续计量，且不扣除将来处置该金融资产时可能发生的交易费用， 但下列情况除外：1) 持有至到期投资以及贷款和应收款项采用实际利率法，按摊余成本计量；2)</w:t>
      </w:r>
      <w:r>
        <w:rPr>
          <w:spacing w:val="-2"/>
        </w:rPr>
        <w:t> </w:t>
      </w:r>
      <w:r>
        <w:rPr/>
        <w:t>在</w:t>
      </w:r>
      <w:r>
        <w:rPr/>
        <w:t> 活跃市场中没有报价且其公允价值不能可靠计量的权益工具投资，以及与该权益工具挂钩并须通过交 付该权益工具结算的衍生金融资产，按照成本计量。 </w:t>
      </w:r>
      <w:r>
        <w:rPr>
          <w:spacing w:val="-2"/>
        </w:rPr>
        <w:t>公司采用实际利率法，按摊余成本对金融负债进行后续计量，但下列情况除外：1)</w:t>
      </w:r>
      <w:r>
        <w:rPr>
          <w:spacing w:val="-31"/>
        </w:rPr>
        <w:t> </w:t>
      </w:r>
      <w:r>
        <w:rPr>
          <w:spacing w:val="-1"/>
        </w:rPr>
        <w:t>以公允价值计量且</w:t>
      </w:r>
      <w:r>
        <w:rPr>
          <w:spacing w:val="-99"/>
        </w:rPr>
        <w:t> </w:t>
      </w:r>
      <w:r>
        <w:rPr>
          <w:spacing w:val="-99"/>
        </w:rPr>
      </w:r>
      <w:r>
        <w:rPr/>
        <w:t>其变动计入当期损益的金融负债，按照公允价值计量，且不扣除将来结清金融负债时可能发生的交易 </w:t>
      </w:r>
      <w:r>
        <w:rPr>
          <w:spacing w:val="-6"/>
        </w:rPr>
        <w:t>费用；2)</w:t>
      </w:r>
      <w:r>
        <w:rPr>
          <w:spacing w:val="-72"/>
        </w:rPr>
        <w:t> </w:t>
      </w:r>
      <w:r>
        <w:rPr/>
        <w:t>与在活跃市场中没有报价、公允价值不能可靠计量的权益工具挂钩并须通过交付该权益工具</w:t>
      </w:r>
      <w:r>
        <w:rPr/>
        <w:t> </w:t>
      </w:r>
      <w:r>
        <w:rPr>
          <w:spacing w:val="-3"/>
        </w:rPr>
        <w:t>结算的衍生金融负债，按照成本计量；3)</w:t>
      </w:r>
      <w:r>
        <w:rPr>
          <w:spacing w:val="-51"/>
        </w:rPr>
        <w:t> </w:t>
      </w:r>
      <w:r>
        <w:rPr/>
        <w:t>不属于指定为以公允价值计量且其变动计入当期损益的金融</w:t>
      </w:r>
      <w:r>
        <w:rPr/>
        <w:t> 负债的财务担保合同，或没有指定为以公允价值计量且其变动计入当期损益并将以低于市场利率贷款 的贷款承诺，按照履行相关现时义务所需支出的最佳估计数与初始确认金额扣除按照实际利率法摊销 的累计摊销额后的余额两项金额之中的较高者进行后续计量。 </w:t>
      </w:r>
      <w:r>
        <w:rPr>
          <w:spacing w:val="-6"/>
        </w:rPr>
        <w:t>金融资产或金融负债公允价值变动形成的利得或损失，除与套期保值有关外，按照如下方法处理：1)</w:t>
      </w:r>
      <w:r>
        <w:rPr>
          <w:spacing w:val="-43"/>
        </w:rPr>
        <w:t> </w:t>
      </w:r>
      <w:r>
        <w:rPr/>
        <w:t>以</w:t>
      </w:r>
    </w:p>
    <w:p>
      <w:pPr>
        <w:pStyle w:val="BodyText"/>
        <w:spacing w:line="272" w:lineRule="exact"/>
        <w:ind w:left="141" w:right="123"/>
        <w:jc w:val="left"/>
      </w:pPr>
      <w:r>
        <w:rPr/>
        <w:t>公允价值计量且其变动计入当期损益的金融资产或金融负债公允价值变动形成的利得或损失，计入公 允价值变动损益；在资产持有期间所取得的利息或现金股利，确认为投资收益；处置时，将实际收到</w:t>
      </w:r>
    </w:p>
    <w:p>
      <w:pPr>
        <w:pStyle w:val="BodyText"/>
        <w:spacing w:line="272" w:lineRule="exact"/>
        <w:ind w:left="141" w:right="123"/>
        <w:jc w:val="left"/>
      </w:pPr>
      <w:r>
        <w:rPr>
          <w:spacing w:val="-2"/>
        </w:rPr>
        <w:t>的金额与初始入账金额之间的差额确认为投资收益，同时调整公允价值变动损益。2)</w:t>
      </w:r>
      <w:r>
        <w:rPr>
          <w:spacing w:val="-30"/>
        </w:rPr>
        <w:t> </w:t>
      </w:r>
      <w:r>
        <w:rPr>
          <w:spacing w:val="-1"/>
        </w:rPr>
        <w:t>可供出售金融资</w:t>
      </w:r>
      <w:r>
        <w:rPr>
          <w:spacing w:val="-100"/>
        </w:rPr>
        <w:t> </w:t>
      </w:r>
      <w:r>
        <w:rPr>
          <w:spacing w:val="-100"/>
        </w:rPr>
      </w:r>
      <w:r>
        <w:rPr/>
        <w:t>产的公允价值变动计入资本公积；持有期间按实际利率法计算的利息，计入投资收益；可供出售权益 工具投资的现金股利，于被投资单位宣告发放股利时计入投资收益；处置时，将实际收到的金额与账 面价值扣除原直接计入资本公积的公允价值变动累计额之后的差额确认为投资收益。 当收取某项金融资产现金流量的合同权利已终止或该金融资产所有权上几乎所有的风险和报酬已转移 时，终止确认该金融资产；当金融负债的现实义务全部或部分解除时，相应终止确认该金融负债或其 一部分。</w:t>
      </w:r>
    </w:p>
    <w:p>
      <w:pPr>
        <w:pStyle w:val="BodyText"/>
        <w:spacing w:line="272" w:lineRule="exact"/>
        <w:ind w:left="141" w:right="118"/>
        <w:jc w:val="left"/>
      </w:pPr>
      <w:r>
        <w:rPr/>
        <w:t>(3)</w:t>
      </w:r>
      <w:r>
        <w:rPr>
          <w:spacing w:val="-1"/>
        </w:rPr>
        <w:t> </w:t>
      </w:r>
      <w:r>
        <w:rPr/>
        <w:t>金融资产转移的确认依据和计量方法</w:t>
      </w:r>
      <w:r>
        <w:rPr/>
        <w:t> 公司已将金融资产所有权上几乎所有的风险和报酬转移给了转入方的，终止确认该金融资产；保留了 金融资产所有权上几乎所有的风险和报酬的，继续确认所转移的金融资产，并将收到的对价确认为一 项金融负债。公司既没有转移也没有保留金融资产所有权上几乎所有的风险和报酬的，分别下列情况 处理：1) 放弃了对该金融资产控制的，终止确认该金融资产；2)</w:t>
      </w:r>
      <w:r>
        <w:rPr>
          <w:spacing w:val="-4"/>
        </w:rPr>
        <w:t> </w:t>
      </w:r>
      <w:r>
        <w:rPr/>
        <w:t>未放弃对该金融资产控制的，按照</w:t>
      </w:r>
      <w:r>
        <w:rPr/>
        <w:t> 继续涉入所转移金融资产的程度确认有关金融资产，并相应确认有关负债。 </w:t>
      </w:r>
      <w:r>
        <w:rPr>
          <w:spacing w:val="-2"/>
        </w:rPr>
        <w:t>金融资产整体转移满足终止确认条件的，将下列两项金额的差额计入当期损益：1)</w:t>
      </w:r>
      <w:r>
        <w:rPr>
          <w:spacing w:val="-31"/>
        </w:rPr>
        <w:t> </w:t>
      </w:r>
      <w:r>
        <w:rPr>
          <w:spacing w:val="-1"/>
        </w:rPr>
        <w:t>所转移金融资产的</w:t>
      </w:r>
      <w:r>
        <w:rPr>
          <w:spacing w:val="-100"/>
        </w:rPr>
        <w:t> </w:t>
      </w:r>
      <w:r>
        <w:rPr>
          <w:spacing w:val="-100"/>
        </w:rPr>
      </w:r>
      <w:r>
        <w:rPr>
          <w:spacing w:val="-3"/>
        </w:rPr>
        <w:t>账面价值；2)</w:t>
      </w:r>
      <w:r>
        <w:rPr>
          <w:spacing w:val="-79"/>
        </w:rPr>
        <w:t> </w:t>
      </w:r>
      <w:r>
        <w:rPr/>
        <w:t>因转移而收到的对价，与原直接计入所有者权益的公允价值变动累计额之和。金融资产</w:t>
      </w:r>
      <w:r>
        <w:rPr/>
        <w:t> 部分转移满足终止确认条件的，将所转移金融资产整体的账面价值，在终止确认部分和未终止确认部 </w:t>
      </w:r>
      <w:r>
        <w:rPr>
          <w:spacing w:val="-2"/>
        </w:rPr>
        <w:t>分之间，按照各自的相对公允价值进行分摊，并将下列两项金额的差额计入当期损益：1)</w:t>
      </w:r>
      <w:r>
        <w:rPr>
          <w:spacing w:val="-27"/>
        </w:rPr>
        <w:t> </w:t>
      </w:r>
      <w:r>
        <w:rPr>
          <w:spacing w:val="-1"/>
        </w:rPr>
        <w:t>终止确认部</w:t>
      </w:r>
      <w:r>
        <w:rPr>
          <w:spacing w:val="-99"/>
        </w:rPr>
        <w:t> </w:t>
      </w:r>
      <w:r>
        <w:rPr>
          <w:spacing w:val="-99"/>
        </w:rPr>
      </w:r>
      <w:r>
        <w:rPr>
          <w:spacing w:val="-3"/>
        </w:rPr>
        <w:t>分的账面价值；2)</w:t>
      </w:r>
      <w:r>
        <w:rPr>
          <w:spacing w:val="-80"/>
        </w:rPr>
        <w:t> </w:t>
      </w:r>
      <w:r>
        <w:rPr/>
        <w:t>终止确认部分的对价，与原直接计入所有者权益的公允价值变动累计额中对应终止</w:t>
      </w:r>
    </w:p>
    <w:p>
      <w:pPr>
        <w:spacing w:after="0" w:line="272" w:lineRule="exact"/>
        <w:jc w:val="left"/>
        <w:sectPr>
          <w:headerReference w:type="default" r:id="rId17"/>
          <w:footerReference w:type="default" r:id="rId18"/>
          <w:pgSz w:w="11910" w:h="16840"/>
          <w:pgMar w:header="747" w:footer="728" w:top="980" w:bottom="920" w:left="1220" w:right="1160"/>
          <w:pgNumType w:start="47"/>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确认部分的金额之和。</w:t>
      </w:r>
    </w:p>
    <w:p>
      <w:pPr>
        <w:pStyle w:val="BodyText"/>
        <w:spacing w:line="237" w:lineRule="auto" w:before="1"/>
        <w:ind w:right="103"/>
        <w:jc w:val="left"/>
      </w:pPr>
      <w:r>
        <w:rPr/>
        <w:t>(4)</w:t>
      </w:r>
      <w:r>
        <w:rPr>
          <w:spacing w:val="-1"/>
        </w:rPr>
        <w:t> </w:t>
      </w:r>
      <w:r>
        <w:rPr/>
        <w:t>主要金融资产和金融负债的公允价值确定方法</w:t>
      </w:r>
      <w:r>
        <w:rPr/>
        <w:t> 存在活跃市场的金融资产或金融负债，以活跃市场的报价确定其公允价值；不存在活跃市场的金融资 产或金融负债，采用估值技术（包括参考熟悉情况并自愿交易的各方最近进行的市场交易中使用的价 格、参照实质上相同的其他金融工具的当前公允价值、现金流量折现法和期权定价模型等）确定其公 </w:t>
      </w:r>
      <w:r>
        <w:rPr>
          <w:spacing w:val="-3"/>
        </w:rPr>
        <w:t>允价值；初始取得或源生的金融资产或承担的金融负债，以市场交易价格作为确定其公允价值的基础。</w:t>
      </w:r>
      <w:r>
        <w:rPr>
          <w:spacing w:val="-74"/>
        </w:rPr>
        <w:t> </w:t>
      </w:r>
      <w:r>
        <w:rPr>
          <w:spacing w:val="-74"/>
        </w:rPr>
      </w:r>
      <w:r>
        <w:rPr/>
        <w:t>(5)</w:t>
      </w:r>
      <w:r>
        <w:rPr>
          <w:spacing w:val="-1"/>
        </w:rPr>
        <w:t> </w:t>
      </w:r>
      <w:r>
        <w:rPr/>
        <w:t>金融资产的减值测试和减值准备计提方法</w:t>
      </w:r>
      <w:r>
        <w:rPr/>
        <w:t> 资产负债表日对以公允价值计量且其变动计入当期损益的金融资产以外的金融资产的账面价值进行检 查，如有客观证据表明该金融资产发生减值的，计提减值准备。 对单项金额重大的金融资产单独进行减值测试；对单项金额不重大的金融资产，可以单独进行减值测 试，或包括在具有类似信用风险特征的金融资产组合中进行减值测试；单独测试未发生减值的金融资 产（包括单项金额重大和不重大的金融资产），包括在具有类似信用风险特征的金融资产组合中再进 行减值测试。 按摊余成本计量的金融资产，期末有客观证据表明其发生了减值的，根据其账面价值与预计未来现金 流量现值之间的差额确认减值损失。在活跃市场中没有报价且其公允价值不能可靠计量的权益工具投 资，或与该权益工具挂钩并须通过交付该权益工具结算的衍生金融资产发生减值时，将该权益工具投 资或衍生金融资产的账面价值，与按照类似金融资产当时市场收益率对未来现金流量折现确定的现值 之间的差额，确认为减值损失。可供出售金融资产的公允价值发生较大幅度下降且预期下降趋势属于 非暂时性时，确认其减值损失，并将原直接计入所有者权益的公允价值累计损失一并转出计入减值损 失。</w:t>
      </w:r>
    </w:p>
    <w:p>
      <w:pPr>
        <w:spacing w:line="240" w:lineRule="auto" w:before="9"/>
        <w:rPr>
          <w:rFonts w:ascii="宋体" w:hAnsi="宋体" w:cs="宋体" w:eastAsia="宋体" w:hint="default"/>
          <w:sz w:val="20"/>
          <w:szCs w:val="20"/>
        </w:rPr>
      </w:pPr>
    </w:p>
    <w:p>
      <w:pPr>
        <w:pStyle w:val="BodyText"/>
        <w:spacing w:line="274" w:lineRule="exact"/>
        <w:ind w:right="103"/>
        <w:jc w:val="left"/>
      </w:pPr>
      <w:r>
        <w:rPr/>
        <w:t>10、应收款项：</w:t>
      </w:r>
    </w:p>
    <w:p>
      <w:pPr>
        <w:pStyle w:val="BodyText"/>
        <w:spacing w:line="274" w:lineRule="exact"/>
        <w:ind w:right="103"/>
        <w:jc w:val="left"/>
      </w:pPr>
      <w:r>
        <w:rPr/>
        <w:t>(1)</w:t>
      </w:r>
      <w:r>
        <w:rPr>
          <w:spacing w:val="-2"/>
        </w:rPr>
        <w:t> </w:t>
      </w:r>
      <w:r>
        <w:rPr/>
        <w:t>单项金额重大的应收款项坏账准备的确认标准、计提方法：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应收款项账面余额</w:t>
            </w:r>
            <w:r>
              <w:rPr>
                <w:rFonts w:ascii="宋体" w:hAnsi="宋体" w:cs="宋体" w:eastAsia="宋体" w:hint="default"/>
                <w:spacing w:val="-55"/>
                <w:sz w:val="21"/>
                <w:szCs w:val="21"/>
              </w:rPr>
              <w:t> </w:t>
            </w:r>
            <w:r>
              <w:rPr>
                <w:rFonts w:ascii="宋体" w:hAnsi="宋体" w:cs="宋体" w:eastAsia="宋体" w:hint="default"/>
                <w:sz w:val="21"/>
                <w:szCs w:val="21"/>
              </w:rPr>
              <w:t>10%以上的款项</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于其账面价值的差额计提坏账准备；经单独测试</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未发生减值的，包括在具有类似信用风险特征的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应收款项组合中计提坏账准备，具体方法见单项</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金额不重大且未单独进行减值测试的应收款项坏</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账准备的确认标准和计提方法。</w:t>
            </w:r>
          </w:p>
        </w:tc>
      </w:tr>
    </w:tbl>
    <w:p>
      <w:pPr>
        <w:spacing w:line="240" w:lineRule="auto" w:before="6"/>
        <w:rPr>
          <w:rFonts w:ascii="宋体" w:hAnsi="宋体" w:cs="宋体" w:eastAsia="宋体" w:hint="default"/>
          <w:sz w:val="15"/>
          <w:szCs w:val="15"/>
        </w:rPr>
      </w:pPr>
    </w:p>
    <w:p>
      <w:pPr>
        <w:pStyle w:val="BodyText"/>
        <w:spacing w:line="272" w:lineRule="exact" w:before="63"/>
        <w:ind w:right="206"/>
        <w:jc w:val="left"/>
      </w:pPr>
      <w:r>
        <w:rPr/>
        <w:t>(2)</w:t>
      </w:r>
      <w:r>
        <w:rPr>
          <w:spacing w:val="-2"/>
        </w:rPr>
        <w:t> </w:t>
      </w:r>
      <w:r>
        <w:rPr/>
        <w:t>单项金额不重大但按信用风险特征组合后该组合的风险较大的应收款项坏账准备的确定依据、计</w:t>
      </w:r>
      <w:r>
        <w:rPr/>
        <w:t> 提方法：</w:t>
      </w:r>
    </w:p>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3070"/>
        <w:gridCol w:w="2882"/>
        <w:gridCol w:w="3348"/>
      </w:tblGrid>
      <w:tr>
        <w:trPr>
          <w:trHeight w:val="1376"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单项金额不重大且账龄</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年以上的应收款项:单独进行减值测试，</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pacing w:val="-3"/>
                <w:sz w:val="21"/>
                <w:szCs w:val="21"/>
              </w:rPr>
              <w:t>根据其未来现金流量现值低于其账面价值的差额计提坏账准备；经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单独测试未发生减值的，包括在具有类似信用风险特征的应收款项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组合中计提坏账准备，具体方法见单项金额不重大且未单独进行减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值测试的应收款项坏账准备的确认标准和计提方法。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7" w:right="0"/>
              <w:jc w:val="left"/>
              <w:rPr>
                <w:rFonts w:ascii="宋体" w:hAnsi="宋体" w:cs="宋体" w:eastAsia="宋体" w:hint="default"/>
                <w:sz w:val="21"/>
                <w:szCs w:val="21"/>
              </w:rPr>
            </w:pPr>
            <w:r>
              <w:rPr>
                <w:rFonts w:ascii="宋体" w:hAnsi="宋体" w:cs="宋体" w:eastAsia="宋体" w:hint="default"/>
                <w:sz w:val="21"/>
                <w:szCs w:val="21"/>
              </w:rPr>
              <w:t>根据信用风险特征组合确定的计提方法</w:t>
            </w:r>
          </w:p>
        </w:tc>
      </w:tr>
      <w:tr>
        <w:trPr>
          <w:trHeight w:val="287"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9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5%计提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5%计提</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10%计提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10%计提</w:t>
            </w:r>
          </w:p>
        </w:tc>
      </w:tr>
      <w:tr>
        <w:trPr>
          <w:trHeight w:val="28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30%计提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30%计提</w:t>
            </w:r>
          </w:p>
        </w:tc>
      </w:tr>
      <w:tr>
        <w:trPr>
          <w:trHeight w:val="288"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100%计提</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按其余额的</w:t>
            </w:r>
            <w:r>
              <w:rPr>
                <w:rFonts w:ascii="宋体" w:hAnsi="宋体" w:cs="宋体" w:eastAsia="宋体" w:hint="default"/>
                <w:spacing w:val="-53"/>
                <w:sz w:val="21"/>
                <w:szCs w:val="21"/>
              </w:rPr>
              <w:t> </w:t>
            </w:r>
            <w:r>
              <w:rPr>
                <w:rFonts w:ascii="宋体" w:hAnsi="宋体" w:cs="宋体" w:eastAsia="宋体" w:hint="default"/>
                <w:sz w:val="21"/>
                <w:szCs w:val="21"/>
              </w:rPr>
              <w:t>100%计提</w:t>
            </w:r>
          </w:p>
        </w:tc>
      </w:tr>
      <w:tr>
        <w:trPr>
          <w:trHeight w:val="560"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计提坏账准备的说明</w:t>
            </w:r>
          </w:p>
        </w:tc>
        <w:tc>
          <w:tcPr>
            <w:tcW w:w="62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以账龄为信用风险特征进行组合并结合现实的实际损失率确定各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组合计提坏账准备的比例。</w:t>
            </w:r>
          </w:p>
        </w:tc>
      </w:tr>
    </w:tbl>
    <w:p>
      <w:pPr>
        <w:spacing w:after="0" w:line="274" w:lineRule="exact"/>
        <w:jc w:val="left"/>
        <w:rPr>
          <w:rFonts w:ascii="宋体" w:hAnsi="宋体" w:cs="宋体" w:eastAsia="宋体" w:hint="default"/>
          <w:sz w:val="21"/>
          <w:szCs w:val="21"/>
        </w:rPr>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11、存货：</w:t>
      </w:r>
    </w:p>
    <w:p>
      <w:pPr>
        <w:pStyle w:val="BodyText"/>
        <w:spacing w:line="272" w:lineRule="exact" w:before="26"/>
        <w:ind w:right="124"/>
        <w:jc w:val="left"/>
      </w:pPr>
      <w:r>
        <w:rPr/>
        <w:t>(1)</w:t>
      </w:r>
      <w:r>
        <w:rPr>
          <w:spacing w:val="-1"/>
        </w:rPr>
        <w:t> </w:t>
      </w:r>
      <w:r>
        <w:rPr/>
        <w:t>存货的分类</w:t>
      </w:r>
      <w:r>
        <w:rPr/>
        <w:t> 存货包括在日常活动中持有以备出售的产成品或商品、处于开发过程中的软件产品或施工过程中的系 统集成工程，在生产过程或提供劳务过程中耗用的材料和物料，在开发经营过程中为出售或耗用而持 有的开发用土地、开发产品、意图出售而暂时出租的开发产品、周转房、库存材料、库存设备和低值 易耗品，以及在开发过程中的开发成本。</w:t>
      </w:r>
    </w:p>
    <w:p>
      <w:pPr>
        <w:spacing w:line="240" w:lineRule="auto" w:before="11"/>
        <w:rPr>
          <w:rFonts w:ascii="宋体" w:hAnsi="宋体" w:cs="宋体" w:eastAsia="宋体" w:hint="default"/>
          <w:sz w:val="20"/>
          <w:szCs w:val="20"/>
        </w:rPr>
      </w:pPr>
    </w:p>
    <w:p>
      <w:pPr>
        <w:pStyle w:val="BodyText"/>
        <w:spacing w:line="272" w:lineRule="exact"/>
        <w:ind w:right="6529"/>
        <w:jc w:val="left"/>
      </w:pPr>
      <w:r>
        <w:rPr/>
        <w:t>(2)</w:t>
      </w:r>
      <w:r>
        <w:rPr>
          <w:spacing w:val="-1"/>
        </w:rPr>
        <w:t> </w:t>
      </w:r>
      <w:r>
        <w:rPr/>
        <w:t>发出存货的计价方法</w:t>
      </w:r>
      <w:r>
        <w:rPr/>
        <w:t> 1）发出存货采用个别计价法。</w:t>
      </w:r>
    </w:p>
    <w:p>
      <w:pPr>
        <w:pStyle w:val="BodyText"/>
        <w:spacing w:line="246" w:lineRule="exact"/>
        <w:ind w:right="0"/>
        <w:jc w:val="left"/>
      </w:pPr>
      <w:r>
        <w:rPr/>
        <w:t>2)</w:t>
      </w:r>
      <w:r>
        <w:rPr>
          <w:spacing w:val="-2"/>
        </w:rPr>
        <w:t> </w:t>
      </w:r>
      <w:r>
        <w:rPr/>
        <w:t>项目开发时，开发用土地按开发产品占地面积计算分摊计入项目的开发成本。</w:t>
      </w:r>
    </w:p>
    <w:p>
      <w:pPr>
        <w:pStyle w:val="BodyText"/>
        <w:spacing w:line="272" w:lineRule="exact"/>
        <w:ind w:right="0"/>
        <w:jc w:val="left"/>
      </w:pPr>
      <w:r>
        <w:rPr/>
        <w:t>3)</w:t>
      </w:r>
      <w:r>
        <w:rPr>
          <w:spacing w:val="-2"/>
        </w:rPr>
        <w:t> </w:t>
      </w:r>
      <w:r>
        <w:rPr/>
        <w:t>发出开发产品按建筑面积平均法核算。</w:t>
      </w:r>
    </w:p>
    <w:p>
      <w:pPr>
        <w:pStyle w:val="BodyText"/>
        <w:spacing w:line="272" w:lineRule="exact"/>
        <w:ind w:right="0"/>
        <w:jc w:val="left"/>
      </w:pPr>
      <w:r>
        <w:rPr/>
        <w:t>4)</w:t>
      </w:r>
      <w:r>
        <w:rPr>
          <w:spacing w:val="-2"/>
        </w:rPr>
        <w:t> </w:t>
      </w:r>
      <w:r>
        <w:rPr/>
        <w:t>意图出售而暂时出租的开发产品和周转房按公司同类固定资产的预计使用年限分期平均摊销。</w:t>
      </w:r>
    </w:p>
    <w:p>
      <w:pPr>
        <w:pStyle w:val="BodyText"/>
        <w:spacing w:line="272" w:lineRule="exact" w:before="26"/>
        <w:ind w:right="138"/>
        <w:jc w:val="both"/>
      </w:pPr>
      <w:r>
        <w:rPr/>
        <w:t>5)</w:t>
      </w:r>
      <w:r>
        <w:rPr>
          <w:spacing w:val="-28"/>
        </w:rPr>
        <w:t> </w:t>
      </w:r>
      <w:r>
        <w:rPr>
          <w:spacing w:val="-2"/>
        </w:rPr>
        <w:t>如果公共配套设施早于有关开发产品完工的，在公共配套设施完工决算后，按有关开发项目的实际</w:t>
      </w:r>
      <w:r>
        <w:rPr>
          <w:spacing w:val="-99"/>
        </w:rPr>
        <w:t> </w:t>
      </w:r>
      <w:r>
        <w:rPr>
          <w:spacing w:val="-99"/>
        </w:rPr>
      </w:r>
      <w:r>
        <w:rPr/>
        <w:t>开发成本分配计入有关开发项目的开发成本；如果公共配套设施晚于有关开发产品完工的，则先由有 关开发产品预提公共配套设施费，待公共配套设施完工决算后再按实际发生数与预提数之间的差额调 整有关开发产品成本。</w:t>
      </w:r>
    </w:p>
    <w:p>
      <w:pPr>
        <w:spacing w:line="240" w:lineRule="auto" w:before="11"/>
        <w:rPr>
          <w:rFonts w:ascii="宋体" w:hAnsi="宋体" w:cs="宋体" w:eastAsia="宋体" w:hint="default"/>
          <w:sz w:val="20"/>
          <w:szCs w:val="20"/>
        </w:rPr>
      </w:pPr>
    </w:p>
    <w:p>
      <w:pPr>
        <w:pStyle w:val="BodyText"/>
        <w:spacing w:line="272" w:lineRule="exact"/>
        <w:ind w:right="124"/>
        <w:jc w:val="left"/>
      </w:pPr>
      <w:r>
        <w:rPr/>
        <w:t>(3)</w:t>
      </w:r>
      <w:r>
        <w:rPr>
          <w:spacing w:val="-1"/>
        </w:rPr>
        <w:t> </w:t>
      </w:r>
      <w:r>
        <w:rPr/>
        <w:t>存货可变现净值的确定依据及存货跌价准备的计提方法</w:t>
      </w:r>
      <w:r>
        <w:rPr/>
        <w:t> 资产负债表日，存货采用成本与可变现净值孰低计量，按照单个存货成本高于可变现净值的差额计提 存货跌价准备。直接用于出售的存货，在正常生产经营过程中以该存货的估计售价减去估计的销售费 用和相关税费后的金额确定其可变现净值；需要经过加工的存货，在正常生产经营过程中以所生产的 产成品的估计售价减去至完工时估计将要发生的成本、估计的销售费用和相关税费后的金额确定其可 变现净值；资产负债表日，同一项存货中一部分有合同价格约定、其他部分不存在合同价格的，分别 确定其可变现净值，并与其对应的成本进行比较，分别确定存货跌价准备的计提或转回的金额。</w:t>
      </w:r>
    </w:p>
    <w:p>
      <w:pPr>
        <w:spacing w:line="240" w:lineRule="auto" w:before="11"/>
        <w:rPr>
          <w:rFonts w:ascii="宋体" w:hAnsi="宋体" w:cs="宋体" w:eastAsia="宋体" w:hint="default"/>
          <w:sz w:val="20"/>
          <w:szCs w:val="20"/>
        </w:rPr>
      </w:pPr>
    </w:p>
    <w:p>
      <w:pPr>
        <w:pStyle w:val="BodyText"/>
        <w:spacing w:line="272" w:lineRule="exact"/>
        <w:ind w:right="7476"/>
        <w:jc w:val="left"/>
      </w:pPr>
      <w:r>
        <w:rPr/>
        <w:t>(4)</w:t>
      </w:r>
      <w:r>
        <w:rPr>
          <w:spacing w:val="-2"/>
        </w:rPr>
        <w:t> </w:t>
      </w:r>
      <w:r>
        <w:rPr/>
        <w:t>存货的盘存制度</w:t>
      </w:r>
      <w:r>
        <w:rPr/>
        <w:t> 永续盘存制</w:t>
      </w:r>
    </w:p>
    <w:p>
      <w:pPr>
        <w:spacing w:line="240" w:lineRule="auto" w:before="10"/>
        <w:rPr>
          <w:rFonts w:ascii="宋体" w:hAnsi="宋体" w:cs="宋体" w:eastAsia="宋体" w:hint="default"/>
          <w:sz w:val="18"/>
          <w:szCs w:val="18"/>
        </w:rPr>
      </w:pPr>
    </w:p>
    <w:p>
      <w:pPr>
        <w:pStyle w:val="BodyText"/>
        <w:spacing w:line="274" w:lineRule="exact"/>
        <w:ind w:right="0"/>
        <w:jc w:val="left"/>
      </w:pPr>
      <w:r>
        <w:rPr/>
        <w:t>(5)</w:t>
      </w:r>
      <w:r>
        <w:rPr>
          <w:spacing w:val="-2"/>
        </w:rPr>
        <w:t> </w:t>
      </w:r>
      <w:r>
        <w:rPr/>
        <w:t>低值易耗品和包装物的摊销方法</w:t>
      </w:r>
    </w:p>
    <w:p>
      <w:pPr>
        <w:pStyle w:val="BodyText"/>
        <w:spacing w:line="272" w:lineRule="exact" w:before="26"/>
        <w:ind w:right="8001"/>
        <w:jc w:val="left"/>
      </w:pPr>
      <w:r>
        <w:rPr/>
        <w:t>1)</w:t>
      </w:r>
      <w:r>
        <w:rPr>
          <w:spacing w:val="-2"/>
        </w:rPr>
        <w:t> </w:t>
      </w:r>
      <w:r>
        <w:rPr/>
        <w:t>低值易耗品</w:t>
      </w:r>
      <w:r>
        <w:rPr/>
        <w:t> 一次摊销法</w:t>
      </w:r>
    </w:p>
    <w:p>
      <w:pPr>
        <w:spacing w:line="240" w:lineRule="auto" w:before="11"/>
        <w:rPr>
          <w:rFonts w:ascii="宋体" w:hAnsi="宋体" w:cs="宋体" w:eastAsia="宋体" w:hint="default"/>
          <w:sz w:val="20"/>
          <w:szCs w:val="20"/>
        </w:rPr>
      </w:pPr>
    </w:p>
    <w:p>
      <w:pPr>
        <w:pStyle w:val="BodyText"/>
        <w:spacing w:line="272" w:lineRule="exact"/>
        <w:ind w:right="7476"/>
        <w:jc w:val="left"/>
      </w:pPr>
      <w:r>
        <w:rPr/>
        <w:t>2) 包装物 一次摊销法</w:t>
      </w:r>
    </w:p>
    <w:p>
      <w:pPr>
        <w:spacing w:line="240" w:lineRule="auto" w:before="11"/>
        <w:rPr>
          <w:rFonts w:ascii="宋体" w:hAnsi="宋体" w:cs="宋体" w:eastAsia="宋体" w:hint="default"/>
          <w:sz w:val="20"/>
          <w:szCs w:val="20"/>
        </w:rPr>
      </w:pPr>
    </w:p>
    <w:p>
      <w:pPr>
        <w:pStyle w:val="BodyText"/>
        <w:spacing w:line="272" w:lineRule="exact"/>
        <w:ind w:right="7266"/>
        <w:jc w:val="left"/>
      </w:pPr>
      <w:r>
        <w:rPr/>
        <w:t>12、长期股权投资： (1)</w:t>
      </w:r>
      <w:r>
        <w:rPr>
          <w:spacing w:val="-2"/>
        </w:rPr>
        <w:t> </w:t>
      </w:r>
      <w:r>
        <w:rPr/>
        <w:t>初始投资成本确定</w:t>
      </w:r>
    </w:p>
    <w:p>
      <w:pPr>
        <w:pStyle w:val="BodyText"/>
        <w:spacing w:line="272" w:lineRule="exact"/>
        <w:ind w:right="124"/>
        <w:jc w:val="left"/>
      </w:pPr>
      <w:r>
        <w:rPr/>
        <w:t>1)</w:t>
      </w:r>
      <w:r>
        <w:rPr>
          <w:spacing w:val="-27"/>
        </w:rPr>
        <w:t> </w:t>
      </w:r>
      <w:r>
        <w:rPr>
          <w:spacing w:val="-2"/>
        </w:rPr>
        <w:t>同一控制下的企业合并形成的，合并方以支付现金、转让非现金资产、承担债务或发行权益性证券</w:t>
      </w:r>
      <w:r>
        <w:rPr>
          <w:spacing w:val="-99"/>
        </w:rPr>
        <w:t> </w:t>
      </w:r>
      <w:r>
        <w:rPr>
          <w:spacing w:val="-99"/>
        </w:rPr>
      </w:r>
      <w:r>
        <w:rPr/>
        <w:t>作为合并对价的，在合并日按照取得被合并方所有者权益账面价值的份额作为其初始投资成本。长期 股权投资初始投资成本与支付的合并对价的账面价值或发行股份的面值总额之间的差额调整资本公 积；资本公积不足冲减的，调整留存收益。</w:t>
      </w:r>
    </w:p>
    <w:p>
      <w:pPr>
        <w:pStyle w:val="BodyText"/>
        <w:spacing w:line="272" w:lineRule="exact"/>
        <w:ind w:right="132"/>
        <w:jc w:val="left"/>
      </w:pPr>
      <w:r>
        <w:rPr/>
        <w:t>2)</w:t>
      </w:r>
      <w:r>
        <w:rPr>
          <w:spacing w:val="-27"/>
        </w:rPr>
        <w:t> </w:t>
      </w:r>
      <w:r>
        <w:rPr>
          <w:spacing w:val="-2"/>
        </w:rPr>
        <w:t>非同一控制下的企业合并形成的，在购买日按照支付的合并对价的公允价值和各项直接相关费用作</w:t>
      </w:r>
      <w:r>
        <w:rPr>
          <w:spacing w:val="-99"/>
        </w:rPr>
        <w:t> </w:t>
      </w:r>
      <w:r>
        <w:rPr>
          <w:spacing w:val="-99"/>
        </w:rPr>
      </w:r>
      <w:r>
        <w:rPr/>
        <w:t>为其初始投资成本。</w:t>
      </w:r>
    </w:p>
    <w:p>
      <w:pPr>
        <w:pStyle w:val="BodyText"/>
        <w:spacing w:line="272" w:lineRule="exact"/>
        <w:ind w:right="138"/>
        <w:jc w:val="both"/>
      </w:pPr>
      <w:r>
        <w:rPr/>
        <w:t>3)</w:t>
      </w:r>
      <w:r>
        <w:rPr>
          <w:spacing w:val="-27"/>
        </w:rPr>
        <w:t> </w:t>
      </w:r>
      <w:r>
        <w:rPr>
          <w:spacing w:val="-2"/>
        </w:rPr>
        <w:t>除企业合并形成以外的：以支付现金取得的，按照实际支付的购买价款作为其初始投资成本；以发</w:t>
      </w:r>
      <w:r>
        <w:rPr>
          <w:spacing w:val="-99"/>
        </w:rPr>
        <w:t> </w:t>
      </w:r>
      <w:r>
        <w:rPr>
          <w:spacing w:val="-99"/>
        </w:rPr>
      </w:r>
      <w:r>
        <w:rPr/>
        <w:t>行权益性证券取得的，按照发行权益性证券的公允价值作为其初始投资成本；投资者投入的，按照投 资合同或协议约定的价值作为其初始投资成本（合同或协议约定价值不公允的除外）。</w:t>
      </w:r>
    </w:p>
    <w:p>
      <w:pPr>
        <w:spacing w:line="240" w:lineRule="auto" w:before="11"/>
        <w:rPr>
          <w:rFonts w:ascii="宋体" w:hAnsi="宋体" w:cs="宋体" w:eastAsia="宋体" w:hint="default"/>
          <w:sz w:val="20"/>
          <w:szCs w:val="20"/>
        </w:rPr>
      </w:pPr>
    </w:p>
    <w:p>
      <w:pPr>
        <w:pStyle w:val="BodyText"/>
        <w:spacing w:line="272" w:lineRule="exact"/>
        <w:ind w:right="124"/>
        <w:jc w:val="left"/>
      </w:pPr>
      <w:r>
        <w:rPr/>
        <w:t>(2)</w:t>
      </w:r>
      <w:r>
        <w:rPr>
          <w:spacing w:val="-1"/>
        </w:rPr>
        <w:t> </w:t>
      </w:r>
      <w:r>
        <w:rPr/>
        <w:t>后续计量及损益确认方法</w:t>
      </w:r>
      <w:r>
        <w:rPr/>
        <w:t> 对被投资单位能够实施控制的长期股权投资采用成本法核算，在编制合并财务报表时按照权益法进行 调整；对不具有共同控制或重大影响，并且在活跃市场中没有报价、公允价值不能可靠计量的长期股 权投资，采用成本法核算；对具有共同控制或重大影响的长期股权投资，采用权益法核算。</w:t>
      </w:r>
    </w:p>
    <w:p>
      <w:pPr>
        <w:spacing w:after="0" w:line="272" w:lineRule="exact"/>
        <w:jc w:val="left"/>
        <w:sectPr>
          <w:pgSz w:w="11910" w:h="16840"/>
          <w:pgMar w:header="747" w:footer="728"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(3)</w:t>
      </w:r>
      <w:r>
        <w:rPr>
          <w:spacing w:val="-1"/>
        </w:rPr>
        <w:t> </w:t>
      </w:r>
      <w:r>
        <w:rPr/>
        <w:t>确定对被投资单位具有共同控制、重大影响的依据</w:t>
      </w:r>
      <w:r>
        <w:rPr/>
        <w:t> 按照合同约定，与被投资单位相关的重要财务和经营决策需要分享控制权的投资方一致同意的，认定 为共同控制；对被投资单位的财务和经营政策有参与决策的权力，但并不能够控制或者与其他方一起 共同控制这些政策的制定的，认定为重大影响。</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13、投资性房地产：</w:t>
      </w:r>
    </w:p>
    <w:p>
      <w:pPr>
        <w:pStyle w:val="BodyText"/>
        <w:spacing w:line="272" w:lineRule="exact" w:before="26"/>
        <w:ind w:right="206"/>
        <w:jc w:val="left"/>
      </w:pPr>
      <w:r>
        <w:rPr/>
        <w:t>（1）</w:t>
      </w:r>
      <w:r>
        <w:rPr>
          <w:spacing w:val="-2"/>
        </w:rPr>
        <w:t> </w:t>
      </w:r>
      <w:r>
        <w:rPr/>
        <w:t>投资性房地产包括已出租的土地使用权、持有并准备增值后转让的土地使用权、已出租的建筑</w:t>
      </w:r>
      <w:r>
        <w:rPr/>
        <w:t> 物。</w:t>
      </w:r>
    </w:p>
    <w:p>
      <w:pPr>
        <w:pStyle w:val="BodyText"/>
        <w:spacing w:line="272" w:lineRule="exact"/>
        <w:ind w:right="221"/>
        <w:jc w:val="both"/>
      </w:pPr>
      <w:r>
        <w:rPr/>
        <w:t>（2）</w:t>
      </w:r>
      <w:r>
        <w:rPr>
          <w:spacing w:val="-2"/>
        </w:rPr>
        <w:t> </w:t>
      </w:r>
      <w:r>
        <w:rPr/>
        <w:t>投资性房地产按照成本进行初始计量，采用成本模式进行后续计量，并采用与固定资产和无形</w:t>
      </w:r>
      <w:r>
        <w:rPr/>
        <w:t> 资产相同的方法计提折旧或进行摊销。在资产负债表日有迹象表明投资性房地产发生减值的，按本附 注二之资产减值所述方法计提投资性房地产减值准备。</w:t>
      </w:r>
    </w:p>
    <w:p>
      <w:pPr>
        <w:spacing w:line="240" w:lineRule="auto" w:before="8"/>
        <w:rPr>
          <w:rFonts w:ascii="宋体" w:hAnsi="宋体" w:cs="宋体" w:eastAsia="宋体" w:hint="default"/>
          <w:sz w:val="18"/>
          <w:szCs w:val="18"/>
        </w:rPr>
      </w:pPr>
    </w:p>
    <w:p>
      <w:pPr>
        <w:pStyle w:val="BodyText"/>
        <w:spacing w:line="274" w:lineRule="exact"/>
        <w:ind w:right="103"/>
        <w:jc w:val="left"/>
      </w:pPr>
      <w:r>
        <w:rPr/>
        <w:t>14、固定资产：</w:t>
      </w:r>
    </w:p>
    <w:p>
      <w:pPr>
        <w:pStyle w:val="BodyText"/>
        <w:spacing w:line="272" w:lineRule="exact" w:before="26"/>
        <w:ind w:right="204"/>
        <w:jc w:val="left"/>
      </w:pPr>
      <w:r>
        <w:rPr/>
        <w:t>(1)</w:t>
      </w:r>
      <w:r>
        <w:rPr>
          <w:spacing w:val="-1"/>
        </w:rPr>
        <w:t> </w:t>
      </w:r>
      <w:r>
        <w:rPr/>
        <w:t>固定资产确认条件、计价和折旧方法：</w:t>
      </w:r>
      <w:r>
        <w:rPr/>
        <w:t> 固定资产是指为生产商品、提供劳务、出租或经营管理而持有的，使用年限超过一年，单位价值较高 的有形资产。 固定资产以取得时的实际成本入账，并从其达到预定可使用状态的次月起，采用直线法(年限平均法) 提取折旧。</w:t>
      </w:r>
    </w:p>
    <w:p>
      <w:pPr>
        <w:spacing w:line="240" w:lineRule="auto" w:before="10"/>
        <w:rPr>
          <w:rFonts w:ascii="宋体" w:hAnsi="宋体" w:cs="宋体" w:eastAsia="宋体" w:hint="default"/>
          <w:sz w:val="18"/>
          <w:szCs w:val="18"/>
        </w:rPr>
      </w:pPr>
    </w:p>
    <w:p>
      <w:pPr>
        <w:pStyle w:val="BodyText"/>
        <w:spacing w:line="240" w:lineRule="auto"/>
        <w:ind w:right="103"/>
        <w:jc w:val="left"/>
      </w:pPr>
      <w:r>
        <w:rPr/>
        <w:t>(2)</w:t>
      </w:r>
      <w:r>
        <w:rPr>
          <w:spacing w:val="-2"/>
        </w:rPr>
        <w:t> </w:t>
      </w:r>
      <w:r>
        <w:rPr/>
        <w:t>各类固定资产的折旧方法：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2.38-10.00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19.00-31.67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19.00</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(3)</w:t>
      </w:r>
      <w:r>
        <w:rPr>
          <w:spacing w:val="-2"/>
        </w:rPr>
        <w:t> </w:t>
      </w:r>
      <w:r>
        <w:rPr/>
        <w:t>固定资产的减值测试方法、减值准备计提方法</w:t>
      </w:r>
    </w:p>
    <w:p>
      <w:pPr>
        <w:pStyle w:val="BodyText"/>
        <w:spacing w:line="272" w:lineRule="exact" w:before="26"/>
        <w:ind w:right="204"/>
        <w:jc w:val="left"/>
      </w:pPr>
      <w:r>
        <w:rPr/>
        <w:t>固定资产同时满足下列条件的予以确认：1) 与该固定资产有关的经济利益很可能流入企业；2)</w:t>
      </w:r>
      <w:r>
        <w:rPr>
          <w:spacing w:val="-2"/>
        </w:rPr>
        <w:t> </w:t>
      </w:r>
      <w:r>
        <w:rPr/>
        <w:t>该固</w:t>
      </w:r>
      <w:r>
        <w:rPr/>
        <w:t> 定资产的成本能够可靠地计量。与固定资产有关的后续支出，符合上述确认条件的，计入固定资产成 本；不符合上述确认条件的，发生时计入当期损益。固定资产按照成本进行初始计量。 资产负债表日，有迹象表明固定资产发生减值的，按本附注二之资产减值所述方法计提固定资产减值 准备。</w:t>
      </w:r>
    </w:p>
    <w:p>
      <w:pPr>
        <w:spacing w:line="240" w:lineRule="auto" w:before="8"/>
        <w:rPr>
          <w:rFonts w:ascii="宋体" w:hAnsi="宋体" w:cs="宋体" w:eastAsia="宋体" w:hint="default"/>
          <w:sz w:val="18"/>
          <w:szCs w:val="18"/>
        </w:rPr>
      </w:pPr>
    </w:p>
    <w:p>
      <w:pPr>
        <w:pStyle w:val="BodyText"/>
        <w:spacing w:line="274" w:lineRule="exact"/>
        <w:ind w:right="103"/>
        <w:jc w:val="left"/>
      </w:pPr>
      <w:r>
        <w:rPr/>
        <w:t>15、在建工程：</w:t>
      </w:r>
    </w:p>
    <w:p>
      <w:pPr>
        <w:pStyle w:val="BodyText"/>
        <w:spacing w:line="272" w:lineRule="exact" w:before="26"/>
        <w:ind w:right="206"/>
        <w:jc w:val="left"/>
      </w:pPr>
      <w:r>
        <w:rPr/>
        <w:t>(1)</w:t>
      </w:r>
      <w:r>
        <w:rPr>
          <w:spacing w:val="-2"/>
        </w:rPr>
        <w:t> </w:t>
      </w:r>
      <w:r>
        <w:rPr/>
        <w:t>在建工程同时满足经济利益很可能流入、成本能够可靠计量则予以确认。在建工程按建造该项资</w:t>
      </w:r>
      <w:r>
        <w:rPr/>
        <w:t> 产达到预定可使用状态前所发生的实际成本计量。</w:t>
      </w:r>
    </w:p>
    <w:p>
      <w:pPr>
        <w:pStyle w:val="BodyText"/>
        <w:spacing w:line="272" w:lineRule="exact"/>
        <w:ind w:right="204"/>
        <w:jc w:val="left"/>
      </w:pPr>
      <w:r>
        <w:rPr/>
        <w:t>(2)</w:t>
      </w:r>
      <w:r>
        <w:rPr>
          <w:spacing w:val="-2"/>
        </w:rPr>
        <w:t> </w:t>
      </w:r>
      <w:r>
        <w:rPr/>
        <w:t>在建工程达到预定可使用状态时，按工程实际成本转入固定资产。已达到预定可使用状态但尚未</w:t>
      </w:r>
      <w:r>
        <w:rPr/>
        <w:t> 办理竣工结算的，先按估计价值转入固定资产，待办理竣工决算后再按实际成本调整原暂估价值，但 不再调整原已计提的折旧。 </w:t>
      </w:r>
      <w:r>
        <w:rPr>
          <w:spacing w:val="-3"/>
        </w:rPr>
        <w:t>(3)资产负债表日，有迹象表明在建工程发生减值的，按本附注二之资产减值所述方法计提在建工程减</w:t>
      </w:r>
      <w:r>
        <w:rPr>
          <w:spacing w:val="-73"/>
        </w:rPr>
        <w:t> </w:t>
      </w:r>
      <w:r>
        <w:rPr>
          <w:spacing w:val="-73"/>
        </w:rPr>
      </w:r>
      <w:r>
        <w:rPr/>
        <w:t>值准备。</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16、借款费用:</w:t>
      </w:r>
    </w:p>
    <w:p>
      <w:pPr>
        <w:pStyle w:val="BodyText"/>
        <w:spacing w:line="272" w:lineRule="exact" w:before="26"/>
        <w:ind w:right="204"/>
        <w:jc w:val="left"/>
      </w:pPr>
      <w:r>
        <w:rPr/>
        <w:t>（1）</w:t>
      </w:r>
      <w:r>
        <w:rPr>
          <w:spacing w:val="-1"/>
        </w:rPr>
        <w:t> </w:t>
      </w:r>
      <w:r>
        <w:rPr/>
        <w:t>借款费用资本化的确认原则</w:t>
      </w:r>
      <w:r>
        <w:rPr/>
        <w:t> 公司发生的借款费用，可直接归属于符合资本化条件的资产的购建或者生产的，予以资本化，计入相 关资产成本；其他借款费用，在发生时确认为费用，计入当期损益。</w:t>
      </w:r>
    </w:p>
    <w:p>
      <w:pPr>
        <w:pStyle w:val="BodyText"/>
        <w:spacing w:line="246" w:lineRule="exact"/>
        <w:ind w:right="103"/>
        <w:jc w:val="left"/>
      </w:pPr>
      <w:r>
        <w:rPr/>
        <w:t>（2）借款费用资本化期间</w:t>
      </w:r>
    </w:p>
    <w:p>
      <w:pPr>
        <w:pStyle w:val="BodyText"/>
        <w:spacing w:line="272" w:lineRule="exact" w:before="26"/>
        <w:ind w:right="207"/>
        <w:jc w:val="left"/>
      </w:pPr>
      <w:r>
        <w:rPr/>
        <w:t>1)</w:t>
      </w:r>
      <w:r>
        <w:rPr>
          <w:spacing w:val="-36"/>
        </w:rPr>
        <w:t> </w:t>
      </w:r>
      <w:r>
        <w:rPr/>
        <w:t>当借款费用同时满足下列条件时，开始资本化：1)</w:t>
      </w:r>
      <w:r>
        <w:rPr>
          <w:spacing w:val="-36"/>
        </w:rPr>
        <w:t> </w:t>
      </w:r>
      <w:r>
        <w:rPr/>
        <w:t>资产支出已经发生；2)</w:t>
      </w:r>
      <w:r>
        <w:rPr>
          <w:spacing w:val="-36"/>
        </w:rPr>
        <w:t> </w:t>
      </w:r>
      <w:r>
        <w:rPr/>
        <w:t>借款费用已经发生；3)</w:t>
      </w:r>
      <w:r>
        <w:rPr/>
        <w:t> 为使资产达到预定可使用或可销售状态所必要的购建或者生产活动已经开始。</w:t>
      </w:r>
    </w:p>
    <w:p>
      <w:pPr>
        <w:pStyle w:val="BodyText"/>
        <w:spacing w:line="272" w:lineRule="exact"/>
        <w:ind w:right="102"/>
        <w:jc w:val="left"/>
      </w:pPr>
      <w:r>
        <w:rPr/>
        <w:t>2)</w:t>
      </w:r>
      <w:r>
        <w:rPr>
          <w:spacing w:val="-1"/>
        </w:rPr>
        <w:t> </w:t>
      </w:r>
      <w:r>
        <w:rPr/>
        <w:t>若符合资本化条件的资产在购建或者生产过程中发生非正常中断，并且中断时间连续超过</w:t>
      </w:r>
      <w:r>
        <w:rPr>
          <w:spacing w:val="-54"/>
        </w:rPr>
        <w:t> </w:t>
      </w:r>
      <w:r>
        <w:rPr/>
        <w:t>3</w:t>
      </w:r>
      <w:r>
        <w:rPr>
          <w:spacing w:val="-53"/>
        </w:rPr>
        <w:t> </w:t>
      </w:r>
      <w:r>
        <w:rPr/>
        <w:t>个月，</w:t>
      </w:r>
      <w:r>
        <w:rPr/>
        <w:t> 暂停借款费用的资本化；中断期间发生的借款费用确认为当期费用，直至资产的购建或者生产活动重 新开始。</w:t>
      </w:r>
    </w:p>
    <w:p>
      <w:pPr>
        <w:spacing w:after="0" w:line="272" w:lineRule="exact"/>
        <w:jc w:val="left"/>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311"/>
        <w:jc w:val="left"/>
      </w:pPr>
      <w:r>
        <w:rPr/>
        <w:t>3)</w:t>
      </w:r>
      <w:r>
        <w:rPr>
          <w:spacing w:val="-2"/>
        </w:rPr>
        <w:t> </w:t>
      </w:r>
      <w:r>
        <w:rPr/>
        <w:t>当所购建或者生产符合资本化条件的资产达到预定可使用或者可销售状态时，借款费用停止资本</w:t>
      </w:r>
      <w:r>
        <w:rPr/>
        <w:t> 化。</w:t>
      </w:r>
    </w:p>
    <w:p>
      <w:pPr>
        <w:pStyle w:val="BodyText"/>
        <w:spacing w:line="272" w:lineRule="exact"/>
        <w:ind w:right="204"/>
        <w:jc w:val="left"/>
      </w:pPr>
      <w:r>
        <w:rPr/>
        <w:t>（3）借款费用资本化金额 为购建或者生产符合资本化条件的资产而借入专门借款的，以专门借款当期实际发生的利息费用（包 括按照实际利率法确定的折价或溢价的摊销），减去将尚未动用的借款资金存入银行取得的利息收入 或进行暂时性投资取得的投资收益后的金额，确定应予资本化的利息金额；为购建或者生产符合资本 化条件的资产占用了一般借款的，根据累计资产支出超过专门借款的资产支出加权平均数乘以占用一 般借款的资本化率，计算确定一般借款应予资本化的利息金额。</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17、无形资产：</w:t>
      </w:r>
    </w:p>
    <w:p>
      <w:pPr>
        <w:pStyle w:val="BodyText"/>
        <w:spacing w:line="272" w:lineRule="exact"/>
        <w:ind w:right="103"/>
        <w:jc w:val="left"/>
      </w:pPr>
      <w:r>
        <w:rPr/>
        <w:t>（1）</w:t>
      </w:r>
      <w:r>
        <w:rPr>
          <w:spacing w:val="-2"/>
        </w:rPr>
        <w:t> </w:t>
      </w:r>
      <w:r>
        <w:rPr/>
        <w:t>无形资产包括土地使用权、专利权及非专利技术等，按成本进行初始计量。</w:t>
      </w:r>
    </w:p>
    <w:p>
      <w:pPr>
        <w:pStyle w:val="BodyText"/>
        <w:spacing w:line="272" w:lineRule="exact" w:before="26"/>
        <w:ind w:right="206"/>
        <w:jc w:val="left"/>
      </w:pPr>
      <w:r>
        <w:rPr/>
        <w:t>（2</w:t>
      </w:r>
      <w:r>
        <w:rPr>
          <w:spacing w:val="-2"/>
        </w:rPr>
        <w:t> </w:t>
      </w:r>
      <w:r>
        <w:rPr/>
        <w:t>）使用寿命有限的无形资产，在使用寿命内按照与该项无形资产有关的经济利益的预期实现方式</w:t>
      </w:r>
      <w:r>
        <w:rPr/>
        <w:t> 系统合理地摊销，无法可靠确定预期实现方式的，采用直线法摊销。具体年限如下：</w:t>
      </w:r>
    </w:p>
    <w:p>
      <w:pPr>
        <w:pStyle w:val="BodyText"/>
        <w:tabs>
          <w:tab w:pos="561" w:val="left" w:leader="none"/>
          <w:tab w:pos="979" w:val="left" w:leader="none"/>
          <w:tab w:pos="1401" w:val="left" w:leader="none"/>
        </w:tabs>
        <w:spacing w:line="272" w:lineRule="exact"/>
        <w:ind w:right="7151"/>
        <w:jc w:val="left"/>
      </w:pPr>
      <w:r>
        <w:rPr/>
        <w:t>项</w:t>
        <w:tab/>
        <w:t>目</w:t>
        <w:tab/>
        <w:t>摊销年限（年） 土地使用权</w:t>
        <w:tab/>
        <w:t>50</w:t>
      </w:r>
    </w:p>
    <w:p>
      <w:pPr>
        <w:pStyle w:val="BodyText"/>
        <w:tabs>
          <w:tab w:pos="981" w:val="left" w:leader="none"/>
        </w:tabs>
        <w:spacing w:line="246" w:lineRule="exact"/>
        <w:ind w:right="103"/>
        <w:jc w:val="left"/>
      </w:pPr>
      <w:r>
        <w:rPr/>
        <w:t>商标</w:t>
        <w:tab/>
        <w:t>10</w:t>
      </w:r>
    </w:p>
    <w:p>
      <w:pPr>
        <w:pStyle w:val="BodyText"/>
        <w:tabs>
          <w:tab w:pos="1401" w:val="left" w:leader="none"/>
        </w:tabs>
        <w:spacing w:line="272" w:lineRule="exact"/>
        <w:ind w:right="103"/>
        <w:jc w:val="left"/>
      </w:pPr>
      <w:r>
        <w:rPr/>
        <w:t>非专利技术</w:t>
        <w:tab/>
        <w:t>5-10</w:t>
      </w:r>
    </w:p>
    <w:p>
      <w:pPr>
        <w:pStyle w:val="BodyText"/>
        <w:tabs>
          <w:tab w:pos="981" w:val="left" w:leader="none"/>
        </w:tabs>
        <w:spacing w:line="272" w:lineRule="exact" w:before="26"/>
        <w:ind w:right="220"/>
        <w:jc w:val="left"/>
      </w:pPr>
      <w:r>
        <w:rPr/>
        <w:t>著作权</w:t>
        <w:tab/>
        <w:t>10 </w:t>
      </w:r>
      <w:r>
        <w:rPr>
          <w:spacing w:val="-3"/>
        </w:rPr>
        <w:t>3．资产负债表日，检查无形资产预计给公司带来未来经济利益的能力，按本附注二之资产减值所述方</w:t>
      </w:r>
      <w:r>
        <w:rPr>
          <w:spacing w:val="-75"/>
        </w:rPr>
        <w:t> </w:t>
      </w:r>
      <w:r>
        <w:rPr>
          <w:spacing w:val="-75"/>
        </w:rPr>
      </w:r>
      <w:r>
        <w:rPr/>
        <w:t>法计提无形资产减值准备。</w:t>
      </w:r>
    </w:p>
    <w:p>
      <w:pPr>
        <w:pStyle w:val="BodyText"/>
        <w:spacing w:line="246" w:lineRule="exact"/>
        <w:ind w:right="0"/>
        <w:jc w:val="left"/>
      </w:pPr>
      <w:r>
        <w:rPr/>
        <w:t>4.</w:t>
      </w:r>
      <w:r>
        <w:rPr>
          <w:spacing w:val="-2"/>
        </w:rPr>
        <w:t> </w:t>
      </w:r>
      <w:r>
        <w:rPr/>
        <w:t>内部研究开发项目研究阶段的支出，于发生时计入当期损益。内部研究开发项目开发阶段的支出，</w:t>
      </w:r>
    </w:p>
    <w:p>
      <w:pPr>
        <w:pStyle w:val="BodyText"/>
        <w:spacing w:line="272" w:lineRule="exact" w:before="26"/>
        <w:ind w:right="218"/>
        <w:jc w:val="both"/>
      </w:pPr>
      <w:r>
        <w:rPr/>
        <w:t>同时满足下列条件的，确认为无形资产：</w:t>
      </w:r>
      <w:r>
        <w:rPr>
          <w:spacing w:val="-51"/>
        </w:rPr>
        <w:t> </w:t>
      </w:r>
      <w:r>
        <w:rPr/>
        <w:t>(1)</w:t>
      </w:r>
      <w:r>
        <w:rPr>
          <w:spacing w:val="-53"/>
        </w:rPr>
        <w:t> </w:t>
      </w:r>
      <w:r>
        <w:rPr/>
        <w:t>完成该无形资产以使其能够使用或出售在技术上具有可</w:t>
      </w:r>
      <w:r>
        <w:rPr/>
        <w:t> 行性；(2) 具有完成该无形资产并使用或出售的意图；(3)</w:t>
      </w:r>
      <w:r>
        <w:rPr>
          <w:spacing w:val="-2"/>
        </w:rPr>
        <w:t> </w:t>
      </w:r>
      <w:r>
        <w:rPr/>
        <w:t>无形资产产生经济利益的方式，包括能够</w:t>
      </w:r>
      <w:r>
        <w:rPr/>
        <w:t> 证明运用该无形资产生产的产品存在市场或无形资产自身存在市场，无形资产将在内部使用的，能证 明其有用性；(4)</w:t>
      </w:r>
      <w:r>
        <w:rPr>
          <w:spacing w:val="-2"/>
        </w:rPr>
        <w:t> </w:t>
      </w:r>
      <w:r>
        <w:rPr/>
        <w:t>有足够的技术、财务资源和其他资源支持，以完成该无形资产的开发，并有能力使</w:t>
      </w:r>
      <w:r>
        <w:rPr/>
        <w:t> 用或出售该无形资产；(5)</w:t>
      </w:r>
      <w:r>
        <w:rPr>
          <w:spacing w:val="-2"/>
        </w:rPr>
        <w:t> </w:t>
      </w:r>
      <w:r>
        <w:rPr/>
        <w:t>归属于该无形资产开发阶段的支出能够可靠地计量。</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18、预计负债：</w:t>
      </w:r>
    </w:p>
    <w:p>
      <w:pPr>
        <w:pStyle w:val="BodyText"/>
        <w:spacing w:line="272" w:lineRule="exact" w:before="26"/>
        <w:ind w:right="221"/>
        <w:jc w:val="both"/>
      </w:pPr>
      <w:r>
        <w:rPr/>
        <w:t>（1）</w:t>
      </w:r>
      <w:r>
        <w:rPr>
          <w:spacing w:val="-2"/>
        </w:rPr>
        <w:t> </w:t>
      </w:r>
      <w:r>
        <w:rPr/>
        <w:t>因对外提供担保、诉讼事项、产品质量保证、亏损合同等或有事项形成的义务成为公司承担的</w:t>
      </w:r>
      <w:r>
        <w:rPr/>
        <w:t> 现实义务，履行该义务很可能导致经济利益流出公司，且该义务的金额能够可靠的计量时，公司将该 项义务确认为预计负债。</w:t>
      </w:r>
    </w:p>
    <w:p>
      <w:pPr>
        <w:pStyle w:val="BodyText"/>
        <w:spacing w:line="272" w:lineRule="exact"/>
        <w:ind w:right="206"/>
        <w:jc w:val="left"/>
      </w:pPr>
      <w:r>
        <w:rPr/>
        <w:t>（2）</w:t>
      </w:r>
      <w:r>
        <w:rPr>
          <w:spacing w:val="-2"/>
        </w:rPr>
        <w:t> </w:t>
      </w:r>
      <w:r>
        <w:rPr/>
        <w:t>公司按照履行相关现实义务所需支出的最佳估计数对预计负债进行初始计量，并在资产负债表</w:t>
      </w:r>
      <w:r>
        <w:rPr/>
        <w:t> 日对预计负债的账面价值进行复核。</w:t>
      </w:r>
    </w:p>
    <w:p>
      <w:pPr>
        <w:spacing w:line="240" w:lineRule="auto" w:before="8"/>
        <w:rPr>
          <w:rFonts w:ascii="宋体" w:hAnsi="宋体" w:cs="宋体" w:eastAsia="宋体" w:hint="default"/>
          <w:sz w:val="18"/>
          <w:szCs w:val="18"/>
        </w:rPr>
      </w:pPr>
    </w:p>
    <w:p>
      <w:pPr>
        <w:pStyle w:val="BodyText"/>
        <w:spacing w:line="274" w:lineRule="exact"/>
        <w:ind w:right="103"/>
        <w:jc w:val="left"/>
      </w:pPr>
      <w:r>
        <w:rPr/>
        <w:t>19、收入：</w:t>
      </w:r>
    </w:p>
    <w:p>
      <w:pPr>
        <w:pStyle w:val="BodyText"/>
        <w:spacing w:line="272" w:lineRule="exact" w:before="26"/>
        <w:ind w:right="204"/>
        <w:jc w:val="left"/>
      </w:pPr>
      <w:r>
        <w:rPr/>
        <w:t>（1）自行开发研制的软件产品销售收入 软件产品在同时满足软件产品所有权上的主要风险和报酬转移给购买方；公司不再保留通常与所有权 相联系的继续管理权，也不再对已售出的软件产品实施有效控制；收入的金额能够可靠地计量；相关 的经济利益很可能流入；相关的已发生或将发生的成本能够可靠地计量时，确认销售收入的实现。 </w:t>
      </w:r>
      <w:r>
        <w:rPr>
          <w:spacing w:val="-2"/>
        </w:rPr>
        <w:t>对合同规定由公司负责免费维护或免费升级的软件产品，在确认收入的同时，按收入的</w:t>
      </w:r>
      <w:r>
        <w:rPr>
          <w:spacing w:val="-34"/>
        </w:rPr>
        <w:t> </w:t>
      </w:r>
      <w:r>
        <w:rPr/>
        <w:t>0.5%预提软件</w:t>
      </w:r>
      <w:r>
        <w:rPr>
          <w:spacing w:val="-101"/>
        </w:rPr>
        <w:t> </w:t>
      </w:r>
      <w:r>
        <w:rPr>
          <w:spacing w:val="-101"/>
        </w:rPr>
      </w:r>
      <w:r>
        <w:rPr/>
        <w:t>维护费用。</w:t>
      </w:r>
    </w:p>
    <w:p>
      <w:pPr>
        <w:pStyle w:val="BodyText"/>
        <w:spacing w:line="272" w:lineRule="exact"/>
        <w:ind w:right="103"/>
        <w:jc w:val="left"/>
      </w:pPr>
      <w:r>
        <w:rPr/>
        <w:t>（2）定制软件销售收入 </w:t>
      </w:r>
      <w:r>
        <w:rPr>
          <w:spacing w:val="-3"/>
        </w:rPr>
        <w:t>提供定制软件劳务交易的结果在资产负债表日能够可靠估计的（同时满足收入的金额能够可靠地计量、</w:t>
      </w:r>
      <w:r>
        <w:rPr>
          <w:spacing w:val="-74"/>
        </w:rPr>
        <w:t> </w:t>
      </w:r>
      <w:r>
        <w:rPr>
          <w:spacing w:val="-74"/>
        </w:rPr>
      </w:r>
      <w:r>
        <w:rPr/>
        <w:t>相关经济利益很可能流入、交易的完工进度能够可靠地确定、交易中已发生和将发生的成本能够可靠 地计量），采用完工百分比法确认提供劳务的收入，并按已经发生的成本占估计总成本的比例确定提 供劳务交易的完工进度。提供定制软件劳务交易的结果在资产负债表日不能够可靠估计的，若已经发 生的劳务成本预计能够得到补偿，按已经发生的劳务成本金额确认提供劳务收入，并按相同金额结转 劳务成本；若已经发生的劳务成本预计不能够得到补偿，将已经发生的劳务成本计入当期损益，不确 认劳务收入。</w:t>
      </w:r>
    </w:p>
    <w:p>
      <w:pPr>
        <w:pStyle w:val="BodyText"/>
        <w:spacing w:line="272" w:lineRule="exact"/>
        <w:ind w:right="209"/>
        <w:jc w:val="left"/>
      </w:pPr>
      <w:r>
        <w:rPr>
          <w:spacing w:val="-2"/>
        </w:rPr>
        <w:t>对合同规定由公司负责免费维护或免费升级的软件产品，在确认收入的同时，按收入的</w:t>
      </w:r>
      <w:r>
        <w:rPr>
          <w:spacing w:val="-34"/>
        </w:rPr>
        <w:t> </w:t>
      </w:r>
      <w:r>
        <w:rPr/>
        <w:t>0.5%预提软件</w:t>
      </w:r>
      <w:r>
        <w:rPr>
          <w:spacing w:val="-101"/>
        </w:rPr>
        <w:t> </w:t>
      </w:r>
      <w:r>
        <w:rPr>
          <w:spacing w:val="-101"/>
        </w:rPr>
      </w:r>
      <w:r>
        <w:rPr/>
        <w:t>维护费用。</w:t>
      </w:r>
    </w:p>
    <w:p>
      <w:pPr>
        <w:pStyle w:val="BodyText"/>
        <w:spacing w:line="248" w:lineRule="exact"/>
        <w:ind w:right="103"/>
        <w:jc w:val="left"/>
      </w:pPr>
      <w:r>
        <w:rPr/>
        <w:t>（3）软件服务收入</w:t>
      </w:r>
    </w:p>
    <w:p>
      <w:pPr>
        <w:spacing w:after="0" w:line="248" w:lineRule="exact"/>
        <w:jc w:val="left"/>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r>
        <w:rPr/>
        <w:t>在劳务已经提供，收到价款或取得收款的证据时，确认收入。</w:t>
      </w:r>
    </w:p>
    <w:p>
      <w:pPr>
        <w:pStyle w:val="BodyText"/>
        <w:spacing w:line="272" w:lineRule="exact" w:before="26"/>
        <w:ind w:right="124"/>
        <w:jc w:val="left"/>
      </w:pPr>
      <w:r>
        <w:rPr/>
        <w:t>（4）系统集成收入 在软件收入、工程安装收入与外购商品销售收入能分开核算的情况下，软件收入按上述软件产品销售 和定制软件的原则进行确认；在软件收入、工程安装收入与外购商品销售收入不能分开核算，且工程 安装费是商品销售收入的一部分时，则一并核算，软件产品收入与工程安装收入在整个商品销售时一 并确认。 对系统集成业务的开始和完成分属不同的会计年度的，在整个系统集成合同的总收入、劳务的完成程 度能够可靠地确定，与交易相关的价款能够流入，已经发生的成本和为完成劳务将要发生的成本能够 可靠地计量时，按完工百分比法(工程完工进度)确认收入。</w:t>
      </w:r>
    </w:p>
    <w:p>
      <w:pPr>
        <w:pStyle w:val="BodyText"/>
        <w:spacing w:line="246" w:lineRule="exact"/>
        <w:ind w:right="0"/>
        <w:jc w:val="both"/>
      </w:pPr>
      <w:r>
        <w:rPr/>
        <w:t>（5）外购商品销售收入</w:t>
      </w:r>
    </w:p>
    <w:p>
      <w:pPr>
        <w:pStyle w:val="BodyText"/>
        <w:spacing w:line="237" w:lineRule="auto" w:before="1"/>
        <w:ind w:right="141"/>
        <w:jc w:val="both"/>
      </w:pPr>
      <w:r>
        <w:rPr/>
        <w:t>外购商品包括外购软、硬件商品。在同时满足商品所有权上的主要风险和报酬转移给购货方；公司不 再保留通常与所有权相联系的继续管理权，也不再对已售出的商品实施有效控制；收入的金额能够可 靠地计量；相关的经济利益很可能流入；相关的已发生或将发生的成本能够可靠地计量时，确认商品 销售收入的实现。</w:t>
      </w:r>
    </w:p>
    <w:p>
      <w:pPr>
        <w:pStyle w:val="BodyText"/>
        <w:spacing w:line="272" w:lineRule="exact" w:before="25"/>
        <w:ind w:right="124"/>
        <w:jc w:val="left"/>
      </w:pPr>
      <w:r>
        <w:rPr/>
        <w:t>（6）房地产销售收入 在开发产品已经完工并验收合格，签订了销售合同并履行了合同规定的义务，在同时满足开发产品所 有权上的主要风险和报酬转移给买方，公司不再保留通常与所有权相联系的继续管理权和对已售出的 开发产品实施有效控制，收入的金额能够可靠地计量，相关的经济利益很可能流入，相关的已发生或 将发生的成本能够可靠地计量时，确认销售收入的实现。 出售自用房屋：自用房屋所有权上的主要风险和报酬转移给买方，公司不再保留通常与所有权相联系 的继续管理权和对已售出的开发产品实施有效控制，收入的金额能够可靠地计量，相关的经济利益很 可能流入，相关的已发生或将发生的成本能够可靠地计量时，确认销售收入的实现。</w:t>
      </w:r>
    </w:p>
    <w:p>
      <w:pPr>
        <w:pStyle w:val="BodyText"/>
        <w:spacing w:line="272" w:lineRule="exact"/>
        <w:ind w:right="124"/>
        <w:jc w:val="left"/>
      </w:pPr>
      <w:r>
        <w:rPr/>
        <w:t>（7）让渡资产使用权 让渡资产使用权在同时满足相关的经济利益很可能流入、收入金额能够可靠计量时，确认让渡资产使 用权的收入。利息收入按照他人使用本公司货币资金的时间和实际利率计算确定；使用费收入按有关 合同或协议约定的收费时间和方法计算确定。</w:t>
      </w:r>
    </w:p>
    <w:p>
      <w:pPr>
        <w:pStyle w:val="BodyText"/>
        <w:spacing w:line="272" w:lineRule="exact"/>
        <w:ind w:right="124"/>
        <w:jc w:val="left"/>
      </w:pPr>
      <w:r>
        <w:rPr/>
        <w:t>（8）其他业务收入 根据相关合同、协议的约定，与交易相关的经济利益能够流入企业，与收入相关的成本能够可靠地计 量时，确认其他业务收入的实现。</w:t>
      </w:r>
    </w:p>
    <w:p>
      <w:pPr>
        <w:spacing w:line="240" w:lineRule="auto" w:before="10"/>
        <w:rPr>
          <w:rFonts w:ascii="宋体" w:hAnsi="宋体" w:cs="宋体" w:eastAsia="宋体" w:hint="default"/>
          <w:sz w:val="18"/>
          <w:szCs w:val="18"/>
        </w:rPr>
      </w:pPr>
    </w:p>
    <w:p>
      <w:pPr>
        <w:pStyle w:val="BodyText"/>
        <w:spacing w:line="274" w:lineRule="exact"/>
        <w:ind w:right="0"/>
        <w:jc w:val="both"/>
      </w:pPr>
      <w:r>
        <w:rPr/>
        <w:t>20、政府补助：</w:t>
      </w:r>
    </w:p>
    <w:p>
      <w:pPr>
        <w:pStyle w:val="BodyText"/>
        <w:spacing w:line="272" w:lineRule="exact"/>
        <w:ind w:right="0"/>
        <w:jc w:val="both"/>
      </w:pPr>
      <w:r>
        <w:rPr/>
        <w:t>（1）</w:t>
      </w:r>
      <w:r>
        <w:rPr>
          <w:spacing w:val="-2"/>
        </w:rPr>
        <w:t> </w:t>
      </w:r>
      <w:r>
        <w:rPr/>
        <w:t>政府补助包括与资产相关的政府补助和与收益相关的政府补助。</w:t>
      </w:r>
    </w:p>
    <w:p>
      <w:pPr>
        <w:pStyle w:val="BodyText"/>
        <w:spacing w:line="272" w:lineRule="exact" w:before="26"/>
        <w:ind w:right="126"/>
        <w:jc w:val="left"/>
      </w:pPr>
      <w:r>
        <w:rPr/>
        <w:t>（2）</w:t>
      </w:r>
      <w:r>
        <w:rPr>
          <w:spacing w:val="-2"/>
        </w:rPr>
        <w:t> </w:t>
      </w:r>
      <w:r>
        <w:rPr/>
        <w:t>政府补助为货币性资产的，按照收到或应收的金额计量；政府补助为非货币性资产的，按照公</w:t>
      </w:r>
      <w:r>
        <w:rPr/>
        <w:t> 允价值计量，公允价值不能可靠取得的，按照名义金额计量。</w:t>
      </w:r>
    </w:p>
    <w:p>
      <w:pPr>
        <w:pStyle w:val="BodyText"/>
        <w:spacing w:line="272" w:lineRule="exact"/>
        <w:ind w:right="141"/>
        <w:jc w:val="both"/>
      </w:pPr>
      <w:r>
        <w:rPr/>
        <w:t>（3）</w:t>
      </w:r>
      <w:r>
        <w:rPr>
          <w:spacing w:val="-2"/>
        </w:rPr>
        <w:t> </w:t>
      </w:r>
      <w:r>
        <w:rPr/>
        <w:t>与资产相关的政府补助，确认为递延收益，在相关资产使用寿命内平均分配，计入当期损益。</w:t>
      </w:r>
      <w:r>
        <w:rPr/>
        <w:t> 与收益相关的政府补助，用于补偿以后期间的相关费用或损失的，确认为递延收益，在确认相关费用 的期间，计入当期损益；用于补偿以前的相关费用或损失的，直接计入当期损益。</w:t>
      </w:r>
    </w:p>
    <w:p>
      <w:pPr>
        <w:spacing w:line="240" w:lineRule="auto" w:before="10"/>
        <w:rPr>
          <w:rFonts w:ascii="宋体" w:hAnsi="宋体" w:cs="宋体" w:eastAsia="宋体" w:hint="default"/>
          <w:sz w:val="18"/>
          <w:szCs w:val="18"/>
        </w:rPr>
      </w:pPr>
    </w:p>
    <w:p>
      <w:pPr>
        <w:pStyle w:val="BodyText"/>
        <w:spacing w:line="274" w:lineRule="exact"/>
        <w:ind w:right="0"/>
        <w:jc w:val="both"/>
      </w:pPr>
      <w:r>
        <w:rPr/>
        <w:t>21、递延所得税资产/递延所得税负债：</w:t>
      </w:r>
    </w:p>
    <w:p>
      <w:pPr>
        <w:pStyle w:val="BodyText"/>
        <w:spacing w:line="272" w:lineRule="exact" w:before="26"/>
        <w:ind w:right="141"/>
        <w:jc w:val="both"/>
      </w:pPr>
      <w:r>
        <w:rPr/>
        <w:t>（1）</w:t>
      </w:r>
      <w:r>
        <w:rPr>
          <w:spacing w:val="-2"/>
        </w:rPr>
        <w:t> </w:t>
      </w:r>
      <w:r>
        <w:rPr/>
        <w:t>根据资产、负债的账面价值与其计税基础之间的差额（未作为资产和负债确认的项目按照税法</w:t>
      </w:r>
      <w:r>
        <w:rPr/>
        <w:t> 规定可以确定其计税基础的，该计税基础与其账面数之间的差额），按照预期收回该资产或清偿该负 债期间的适用税率计算确认递延所得税资产或递延所得税负债。</w:t>
      </w:r>
    </w:p>
    <w:p>
      <w:pPr>
        <w:pStyle w:val="BodyText"/>
        <w:spacing w:line="272" w:lineRule="exact"/>
        <w:ind w:right="141"/>
        <w:jc w:val="both"/>
      </w:pPr>
      <w:r>
        <w:rPr/>
        <w:t>（2）</w:t>
      </w:r>
      <w:r>
        <w:rPr>
          <w:spacing w:val="-2"/>
        </w:rPr>
        <w:t> </w:t>
      </w:r>
      <w:r>
        <w:rPr/>
        <w:t>确认递延所得税资产以很可能取得用来抵扣可抵扣暂时性差异的应纳税所得额为限。资产负债</w:t>
      </w:r>
      <w:r>
        <w:rPr/>
        <w:t> 表日，有确凿证据表明未来期间很可能获得足够的应纳税所得额用来抵扣可抵扣暂时性差异的，确认 以前会计期间未确认的递延所得税资产。</w:t>
      </w:r>
    </w:p>
    <w:p>
      <w:pPr>
        <w:pStyle w:val="BodyText"/>
        <w:spacing w:line="272" w:lineRule="exact"/>
        <w:ind w:right="141"/>
        <w:jc w:val="both"/>
      </w:pPr>
      <w:r>
        <w:rPr/>
        <w:t>（3）</w:t>
      </w:r>
      <w:r>
        <w:rPr>
          <w:spacing w:val="-2"/>
        </w:rPr>
        <w:t> </w:t>
      </w:r>
      <w:r>
        <w:rPr/>
        <w:t>资产负债表日，对递延所得税资产的账面价值进行复核，如果未来期间很可能无法获得足够的</w:t>
      </w:r>
      <w:r>
        <w:rPr/>
        <w:t> 应纳税所得额用以抵扣递延所得税资产的利益，则减记递延所得税资产的账面价值。在很可能获得足 够的应纳税所得额时，转回减记的金额。</w:t>
      </w:r>
    </w:p>
    <w:p>
      <w:pPr>
        <w:pStyle w:val="BodyText"/>
        <w:spacing w:line="272" w:lineRule="exact"/>
        <w:ind w:right="126"/>
        <w:jc w:val="left"/>
      </w:pPr>
      <w:r>
        <w:rPr/>
        <w:t>（4）</w:t>
      </w:r>
      <w:r>
        <w:rPr>
          <w:spacing w:val="-2"/>
        </w:rPr>
        <w:t> </w:t>
      </w:r>
      <w:r>
        <w:rPr/>
        <w:t>公司当期所得税和递延所得税作为所得税费用或收益计入当期损益，但不包括下列情况产生的</w:t>
      </w:r>
      <w:r>
        <w:rPr/>
        <w:t> 所得税：1) 企业合并；2)</w:t>
      </w:r>
      <w:r>
        <w:rPr>
          <w:spacing w:val="-2"/>
        </w:rPr>
        <w:t> </w:t>
      </w:r>
      <w:r>
        <w:rPr/>
        <w:t>直接在所有者权益中确认的交易或者事项。</w:t>
      </w:r>
    </w:p>
    <w:p>
      <w:pPr>
        <w:spacing w:line="240" w:lineRule="auto" w:before="10"/>
        <w:rPr>
          <w:rFonts w:ascii="宋体" w:hAnsi="宋体" w:cs="宋体" w:eastAsia="宋体" w:hint="default"/>
          <w:sz w:val="18"/>
          <w:szCs w:val="18"/>
        </w:rPr>
      </w:pPr>
    </w:p>
    <w:p>
      <w:pPr>
        <w:pStyle w:val="BodyText"/>
        <w:spacing w:line="240" w:lineRule="auto"/>
        <w:ind w:right="0"/>
        <w:jc w:val="both"/>
      </w:pPr>
      <w:r>
        <w:rPr/>
        <w:t>22、经营租赁、融资租赁：</w:t>
      </w:r>
    </w:p>
    <w:p>
      <w:pPr>
        <w:spacing w:after="0" w:line="240" w:lineRule="auto"/>
        <w:jc w:val="both"/>
        <w:sectPr>
          <w:pgSz w:w="11910" w:h="16840"/>
          <w:pgMar w:header="747" w:footer="728"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164"/>
        <w:jc w:val="left"/>
      </w:pPr>
      <w:r>
        <w:rPr/>
        <w:t>公司为承租人时，在租赁期内各个期间按照直线法将租金计入相关资产成本或确认为当期损益，发生 的初始直接费用，直接计入当期损益。或有租金在实际发生时计入当期损益。 公司为出租人时，在租赁期内各个期间按照直线法将租金确认为当期损益，发生的初始直接费用，直 接计入当期损益。或有租金在实际发生时计入当期损益。</w:t>
      </w:r>
    </w:p>
    <w:p>
      <w:pPr>
        <w:spacing w:line="240" w:lineRule="auto" w:before="11"/>
        <w:rPr>
          <w:rFonts w:ascii="宋体" w:hAnsi="宋体" w:cs="宋体" w:eastAsia="宋体" w:hint="default"/>
          <w:sz w:val="20"/>
          <w:szCs w:val="20"/>
        </w:rPr>
      </w:pPr>
    </w:p>
    <w:p>
      <w:pPr>
        <w:pStyle w:val="BodyText"/>
        <w:spacing w:line="272" w:lineRule="exact"/>
        <w:ind w:right="6044"/>
        <w:jc w:val="left"/>
      </w:pPr>
      <w:r>
        <w:rPr/>
        <w:t>23、主要会计政策、会计估计的变更 (1)</w:t>
      </w:r>
      <w:r>
        <w:rPr>
          <w:spacing w:val="-2"/>
        </w:rPr>
        <w:t> </w:t>
      </w:r>
      <w:r>
        <w:rPr/>
        <w:t>会计政策变更</w:t>
      </w:r>
    </w:p>
    <w:p>
      <w:pPr>
        <w:pStyle w:val="BodyText"/>
        <w:spacing w:line="248" w:lineRule="exact"/>
        <w:ind w:right="0"/>
        <w:jc w:val="both"/>
      </w:pPr>
      <w:r>
        <w:rPr/>
        <w:t>无</w:t>
      </w:r>
    </w:p>
    <w:p>
      <w:pPr>
        <w:spacing w:line="240" w:lineRule="auto" w:before="10"/>
        <w:rPr>
          <w:rFonts w:ascii="宋体" w:hAnsi="宋体" w:cs="宋体" w:eastAsia="宋体" w:hint="default"/>
          <w:sz w:val="22"/>
          <w:szCs w:val="22"/>
        </w:rPr>
      </w:pPr>
    </w:p>
    <w:p>
      <w:pPr>
        <w:pStyle w:val="BodyText"/>
        <w:spacing w:line="272" w:lineRule="exact"/>
        <w:ind w:right="7726"/>
        <w:jc w:val="left"/>
      </w:pPr>
      <w:r>
        <w:rPr/>
        <w:t>(2)</w:t>
      </w:r>
      <w:r>
        <w:rPr>
          <w:spacing w:val="-2"/>
        </w:rPr>
        <w:t> </w:t>
      </w:r>
      <w:r>
        <w:rPr/>
        <w:t>会计估计变更</w:t>
      </w:r>
      <w:r>
        <w:rPr/>
        <w:t> 无</w:t>
      </w:r>
    </w:p>
    <w:p>
      <w:pPr>
        <w:spacing w:line="240" w:lineRule="auto" w:before="10"/>
        <w:rPr>
          <w:rFonts w:ascii="宋体" w:hAnsi="宋体" w:cs="宋体" w:eastAsia="宋体" w:hint="default"/>
          <w:sz w:val="20"/>
          <w:szCs w:val="20"/>
        </w:rPr>
      </w:pPr>
    </w:p>
    <w:p>
      <w:pPr>
        <w:pStyle w:val="BodyText"/>
        <w:spacing w:line="272" w:lineRule="exact"/>
        <w:ind w:right="7304"/>
        <w:jc w:val="left"/>
      </w:pPr>
      <w:r>
        <w:rPr/>
        <w:t>24、前期会计差错更正 (1)</w:t>
      </w:r>
      <w:r>
        <w:rPr>
          <w:spacing w:val="-2"/>
        </w:rPr>
        <w:t> </w:t>
      </w:r>
      <w:r>
        <w:rPr/>
        <w:t>追溯重述法</w:t>
      </w:r>
    </w:p>
    <w:p>
      <w:pPr>
        <w:pStyle w:val="BodyText"/>
        <w:spacing w:line="248" w:lineRule="exact"/>
        <w:ind w:right="0"/>
        <w:jc w:val="both"/>
      </w:pPr>
      <w:r>
        <w:rPr/>
        <w:t>无</w:t>
      </w:r>
    </w:p>
    <w:p>
      <w:pPr>
        <w:spacing w:line="240" w:lineRule="auto" w:before="10"/>
        <w:rPr>
          <w:rFonts w:ascii="宋体" w:hAnsi="宋体" w:cs="宋体" w:eastAsia="宋体" w:hint="default"/>
          <w:sz w:val="22"/>
          <w:szCs w:val="22"/>
        </w:rPr>
      </w:pPr>
    </w:p>
    <w:p>
      <w:pPr>
        <w:pStyle w:val="BodyText"/>
        <w:spacing w:line="272" w:lineRule="exact"/>
        <w:ind w:right="7936"/>
        <w:jc w:val="left"/>
      </w:pPr>
      <w:r>
        <w:rPr/>
        <w:t>(2)</w:t>
      </w:r>
      <w:r>
        <w:rPr>
          <w:spacing w:val="-2"/>
        </w:rPr>
        <w:t> </w:t>
      </w:r>
      <w:r>
        <w:rPr/>
        <w:t>未来适用法</w:t>
      </w:r>
      <w:r>
        <w:rPr/>
        <w:t> 无</w:t>
      </w:r>
    </w:p>
    <w:p>
      <w:pPr>
        <w:spacing w:line="240" w:lineRule="auto" w:before="11"/>
        <w:rPr>
          <w:rFonts w:ascii="宋体" w:hAnsi="宋体" w:cs="宋体" w:eastAsia="宋体" w:hint="default"/>
          <w:sz w:val="20"/>
          <w:szCs w:val="20"/>
        </w:rPr>
      </w:pPr>
    </w:p>
    <w:p>
      <w:pPr>
        <w:pStyle w:val="BodyText"/>
        <w:spacing w:line="272" w:lineRule="exact"/>
        <w:ind w:right="4364"/>
        <w:jc w:val="left"/>
      </w:pPr>
      <w:r>
        <w:rPr/>
        <w:t>25、其他主要会计政策、会计估计和财务报表编制方法 资产减值</w:t>
      </w:r>
    </w:p>
    <w:p>
      <w:pPr>
        <w:pStyle w:val="BodyText"/>
        <w:spacing w:line="272" w:lineRule="exact"/>
        <w:ind w:right="180"/>
        <w:jc w:val="both"/>
      </w:pPr>
      <w:r>
        <w:rPr/>
        <w:t>（1）在资产负债表日判断资产[除存货、采用成本法核算的在活跃市场中没有报价且其公允价值不能 可靠计量的长期股权投资、采用公允价值模式计量的投资性房地产、消耗性生物资产、建造合同形成 的资产、递延所得税资产、融资租赁中出租人未担保余值和金融资产（不含长期股权投资）以外的资 </w:t>
      </w:r>
      <w:r>
        <w:rPr>
          <w:spacing w:val="-3"/>
        </w:rPr>
        <w:t>产]是否存在可能发生减值的迹象。有迹象表明一项资产可能发生减值的，以单项资产为基础估计其可</w:t>
      </w:r>
      <w:r>
        <w:rPr>
          <w:spacing w:val="-76"/>
        </w:rPr>
        <w:t> </w:t>
      </w:r>
      <w:r>
        <w:rPr>
          <w:spacing w:val="-76"/>
        </w:rPr>
      </w:r>
      <w:r>
        <w:rPr/>
        <w:t>收回金额；难以对单项资产的可收回金额进行估计的，以该资产所属的资产组或资产组组合为基础确 定其可收回金额。因企业合并所形成的商誉和使用寿命不确定的无形资产，无论是否存在减值迹象， 每年均进行减值测试。</w:t>
      </w:r>
    </w:p>
    <w:p>
      <w:pPr>
        <w:pStyle w:val="BodyText"/>
        <w:spacing w:line="272" w:lineRule="exact"/>
        <w:ind w:right="0"/>
        <w:jc w:val="left"/>
      </w:pPr>
      <w:r>
        <w:rPr>
          <w:spacing w:val="-3"/>
        </w:rPr>
        <w:t>（2）可收回金额根据单项资产、资产组或资产组组合的公允价值减去处置费用后的净额与其预计未来</w:t>
      </w:r>
      <w:r>
        <w:rPr>
          <w:spacing w:val="-74"/>
        </w:rPr>
        <w:t> </w:t>
      </w:r>
      <w:r>
        <w:rPr>
          <w:spacing w:val="-74"/>
        </w:rPr>
      </w:r>
      <w:r>
        <w:rPr/>
        <w:t>现金流量的现值两者之间较高者确定。</w:t>
      </w:r>
    </w:p>
    <w:p>
      <w:pPr>
        <w:pStyle w:val="BodyText"/>
        <w:spacing w:line="272" w:lineRule="exact"/>
        <w:ind w:right="164"/>
        <w:jc w:val="left"/>
      </w:pPr>
      <w:r>
        <w:rPr>
          <w:spacing w:val="-3"/>
        </w:rPr>
        <w:t>（3）单项资产的可收回金额低于其账面价值的，按单项资产的账面价值与可收回金额的差额计提相应</w:t>
      </w:r>
      <w:r>
        <w:rPr>
          <w:spacing w:val="-74"/>
        </w:rPr>
        <w:t> </w:t>
      </w:r>
      <w:r>
        <w:rPr>
          <w:spacing w:val="-74"/>
        </w:rPr>
      </w:r>
      <w:r>
        <w:rPr/>
        <w:t>的资产减值准备。资产组或资产组组合的可收回金额低于其账面价值的（总部资产和商誉分摊至某资</w:t>
      </w:r>
    </w:p>
    <w:p>
      <w:pPr>
        <w:pStyle w:val="BodyText"/>
        <w:spacing w:line="272" w:lineRule="exact"/>
        <w:ind w:right="164"/>
        <w:jc w:val="left"/>
      </w:pPr>
      <w:r>
        <w:rPr/>
        <w:t>产组或资产组组合的，该资产组或资产组组合的账面价值包括相关总部资产和商誉的分摊额），确认 其相应的减值损失。减值损失金额先抵减分摊至资产组或资产组组合中商誉的账面价值，再根据资产</w:t>
      </w:r>
    </w:p>
    <w:p>
      <w:pPr>
        <w:pStyle w:val="BodyText"/>
        <w:spacing w:line="272" w:lineRule="exact"/>
        <w:ind w:right="181"/>
        <w:jc w:val="both"/>
      </w:pPr>
      <w:r>
        <w:rPr/>
        <w:t>组或资产组组合中除商誉之外的其他各项资产的账面价值所占比重，按比例抵减其他各项资产的账面 价值；以上资产账面价值的抵减，作为各单项资产（包括商誉）的减值损失，计提各单项资产的减值 准备。</w:t>
      </w:r>
    </w:p>
    <w:p>
      <w:pPr>
        <w:pStyle w:val="BodyText"/>
        <w:spacing w:line="248" w:lineRule="exact"/>
        <w:ind w:right="0"/>
        <w:jc w:val="both"/>
      </w:pPr>
      <w:r>
        <w:rPr/>
        <w:t>（4）上述资产减值损失一经确认，在以后会计期间不予转回。</w:t>
      </w:r>
    </w:p>
    <w:p>
      <w:pPr>
        <w:spacing w:line="240" w:lineRule="auto" w:before="10"/>
        <w:rPr>
          <w:rFonts w:ascii="宋体" w:hAnsi="宋体" w:cs="宋体" w:eastAsia="宋体" w:hint="default"/>
          <w:sz w:val="22"/>
          <w:szCs w:val="22"/>
        </w:rPr>
      </w:pPr>
    </w:p>
    <w:p>
      <w:pPr>
        <w:pStyle w:val="BodyText"/>
        <w:spacing w:line="272" w:lineRule="exact"/>
        <w:ind w:right="7619"/>
        <w:jc w:val="left"/>
      </w:pPr>
      <w:r>
        <w:rPr/>
        <w:t>(五)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78"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
        </w:tc>
        <w:tc>
          <w:tcPr>
            <w:tcW w:w="3098"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根据财政部、国家税务总局和海</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关总署财税〔2000〕25</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软件产品销售收入（销售自行开</w:t>
            </w:r>
          </w:p>
        </w:tc>
      </w:tr>
      <w:tr>
        <w:trPr>
          <w:trHeight w:val="817"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72" w:lineRule="exact" w:before="131"/>
              <w:ind w:left="100" w:right="253"/>
              <w:jc w:val="left"/>
              <w:rPr>
                <w:rFonts w:ascii="宋体" w:hAnsi="宋体" w:cs="宋体" w:eastAsia="宋体" w:hint="default"/>
                <w:sz w:val="21"/>
                <w:szCs w:val="21"/>
              </w:rPr>
            </w:pPr>
            <w:r>
              <w:rPr>
                <w:rFonts w:ascii="宋体" w:hAnsi="宋体" w:cs="宋体" w:eastAsia="宋体" w:hint="default"/>
                <w:sz w:val="21"/>
                <w:szCs w:val="21"/>
              </w:rPr>
              <w:t>销售货物或提供应税劳务过程 中产生的增值额</w:t>
            </w: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发研制的软件产品且未一并转</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5"/>
                <w:sz w:val="21"/>
                <w:szCs w:val="21"/>
              </w:rPr>
              <w:t>让著作权、所有权）和软件服务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收入（版本升级服务）先按</w:t>
            </w:r>
            <w:r>
              <w:rPr>
                <w:rFonts w:ascii="宋体" w:hAnsi="宋体" w:cs="宋体" w:eastAsia="宋体" w:hint="default"/>
                <w:spacing w:val="-59"/>
                <w:sz w:val="21"/>
                <w:szCs w:val="21"/>
              </w:rPr>
              <w:t> </w:t>
            </w:r>
            <w:r>
              <w:rPr>
                <w:rFonts w:ascii="宋体" w:hAnsi="宋体" w:cs="宋体" w:eastAsia="宋体" w:hint="default"/>
                <w:sz w:val="21"/>
                <w:szCs w:val="21"/>
              </w:rPr>
              <w:t>17%</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的税率计缴，实际税负超过</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部分经主管税务部门审核后实</w:t>
            </w:r>
          </w:p>
        </w:tc>
      </w:tr>
      <w:tr>
        <w:trPr>
          <w:trHeight w:val="282"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
        </w:tc>
        <w:tc>
          <w:tcPr>
            <w:tcW w:w="30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行即征即退政策。</w:t>
            </w:r>
          </w:p>
        </w:tc>
      </w:tr>
    </w:tbl>
    <w:p>
      <w:pPr>
        <w:spacing w:after="0" w:line="241" w:lineRule="exact"/>
        <w:jc w:val="left"/>
        <w:rPr>
          <w:rFonts w:ascii="宋体" w:hAnsi="宋体" w:cs="宋体" w:eastAsia="宋体" w:hint="default"/>
          <w:sz w:val="21"/>
          <w:szCs w:val="21"/>
        </w:rPr>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
        </w:tc>
        <w:tc>
          <w:tcPr>
            <w:tcW w:w="30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定制软件收入（在销售时一并转</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让著作权、所有权的）先按</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的税率计缴，经杭州市地方税务</w:t>
            </w:r>
          </w:p>
        </w:tc>
      </w:tr>
      <w:tr>
        <w:trPr>
          <w:trHeight w:val="545"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局审核后退回。定制软件相关的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服务收入按</w:t>
            </w:r>
            <w:r>
              <w:rPr>
                <w:rFonts w:ascii="宋体" w:hAnsi="宋体" w:cs="宋体" w:eastAsia="宋体" w:hint="default"/>
                <w:spacing w:val="-55"/>
                <w:sz w:val="21"/>
                <w:szCs w:val="21"/>
              </w:rPr>
              <w:t> </w:t>
            </w:r>
            <w:r>
              <w:rPr>
                <w:rFonts w:ascii="宋体" w:hAnsi="宋体" w:cs="宋体" w:eastAsia="宋体" w:hint="default"/>
                <w:sz w:val="21"/>
                <w:szCs w:val="21"/>
              </w:rPr>
              <w:t>5%的税率计缴。系</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统集成收入（建筑安装工程合</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同）按</w:t>
            </w:r>
            <w:r>
              <w:rPr>
                <w:rFonts w:ascii="宋体" w:hAnsi="宋体" w:cs="宋体" w:eastAsia="宋体" w:hint="default"/>
                <w:spacing w:val="-55"/>
                <w:sz w:val="21"/>
                <w:szCs w:val="21"/>
              </w:rPr>
              <w:t> </w:t>
            </w:r>
            <w:r>
              <w:rPr>
                <w:rFonts w:ascii="宋体" w:hAnsi="宋体" w:cs="宋体" w:eastAsia="宋体" w:hint="default"/>
                <w:sz w:val="21"/>
                <w:szCs w:val="21"/>
              </w:rPr>
              <w:t>3%的税率计缴。房产销</w:t>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
        </w:tc>
        <w:tc>
          <w:tcPr>
            <w:tcW w:w="30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售、房租收入按</w:t>
            </w:r>
            <w:r>
              <w:rPr>
                <w:rFonts w:ascii="宋体" w:hAnsi="宋体" w:cs="宋体" w:eastAsia="宋体" w:hint="default"/>
                <w:spacing w:val="-60"/>
                <w:sz w:val="21"/>
                <w:szCs w:val="21"/>
              </w:rPr>
              <w:t> </w:t>
            </w:r>
            <w:r>
              <w:rPr>
                <w:rFonts w:ascii="宋体" w:hAnsi="宋体" w:cs="宋体" w:eastAsia="宋体" w:hint="default"/>
                <w:sz w:val="21"/>
                <w:szCs w:val="21"/>
              </w:rPr>
              <w:t>5%的税率计缴。</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7%</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
        </w:tc>
        <w:tc>
          <w:tcPr>
            <w:tcW w:w="30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公司本期按</w:t>
            </w:r>
            <w:r>
              <w:rPr>
                <w:rFonts w:ascii="宋体" w:hAnsi="宋体" w:cs="宋体" w:eastAsia="宋体" w:hint="default"/>
                <w:spacing w:val="-60"/>
                <w:sz w:val="21"/>
                <w:szCs w:val="21"/>
              </w:rPr>
              <w:t> </w:t>
            </w:r>
            <w:r>
              <w:rPr>
                <w:rFonts w:ascii="宋体" w:hAnsi="宋体" w:cs="宋体" w:eastAsia="宋体" w:hint="default"/>
                <w:sz w:val="21"/>
                <w:szCs w:val="21"/>
              </w:rPr>
              <w:t>10%税率计缴，控股</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子公司上海力铭科技有限公司</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本期按</w:t>
            </w:r>
            <w:r>
              <w:rPr>
                <w:rFonts w:ascii="宋体" w:hAnsi="宋体" w:cs="宋体" w:eastAsia="宋体" w:hint="default"/>
                <w:spacing w:val="-60"/>
                <w:sz w:val="21"/>
                <w:szCs w:val="21"/>
              </w:rPr>
              <w:t> </w:t>
            </w:r>
            <w:r>
              <w:rPr>
                <w:rFonts w:ascii="宋体" w:hAnsi="宋体" w:cs="宋体" w:eastAsia="宋体" w:hint="default"/>
                <w:sz w:val="21"/>
                <w:szCs w:val="21"/>
              </w:rPr>
              <w:t>15%的税率计缴，其余各</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境内子公司本期按</w:t>
            </w:r>
            <w:r>
              <w:rPr>
                <w:rFonts w:ascii="宋体" w:hAnsi="宋体" w:cs="宋体" w:eastAsia="宋体" w:hint="default"/>
                <w:spacing w:val="-60"/>
                <w:sz w:val="21"/>
                <w:szCs w:val="21"/>
              </w:rPr>
              <w:t> </w:t>
            </w:r>
            <w:r>
              <w:rPr>
                <w:rFonts w:ascii="宋体" w:hAnsi="宋体" w:cs="宋体" w:eastAsia="宋体" w:hint="default"/>
                <w:sz w:val="21"/>
                <w:szCs w:val="21"/>
              </w:rPr>
              <w:t>25%的税率计</w:t>
            </w:r>
          </w:p>
        </w:tc>
      </w:tr>
      <w:tr>
        <w:trPr>
          <w:trHeight w:val="545"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缴。境外子公司日本恒生软件株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式会社按</w:t>
            </w:r>
            <w:r>
              <w:rPr>
                <w:rFonts w:ascii="宋体" w:hAnsi="宋体" w:cs="宋体" w:eastAsia="宋体" w:hint="default"/>
                <w:spacing w:val="-71"/>
                <w:sz w:val="21"/>
                <w:szCs w:val="21"/>
              </w:rPr>
              <w:t> </w:t>
            </w:r>
            <w:r>
              <w:rPr>
                <w:rFonts w:ascii="宋体" w:hAnsi="宋体" w:cs="宋体" w:eastAsia="宋体" w:hint="default"/>
                <w:sz w:val="21"/>
                <w:szCs w:val="21"/>
              </w:rPr>
              <w:t>40%的税率计缴，恒生</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网络有限公司(香港)按</w:t>
            </w:r>
            <w:r>
              <w:rPr>
                <w:rFonts w:ascii="宋体" w:hAnsi="宋体" w:cs="宋体" w:eastAsia="宋体" w:hint="default"/>
                <w:spacing w:val="-55"/>
                <w:sz w:val="21"/>
                <w:szCs w:val="21"/>
              </w:rPr>
              <w:t> </w:t>
            </w:r>
            <w:r>
              <w:rPr>
                <w:rFonts w:ascii="宋体" w:hAnsi="宋体" w:cs="宋体" w:eastAsia="宋体" w:hint="default"/>
                <w:sz w:val="21"/>
                <w:szCs w:val="21"/>
              </w:rPr>
              <w:t>16.50%</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的税率计缴，Hundsun</w:t>
            </w:r>
            <w:r>
              <w:rPr>
                <w:rFonts w:ascii="宋体" w:hAnsi="宋体" w:cs="宋体" w:eastAsia="宋体" w:hint="default"/>
                <w:spacing w:val="-17"/>
                <w:sz w:val="21"/>
                <w:szCs w:val="21"/>
              </w:rPr>
              <w:t> </w:t>
            </w:r>
            <w:r>
              <w:rPr>
                <w:rFonts w:ascii="宋体" w:hAnsi="宋体" w:cs="宋体" w:eastAsia="宋体" w:hint="default"/>
                <w:sz w:val="21"/>
                <w:szCs w:val="21"/>
              </w:rPr>
              <w:t>Global</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Services Inc. (美国)按</w:t>
            </w:r>
            <w:r>
              <w:rPr>
                <w:rFonts w:ascii="宋体" w:hAnsi="宋体" w:cs="宋体" w:eastAsia="宋体" w:hint="default"/>
                <w:spacing w:val="-66"/>
                <w:sz w:val="21"/>
                <w:szCs w:val="21"/>
              </w:rPr>
              <w:t> </w:t>
            </w:r>
            <w:r>
              <w:rPr>
                <w:rFonts w:ascii="宋体" w:hAnsi="宋体" w:cs="宋体" w:eastAsia="宋体" w:hint="default"/>
                <w:sz w:val="21"/>
                <w:szCs w:val="21"/>
              </w:rPr>
              <w:t>40%的</w:t>
            </w:r>
          </w:p>
        </w:tc>
      </w:tr>
      <w:tr>
        <w:trPr>
          <w:trHeight w:val="282"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
        </w:tc>
        <w:tc>
          <w:tcPr>
            <w:tcW w:w="30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税率计缴。</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
        </w:tc>
        <w:tc>
          <w:tcPr>
            <w:tcW w:w="30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根据国家税务总局国税发</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〔2004〕100</w:t>
            </w:r>
            <w:r>
              <w:rPr>
                <w:rFonts w:ascii="宋体" w:hAnsi="宋体" w:cs="宋体" w:eastAsia="宋体" w:hint="default"/>
                <w:spacing w:val="-58"/>
                <w:sz w:val="21"/>
                <w:szCs w:val="21"/>
              </w:rPr>
              <w:t> </w:t>
            </w:r>
            <w:r>
              <w:rPr>
                <w:rFonts w:ascii="宋体" w:hAnsi="宋体" w:cs="宋体" w:eastAsia="宋体" w:hint="default"/>
                <w:sz w:val="21"/>
                <w:szCs w:val="21"/>
              </w:rPr>
              <w:t>号文和房地产项目</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开发所在地地方税务局的有关</w:t>
            </w:r>
          </w:p>
        </w:tc>
      </w:tr>
      <w:tr>
        <w:trPr>
          <w:trHeight w:val="1089"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37" w:lineRule="auto" w:before="106"/>
              <w:ind w:left="100" w:right="253"/>
              <w:jc w:val="both"/>
              <w:rPr>
                <w:rFonts w:ascii="宋体" w:hAnsi="宋体" w:cs="宋体" w:eastAsia="宋体" w:hint="default"/>
                <w:sz w:val="21"/>
                <w:szCs w:val="21"/>
              </w:rPr>
            </w:pPr>
            <w:r>
              <w:rPr>
                <w:rFonts w:ascii="宋体" w:hAnsi="宋体" w:cs="宋体" w:eastAsia="宋体" w:hint="default"/>
                <w:sz w:val="21"/>
                <w:szCs w:val="21"/>
              </w:rPr>
              <w:t>有偿转让国有土地使用权及地 上建筑物和其他附着物产权产 生的增值额</w:t>
            </w: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规定，从事房地产开发的子公司</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所在地税收政策按房地产销售 收入和预收房款的一定比例计 </w:t>
            </w:r>
            <w:r>
              <w:rPr>
                <w:rFonts w:ascii="宋体" w:hAnsi="宋体" w:cs="宋体" w:eastAsia="宋体" w:hint="default"/>
                <w:spacing w:val="-5"/>
                <w:sz w:val="21"/>
                <w:szCs w:val="21"/>
              </w:rPr>
              <w:t>提和预缴土地增值税，待项目全</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部竣工决算并实现销售后向税</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single" w:sz="6" w:space="0" w:color="000000"/>
            </w:tcBorders>
          </w:tcPr>
          <w:p>
            <w:pP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务机关申请清算。公司增值电信</w:t>
            </w:r>
          </w:p>
        </w:tc>
      </w:tr>
      <w:tr>
        <w:trPr>
          <w:trHeight w:val="282"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
        </w:tc>
        <w:tc>
          <w:tcPr>
            <w:tcW w:w="30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业务按</w:t>
            </w:r>
            <w:r>
              <w:rPr>
                <w:rFonts w:ascii="宋体" w:hAnsi="宋体" w:cs="宋体" w:eastAsia="宋体" w:hint="default"/>
                <w:spacing w:val="-55"/>
                <w:sz w:val="21"/>
                <w:szCs w:val="21"/>
              </w:rPr>
              <w:t> </w:t>
            </w:r>
            <w:r>
              <w:rPr>
                <w:rFonts w:ascii="宋体" w:hAnsi="宋体" w:cs="宋体" w:eastAsia="宋体" w:hint="default"/>
                <w:sz w:val="21"/>
                <w:szCs w:val="21"/>
              </w:rPr>
              <w:t>3%的税率计缴。</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从价计征的，按房产原值一次减</w:t>
            </w:r>
          </w:p>
        </w:tc>
        <w:tc>
          <w:tcPr>
            <w:tcW w:w="309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3"/>
                <w:sz w:val="21"/>
                <w:szCs w:val="21"/>
              </w:rPr>
              <w:t> </w:t>
            </w:r>
            <w:r>
              <w:rPr>
                <w:rFonts w:ascii="宋体" w:hAnsi="宋体" w:cs="宋体" w:eastAsia="宋体" w:hint="default"/>
                <w:sz w:val="21"/>
                <w:szCs w:val="21"/>
              </w:rPr>
              <w:t>70%后余值的</w:t>
            </w:r>
            <w:r>
              <w:rPr>
                <w:rFonts w:ascii="宋体" w:hAnsi="宋体" w:cs="宋体" w:eastAsia="宋体" w:hint="default"/>
                <w:spacing w:val="-53"/>
                <w:sz w:val="21"/>
                <w:szCs w:val="21"/>
              </w:rPr>
              <w:t> </w:t>
            </w:r>
            <w:r>
              <w:rPr>
                <w:rFonts w:ascii="宋体" w:hAnsi="宋体" w:cs="宋体" w:eastAsia="宋体" w:hint="default"/>
                <w:spacing w:val="-7"/>
                <w:sz w:val="21"/>
                <w:szCs w:val="21"/>
              </w:rPr>
              <w:t>1.2%计缴；从租</w:t>
            </w:r>
          </w:p>
        </w:tc>
        <w:tc>
          <w:tcPr>
            <w:tcW w:w="30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1.2%、12%</w:t>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计征的，按租金收入的</w:t>
            </w:r>
            <w:r>
              <w:rPr>
                <w:rFonts w:ascii="宋体" w:hAnsi="宋体" w:cs="宋体" w:eastAsia="宋体" w:hint="default"/>
                <w:spacing w:val="-56"/>
                <w:sz w:val="21"/>
                <w:szCs w:val="21"/>
              </w:rPr>
              <w:t> </w:t>
            </w:r>
            <w:r>
              <w:rPr>
                <w:rFonts w:ascii="宋体" w:hAnsi="宋体" w:cs="宋体" w:eastAsia="宋体" w:hint="default"/>
                <w:sz w:val="21"/>
                <w:szCs w:val="21"/>
              </w:rPr>
              <w:t>12%计缴</w:t>
            </w:r>
          </w:p>
        </w:tc>
        <w:tc>
          <w:tcPr>
            <w:tcW w:w="3098"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2、税收优惠及批文</w:t>
      </w:r>
    </w:p>
    <w:p>
      <w:pPr>
        <w:pStyle w:val="BodyText"/>
        <w:spacing w:line="272" w:lineRule="exact"/>
        <w:ind w:right="0"/>
        <w:jc w:val="left"/>
      </w:pPr>
      <w:r>
        <w:rPr>
          <w:spacing w:val="-5"/>
        </w:rPr>
        <w:t>根据国家发展和改革委员会、工业和信息化部、商务部、国家税务总局</w:t>
      </w:r>
      <w:r>
        <w:rPr>
          <w:spacing w:val="-51"/>
        </w:rPr>
        <w:t> </w:t>
      </w:r>
      <w:r>
        <w:rPr/>
        <w:t>2009</w:t>
      </w:r>
      <w:r>
        <w:rPr>
          <w:spacing w:val="-51"/>
        </w:rPr>
        <w:t> </w:t>
      </w:r>
      <w:r>
        <w:rPr/>
        <w:t>年</w:t>
      </w:r>
      <w:r>
        <w:rPr>
          <w:spacing w:val="-51"/>
        </w:rPr>
        <w:t> </w:t>
      </w:r>
      <w:r>
        <w:rPr/>
        <w:t>12</w:t>
      </w:r>
      <w:r>
        <w:rPr>
          <w:spacing w:val="-50"/>
        </w:rPr>
        <w:t> </w:t>
      </w:r>
      <w:r>
        <w:rPr/>
        <w:t>月</w:t>
      </w:r>
      <w:r>
        <w:rPr>
          <w:spacing w:val="-51"/>
        </w:rPr>
        <w:t> </w:t>
      </w:r>
      <w:r>
        <w:rPr/>
        <w:t>31</w:t>
      </w:r>
      <w:r>
        <w:rPr>
          <w:spacing w:val="-51"/>
        </w:rPr>
        <w:t> </w:t>
      </w:r>
      <w:r>
        <w:rPr/>
        <w:t>日联合下发的</w:t>
      </w:r>
    </w:p>
    <w:p>
      <w:pPr>
        <w:pStyle w:val="BodyText"/>
        <w:spacing w:line="272" w:lineRule="exact" w:before="26"/>
        <w:ind w:right="168"/>
        <w:jc w:val="left"/>
      </w:pPr>
      <w:r>
        <w:rPr/>
        <w:t>《关于发布</w:t>
      </w:r>
      <w:r>
        <w:rPr>
          <w:spacing w:val="-55"/>
        </w:rPr>
        <w:t> </w:t>
      </w:r>
      <w:r>
        <w:rPr/>
        <w:t>2009</w:t>
      </w:r>
      <w:r>
        <w:rPr>
          <w:spacing w:val="-54"/>
        </w:rPr>
        <w:t> </w:t>
      </w:r>
      <w:r>
        <w:rPr/>
        <w:t>年度国家规划布局内重点软件企业名单的通知》(发改高技〔2009〕3357</w:t>
      </w:r>
      <w:r>
        <w:rPr>
          <w:spacing w:val="-54"/>
        </w:rPr>
        <w:t> </w:t>
      </w:r>
      <w:r>
        <w:rPr/>
        <w:t>号)，公司</w:t>
      </w:r>
      <w:r>
        <w:rPr/>
        <w:t> </w:t>
      </w:r>
      <w:r>
        <w:rPr>
          <w:spacing w:val="-5"/>
        </w:rPr>
        <w:t>符合《鼓励软件产业和集成电路产业发展的若干政策》(国发〔2000〕18</w:t>
      </w:r>
      <w:r>
        <w:rPr>
          <w:spacing w:val="-48"/>
        </w:rPr>
        <w:t> </w:t>
      </w:r>
      <w:r>
        <w:rPr>
          <w:spacing w:val="-4"/>
        </w:rPr>
        <w:t>号)的规定，公司本期减按</w:t>
      </w:r>
      <w:r>
        <w:rPr>
          <w:spacing w:val="-48"/>
        </w:rPr>
        <w:t> </w:t>
      </w:r>
      <w:r>
        <w:rPr/>
        <w:t>10%</w:t>
      </w:r>
      <w:r>
        <w:rPr/>
        <w:t> 的税率计缴。 </w:t>
      </w:r>
      <w:r>
        <w:rPr>
          <w:spacing w:val="-3"/>
        </w:rPr>
        <w:t>根据上海市浦东新区国家税务局下发的《高新技术企业所得税减免通知书》(浦税十五所减〔2009〕高</w:t>
      </w:r>
      <w:r>
        <w:rPr>
          <w:spacing w:val="-70"/>
        </w:rPr>
        <w:t> </w:t>
      </w:r>
      <w:r>
        <w:rPr>
          <w:spacing w:val="-70"/>
        </w:rPr>
      </w:r>
      <w:r>
        <w:rPr/>
        <w:t>104</w:t>
      </w:r>
      <w:r>
        <w:rPr>
          <w:spacing w:val="-53"/>
        </w:rPr>
        <w:t> </w:t>
      </w:r>
      <w:r>
        <w:rPr/>
        <w:t>号)，控股子公司上海力铭科技有限公司本期减按</w:t>
      </w:r>
      <w:r>
        <w:rPr>
          <w:spacing w:val="-54"/>
        </w:rPr>
        <w:t> </w:t>
      </w:r>
      <w:r>
        <w:rPr/>
        <w:t>15%的税率计缴。有效期自</w:t>
      </w:r>
      <w:r>
        <w:rPr>
          <w:spacing w:val="-54"/>
        </w:rPr>
        <w:t> </w:t>
      </w:r>
      <w:r>
        <w:rPr/>
        <w:t>2008</w:t>
      </w:r>
      <w:r>
        <w:rPr>
          <w:spacing w:val="-53"/>
        </w:rPr>
        <w:t> </w:t>
      </w:r>
      <w:r>
        <w:rPr/>
        <w:t>年</w:t>
      </w:r>
      <w:r>
        <w:rPr>
          <w:spacing w:val="-55"/>
        </w:rPr>
        <w:t> </w:t>
      </w:r>
      <w:r>
        <w:rPr/>
        <w:t>1</w:t>
      </w:r>
      <w:r>
        <w:rPr>
          <w:spacing w:val="-53"/>
        </w:rPr>
        <w:t> </w:t>
      </w:r>
      <w:r>
        <w:rPr/>
        <w:t>月</w:t>
      </w:r>
      <w:r>
        <w:rPr>
          <w:spacing w:val="-55"/>
        </w:rPr>
        <w:t> </w:t>
      </w:r>
      <w:r>
        <w:rPr/>
        <w:t>1</w:t>
      </w:r>
      <w:r>
        <w:rPr>
          <w:spacing w:val="-53"/>
        </w:rPr>
        <w:t> </w:t>
      </w:r>
      <w:r>
        <w:rPr/>
        <w:t>日至</w:t>
      </w:r>
    </w:p>
    <w:p>
      <w:pPr>
        <w:pStyle w:val="BodyText"/>
        <w:spacing w:line="248" w:lineRule="exact"/>
        <w:ind w:right="251"/>
        <w:jc w:val="left"/>
      </w:pPr>
      <w:r>
        <w:rPr/>
        <w:t>2010</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spacing w:after="0" w:line="248"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900"/>
        </w:sectPr>
      </w:pPr>
    </w:p>
    <w:p>
      <w:pPr>
        <w:pStyle w:val="BodyText"/>
        <w:spacing w:line="272" w:lineRule="exact" w:before="63"/>
        <w:ind w:right="928"/>
        <w:jc w:val="left"/>
      </w:pPr>
      <w:r>
        <w:rPr/>
        <w:t>(六)</w:t>
      </w:r>
      <w:r>
        <w:rPr>
          <w:spacing w:val="-2"/>
        </w:rPr>
        <w:t> </w:t>
      </w:r>
      <w:r>
        <w:rPr/>
        <w:t>企业合并及合并财务报表</w:t>
      </w:r>
      <w:r>
        <w:rPr/>
        <w:t> 1、子公司情况</w:t>
      </w:r>
    </w:p>
    <w:p>
      <w:pPr>
        <w:pStyle w:val="BodyText"/>
        <w:spacing w:line="248" w:lineRule="exact"/>
        <w:ind w:right="-17"/>
        <w:jc w:val="left"/>
      </w:pPr>
      <w:r>
        <w:rPr/>
        <w:t>(1)</w:t>
      </w:r>
      <w:r>
        <w:rPr>
          <w:spacing w:val="-2"/>
        </w:rPr>
        <w:t> </w:t>
      </w:r>
      <w:r>
        <w:rPr/>
        <w:t>通过设立或投资等方式取得的子公司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900"/>
          <w:cols w:num="2" w:equalWidth="0">
            <w:col w:w="3922" w:space="3325"/>
            <w:col w:w="254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2"/>
        <w:gridCol w:w="410"/>
        <w:gridCol w:w="414"/>
        <w:gridCol w:w="414"/>
        <w:gridCol w:w="1116"/>
        <w:gridCol w:w="576"/>
        <w:gridCol w:w="1476"/>
        <w:gridCol w:w="396"/>
        <w:gridCol w:w="756"/>
        <w:gridCol w:w="756"/>
        <w:gridCol w:w="397"/>
        <w:gridCol w:w="1387"/>
        <w:gridCol w:w="397"/>
        <w:gridCol w:w="629"/>
      </w:tblGrid>
      <w:tr>
        <w:trPr>
          <w:trHeight w:val="6318"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09" w:right="10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09" w:right="108"/>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280" w:right="188"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期末实际出资额</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 其 他 项 目 余 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90" w:right="188"/>
              <w:jc w:val="both"/>
              <w:rPr>
                <w:rFonts w:ascii="宋体" w:hAnsi="宋体" w:cs="宋体" w:eastAsia="宋体" w:hint="default"/>
                <w:sz w:val="18"/>
                <w:szCs w:val="18"/>
              </w:rPr>
            </w:pPr>
            <w:r>
              <w:rPr>
                <w:rFonts w:ascii="宋体" w:hAnsi="宋体" w:cs="宋体" w:eastAsia="宋体" w:hint="default"/>
                <w:sz w:val="18"/>
                <w:szCs w:val="18"/>
              </w:rPr>
              <w:t>持股 比例 (%)</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00" w:right="98"/>
              <w:jc w:val="center"/>
              <w:rPr>
                <w:rFonts w:ascii="宋体" w:hAnsi="宋体" w:cs="宋体" w:eastAsia="宋体" w:hint="default"/>
                <w:sz w:val="18"/>
                <w:szCs w:val="18"/>
              </w:rPr>
            </w:pPr>
            <w:r>
              <w:rPr>
                <w:rFonts w:ascii="宋体" w:hAnsi="宋体" w:cs="宋体" w:eastAsia="宋体" w:hint="default"/>
                <w:sz w:val="18"/>
                <w:szCs w:val="18"/>
              </w:rPr>
              <w:t>表决权 比例 (%)</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少 数 股 东 权 益 中 用 于 冲 减 少 数 股 东 损 益 的 金 额</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7"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ind w:left="127" w:right="125"/>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 的余 额</w:t>
            </w:r>
          </w:p>
        </w:tc>
      </w:tr>
      <w:tr>
        <w:trPr>
          <w:trHeight w:val="2582"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14"/>
              <w:jc w:val="both"/>
              <w:rPr>
                <w:rFonts w:ascii="宋体" w:hAnsi="宋体" w:cs="宋体" w:eastAsia="宋体" w:hint="default"/>
                <w:sz w:val="18"/>
                <w:szCs w:val="18"/>
              </w:rPr>
            </w:pPr>
            <w:r>
              <w:rPr>
                <w:rFonts w:ascii="宋体" w:hAnsi="宋体" w:cs="宋体" w:eastAsia="宋体" w:hint="default"/>
                <w:sz w:val="18"/>
                <w:szCs w:val="18"/>
              </w:rPr>
              <w:t>州 恒 生 科 技 园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16,500.00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115,000,000.00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69.70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69.70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sz w:val="18"/>
              </w:rPr>
              <w:t>49,716,965.39</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州 恒 生 百 川 科 技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12,800.00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96,000,000.00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75.00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75.00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sz w:val="18"/>
              </w:rPr>
              <w:t>31,648,985.51</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37" w:lineRule="auto"/>
              <w:ind w:left="100" w:right="114"/>
              <w:jc w:val="both"/>
              <w:rPr>
                <w:rFonts w:ascii="宋体" w:hAnsi="宋体" w:cs="宋体" w:eastAsia="宋体" w:hint="default"/>
                <w:sz w:val="18"/>
                <w:szCs w:val="18"/>
              </w:rPr>
            </w:pPr>
            <w:r>
              <w:rPr>
                <w:rFonts w:ascii="宋体" w:hAnsi="宋体" w:cs="宋体" w:eastAsia="宋体" w:hint="default"/>
                <w:sz w:val="18"/>
                <w:szCs w:val="18"/>
              </w:rPr>
              <w:t>锡 恒 华 科 技</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无 锡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27,500,000.00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55.00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55.00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sz w:val="18"/>
              </w:rPr>
              <w:t>29,236,390.03</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12"/>
        <w:gridCol w:w="410"/>
        <w:gridCol w:w="414"/>
        <w:gridCol w:w="414"/>
        <w:gridCol w:w="1116"/>
        <w:gridCol w:w="576"/>
        <w:gridCol w:w="1476"/>
        <w:gridCol w:w="396"/>
        <w:gridCol w:w="756"/>
        <w:gridCol w:w="756"/>
        <w:gridCol w:w="397"/>
        <w:gridCol w:w="1387"/>
        <w:gridCol w:w="397"/>
        <w:gridCol w:w="629"/>
      </w:tblGrid>
      <w:tr>
        <w:trPr>
          <w:trHeight w:val="1416"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展 有 限 公 司</w:t>
            </w:r>
          </w:p>
        </w:tc>
        <w:tc>
          <w:tcPr>
            <w:tcW w:w="410"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2582"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14"/>
              <w:jc w:val="both"/>
              <w:rPr>
                <w:rFonts w:ascii="宋体" w:hAnsi="宋体" w:cs="宋体" w:eastAsia="宋体" w:hint="default"/>
                <w:sz w:val="18"/>
                <w:szCs w:val="18"/>
              </w:rPr>
            </w:pPr>
            <w:r>
              <w:rPr>
                <w:rFonts w:ascii="宋体" w:hAnsi="宋体" w:cs="宋体" w:eastAsia="宋体" w:hint="default"/>
                <w:sz w:val="18"/>
                <w:szCs w:val="18"/>
              </w:rPr>
              <w:t>州 数 米 网 科 技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投 资 咨 询</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2,000.00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98"/>
              <w:jc w:val="left"/>
              <w:rPr>
                <w:rFonts w:ascii="宋体" w:hAnsi="宋体" w:cs="宋体" w:eastAsia="宋体" w:hint="default"/>
                <w:sz w:val="18"/>
                <w:szCs w:val="18"/>
              </w:rPr>
            </w:pPr>
            <w:r>
              <w:rPr>
                <w:rFonts w:ascii="宋体" w:hAnsi="宋体" w:cs="宋体" w:eastAsia="宋体" w:hint="default"/>
                <w:sz w:val="18"/>
                <w:szCs w:val="18"/>
              </w:rPr>
              <w:t>网络 技 术、 电子 产品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16,000,000.00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80.00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90" w:right="0"/>
              <w:jc w:val="center"/>
              <w:rPr>
                <w:rFonts w:ascii="宋体" w:hAnsi="宋体" w:cs="宋体" w:eastAsia="宋体" w:hint="default"/>
                <w:sz w:val="18"/>
                <w:szCs w:val="18"/>
              </w:rPr>
            </w:pPr>
            <w:r>
              <w:rPr>
                <w:rFonts w:ascii="宋体"/>
                <w:sz w:val="18"/>
              </w:rPr>
              <w:t>80.00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2,051,161.58</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州 恒 生 数 据 安 全 技 术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1,459.50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10,383,589.00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87.70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sz w:val="18"/>
              </w:rPr>
              <w:t>87.70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560,686.78</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州 恒 生 网 络 技 术 服 务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10,000,000.00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2350"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14"/>
              <w:jc w:val="both"/>
              <w:rPr>
                <w:rFonts w:ascii="宋体" w:hAnsi="宋体" w:cs="宋体" w:eastAsia="宋体" w:hint="default"/>
                <w:sz w:val="18"/>
                <w:szCs w:val="18"/>
              </w:rPr>
            </w:pPr>
            <w:r>
              <w:rPr>
                <w:rFonts w:ascii="宋体" w:hAnsi="宋体" w:cs="宋体" w:eastAsia="宋体" w:hint="default"/>
                <w:sz w:val="18"/>
                <w:szCs w:val="18"/>
              </w:rPr>
              <w:t>州 恒 生 科 技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100" w:right="116"/>
              <w:jc w:val="left"/>
              <w:rPr>
                <w:rFonts w:ascii="宋体" w:hAnsi="宋体" w:cs="宋体" w:eastAsia="宋体" w:hint="default"/>
                <w:sz w:val="18"/>
                <w:szCs w:val="18"/>
              </w:rPr>
            </w:pPr>
            <w:r>
              <w:rPr>
                <w:rFonts w:ascii="宋体" w:hAnsi="宋体" w:cs="宋体" w:eastAsia="宋体" w:hint="default"/>
                <w:sz w:val="18"/>
                <w:szCs w:val="18"/>
              </w:rPr>
              <w:t>商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500.00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4,750,000.00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95.00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95.00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500,577.14</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14"/>
              <w:jc w:val="both"/>
              <w:rPr>
                <w:rFonts w:ascii="宋体" w:hAnsi="宋体" w:cs="宋体" w:eastAsia="宋体" w:hint="default"/>
                <w:sz w:val="18"/>
                <w:szCs w:val="18"/>
              </w:rPr>
            </w:pPr>
            <w:r>
              <w:rPr>
                <w:rFonts w:ascii="宋体" w:hAnsi="宋体" w:cs="宋体" w:eastAsia="宋体" w:hint="default"/>
                <w:sz w:val="18"/>
                <w:szCs w:val="18"/>
              </w:rPr>
              <w:t>州 恒 生 智</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资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杭 州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500.00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w:t>
            </w: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开 发、 硬件 销售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5,000,000.00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12"/>
        <w:gridCol w:w="410"/>
        <w:gridCol w:w="414"/>
        <w:gridCol w:w="414"/>
        <w:gridCol w:w="1116"/>
        <w:gridCol w:w="576"/>
        <w:gridCol w:w="1476"/>
        <w:gridCol w:w="396"/>
        <w:gridCol w:w="756"/>
        <w:gridCol w:w="756"/>
        <w:gridCol w:w="397"/>
        <w:gridCol w:w="1387"/>
        <w:gridCol w:w="397"/>
        <w:gridCol w:w="629"/>
      </w:tblGrid>
      <w:tr>
        <w:trPr>
          <w:trHeight w:val="2116"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能</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系 统 集 成 有 限 公 司</w:t>
            </w:r>
          </w:p>
        </w:tc>
        <w:tc>
          <w:tcPr>
            <w:tcW w:w="410"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京 钱 塘 恒 生 科 技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北 京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1,400,000.00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70.00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70.00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19,384.72</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海 易 锐 管 理 咨 询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管 理 咨 询</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经济 信 息、 咨询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700,000.00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70.00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70.00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194,161.48</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2350"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37" w:lineRule="auto" w:before="1"/>
              <w:ind w:left="100" w:right="114"/>
              <w:jc w:val="both"/>
              <w:rPr>
                <w:rFonts w:ascii="宋体" w:hAnsi="宋体" w:cs="宋体" w:eastAsia="宋体" w:hint="default"/>
                <w:sz w:val="18"/>
                <w:szCs w:val="18"/>
              </w:rPr>
            </w:pPr>
            <w:r>
              <w:rPr>
                <w:rFonts w:ascii="宋体" w:hAnsi="宋体" w:cs="宋体" w:eastAsia="宋体" w:hint="default"/>
                <w:sz w:val="18"/>
                <w:szCs w:val="18"/>
              </w:rPr>
              <w:t>本 恒 生 软 件 株 式 会 社</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1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0" w:right="116"/>
              <w:jc w:val="left"/>
              <w:rPr>
                <w:rFonts w:ascii="宋体" w:hAnsi="宋体" w:cs="宋体" w:eastAsia="宋体" w:hint="default"/>
                <w:sz w:val="18"/>
                <w:szCs w:val="18"/>
              </w:rPr>
            </w:pPr>
            <w:r>
              <w:rPr>
                <w:rFonts w:ascii="宋体" w:hAnsi="宋体" w:cs="宋体" w:eastAsia="宋体" w:hint="default"/>
                <w:sz w:val="18"/>
                <w:szCs w:val="18"/>
              </w:rPr>
              <w:t>日 本</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16"/>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JPY3550.00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1,364,608.22</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48.95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60.00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1,868,029.66</w:t>
            </w: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恒</w:t>
            </w:r>
          </w:p>
          <w:p>
            <w:pPr>
              <w:pStyle w:val="TableParagraph"/>
              <w:spacing w:line="237" w:lineRule="auto"/>
              <w:ind w:left="100" w:right="114"/>
              <w:jc w:val="both"/>
              <w:rPr>
                <w:rFonts w:ascii="宋体" w:hAnsi="宋体" w:cs="宋体" w:eastAsia="宋体" w:hint="default"/>
                <w:sz w:val="18"/>
                <w:szCs w:val="18"/>
              </w:rPr>
            </w:pPr>
            <w:r>
              <w:rPr>
                <w:rFonts w:ascii="宋体" w:hAnsi="宋体" w:cs="宋体" w:eastAsia="宋体" w:hint="default"/>
                <w:sz w:val="18"/>
                <w:szCs w:val="18"/>
              </w:rPr>
              <w:t>生 网 络 有 限 公 司</w:t>
            </w:r>
          </w:p>
        </w:tc>
        <w:tc>
          <w:tcPr>
            <w:tcW w:w="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11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0" w:right="116"/>
              <w:jc w:val="left"/>
              <w:rPr>
                <w:rFonts w:ascii="宋体" w:hAnsi="宋体" w:cs="宋体" w:eastAsia="宋体" w:hint="default"/>
                <w:sz w:val="18"/>
                <w:szCs w:val="18"/>
              </w:rPr>
            </w:pPr>
            <w:r>
              <w:rPr>
                <w:rFonts w:ascii="宋体" w:hAnsi="宋体" w:cs="宋体" w:eastAsia="宋体" w:hint="default"/>
                <w:sz w:val="18"/>
                <w:szCs w:val="18"/>
              </w:rPr>
              <w:t>香 港</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16"/>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HKD1000.00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8,835,200.00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87"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74" w:lineRule="exact"/>
        <w:ind w:right="405"/>
        <w:jc w:val="left"/>
      </w:pPr>
      <w:r>
        <w:rPr/>
        <w:t>(2)</w:t>
      </w:r>
      <w:r>
        <w:rPr>
          <w:spacing w:val="-2"/>
        </w:rPr>
        <w:t> </w:t>
      </w:r>
      <w:r>
        <w:rPr/>
        <w:t>非同一控制下企业合并取得的子公司</w:t>
      </w:r>
    </w:p>
    <w:p>
      <w:pPr>
        <w:pStyle w:val="BodyText"/>
        <w:spacing w:line="274" w:lineRule="exact"/>
        <w:ind w:left="0" w:right="5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36"/>
        <w:gridCol w:w="396"/>
        <w:gridCol w:w="396"/>
        <w:gridCol w:w="396"/>
        <w:gridCol w:w="1296"/>
        <w:gridCol w:w="396"/>
        <w:gridCol w:w="1386"/>
        <w:gridCol w:w="396"/>
        <w:gridCol w:w="756"/>
        <w:gridCol w:w="757"/>
        <w:gridCol w:w="396"/>
        <w:gridCol w:w="1116"/>
        <w:gridCol w:w="396"/>
        <w:gridCol w:w="631"/>
      </w:tblGrid>
      <w:tr>
        <w:trPr>
          <w:trHeight w:val="6318"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370" w:right="98" w:hanging="270"/>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经 营 范 围</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595" w:right="144" w:hanging="450"/>
              <w:jc w:val="left"/>
              <w:rPr>
                <w:rFonts w:ascii="宋体" w:hAnsi="宋体" w:cs="宋体" w:eastAsia="宋体" w:hint="default"/>
                <w:sz w:val="18"/>
                <w:szCs w:val="18"/>
              </w:rPr>
            </w:pPr>
            <w:r>
              <w:rPr>
                <w:rFonts w:ascii="宋体" w:hAnsi="宋体" w:cs="宋体" w:eastAsia="宋体" w:hint="default"/>
                <w:sz w:val="18"/>
                <w:szCs w:val="18"/>
              </w:rPr>
              <w:t>期末实际出资 额</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 其 他 项 目 余 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90" w:right="188"/>
              <w:jc w:val="both"/>
              <w:rPr>
                <w:rFonts w:ascii="宋体" w:hAnsi="宋体" w:cs="宋体" w:eastAsia="宋体" w:hint="default"/>
                <w:sz w:val="18"/>
                <w:szCs w:val="18"/>
              </w:rPr>
            </w:pPr>
            <w:r>
              <w:rPr>
                <w:rFonts w:ascii="宋体" w:hAnsi="宋体" w:cs="宋体" w:eastAsia="宋体" w:hint="default"/>
                <w:sz w:val="18"/>
                <w:szCs w:val="18"/>
              </w:rPr>
              <w:t>持股 比例 (%)</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00" w:right="101"/>
              <w:jc w:val="center"/>
              <w:rPr>
                <w:rFonts w:ascii="宋体" w:hAnsi="宋体" w:cs="宋体" w:eastAsia="宋体" w:hint="default"/>
                <w:sz w:val="18"/>
                <w:szCs w:val="18"/>
              </w:rPr>
            </w:pPr>
            <w:r>
              <w:rPr>
                <w:rFonts w:ascii="宋体" w:hAnsi="宋体" w:cs="宋体" w:eastAsia="宋体" w:hint="default"/>
                <w:sz w:val="18"/>
                <w:szCs w:val="18"/>
              </w:rPr>
              <w:t>表决权 比例 (%)</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460" w:right="9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少 数 股 东 权 益 中 用 于 冲 减 少 数 股 东 损 益 的 金 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8"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ind w:left="128" w:right="126"/>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 的余 额</w:t>
            </w:r>
          </w:p>
        </w:tc>
      </w:tr>
      <w:tr>
        <w:trPr>
          <w:trHeight w:val="1182"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jc w:val="left"/>
              <w:rPr>
                <w:rFonts w:ascii="宋体" w:hAnsi="宋体" w:cs="宋体" w:eastAsia="宋体" w:hint="default"/>
                <w:sz w:val="18"/>
                <w:szCs w:val="18"/>
              </w:rPr>
            </w:pPr>
            <w:r>
              <w:rPr>
                <w:rFonts w:ascii="宋体"/>
                <w:sz w:val="18"/>
              </w:rPr>
              <w:t>Hundsun Global Services Inc.</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资 子 公 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美 国</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USD3000.00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件 开 发 等</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USD20,481.60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r>
      <w:tr>
        <w:trPr>
          <w:trHeight w:val="1183"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上海力铭 科技有限 公司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上 海 市</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件 开 发 等</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98.00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98.00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479,019.31</w:t>
            </w:r>
          </w:p>
        </w:tc>
        <w:tc>
          <w:tcPr>
            <w:tcW w:w="39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3" w:lineRule="exact" w:before="35"/>
        <w:ind w:right="0"/>
        <w:jc w:val="both"/>
      </w:pPr>
      <w:r>
        <w:rPr/>
        <w:t>2、合并范围发生变更的说明</w:t>
      </w:r>
    </w:p>
    <w:p>
      <w:pPr>
        <w:pStyle w:val="BodyText"/>
        <w:spacing w:line="272" w:lineRule="exact"/>
        <w:ind w:right="0"/>
        <w:jc w:val="both"/>
      </w:pPr>
      <w:r>
        <w:rPr/>
        <w:t>1.</w:t>
      </w:r>
      <w:r>
        <w:rPr>
          <w:spacing w:val="-2"/>
        </w:rPr>
        <w:t> </w:t>
      </w:r>
      <w:r>
        <w:rPr/>
        <w:t>报告期新纳入合并财务报表范围的子公司</w:t>
      </w:r>
    </w:p>
    <w:p>
      <w:pPr>
        <w:pStyle w:val="BodyText"/>
        <w:spacing w:line="272" w:lineRule="exact"/>
        <w:ind w:right="0"/>
        <w:jc w:val="both"/>
      </w:pPr>
      <w:r>
        <w:rPr/>
        <w:t>(1)</w:t>
      </w:r>
      <w:r>
        <w:rPr>
          <w:spacing w:val="-2"/>
        </w:rPr>
        <w:t> </w:t>
      </w:r>
      <w:r>
        <w:rPr/>
        <w:t>因直接设立或投资等方式而增加子公司的情况说明</w:t>
      </w:r>
    </w:p>
    <w:p>
      <w:pPr>
        <w:pStyle w:val="BodyText"/>
        <w:spacing w:line="272" w:lineRule="exact"/>
        <w:ind w:right="0"/>
        <w:jc w:val="both"/>
      </w:pPr>
      <w:r>
        <w:rPr/>
        <w:t>1)</w:t>
      </w:r>
      <w:r>
        <w:rPr>
          <w:spacing w:val="-57"/>
        </w:rPr>
        <w:t> </w:t>
      </w:r>
      <w:r>
        <w:rPr/>
        <w:t>本期公司与杭州恒生电子集团有限公司共同出资设立杭州恒生科技园有限公司，于</w:t>
      </w:r>
      <w:r>
        <w:rPr>
          <w:spacing w:val="-60"/>
        </w:rPr>
        <w:t> </w:t>
      </w:r>
      <w:r>
        <w:rPr/>
        <w:t>2009</w:t>
      </w:r>
      <w:r>
        <w:rPr>
          <w:spacing w:val="-59"/>
        </w:rPr>
        <w:t> </w:t>
      </w:r>
      <w:r>
        <w:rPr/>
        <w:t>年</w:t>
      </w:r>
      <w:r>
        <w:rPr>
          <w:spacing w:val="-61"/>
        </w:rPr>
        <w:t> </w:t>
      </w:r>
      <w:r>
        <w:rPr/>
        <w:t>5</w:t>
      </w:r>
      <w:r>
        <w:rPr>
          <w:spacing w:val="-59"/>
        </w:rPr>
        <w:t> </w:t>
      </w:r>
      <w:r>
        <w:rPr/>
        <w:t>月</w:t>
      </w:r>
      <w:r>
        <w:rPr>
          <w:spacing w:val="-61"/>
        </w:rPr>
        <w:t> </w:t>
      </w:r>
      <w:r>
        <w:rPr/>
        <w:t>20</w:t>
      </w:r>
    </w:p>
    <w:p>
      <w:pPr>
        <w:pStyle w:val="BodyText"/>
        <w:spacing w:line="272" w:lineRule="exact"/>
        <w:ind w:right="0"/>
        <w:jc w:val="both"/>
      </w:pPr>
      <w:r>
        <w:rPr/>
        <w:t>日办妥工商设立登记手续，并取得注册号为</w:t>
      </w:r>
      <w:r>
        <w:rPr>
          <w:spacing w:val="-78"/>
        </w:rPr>
        <w:t> </w:t>
      </w:r>
      <w:r>
        <w:rPr/>
        <w:t>330184000083441</w:t>
      </w:r>
      <w:r>
        <w:rPr>
          <w:spacing w:val="-78"/>
        </w:rPr>
        <w:t> </w:t>
      </w:r>
      <w:r>
        <w:rPr/>
        <w:t>的《企业法人营业执照》。该公司注册</w:t>
      </w:r>
    </w:p>
    <w:p>
      <w:pPr>
        <w:pStyle w:val="BodyText"/>
        <w:spacing w:line="272" w:lineRule="exact" w:before="26"/>
        <w:ind w:right="405"/>
        <w:jc w:val="left"/>
      </w:pPr>
      <w:r>
        <w:rPr/>
        <w:t>资本</w:t>
      </w:r>
      <w:r>
        <w:rPr>
          <w:spacing w:val="-54"/>
        </w:rPr>
        <w:t> </w:t>
      </w:r>
      <w:r>
        <w:rPr/>
        <w:t>16,500.00</w:t>
      </w:r>
      <w:r>
        <w:rPr>
          <w:spacing w:val="-53"/>
        </w:rPr>
        <w:t> </w:t>
      </w:r>
      <w:r>
        <w:rPr/>
        <w:t>万元，公司出资</w:t>
      </w:r>
      <w:r>
        <w:rPr>
          <w:spacing w:val="-54"/>
        </w:rPr>
        <w:t> </w:t>
      </w:r>
      <w:r>
        <w:rPr/>
        <w:t>11,500.00</w:t>
      </w:r>
      <w:r>
        <w:rPr>
          <w:spacing w:val="-53"/>
        </w:rPr>
        <w:t> </w:t>
      </w:r>
      <w:r>
        <w:rPr/>
        <w:t>万元，占其注册资本的</w:t>
      </w:r>
      <w:r>
        <w:rPr>
          <w:spacing w:val="-54"/>
        </w:rPr>
        <w:t> </w:t>
      </w:r>
      <w:r>
        <w:rPr/>
        <w:t>69.70%</w:t>
      </w:r>
      <w:r>
        <w:rPr>
          <w:spacing w:val="-53"/>
        </w:rPr>
        <w:t> </w:t>
      </w:r>
      <w:r>
        <w:rPr/>
        <w:t>，拥有对其的实质控制权，</w:t>
      </w:r>
      <w:r>
        <w:rPr/>
        <w:t> 故自该公司成立之日起，将其纳入合并财务报表范围。</w:t>
      </w:r>
    </w:p>
    <w:p>
      <w:pPr>
        <w:pStyle w:val="BodyText"/>
        <w:spacing w:line="246" w:lineRule="exact"/>
        <w:ind w:right="0"/>
        <w:jc w:val="both"/>
      </w:pPr>
      <w:r>
        <w:rPr/>
        <w:t>2)</w:t>
      </w:r>
      <w:r>
        <w:rPr>
          <w:spacing w:val="-21"/>
        </w:rPr>
        <w:t> </w:t>
      </w:r>
      <w:r>
        <w:rPr>
          <w:spacing w:val="-2"/>
        </w:rPr>
        <w:t>本期控股子公司杭州恒生科技园有限公司与天津鼎晖恒瑞股权投资基金（有限合伙）共同出资设立</w:t>
      </w:r>
    </w:p>
    <w:p>
      <w:pPr>
        <w:pStyle w:val="BodyText"/>
        <w:spacing w:line="272" w:lineRule="exact"/>
        <w:ind w:right="0"/>
        <w:jc w:val="both"/>
      </w:pPr>
      <w:r>
        <w:rPr/>
        <w:t>杭州恒生百川科技有限公司，于</w:t>
      </w:r>
      <w:r>
        <w:rPr>
          <w:spacing w:val="-54"/>
        </w:rPr>
        <w:t> </w:t>
      </w:r>
      <w:r>
        <w:rPr/>
        <w:t>2009</w:t>
      </w:r>
      <w:r>
        <w:rPr>
          <w:spacing w:val="-53"/>
        </w:rPr>
        <w:t> </w:t>
      </w:r>
      <w:r>
        <w:rPr/>
        <w:t>年</w:t>
      </w:r>
      <w:r>
        <w:rPr>
          <w:spacing w:val="-55"/>
        </w:rPr>
        <w:t> </w:t>
      </w:r>
      <w:r>
        <w:rPr/>
        <w:t>6</w:t>
      </w:r>
      <w:r>
        <w:rPr>
          <w:spacing w:val="-53"/>
        </w:rPr>
        <w:t> </w:t>
      </w:r>
      <w:r>
        <w:rPr/>
        <w:t>月</w:t>
      </w:r>
      <w:r>
        <w:rPr>
          <w:spacing w:val="-55"/>
        </w:rPr>
        <w:t> </w:t>
      </w:r>
      <w:r>
        <w:rPr/>
        <w:t>26</w:t>
      </w:r>
      <w:r>
        <w:rPr>
          <w:spacing w:val="-54"/>
        </w:rPr>
        <w:t> </w:t>
      </w:r>
      <w:r>
        <w:rPr/>
        <w:t>日办妥工商设立登记手续,</w:t>
      </w:r>
      <w:r>
        <w:rPr>
          <w:spacing w:val="-1"/>
        </w:rPr>
        <w:t> </w:t>
      </w:r>
      <w:r>
        <w:rPr/>
        <w:t>并取得的注册号为</w:t>
      </w:r>
    </w:p>
    <w:p>
      <w:pPr>
        <w:pStyle w:val="BodyText"/>
        <w:spacing w:line="272" w:lineRule="exact" w:before="26"/>
        <w:ind w:right="524"/>
        <w:jc w:val="both"/>
      </w:pPr>
      <w:r>
        <w:rPr/>
        <w:t>330184000088648</w:t>
      </w:r>
      <w:r>
        <w:rPr>
          <w:spacing w:val="-63"/>
        </w:rPr>
        <w:t> </w:t>
      </w:r>
      <w:r>
        <w:rPr/>
        <w:t>的《企业法人营业执照》，该公司注册资本为</w:t>
      </w:r>
      <w:r>
        <w:rPr>
          <w:spacing w:val="-64"/>
        </w:rPr>
        <w:t> </w:t>
      </w:r>
      <w:r>
        <w:rPr/>
        <w:t>12,800</w:t>
      </w:r>
      <w:r>
        <w:rPr>
          <w:spacing w:val="-64"/>
        </w:rPr>
        <w:t> </w:t>
      </w:r>
      <w:r>
        <w:rPr/>
        <w:t>万元，控股子公司出资</w:t>
      </w:r>
      <w:r>
        <w:rPr>
          <w:spacing w:val="-64"/>
        </w:rPr>
        <w:t> </w:t>
      </w:r>
      <w:r>
        <w:rPr/>
        <w:t>9,600</w:t>
      </w:r>
      <w:r>
        <w:rPr>
          <w:spacing w:val="-1"/>
        </w:rPr>
        <w:t> </w:t>
      </w:r>
      <w:r>
        <w:rPr/>
        <w:t>万元，占其注册资本的</w:t>
      </w:r>
      <w:r>
        <w:rPr>
          <w:spacing w:val="-54"/>
        </w:rPr>
        <w:t> </w:t>
      </w:r>
      <w:r>
        <w:rPr/>
        <w:t>75%，拥有对其的实质控制权，故自该公司成立之日起，将其纳入合并财务报</w:t>
      </w:r>
      <w:r>
        <w:rPr/>
        <w:t> 表范围。</w:t>
      </w:r>
    </w:p>
    <w:p>
      <w:pPr>
        <w:pStyle w:val="BodyText"/>
        <w:spacing w:line="246" w:lineRule="exact"/>
        <w:ind w:right="0"/>
        <w:jc w:val="both"/>
      </w:pPr>
      <w:r>
        <w:rPr/>
        <w:t>3)</w:t>
      </w:r>
      <w:r>
        <w:rPr>
          <w:spacing w:val="-51"/>
        </w:rPr>
        <w:t> </w:t>
      </w:r>
      <w:r>
        <w:rPr>
          <w:spacing w:val="-3"/>
        </w:rPr>
        <w:t>本期公司独资设立杭州恒生网络技术服务有限公司，于</w:t>
      </w:r>
      <w:r>
        <w:rPr>
          <w:spacing w:val="-51"/>
        </w:rPr>
        <w:t> </w:t>
      </w:r>
      <w:r>
        <w:rPr/>
        <w:t>2009</w:t>
      </w:r>
      <w:r>
        <w:rPr>
          <w:spacing w:val="-50"/>
        </w:rPr>
        <w:t> </w:t>
      </w:r>
      <w:r>
        <w:rPr/>
        <w:t>年</w:t>
      </w:r>
      <w:r>
        <w:rPr>
          <w:spacing w:val="-52"/>
        </w:rPr>
        <w:t> </w:t>
      </w:r>
      <w:r>
        <w:rPr/>
        <w:t>11</w:t>
      </w:r>
      <w:r>
        <w:rPr>
          <w:spacing w:val="-51"/>
        </w:rPr>
        <w:t> </w:t>
      </w:r>
      <w:r>
        <w:rPr/>
        <w:t>月</w:t>
      </w:r>
      <w:r>
        <w:rPr>
          <w:spacing w:val="-52"/>
        </w:rPr>
        <w:t> </w:t>
      </w:r>
      <w:r>
        <w:rPr/>
        <w:t>18</w:t>
      </w:r>
      <w:r>
        <w:rPr>
          <w:spacing w:val="-50"/>
        </w:rPr>
        <w:t> </w:t>
      </w:r>
      <w:r>
        <w:rPr/>
        <w:t>日办妥工商设立登记手续，</w:t>
      </w:r>
    </w:p>
    <w:p>
      <w:pPr>
        <w:pStyle w:val="BodyText"/>
        <w:spacing w:line="272" w:lineRule="exact"/>
        <w:ind w:right="0"/>
        <w:jc w:val="both"/>
      </w:pPr>
      <w:r>
        <w:rPr/>
        <w:t>并取得注册号为</w:t>
      </w:r>
      <w:r>
        <w:rPr>
          <w:spacing w:val="-59"/>
        </w:rPr>
        <w:t> </w:t>
      </w:r>
      <w:r>
        <w:rPr/>
        <w:t>330184000047652</w:t>
      </w:r>
      <w:r>
        <w:rPr>
          <w:spacing w:val="-58"/>
        </w:rPr>
        <w:t> </w:t>
      </w:r>
      <w:r>
        <w:rPr>
          <w:spacing w:val="-5"/>
        </w:rPr>
        <w:t>的《企业法人营业执照》。该公司注册资本</w:t>
      </w:r>
      <w:r>
        <w:rPr>
          <w:spacing w:val="-59"/>
        </w:rPr>
        <w:t> </w:t>
      </w:r>
      <w:r>
        <w:rPr/>
        <w:t>1,000.00</w:t>
      </w:r>
      <w:r>
        <w:rPr>
          <w:spacing w:val="-58"/>
        </w:rPr>
        <w:t> </w:t>
      </w:r>
      <w:r>
        <w:rPr>
          <w:spacing w:val="-6"/>
        </w:rPr>
        <w:t>万元，公司出</w:t>
      </w:r>
    </w:p>
    <w:p>
      <w:pPr>
        <w:pStyle w:val="BodyText"/>
        <w:spacing w:line="272" w:lineRule="exact" w:before="26"/>
        <w:ind w:right="405"/>
        <w:jc w:val="left"/>
      </w:pPr>
      <w:r>
        <w:rPr/>
        <w:t>资</w:t>
      </w:r>
      <w:r>
        <w:rPr>
          <w:spacing w:val="-62"/>
        </w:rPr>
        <w:t> </w:t>
      </w:r>
      <w:r>
        <w:rPr/>
        <w:t>1,000.00</w:t>
      </w:r>
      <w:r>
        <w:rPr>
          <w:spacing w:val="-62"/>
        </w:rPr>
        <w:t> </w:t>
      </w:r>
      <w:r>
        <w:rPr/>
        <w:t>万元，占其注册资本的</w:t>
      </w:r>
      <w:r>
        <w:rPr>
          <w:spacing w:val="-62"/>
        </w:rPr>
        <w:t> </w:t>
      </w:r>
      <w:r>
        <w:rPr/>
        <w:t>100%</w:t>
      </w:r>
      <w:r>
        <w:rPr>
          <w:spacing w:val="-60"/>
        </w:rPr>
        <w:t> </w:t>
      </w:r>
      <w:r>
        <w:rPr/>
        <w:t>，拥有对其的实质控制权，故自该公司成立之日起，将其纳</w:t>
      </w:r>
      <w:r>
        <w:rPr>
          <w:spacing w:val="-1"/>
        </w:rPr>
        <w:t> </w:t>
      </w:r>
      <w:r>
        <w:rPr/>
        <w:t>入合并财务报表范围。</w:t>
      </w:r>
    </w:p>
    <w:p>
      <w:pPr>
        <w:pStyle w:val="BodyText"/>
        <w:spacing w:line="248" w:lineRule="exact"/>
        <w:ind w:right="0"/>
        <w:jc w:val="both"/>
      </w:pPr>
      <w:r>
        <w:rPr/>
        <w:t>4)</w:t>
      </w:r>
      <w:r>
        <w:rPr>
          <w:spacing w:val="-11"/>
        </w:rPr>
        <w:t> </w:t>
      </w:r>
      <w:r>
        <w:rPr/>
        <w:t>本期公司独资设立杭州恒生智能系统集成有限公司，于</w:t>
      </w:r>
      <w:r>
        <w:rPr>
          <w:spacing w:val="-58"/>
        </w:rPr>
        <w:t> </w:t>
      </w:r>
      <w:r>
        <w:rPr/>
        <w:t>2009</w:t>
      </w:r>
      <w:r>
        <w:rPr>
          <w:spacing w:val="-58"/>
        </w:rPr>
        <w:t> </w:t>
      </w:r>
      <w:r>
        <w:rPr/>
        <w:t>年</w:t>
      </w:r>
      <w:r>
        <w:rPr>
          <w:spacing w:val="-59"/>
        </w:rPr>
        <w:t> </w:t>
      </w:r>
      <w:r>
        <w:rPr/>
        <w:t>8</w:t>
      </w:r>
      <w:r>
        <w:rPr>
          <w:spacing w:val="-58"/>
        </w:rPr>
        <w:t> </w:t>
      </w:r>
      <w:r>
        <w:rPr/>
        <w:t>月</w:t>
      </w:r>
      <w:r>
        <w:rPr>
          <w:spacing w:val="-59"/>
        </w:rPr>
        <w:t> </w:t>
      </w:r>
      <w:r>
        <w:rPr/>
        <w:t>5</w:t>
      </w:r>
      <w:r>
        <w:rPr>
          <w:spacing w:val="-58"/>
        </w:rPr>
        <w:t> </w:t>
      </w:r>
      <w:r>
        <w:rPr/>
        <w:t>日办妥工商设立登记手续，</w:t>
      </w:r>
    </w:p>
    <w:p>
      <w:pPr>
        <w:spacing w:after="0" w:line="248" w:lineRule="exact"/>
        <w:jc w:val="both"/>
        <w:sectPr>
          <w:pgSz w:w="11910" w:h="16840"/>
          <w:pgMar w:header="747" w:footer="728" w:top="980" w:bottom="920" w:left="1220" w:right="78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并取得注册号为</w:t>
      </w:r>
      <w:r>
        <w:rPr>
          <w:spacing w:val="-59"/>
        </w:rPr>
        <w:t> </w:t>
      </w:r>
      <w:r>
        <w:rPr/>
        <w:t>330184000093201</w:t>
      </w:r>
      <w:r>
        <w:rPr>
          <w:spacing w:val="-58"/>
        </w:rPr>
        <w:t> </w:t>
      </w:r>
      <w:r>
        <w:rPr>
          <w:spacing w:val="-5"/>
        </w:rPr>
        <w:t>的《企业法人营业执照》。该公司注册资本</w:t>
      </w:r>
      <w:r>
        <w:rPr>
          <w:spacing w:val="-59"/>
        </w:rPr>
        <w:t> </w:t>
      </w:r>
      <w:r>
        <w:rPr/>
        <w:t>500.00</w:t>
      </w:r>
      <w:r>
        <w:rPr>
          <w:spacing w:val="-59"/>
        </w:rPr>
        <w:t> </w:t>
      </w:r>
      <w:r>
        <w:rPr>
          <w:spacing w:val="-5"/>
        </w:rPr>
        <w:t>万元，公司出资</w:t>
      </w:r>
      <w:r>
        <w:rPr/>
      </w:r>
    </w:p>
    <w:p>
      <w:pPr>
        <w:pStyle w:val="BodyText"/>
        <w:spacing w:line="272" w:lineRule="exact" w:before="26"/>
        <w:ind w:right="167"/>
        <w:jc w:val="left"/>
      </w:pPr>
      <w:r>
        <w:rPr/>
        <w:t>500.00</w:t>
      </w:r>
      <w:r>
        <w:rPr>
          <w:spacing w:val="-53"/>
        </w:rPr>
        <w:t> </w:t>
      </w:r>
      <w:r>
        <w:rPr/>
        <w:t>万元，占其注册资本的</w:t>
      </w:r>
      <w:r>
        <w:rPr>
          <w:spacing w:val="-54"/>
        </w:rPr>
        <w:t> </w:t>
      </w:r>
      <w:r>
        <w:rPr/>
        <w:t>100%</w:t>
      </w:r>
      <w:r>
        <w:rPr>
          <w:spacing w:val="-1"/>
        </w:rPr>
        <w:t> </w:t>
      </w:r>
      <w:r>
        <w:rPr/>
        <w:t>，拥有对其的实质控制权，故自该公司成立之日起，将其纳入合</w:t>
      </w:r>
      <w:r>
        <w:rPr/>
        <w:t> 并财务报表范围。</w:t>
      </w:r>
    </w:p>
    <w:p>
      <w:pPr>
        <w:pStyle w:val="BodyText"/>
        <w:spacing w:line="246" w:lineRule="exact"/>
        <w:ind w:right="251"/>
        <w:jc w:val="left"/>
      </w:pPr>
      <w:r>
        <w:rPr/>
        <w:t>(2)</w:t>
      </w:r>
      <w:r>
        <w:rPr>
          <w:spacing w:val="-2"/>
        </w:rPr>
        <w:t> </w:t>
      </w:r>
      <w:r>
        <w:rPr/>
        <w:t>因非同一控制下企业合并而增加子公司的情况说明</w:t>
      </w:r>
    </w:p>
    <w:p>
      <w:pPr>
        <w:pStyle w:val="BodyText"/>
        <w:spacing w:line="272" w:lineRule="exact"/>
        <w:ind w:right="0"/>
        <w:jc w:val="left"/>
      </w:pPr>
      <w:r>
        <w:rPr/>
        <w:t>根据公司与自然人股东刘大力、刘飞</w:t>
      </w:r>
      <w:r>
        <w:rPr>
          <w:spacing w:val="-56"/>
        </w:rPr>
        <w:t> </w:t>
      </w:r>
      <w:r>
        <w:rPr/>
        <w:t>2009</w:t>
      </w:r>
      <w:r>
        <w:rPr>
          <w:spacing w:val="-56"/>
        </w:rPr>
        <w:t> </w:t>
      </w:r>
      <w:r>
        <w:rPr/>
        <w:t>年</w:t>
      </w:r>
      <w:r>
        <w:rPr>
          <w:spacing w:val="-57"/>
        </w:rPr>
        <w:t> </w:t>
      </w:r>
      <w:r>
        <w:rPr/>
        <w:t>6</w:t>
      </w:r>
      <w:r>
        <w:rPr>
          <w:spacing w:val="-56"/>
        </w:rPr>
        <w:t> </w:t>
      </w:r>
      <w:r>
        <w:rPr/>
        <w:t>月</w:t>
      </w:r>
      <w:r>
        <w:rPr>
          <w:spacing w:val="-56"/>
        </w:rPr>
        <w:t> </w:t>
      </w:r>
      <w:r>
        <w:rPr/>
        <w:t>7</w:t>
      </w:r>
      <w:r>
        <w:rPr>
          <w:spacing w:val="-56"/>
        </w:rPr>
        <w:t> </w:t>
      </w:r>
      <w:r>
        <w:rPr/>
        <w:t>日签订的《股权收购协议》及</w:t>
      </w:r>
      <w:r>
        <w:rPr>
          <w:spacing w:val="-56"/>
        </w:rPr>
        <w:t> </w:t>
      </w:r>
      <w:r>
        <w:rPr/>
        <w:t>2009</w:t>
      </w:r>
      <w:r>
        <w:rPr>
          <w:spacing w:val="-56"/>
        </w:rPr>
        <w:t> </w:t>
      </w:r>
      <w:r>
        <w:rPr/>
        <w:t>年</w:t>
      </w:r>
      <w:r>
        <w:rPr>
          <w:spacing w:val="-57"/>
        </w:rPr>
        <w:t> </w:t>
      </w:r>
      <w:r>
        <w:rPr/>
        <w:t>9</w:t>
      </w:r>
      <w:r>
        <w:rPr>
          <w:spacing w:val="-56"/>
        </w:rPr>
        <w:t> </w:t>
      </w:r>
      <w:r>
        <w:rPr/>
        <w:t>月</w:t>
      </w:r>
      <w:r>
        <w:rPr>
          <w:spacing w:val="-57"/>
        </w:rPr>
        <w:t> </w:t>
      </w:r>
      <w:r>
        <w:rPr/>
        <w:t>9</w:t>
      </w:r>
      <w:r>
        <w:rPr>
          <w:spacing w:val="-56"/>
        </w:rPr>
        <w:t> </w:t>
      </w:r>
      <w:r>
        <w:rPr/>
        <w:t>日签</w:t>
      </w:r>
    </w:p>
    <w:p>
      <w:pPr>
        <w:pStyle w:val="BodyText"/>
        <w:spacing w:line="272" w:lineRule="exact"/>
        <w:ind w:right="0"/>
        <w:jc w:val="left"/>
      </w:pPr>
      <w:r>
        <w:rPr>
          <w:spacing w:val="-4"/>
        </w:rPr>
        <w:t>订的《股权收购补充协议》，并经董事会决议通过，公司以协议价</w:t>
      </w:r>
      <w:r>
        <w:rPr>
          <w:spacing w:val="-52"/>
        </w:rPr>
        <w:t> </w:t>
      </w:r>
      <w:r>
        <w:rPr/>
        <w:t>1,400.00</w:t>
      </w:r>
      <w:r>
        <w:rPr>
          <w:spacing w:val="-51"/>
        </w:rPr>
        <w:t> </w:t>
      </w:r>
      <w:r>
        <w:rPr>
          <w:spacing w:val="-3"/>
        </w:rPr>
        <w:t>万元受让刘大力、刘飞持</w:t>
      </w:r>
      <w:r>
        <w:rPr/>
      </w:r>
    </w:p>
    <w:p>
      <w:pPr>
        <w:pStyle w:val="BodyText"/>
        <w:spacing w:line="272" w:lineRule="exact"/>
        <w:ind w:right="203"/>
        <w:jc w:val="left"/>
      </w:pPr>
      <w:r>
        <w:rPr/>
        <w:t>有的上海力铭科技有限公司</w:t>
      </w:r>
      <w:r>
        <w:rPr>
          <w:spacing w:val="-60"/>
        </w:rPr>
        <w:t> </w:t>
      </w:r>
      <w:r>
        <w:rPr/>
        <w:t>98%股权，公司于</w:t>
      </w:r>
      <w:r>
        <w:rPr>
          <w:spacing w:val="-60"/>
        </w:rPr>
        <w:t> </w:t>
      </w:r>
      <w:r>
        <w:rPr/>
        <w:t>2009</w:t>
      </w:r>
      <w:r>
        <w:rPr>
          <w:spacing w:val="-59"/>
        </w:rPr>
        <w:t> </w:t>
      </w:r>
      <w:r>
        <w:rPr/>
        <w:t>年</w:t>
      </w:r>
      <w:r>
        <w:rPr>
          <w:spacing w:val="-61"/>
        </w:rPr>
        <w:t> </w:t>
      </w:r>
      <w:r>
        <w:rPr/>
        <w:t>9</w:t>
      </w:r>
      <w:r>
        <w:rPr>
          <w:spacing w:val="-59"/>
        </w:rPr>
        <w:t> </w:t>
      </w:r>
      <w:r>
        <w:rPr/>
        <w:t>月支付上述股权转让款</w:t>
      </w:r>
      <w:r>
        <w:rPr>
          <w:spacing w:val="-60"/>
        </w:rPr>
        <w:t> </w:t>
      </w:r>
      <w:r>
        <w:rPr/>
        <w:t>1,400.00</w:t>
      </w:r>
      <w:r>
        <w:rPr>
          <w:spacing w:val="-59"/>
        </w:rPr>
        <w:t> </w:t>
      </w:r>
      <w:r>
        <w:rPr/>
        <w:t>万元，并办</w:t>
      </w:r>
    </w:p>
    <w:p>
      <w:pPr>
        <w:pStyle w:val="BodyText"/>
        <w:spacing w:line="272" w:lineRule="exact" w:before="26"/>
        <w:ind w:right="0"/>
        <w:jc w:val="left"/>
      </w:pPr>
      <w:r>
        <w:rPr>
          <w:spacing w:val="-4"/>
        </w:rPr>
        <w:t>妥工商变更登记手续，拥有该公司的实质控制权，故自</w:t>
      </w:r>
      <w:r>
        <w:rPr>
          <w:spacing w:val="-52"/>
        </w:rPr>
        <w:t> </w:t>
      </w:r>
      <w:r>
        <w:rPr/>
        <w:t>2009</w:t>
      </w:r>
      <w:r>
        <w:rPr>
          <w:spacing w:val="-51"/>
        </w:rPr>
        <w:t> </w:t>
      </w:r>
      <w:r>
        <w:rPr/>
        <w:t>年</w:t>
      </w:r>
      <w:r>
        <w:rPr>
          <w:spacing w:val="-53"/>
        </w:rPr>
        <w:t> </w:t>
      </w:r>
      <w:r>
        <w:rPr/>
        <w:t>9</w:t>
      </w:r>
      <w:r>
        <w:rPr>
          <w:spacing w:val="-51"/>
        </w:rPr>
        <w:t> </w:t>
      </w:r>
      <w:r>
        <w:rPr/>
        <w:t>月</w:t>
      </w:r>
      <w:r>
        <w:rPr>
          <w:spacing w:val="-53"/>
        </w:rPr>
        <w:t> </w:t>
      </w:r>
      <w:r>
        <w:rPr/>
        <w:t>1</w:t>
      </w:r>
      <w:r>
        <w:rPr>
          <w:spacing w:val="-51"/>
        </w:rPr>
        <w:t> </w:t>
      </w:r>
      <w:r>
        <w:rPr>
          <w:spacing w:val="-4"/>
        </w:rPr>
        <w:t>日起，将其纳入合并财务报表范</w:t>
      </w:r>
      <w:r>
        <w:rPr>
          <w:spacing w:val="-1"/>
        </w:rPr>
        <w:t> </w:t>
      </w:r>
      <w:r>
        <w:rPr/>
        <w:t>围。</w:t>
      </w:r>
    </w:p>
    <w:p>
      <w:pPr>
        <w:pStyle w:val="BodyText"/>
        <w:spacing w:line="246" w:lineRule="exact"/>
        <w:ind w:right="251"/>
        <w:jc w:val="left"/>
      </w:pPr>
      <w:r>
        <w:rPr/>
        <w:t>2.</w:t>
      </w:r>
      <w:r>
        <w:rPr>
          <w:spacing w:val="-2"/>
        </w:rPr>
        <w:t> </w:t>
      </w:r>
      <w:r>
        <w:rPr/>
        <w:t>报告期不再纳入合并财务报表范围的子公司</w:t>
      </w:r>
    </w:p>
    <w:p>
      <w:pPr>
        <w:pStyle w:val="BodyText"/>
        <w:spacing w:line="272" w:lineRule="exact" w:before="26"/>
        <w:ind w:right="251"/>
        <w:jc w:val="left"/>
      </w:pPr>
      <w:r>
        <w:rPr/>
        <w:t>根据控股子公司深圳市恒生科技开发有限公司股东会决议，该公司于本期清算，并于</w:t>
      </w:r>
      <w:r>
        <w:rPr>
          <w:spacing w:val="-60"/>
        </w:rPr>
        <w:t> </w:t>
      </w:r>
      <w:r>
        <w:rPr/>
        <w:t>2009</w:t>
      </w:r>
      <w:r>
        <w:rPr>
          <w:spacing w:val="-59"/>
        </w:rPr>
        <w:t> </w:t>
      </w:r>
      <w:r>
        <w:rPr/>
        <w:t>年</w:t>
      </w:r>
      <w:r>
        <w:rPr>
          <w:spacing w:val="-61"/>
        </w:rPr>
        <w:t> </w:t>
      </w:r>
      <w:r>
        <w:rPr/>
        <w:t>9</w:t>
      </w:r>
      <w:r>
        <w:rPr>
          <w:spacing w:val="-59"/>
        </w:rPr>
        <w:t> </w:t>
      </w:r>
      <w:r>
        <w:rPr/>
        <w:t>月</w:t>
      </w:r>
      <w:r>
        <w:rPr>
          <w:spacing w:val="-61"/>
        </w:rPr>
        <w:t> </w:t>
      </w:r>
      <w:r>
        <w:rPr/>
        <w:t>9</w:t>
      </w:r>
      <w:r>
        <w:rPr/>
        <w:t> 日经深圳市工商行政管理局核准注销。该公司自注销之日起不再纳入合并财务报表范围。</w:t>
      </w:r>
    </w:p>
    <w:p>
      <w:pPr>
        <w:spacing w:line="240" w:lineRule="auto" w:before="10"/>
        <w:rPr>
          <w:rFonts w:ascii="宋体" w:hAnsi="宋体" w:cs="宋体" w:eastAsia="宋体" w:hint="default"/>
          <w:sz w:val="18"/>
          <w:szCs w:val="18"/>
        </w:rPr>
      </w:pPr>
    </w:p>
    <w:p>
      <w:pPr>
        <w:pStyle w:val="BodyText"/>
        <w:spacing w:line="274" w:lineRule="exact"/>
        <w:ind w:right="251"/>
        <w:jc w:val="left"/>
      </w:pPr>
      <w:r>
        <w:rPr/>
        <w:t>3、本期新纳入合并范围的主体和本期不再纳入合并范围的主体</w:t>
      </w:r>
    </w:p>
    <w:p>
      <w:pPr>
        <w:pStyle w:val="BodyText"/>
        <w:spacing w:line="272" w:lineRule="exact" w:before="26"/>
        <w:ind w:right="166"/>
        <w:jc w:val="left"/>
      </w:pPr>
      <w:r>
        <w:rPr/>
        <w:t>(1)</w:t>
      </w:r>
      <w:r>
        <w:rPr>
          <w:spacing w:val="-2"/>
        </w:rPr>
        <w:t> </w:t>
      </w:r>
      <w:r>
        <w:rPr/>
        <w:t>本期新纳入合并范围的子公司、特殊目的主体、通过受托经营或承租等方式形成控制权的经营实</w:t>
      </w:r>
      <w:r>
        <w:rPr/>
        <w:t> 体</w:t>
      </w:r>
    </w:p>
    <w:p>
      <w:pPr>
        <w:pStyle w:val="BodyText"/>
        <w:spacing w:line="248"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杭州恒生科技园有限公司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164,065,985.85</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-934,014.15</w:t>
            </w:r>
            <w:r>
              <w:rPr>
                <w:rFonts w:ascii="宋体"/>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126,595,942.06</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-1,404,057.94</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9,988,997.79</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-11,002.21</w:t>
            </w:r>
            <w:r>
              <w:rPr>
                <w:rFonts w:ascii="宋体"/>
                <w:sz w:val="21"/>
              </w:rPr>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杭州恒生智能系统集成有限公司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4,993,537.26</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-6,462.74</w:t>
            </w:r>
            <w:r>
              <w:rPr>
                <w:rFonts w:ascii="宋体"/>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23,923,678.79</w:t>
            </w:r>
            <w:r>
              <w:rPr>
                <w:rFonts w:ascii="宋体"/>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9,637,964.51</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right="166"/>
        <w:jc w:val="left"/>
      </w:pPr>
      <w:r>
        <w:rPr/>
        <w:t>(2)</w:t>
      </w:r>
      <w:r>
        <w:rPr>
          <w:spacing w:val="-2"/>
        </w:rPr>
        <w:t> </w:t>
      </w:r>
      <w:r>
        <w:rPr/>
        <w:t>本期不再纳入合并范围的子公司、特殊目的主体、通过受托经营或承租等方式形成控制权的经营</w:t>
      </w:r>
      <w:r>
        <w:rPr/>
        <w:t> 实体</w:t>
      </w:r>
    </w:p>
    <w:p>
      <w:pPr>
        <w:pStyle w:val="BodyText"/>
        <w:spacing w:line="248"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深圳市恒生科技开发有限公司</w:t>
            </w:r>
          </w:p>
        </w:tc>
        <w:tc>
          <w:tcPr>
            <w:tcW w:w="3006"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1" w:right="0"/>
              <w:jc w:val="left"/>
              <w:rPr>
                <w:rFonts w:ascii="宋体" w:hAnsi="宋体" w:cs="宋体" w:eastAsia="宋体" w:hint="default"/>
                <w:sz w:val="21"/>
                <w:szCs w:val="21"/>
              </w:rPr>
            </w:pPr>
            <w:r>
              <w:rPr>
                <w:rFonts w:ascii="宋体"/>
                <w:sz w:val="21"/>
              </w:rPr>
              <w:t>152,897.32</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4、境外经营实体主要报表项目的折算汇率</w:t>
      </w:r>
    </w:p>
    <w:p>
      <w:pPr>
        <w:pStyle w:val="BodyText"/>
        <w:spacing w:line="272" w:lineRule="exact" w:before="26"/>
        <w:ind w:right="166"/>
        <w:jc w:val="left"/>
      </w:pPr>
      <w:r>
        <w:rPr/>
        <w:t>(1)</w:t>
      </w:r>
      <w:r>
        <w:rPr>
          <w:spacing w:val="-2"/>
        </w:rPr>
        <w:t> </w:t>
      </w:r>
      <w:r>
        <w:rPr/>
        <w:t>资产负债表中的资产和负债项目，采用资产负债表日的即期汇率折算，所有者权益项目除“未分</w:t>
      </w:r>
      <w:r>
        <w:rPr/>
        <w:t> 配利润”项目外，其他项目采用发生时的即期汇率折算。</w:t>
      </w:r>
    </w:p>
    <w:p>
      <w:pPr>
        <w:pStyle w:val="BodyText"/>
        <w:spacing w:line="245" w:lineRule="exact"/>
        <w:ind w:right="251"/>
        <w:jc w:val="left"/>
      </w:pPr>
      <w:r>
        <w:rPr/>
        <w:t>(2)</w:t>
      </w:r>
      <w:r>
        <w:rPr>
          <w:spacing w:val="-2"/>
        </w:rPr>
        <w:t> </w:t>
      </w:r>
      <w:r>
        <w:rPr/>
        <w:t>利润表中的收入和费用项目，采用交易发生日的即期汇率折算。</w:t>
      </w:r>
    </w:p>
    <w:p>
      <w:pPr>
        <w:pStyle w:val="BodyText"/>
        <w:spacing w:line="272" w:lineRule="exact" w:before="26"/>
        <w:ind w:right="166"/>
        <w:jc w:val="left"/>
      </w:pPr>
      <w:r>
        <w:rPr/>
        <w:t>(3)</w:t>
      </w:r>
      <w:r>
        <w:rPr>
          <w:spacing w:val="-2"/>
        </w:rPr>
        <w:t> </w:t>
      </w:r>
      <w:r>
        <w:rPr/>
        <w:t>产生的外币财务报表折算差额，在编制合并报表时，在合并资产负债表中所有者权益项目单独作</w:t>
      </w:r>
      <w:r>
        <w:rPr/>
        <w:t> 为“外币报表折算差额”项目列示。</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8" w:top="980" w:bottom="920" w:left="1220" w:right="1120"/>
        </w:sectPr>
      </w:pPr>
    </w:p>
    <w:p>
      <w:pPr>
        <w:pStyle w:val="BodyText"/>
        <w:spacing w:line="272" w:lineRule="exact" w:before="63"/>
        <w:ind w:right="-18"/>
        <w:jc w:val="left"/>
      </w:pPr>
      <w:r>
        <w:rPr/>
        <w:t>(七)</w:t>
      </w:r>
      <w:r>
        <w:rPr>
          <w:spacing w:val="-2"/>
        </w:rPr>
        <w:t> </w:t>
      </w:r>
      <w:r>
        <w:rPr/>
        <w:t>合并财务报表项目注释</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600" w:bottom="280" w:left="1220" w:right="1120"/>
          <w:cols w:num="2" w:equalWidth="0">
            <w:col w:w="2766" w:space="563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60"/>
        <w:gridCol w:w="1580"/>
        <w:gridCol w:w="1056"/>
        <w:gridCol w:w="1686"/>
        <w:gridCol w:w="1582"/>
        <w:gridCol w:w="950"/>
        <w:gridCol w:w="1686"/>
      </w:tblGrid>
      <w:tr>
        <w:trPr>
          <w:trHeight w:val="288" w:hRule="exact"/>
        </w:trPr>
        <w:tc>
          <w:tcPr>
            <w:tcW w:w="760" w:type="dxa"/>
            <w:vMerge w:val="restart"/>
            <w:tcBorders>
              <w:top w:val="single" w:sz="6" w:space="0" w:color="000000"/>
              <w:left w:val="single" w:sz="6" w:space="0" w:color="000000"/>
              <w:right w:val="single" w:sz="6" w:space="0" w:color="000000"/>
            </w:tcBorders>
          </w:tcPr>
          <w:p>
            <w:pPr>
              <w:pStyle w:val="TableParagraph"/>
              <w:spacing w:line="240" w:lineRule="auto" w:before="101"/>
              <w:ind w:left="1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760"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97,315.13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174,959.17</w:t>
            </w:r>
          </w:p>
        </w:tc>
      </w:tr>
      <w:tr>
        <w:trPr>
          <w:trHeight w:val="560"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97,315.13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174,959.17</w:t>
            </w:r>
          </w:p>
        </w:tc>
      </w:tr>
      <w:tr>
        <w:trPr>
          <w:trHeight w:val="559"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存款：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474,861,232.06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187,484,807.38</w:t>
            </w:r>
          </w:p>
        </w:tc>
      </w:tr>
      <w:tr>
        <w:trPr>
          <w:trHeight w:val="560"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466,201,928.90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176,929,556.53</w:t>
            </w:r>
          </w:p>
        </w:tc>
      </w:tr>
      <w:tr>
        <w:trPr>
          <w:trHeight w:val="287"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76,338.95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521,257.62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498,736.82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6.8346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3,408,666.67</w:t>
            </w:r>
          </w:p>
        </w:tc>
      </w:tr>
      <w:tr>
        <w:trPr>
          <w:trHeight w:val="288"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3,467,727.96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0.880480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3,053,265.11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3,369,660.32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0.8819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2,971,703.44</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760"/>
        <w:gridCol w:w="1580"/>
        <w:gridCol w:w="1056"/>
        <w:gridCol w:w="1686"/>
        <w:gridCol w:w="1582"/>
        <w:gridCol w:w="950"/>
        <w:gridCol w:w="1686"/>
      </w:tblGrid>
      <w:tr>
        <w:trPr>
          <w:trHeight w:val="287"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1"/>
              <w:jc w:val="right"/>
              <w:rPr>
                <w:rFonts w:ascii="宋体" w:hAnsi="宋体" w:cs="宋体" w:eastAsia="宋体" w:hint="default"/>
                <w:sz w:val="21"/>
                <w:szCs w:val="21"/>
              </w:rPr>
            </w:pPr>
            <w:r>
              <w:rPr>
                <w:rFonts w:ascii="宋体" w:hAnsi="宋体" w:cs="宋体" w:eastAsia="宋体" w:hint="default"/>
                <w:sz w:val="21"/>
                <w:szCs w:val="21"/>
              </w:rPr>
              <w:t>日元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68,918,137.00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0.073780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5,084,780.43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55,186,791.00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0.07565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center"/>
              <w:rPr>
                <w:rFonts w:ascii="宋体" w:hAnsi="宋体" w:cs="宋体" w:eastAsia="宋体" w:hint="default"/>
                <w:sz w:val="21"/>
                <w:szCs w:val="21"/>
              </w:rPr>
            </w:pPr>
            <w:r>
              <w:rPr>
                <w:rFonts w:ascii="宋体"/>
                <w:sz w:val="21"/>
              </w:rPr>
              <w:t>4,174,880.74</w:t>
            </w:r>
          </w:p>
        </w:tc>
      </w:tr>
      <w:tr>
        <w:trPr>
          <w:trHeight w:val="833"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z w:val="21"/>
                <w:szCs w:val="21"/>
              </w:rPr>
              <w:t>货币 资金：</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16,465,937.06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19,063,365.41</w:t>
            </w:r>
          </w:p>
        </w:tc>
      </w:tr>
      <w:tr>
        <w:trPr>
          <w:trHeight w:val="559"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16,465,937.06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19,063,365.41</w:t>
            </w:r>
          </w:p>
        </w:tc>
      </w:tr>
      <w:tr>
        <w:trPr>
          <w:trHeight w:val="288" w:hRule="exact"/>
        </w:trPr>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491,424,484.25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206,723,131.96</w:t>
            </w:r>
          </w:p>
        </w:tc>
      </w:tr>
    </w:tbl>
    <w:p>
      <w:pPr>
        <w:pStyle w:val="BodyText"/>
        <w:spacing w:line="238" w:lineRule="exact"/>
        <w:ind w:right="710"/>
        <w:jc w:val="left"/>
      </w:pPr>
      <w:r>
        <w:rPr/>
        <w:t>其他货币资金包括存出投资款</w:t>
      </w:r>
      <w:r>
        <w:rPr>
          <w:spacing w:val="-66"/>
        </w:rPr>
        <w:t> </w:t>
      </w:r>
      <w:r>
        <w:rPr/>
        <w:t>16,117,408.81</w:t>
      </w:r>
      <w:r>
        <w:rPr>
          <w:spacing w:val="-65"/>
        </w:rPr>
        <w:t> </w:t>
      </w:r>
      <w:r>
        <w:rPr/>
        <w:t>元、保函保证金</w:t>
      </w:r>
      <w:r>
        <w:rPr>
          <w:spacing w:val="-66"/>
        </w:rPr>
        <w:t> </w:t>
      </w:r>
      <w:r>
        <w:rPr/>
        <w:t>248,528.25</w:t>
      </w:r>
      <w:r>
        <w:rPr>
          <w:spacing w:val="-65"/>
        </w:rPr>
        <w:t> </w:t>
      </w:r>
      <w:r>
        <w:rPr/>
        <w:t>元、质押的定期存单</w:t>
      </w:r>
    </w:p>
    <w:p>
      <w:pPr>
        <w:pStyle w:val="BodyText"/>
        <w:spacing w:line="274" w:lineRule="exact"/>
        <w:ind w:right="710"/>
        <w:jc w:val="left"/>
      </w:pPr>
      <w:r>
        <w:rPr/>
        <w:t>100,000.00</w:t>
      </w:r>
      <w:r>
        <w:rPr>
          <w:spacing w:val="-57"/>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480"/>
        </w:sectPr>
      </w:pPr>
    </w:p>
    <w:p>
      <w:pPr>
        <w:pStyle w:val="BodyText"/>
        <w:spacing w:line="274" w:lineRule="exact" w:before="35"/>
        <w:ind w:right="-18"/>
        <w:jc w:val="left"/>
      </w:pPr>
      <w:r>
        <w:rPr/>
        <w:t>2、交易性金融资产：</w:t>
      </w:r>
    </w:p>
    <w:p>
      <w:pPr>
        <w:pStyle w:val="BodyText"/>
        <w:spacing w:line="274" w:lineRule="exact"/>
        <w:ind w:right="-18"/>
        <w:jc w:val="left"/>
      </w:pPr>
      <w:r>
        <w:rPr/>
        <w:t>(1)</w:t>
      </w:r>
      <w:r>
        <w:rPr>
          <w:spacing w:val="-2"/>
        </w:rPr>
        <w:t> </w:t>
      </w:r>
      <w:r>
        <w:rPr/>
        <w:t>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480"/>
          <w:cols w:num="2" w:equalWidth="0">
            <w:col w:w="2451" w:space="4587"/>
            <w:col w:w="31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60"/>
        <w:gridCol w:w="2278"/>
        <w:gridCol w:w="2562"/>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4"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67,437,286.93</w:t>
            </w:r>
            <w:r>
              <w:rPr>
                <w:rFonts w:ascii="宋体"/>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195,213,525.85</w:t>
            </w:r>
            <w:r>
              <w:rPr>
                <w:rFonts w:ascii="宋体"/>
                <w:sz w:val="21"/>
              </w:rPr>
            </w:r>
          </w:p>
        </w:tc>
      </w:tr>
      <w:tr>
        <w:trPr>
          <w:trHeight w:val="560"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2"/>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67,437,286.93</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195,213,525.85</w:t>
            </w:r>
            <w:r>
              <w:rPr>
                <w:rFonts w:ascii="宋体"/>
                <w:sz w:val="21"/>
              </w:rPr>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480"/>
        </w:sectPr>
      </w:pPr>
    </w:p>
    <w:p>
      <w:pPr>
        <w:pStyle w:val="BodyText"/>
        <w:spacing w:line="274" w:lineRule="exact" w:before="35"/>
        <w:ind w:right="-18"/>
        <w:jc w:val="left"/>
      </w:pPr>
      <w:r>
        <w:rPr/>
        <w:t>3、应收账款: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480"/>
          <w:cols w:num="2" w:equalWidth="0">
            <w:col w:w="2661" w:space="4377"/>
            <w:col w:w="31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62"/>
        <w:gridCol w:w="1582"/>
        <w:gridCol w:w="740"/>
        <w:gridCol w:w="1582"/>
        <w:gridCol w:w="740"/>
        <w:gridCol w:w="1582"/>
        <w:gridCol w:w="740"/>
        <w:gridCol w:w="1582"/>
        <w:gridCol w:w="740"/>
      </w:tblGrid>
      <w:tr>
        <w:trPr>
          <w:trHeight w:val="288" w:hRule="exact"/>
        </w:trPr>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662"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662"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按信</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用风</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征组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合后</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17,349,028.64</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18.68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17,349,028.64</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18.68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16,715,096.89</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25.10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16,715,096.89</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25.10</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合的</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大应</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75,512,653.00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81.32</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5,029,372.50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5.42</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49,875,069.56</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74.90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3,237,993.71</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4.86</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92,861,681.64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22,378,401.14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66,590,166.45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19,953,090.60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51"/>
        <w:jc w:val="left"/>
      </w:pPr>
      <w:r>
        <w:rPr/>
        <w:t>(2)</w:t>
      </w:r>
      <w:r>
        <w:rPr>
          <w:spacing w:val="-2"/>
        </w:rPr>
        <w:t> </w:t>
      </w:r>
      <w:r>
        <w:rPr/>
        <w:t>期末单项金额重大或虽不重大但单独进行减值测试的应收账款坏账准备计提：</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w:t>
            </w:r>
          </w:p>
        </w:tc>
      </w:tr>
      <w:tr>
        <w:trPr>
          <w:trHeight w:val="8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72"/>
              <w:jc w:val="left"/>
              <w:rPr>
                <w:rFonts w:ascii="宋体" w:hAnsi="宋体" w:cs="宋体" w:eastAsia="宋体" w:hint="default"/>
                <w:sz w:val="21"/>
                <w:szCs w:val="21"/>
              </w:rPr>
            </w:pPr>
            <w:r>
              <w:rPr>
                <w:rFonts w:ascii="宋体" w:hAnsi="宋体" w:cs="宋体" w:eastAsia="宋体" w:hint="default"/>
                <w:sz w:val="21"/>
                <w:szCs w:val="21"/>
              </w:rPr>
              <w:t>上海华为技术有 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试，根据其未来现</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金流量现值低于 其账面价值的差</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r>
        <w:trPr>
          <w:trHeight w:val="278"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阿里巴巴(中国)</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试，根据其未来现</w:t>
            </w:r>
          </w:p>
        </w:tc>
      </w:tr>
      <w:tr>
        <w:trPr>
          <w:trHeight w:val="271"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网络技术有限公</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330,782.00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45,540.7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13.77</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金流量现值低于</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其账面价值的差</w:t>
            </w:r>
          </w:p>
        </w:tc>
      </w:tr>
      <w:tr>
        <w:trPr>
          <w:trHeight w:val="282"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6"/>
        <w:rPr>
          <w:rFonts w:ascii="宋体" w:hAnsi="宋体" w:cs="宋体" w:eastAsia="宋体" w:hint="default"/>
          <w:sz w:val="15"/>
          <w:szCs w:val="15"/>
        </w:rPr>
      </w:pPr>
    </w:p>
    <w:p>
      <w:pPr>
        <w:pStyle w:val="BodyText"/>
        <w:spacing w:line="272" w:lineRule="exact" w:before="63"/>
        <w:ind w:right="0" w:firstLine="315"/>
        <w:jc w:val="left"/>
      </w:pPr>
      <w:r>
        <w:rPr>
          <w:spacing w:val="-3"/>
        </w:rPr>
        <w:t>单独进行减值测试，根据其未来现金流量现值低于其账面价值的差额计提坏账准备；经单独测试未</w:t>
      </w:r>
      <w:r>
        <w:rPr/>
        <w:t> 发生减值的，包括在具有类似信用风险特征的应收款项组合中计提坏账准备。</w:t>
      </w:r>
    </w:p>
    <w:p>
      <w:pPr>
        <w:spacing w:line="240" w:lineRule="auto" w:before="11"/>
        <w:rPr>
          <w:rFonts w:ascii="宋体" w:hAnsi="宋体" w:cs="宋体" w:eastAsia="宋体" w:hint="default"/>
          <w:sz w:val="20"/>
          <w:szCs w:val="20"/>
        </w:rPr>
      </w:pPr>
    </w:p>
    <w:p>
      <w:pPr>
        <w:pStyle w:val="BodyText"/>
        <w:spacing w:line="272" w:lineRule="exact"/>
        <w:ind w:left="560" w:right="1743" w:hanging="421"/>
        <w:jc w:val="left"/>
      </w:pPr>
      <w:r>
        <w:rPr/>
        <w:t>(3)</w:t>
      </w:r>
      <w:r>
        <w:rPr>
          <w:spacing w:val="-1"/>
        </w:rPr>
        <w:t> </w:t>
      </w:r>
      <w:r>
        <w:rPr/>
        <w:t>本报告期应收账款中持有公司</w:t>
      </w:r>
      <w:r>
        <w:rPr>
          <w:spacing w:val="-54"/>
        </w:rPr>
        <w:t> </w:t>
      </w:r>
      <w:r>
        <w:rPr/>
        <w:t>5%(含</w:t>
      </w:r>
      <w:r>
        <w:rPr>
          <w:spacing w:val="-55"/>
        </w:rPr>
        <w:t> </w:t>
      </w:r>
      <w:r>
        <w:rPr/>
        <w:t>5%)以上表决权股份的股东单位情况</w:t>
      </w:r>
      <w:r>
        <w:rPr/>
        <w:t> 本报告期应收账款中无持有公司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251"/>
        <w:jc w:val="left"/>
      </w:pPr>
      <w:r>
        <w:rPr/>
        <w:t>(4)</w:t>
      </w:r>
      <w:r>
        <w:rPr>
          <w:spacing w:val="-2"/>
        </w:rPr>
        <w:t> </w:t>
      </w:r>
      <w:r>
        <w:rPr/>
        <w:t>应收账款金额前五名单位情况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110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深圳发展银行股 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4,331,200.00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2,165,600.00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2,165,600.00</w:t>
            </w:r>
            <w:r>
              <w:rPr>
                <w:rFonts w:ascii="宋体" w:hAnsi="宋体" w:cs="宋体" w:eastAsia="宋体" w:hint="default"/>
                <w:spacing w:val="-58"/>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4.66</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中国民生银行股 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2,758,600.00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1,481,800.00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1,276,800.00</w:t>
            </w:r>
            <w:r>
              <w:rPr>
                <w:rFonts w:ascii="宋体" w:hAnsi="宋体" w:cs="宋体" w:eastAsia="宋体" w:hint="default"/>
                <w:spacing w:val="-58"/>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中咨泰克交通工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2,486,000.00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2.68</w:t>
            </w:r>
          </w:p>
        </w:tc>
      </w:tr>
      <w:tr>
        <w:trPr>
          <w:trHeight w:val="110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中国农业银行股 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2,340,900.00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2,285,500.00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55,400.00</w:t>
            </w:r>
            <w:r>
              <w:rPr>
                <w:rFonts w:ascii="宋体" w:hAnsi="宋体" w:cs="宋体" w:eastAsia="宋体" w:hint="default"/>
                <w:spacing w:val="-56"/>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2.52</w:t>
            </w:r>
          </w:p>
        </w:tc>
      </w:tr>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中国光大银行股 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1,889,500.00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1,781,500.00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pacing w:val="-89"/>
                <w:sz w:val="21"/>
                <w:szCs w:val="21"/>
              </w:rPr>
              <w:t>，</w:t>
            </w:r>
            <w:r>
              <w:rPr>
                <w:rFonts w:ascii="宋体" w:hAnsi="宋体" w:cs="宋体" w:eastAsia="宋体" w:hint="default"/>
                <w:sz w:val="21"/>
                <w:szCs w:val="21"/>
              </w:rPr>
              <w:t>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8,000.00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13,806,200.00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14.86</w:t>
            </w:r>
          </w:p>
        </w:tc>
      </w:tr>
    </w:tbl>
    <w:p>
      <w:pPr>
        <w:spacing w:after="0" w:line="241" w:lineRule="exact"/>
        <w:jc w:val="right"/>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560"/>
        </w:sectPr>
      </w:pPr>
    </w:p>
    <w:p>
      <w:pPr>
        <w:pStyle w:val="BodyText"/>
        <w:spacing w:line="274" w:lineRule="exact" w:before="35"/>
        <w:ind w:right="-17"/>
        <w:jc w:val="left"/>
      </w:pPr>
      <w:r>
        <w:rPr/>
        <w:t>4、其他应收款：</w:t>
      </w:r>
    </w:p>
    <w:p>
      <w:pPr>
        <w:pStyle w:val="BodyText"/>
        <w:spacing w:line="274" w:lineRule="exact"/>
        <w:ind w:right="-17"/>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60"/>
          <w:cols w:num="2" w:equalWidth="0">
            <w:col w:w="2872" w:space="4166"/>
            <w:col w:w="30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98"/>
        <w:gridCol w:w="1476"/>
        <w:gridCol w:w="740"/>
        <w:gridCol w:w="1476"/>
        <w:gridCol w:w="742"/>
        <w:gridCol w:w="1580"/>
        <w:gridCol w:w="742"/>
        <w:gridCol w:w="1477"/>
        <w:gridCol w:w="740"/>
      </w:tblGrid>
      <w:tr>
        <w:trPr>
          <w:trHeight w:val="287"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98" w:type="dxa"/>
            <w:vMerge/>
            <w:tcBorders>
              <w:left w:val="single" w:sz="6" w:space="0" w:color="000000"/>
              <w:right w:val="single" w:sz="6" w:space="0" w:color="000000"/>
            </w:tcBorders>
          </w:tcPr>
          <w:p>
            <w:pP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98"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8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47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额重大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2,083,324.90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15.21</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152,961.25</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1.12</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3,607,542.27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25.90</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79,458.85</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0.57</w:t>
            </w:r>
          </w:p>
        </w:tc>
      </w:tr>
      <w:tr>
        <w:trPr>
          <w:trHeight w:val="280" w:hRule="exact"/>
        </w:trPr>
        <w:tc>
          <w:tcPr>
            <w:tcW w:w="8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47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47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额不重</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大但按</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险特征</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组合后</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2,844,191.71</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20.76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2,844,191.71</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20.76</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1,586,740.15</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11.39</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1,586,740.15</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11.39</w:t>
            </w: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该组合</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的风险</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较大的</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7"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7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47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8,769,965.97</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64.03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708,403.35</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5.17</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8,735,135.77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62.71</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944,423.70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6.78</w:t>
            </w:r>
          </w:p>
        </w:tc>
      </w:tr>
      <w:tr>
        <w:trPr>
          <w:trHeight w:val="281" w:hRule="exact"/>
        </w:trPr>
        <w:tc>
          <w:tcPr>
            <w:tcW w:w="8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7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13,697,482.58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3,705,556.31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13,929,418.19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2,610,622.70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期末单项金额重大或虽不重大但单独进行减值测试的其他应收款坏账准备计提：</w:t>
      </w:r>
    </w:p>
    <w:p>
      <w:pPr>
        <w:pStyle w:val="BodyText"/>
        <w:spacing w:line="274" w:lineRule="exact"/>
        <w:ind w:left="0" w:right="7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1"/>
              <w:jc w:val="right"/>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浙江省政府采购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4" w:right="0"/>
              <w:jc w:val="left"/>
              <w:rPr>
                <w:rFonts w:ascii="宋体" w:hAnsi="宋体" w:cs="宋体" w:eastAsia="宋体" w:hint="default"/>
                <w:sz w:val="21"/>
                <w:szCs w:val="21"/>
              </w:rPr>
            </w:pPr>
            <w:r>
              <w:rPr>
                <w:rFonts w:ascii="宋体"/>
                <w:sz w:val="21"/>
              </w:rPr>
              <w:t>2,083,324.90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152,916.05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91"/>
              <w:jc w:val="right"/>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2,083,324.90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152,916.05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单项金额不重大但按信用风险特征组合后该组合的风险较大的其他应收款</w:t>
      </w:r>
    </w:p>
    <w:p>
      <w:pPr>
        <w:pStyle w:val="BodyText"/>
        <w:spacing w:line="274" w:lineRule="exact"/>
        <w:ind w:left="0" w:right="7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69"/>
        <w:gridCol w:w="1476"/>
        <w:gridCol w:w="1258"/>
        <w:gridCol w:w="1476"/>
        <w:gridCol w:w="1476"/>
        <w:gridCol w:w="1069"/>
        <w:gridCol w:w="1476"/>
      </w:tblGrid>
      <w:tr>
        <w:trPr>
          <w:trHeight w:val="288" w:hRule="exact"/>
        </w:trPr>
        <w:tc>
          <w:tcPr>
            <w:tcW w:w="106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69" w:type="dxa"/>
            <w:vMerge/>
            <w:tcBorders>
              <w:left w:val="single" w:sz="6" w:space="0" w:color="000000"/>
              <w:right w:val="single" w:sz="6" w:space="0" w:color="000000"/>
            </w:tcBorders>
          </w:tcPr>
          <w:p>
            <w:pPr/>
          </w:p>
        </w:tc>
        <w:tc>
          <w:tcPr>
            <w:tcW w:w="27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069"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7"/>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r>
      <w:tr>
        <w:trPr>
          <w:trHeight w:val="287"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2,844,191.71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20.76</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2,844,191.71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1,586,740.15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1,586,740.15</w:t>
            </w:r>
          </w:p>
        </w:tc>
      </w:tr>
      <w:tr>
        <w:trPr>
          <w:trHeight w:val="28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2,844,191.71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2,844,191.71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1,586,740.15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1,586,740.15</w:t>
            </w:r>
          </w:p>
        </w:tc>
      </w:tr>
    </w:tbl>
    <w:p>
      <w:pPr>
        <w:pStyle w:val="BodyText"/>
        <w:spacing w:line="238" w:lineRule="exact"/>
        <w:ind w:right="0"/>
        <w:jc w:val="left"/>
      </w:pPr>
      <w:r>
        <w:rPr/>
        <w:t>单独进行减值测试未发生减值和未单独进行减值测试的其他应收款包括在具有类似信用风险特征的其</w:t>
      </w:r>
    </w:p>
    <w:p>
      <w:pPr>
        <w:pStyle w:val="BodyText"/>
        <w:spacing w:line="274" w:lineRule="exact"/>
        <w:ind w:right="0"/>
        <w:jc w:val="left"/>
      </w:pPr>
      <w:r>
        <w:rPr/>
        <w:t>他应收款组合中计提坏账准备。</w:t>
      </w:r>
    </w:p>
    <w:p>
      <w:pPr>
        <w:spacing w:line="240" w:lineRule="auto" w:before="10"/>
        <w:rPr>
          <w:rFonts w:ascii="宋体" w:hAnsi="宋体" w:cs="宋体" w:eastAsia="宋体" w:hint="default"/>
          <w:sz w:val="22"/>
          <w:szCs w:val="22"/>
        </w:rPr>
      </w:pPr>
    </w:p>
    <w:p>
      <w:pPr>
        <w:pStyle w:val="BodyText"/>
        <w:spacing w:line="272" w:lineRule="exact"/>
        <w:ind w:left="560" w:right="1884" w:hanging="421"/>
        <w:jc w:val="left"/>
      </w:pPr>
      <w:r>
        <w:rPr/>
        <w:t>(3)</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after="0" w:line="272" w:lineRule="exact"/>
        <w:jc w:val="left"/>
        <w:sectPr>
          <w:type w:val="continuous"/>
          <w:pgSz w:w="11910" w:h="16840"/>
          <w:pgMar w:top="1600" w:bottom="280" w:left="1220" w:right="560"/>
        </w:sectPr>
      </w:pPr>
    </w:p>
    <w:p>
      <w:pPr>
        <w:spacing w:line="240" w:lineRule="auto" w:before="1"/>
        <w:rPr>
          <w:rFonts w:ascii="宋体" w:hAnsi="宋体" w:cs="宋体" w:eastAsia="宋体" w:hint="default"/>
          <w:sz w:val="29"/>
          <w:szCs w:val="29"/>
        </w:rPr>
      </w:pPr>
    </w:p>
    <w:p>
      <w:pPr>
        <w:pStyle w:val="BodyText"/>
        <w:spacing w:line="274" w:lineRule="exact" w:before="35"/>
        <w:ind w:right="251"/>
        <w:jc w:val="left"/>
      </w:pPr>
      <w:r>
        <w:rPr/>
        <w:t>(4)</w:t>
      </w:r>
      <w:r>
        <w:rPr>
          <w:spacing w:val="-2"/>
        </w:rPr>
        <w:t> </w:t>
      </w:r>
      <w:r>
        <w:rPr/>
        <w:t>其他应收款金额前五名单位情况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16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浙江省政府采购 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2,083,324.90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1,497,776.90</w:t>
            </w:r>
            <w:r>
              <w:rPr>
                <w:rFonts w:ascii="宋体" w:hAnsi="宋体" w:cs="宋体" w:eastAsia="宋体" w:hint="default"/>
                <w:spacing w:val="-58"/>
                <w:sz w:val="21"/>
                <w:szCs w:val="21"/>
              </w:rPr>
              <w:t> </w:t>
            </w:r>
            <w:r>
              <w:rPr>
                <w:rFonts w:ascii="宋体" w:hAnsi="宋体" w:cs="宋体" w:eastAsia="宋体" w:hint="default"/>
                <w:sz w:val="21"/>
                <w:szCs w:val="21"/>
              </w:rPr>
              <w:t>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8</w:t>
            </w:r>
            <w:r>
              <w:rPr>
                <w:rFonts w:ascii="宋体" w:hAnsi="宋体" w:cs="宋体" w:eastAsia="宋体" w:hint="default"/>
                <w:sz w:val="21"/>
                <w:szCs w:val="21"/>
              </w:rPr>
              <w:t>7</w:t>
            </w:r>
            <w:r>
              <w:rPr>
                <w:rFonts w:ascii="宋体" w:hAnsi="宋体" w:cs="宋体" w:eastAsia="宋体" w:hint="default"/>
                <w:spacing w:val="-1"/>
                <w:sz w:val="21"/>
                <w:szCs w:val="21"/>
              </w:rPr>
              <w:t>,</w:t>
            </w:r>
            <w:r>
              <w:rPr>
                <w:rFonts w:ascii="宋体" w:hAnsi="宋体" w:cs="宋体" w:eastAsia="宋体" w:hint="default"/>
                <w:sz w:val="21"/>
                <w:szCs w:val="21"/>
              </w:rPr>
              <w:t>9</w:t>
            </w:r>
            <w:r>
              <w:rPr>
                <w:rFonts w:ascii="宋体" w:hAnsi="宋体" w:cs="宋体" w:eastAsia="宋体" w:hint="default"/>
                <w:spacing w:val="-1"/>
                <w:sz w:val="21"/>
                <w:szCs w:val="21"/>
              </w:rPr>
              <w:t>6</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pacing w:val="-89"/>
                <w:sz w:val="21"/>
                <w:szCs w:val="21"/>
              </w:rPr>
              <w:t>，</w:t>
            </w:r>
            <w:r>
              <w:rPr>
                <w:rFonts w:ascii="宋体" w:hAnsi="宋体" w:cs="宋体" w:eastAsia="宋体" w:hint="default"/>
                <w:sz w:val="21"/>
                <w:szCs w:val="21"/>
              </w:rPr>
              <w:t>账</w:t>
            </w:r>
          </w:p>
          <w:p>
            <w:pPr>
              <w:pStyle w:val="TableParagraph"/>
              <w:spacing w:line="272" w:lineRule="exact" w:before="26"/>
              <w:ind w:left="100" w:right="534"/>
              <w:jc w:val="left"/>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97,588.00</w:t>
            </w:r>
            <w:r>
              <w:rPr>
                <w:rFonts w:ascii="宋体" w:hAnsi="宋体" w:cs="宋体" w:eastAsia="宋体" w:hint="default"/>
                <w:spacing w:val="-56"/>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15.21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无锡市滨湖区建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设工程管理处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7.30</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杭州数字电视有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773,220.70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5.65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招商银行杭州分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690,146.71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浙江中国小商品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城集团股份有限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36.49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pStyle w:val="BodyText"/>
        <w:spacing w:line="274" w:lineRule="exact" w:before="35"/>
        <w:ind w:right="-17"/>
        <w:jc w:val="left"/>
      </w:pPr>
      <w:r>
        <w:rPr/>
        <w:t>5、预付款项：</w:t>
      </w:r>
    </w:p>
    <w:p>
      <w:pPr>
        <w:pStyle w:val="BodyText"/>
        <w:spacing w:line="274" w:lineRule="exact"/>
        <w:ind w:right="-17"/>
        <w:jc w:val="left"/>
      </w:pPr>
      <w:r>
        <w:rPr/>
        <w:t>(1)</w:t>
      </w:r>
      <w:r>
        <w:rPr>
          <w:spacing w:val="-2"/>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452" w:space="458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7"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2,018,961.78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99.80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1,557,295.60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0.20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2,022,981.78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1,557,295.60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预付款项金额前五名单位情况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浙江丰伟科技有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592,500.00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国家密码管理局</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商用密码研究中 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210,989.74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江苏无畏警用装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备制造有限公司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134,400.00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72"/>
              <w:jc w:val="left"/>
              <w:rPr>
                <w:rFonts w:ascii="宋体" w:hAnsi="宋体" w:cs="宋体" w:eastAsia="宋体" w:hint="default"/>
                <w:sz w:val="21"/>
                <w:szCs w:val="21"/>
              </w:rPr>
            </w:pPr>
            <w:r>
              <w:rPr>
                <w:rFonts w:ascii="宋体" w:hAnsi="宋体" w:cs="宋体" w:eastAsia="宋体" w:hint="default"/>
                <w:sz w:val="21"/>
                <w:szCs w:val="21"/>
              </w:rPr>
              <w:t>华普信息技术有 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101,600.00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97,600.00</w:t>
            </w:r>
            <w:r>
              <w:rPr>
                <w:rFonts w:ascii="宋体" w:hAnsi="宋体" w:cs="宋体" w:eastAsia="宋体" w:hint="default"/>
                <w:spacing w:val="-58"/>
                <w:sz w:val="21"/>
                <w:szCs w:val="21"/>
              </w:rPr>
              <w:t> </w:t>
            </w:r>
            <w:r>
              <w:rPr>
                <w:rFonts w:ascii="宋体" w:hAnsi="宋体" w:cs="宋体" w:eastAsia="宋体" w:hint="default"/>
                <w:sz w:val="21"/>
                <w:szCs w:val="21"/>
              </w:rPr>
              <w:t>元，账</w:t>
            </w:r>
          </w:p>
          <w:p>
            <w:pPr>
              <w:pStyle w:val="TableParagraph"/>
              <w:spacing w:line="272" w:lineRule="exact" w:before="26"/>
              <w:ind w:left="100" w:right="639"/>
              <w:jc w:val="left"/>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4,000.00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戴尔（中国）有限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90,139.68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1,129,629.42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43" w:hanging="421"/>
        <w:jc w:val="left"/>
      </w:pPr>
      <w:r>
        <w:rPr/>
        <w:t>(3)</w:t>
      </w:r>
      <w:r>
        <w:rPr>
          <w:spacing w:val="-1"/>
        </w:rPr>
        <w:t> </w:t>
      </w:r>
      <w:r>
        <w:rPr/>
        <w:t>本报告期预付款项中持有公司</w:t>
      </w:r>
      <w:r>
        <w:rPr>
          <w:spacing w:val="-54"/>
        </w:rPr>
        <w:t> </w:t>
      </w:r>
      <w:r>
        <w:rPr/>
        <w:t>5%(含</w:t>
      </w:r>
      <w:r>
        <w:rPr>
          <w:spacing w:val="-55"/>
        </w:rPr>
        <w:t> </w:t>
      </w:r>
      <w:r>
        <w:rPr/>
        <w:t>5%)以上表决权股份的股东单位情况</w:t>
      </w:r>
      <w:r>
        <w:rPr/>
        <w:t> 本报告期预付账款中无持有公司</w:t>
      </w:r>
      <w:r>
        <w:rPr>
          <w:spacing w:val="-54"/>
        </w:rPr>
        <w:t> </w:t>
      </w:r>
      <w:r>
        <w:rPr/>
        <w:t>5%(含</w:t>
      </w:r>
      <w:r>
        <w:rPr>
          <w:spacing w:val="-55"/>
        </w:rPr>
        <w:t> </w:t>
      </w:r>
      <w:r>
        <w:rPr/>
        <w:t>5%)以上表决权股份的股东单位的欠款。</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520"/>
        </w:sectPr>
      </w:pPr>
    </w:p>
    <w:p>
      <w:pPr>
        <w:pStyle w:val="BodyText"/>
        <w:spacing w:line="272" w:lineRule="exact" w:before="63"/>
        <w:ind w:right="0"/>
        <w:jc w:val="left"/>
      </w:pPr>
      <w:r>
        <w:rPr/>
        <w:t>6、存货：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20"/>
          <w:cols w:num="2" w:equalWidth="0">
            <w:col w:w="1401" w:space="5637"/>
            <w:col w:w="31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686"/>
        <w:gridCol w:w="1476"/>
        <w:gridCol w:w="1686"/>
        <w:gridCol w:w="1686"/>
        <w:gridCol w:w="1266"/>
        <w:gridCol w:w="168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3,849.53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3,849.53</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19,099.27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17,637.73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1,461.54</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23,019,293.72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1,338,768.64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21,680,525.08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12,976,682.61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963,553.20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12,013,129.41</w:t>
            </w: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发 成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265,200,234.33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265,200,234.33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66,033,659.04</w:t>
            </w:r>
          </w:p>
        </w:tc>
        <w:tc>
          <w:tcPr>
            <w:tcW w:w="126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66,033,659.04</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发 产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9,993,437.99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9,993,437.99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38,431,533.32</w:t>
            </w:r>
          </w:p>
        </w:tc>
        <w:tc>
          <w:tcPr>
            <w:tcW w:w="126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38,431,533.32</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558,002.90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558,002.90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245,301.33</w:t>
            </w:r>
          </w:p>
        </w:tc>
        <w:tc>
          <w:tcPr>
            <w:tcW w:w="126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245,301.33</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298,774,818.47</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1,342,618.17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297,432,200.30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117,706,275.57</w:t>
            </w:r>
            <w:r>
              <w:rPr>
                <w:rFonts w:ascii="宋体"/>
                <w:sz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981,190.93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116,725,084.64</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存货跌价准备</w:t>
      </w:r>
    </w:p>
    <w:p>
      <w:pPr>
        <w:pStyle w:val="BodyText"/>
        <w:spacing w:line="274" w:lineRule="exact"/>
        <w:ind w:left="0" w:right="7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17,637.73</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sz w:val="21"/>
              </w:rPr>
              <w:t>13,788.20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3,849.53</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963,553.20</w:t>
            </w:r>
            <w:r>
              <w:rPr>
                <w:rFonts w:ascii="宋体"/>
                <w:sz w:val="21"/>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375,215.44</w:t>
            </w:r>
            <w:r>
              <w:rPr>
                <w:rFonts w:ascii="宋体"/>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1,338,768.64</w:t>
            </w:r>
            <w:r>
              <w:rPr>
                <w:rFonts w:ascii="宋体"/>
                <w:sz w:val="21"/>
              </w:rPr>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981,190.93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375,215.44</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sz w:val="21"/>
              </w:rPr>
              <w:t>13,788.20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1,342,618.17</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(3)</w:t>
      </w:r>
      <w:r>
        <w:rPr>
          <w:spacing w:val="-2"/>
        </w:rPr>
        <w:t> </w:t>
      </w:r>
      <w:r>
        <w:rPr/>
        <w:t>存货跌价准备情况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8"/>
        <w:gridCol w:w="2182"/>
        <w:gridCol w:w="2563"/>
        <w:gridCol w:w="2848"/>
      </w:tblGrid>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均系本期随同存货领用而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转销的存货跌价准备</w:t>
            </w: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按照单个存货成本高</w:t>
            </w:r>
          </w:p>
          <w:p>
            <w:pPr>
              <w:pStyle w:val="TableParagraph"/>
              <w:spacing w:line="272" w:lineRule="exact" w:before="26"/>
              <w:ind w:left="100" w:right="174"/>
              <w:jc w:val="left"/>
              <w:rPr>
                <w:rFonts w:ascii="宋体" w:hAnsi="宋体" w:cs="宋体" w:eastAsia="宋体" w:hint="default"/>
                <w:sz w:val="21"/>
                <w:szCs w:val="21"/>
              </w:rPr>
            </w:pPr>
            <w:r>
              <w:rPr>
                <w:rFonts w:ascii="宋体" w:hAnsi="宋体" w:cs="宋体" w:eastAsia="宋体" w:hint="default"/>
                <w:sz w:val="21"/>
                <w:szCs w:val="21"/>
              </w:rPr>
              <w:t>于可变现净值的差额 计提存货跌价准备</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存货期末余额中含有借款费用资本化金额的</w:t>
      </w:r>
      <w:r>
        <w:rPr>
          <w:spacing w:val="-69"/>
        </w:rPr>
        <w:t> </w:t>
      </w:r>
      <w:r>
        <w:rPr/>
        <w:t>5,930,932.37</w:t>
      </w:r>
      <w:r>
        <w:rPr>
          <w:spacing w:val="-68"/>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520"/>
        </w:sectPr>
      </w:pPr>
    </w:p>
    <w:p>
      <w:pPr>
        <w:pStyle w:val="BodyText"/>
        <w:spacing w:line="274" w:lineRule="exact" w:before="35"/>
        <w:ind w:right="-18"/>
        <w:jc w:val="left"/>
      </w:pPr>
      <w:r>
        <w:rPr/>
        <w:t>7、可供出售金融资产：</w:t>
      </w:r>
    </w:p>
    <w:p>
      <w:pPr>
        <w:pStyle w:val="BodyText"/>
        <w:spacing w:line="274" w:lineRule="exact"/>
        <w:ind w:right="-18"/>
        <w:jc w:val="left"/>
      </w:pPr>
      <w:r>
        <w:rPr/>
        <w:t>(1)</w:t>
      </w:r>
      <w:r>
        <w:rPr>
          <w:spacing w:val="-2"/>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20"/>
          <w:cols w:num="2" w:equalWidth="0">
            <w:col w:w="2661" w:space="4377"/>
            <w:col w:w="3132"/>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8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2,507,700.00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29,419,684.14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35,016,605.95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1,668,334.05</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37,524,305.95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31,088,018.19</w:t>
            </w:r>
          </w:p>
        </w:tc>
      </w:tr>
    </w:tbl>
    <w:p>
      <w:pPr>
        <w:pStyle w:val="BodyText"/>
        <w:spacing w:line="240" w:lineRule="exact"/>
        <w:ind w:left="800" w:right="0"/>
        <w:jc w:val="left"/>
      </w:pPr>
      <w:r>
        <w:rPr/>
        <w:t>可供出售金融资产情况中其他系资金信托产品。</w:t>
      </w:r>
    </w:p>
    <w:p>
      <w:pPr>
        <w:spacing w:line="240" w:lineRule="auto" w:before="12"/>
        <w:rPr>
          <w:rFonts w:ascii="宋体" w:hAnsi="宋体" w:cs="宋体" w:eastAsia="宋体" w:hint="default"/>
          <w:sz w:val="17"/>
          <w:szCs w:val="17"/>
        </w:rPr>
      </w:pPr>
    </w:p>
    <w:p>
      <w:pPr>
        <w:pStyle w:val="BodyText"/>
        <w:spacing w:line="274" w:lineRule="exact" w:before="35"/>
        <w:ind w:left="800" w:right="0"/>
        <w:jc w:val="left"/>
      </w:pPr>
      <w:r>
        <w:rPr/>
        <w:t>8、对合营企业投资和联营企业投资:</w:t>
      </w:r>
    </w:p>
    <w:p>
      <w:pPr>
        <w:pStyle w:val="BodyText"/>
        <w:spacing w:line="274" w:lineRule="exact"/>
        <w:ind w:left="0" w:right="79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61"/>
        <w:gridCol w:w="426"/>
        <w:gridCol w:w="426"/>
        <w:gridCol w:w="426"/>
        <w:gridCol w:w="636"/>
        <w:gridCol w:w="1056"/>
        <w:gridCol w:w="742"/>
        <w:gridCol w:w="740"/>
        <w:gridCol w:w="1162"/>
        <w:gridCol w:w="1056"/>
        <w:gridCol w:w="1160"/>
        <w:gridCol w:w="1056"/>
        <w:gridCol w:w="1057"/>
      </w:tblGrid>
      <w:tr>
        <w:trPr>
          <w:trHeight w:val="2194"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2" w:right="112"/>
              <w:jc w:val="both"/>
              <w:rPr>
                <w:rFonts w:ascii="宋体" w:hAnsi="宋体" w:cs="宋体" w:eastAsia="宋体" w:hint="default"/>
                <w:sz w:val="21"/>
                <w:szCs w:val="21"/>
              </w:rPr>
            </w:pPr>
            <w:r>
              <w:rPr>
                <w:rFonts w:ascii="宋体" w:hAnsi="宋体" w:cs="宋体" w:eastAsia="宋体" w:hint="default"/>
                <w:sz w:val="21"/>
                <w:szCs w:val="21"/>
              </w:rPr>
              <w:t>被投 资单 位名 称</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企 业 类 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both"/>
              <w:rPr>
                <w:rFonts w:ascii="宋体" w:hAnsi="宋体" w:cs="宋体" w:eastAsia="宋体" w:hint="default"/>
                <w:sz w:val="21"/>
                <w:szCs w:val="21"/>
              </w:rPr>
            </w:pPr>
            <w:r>
              <w:rPr>
                <w:rFonts w:ascii="宋体" w:hAnsi="宋体" w:cs="宋体" w:eastAsia="宋体" w:hint="default"/>
                <w:sz w:val="21"/>
                <w:szCs w:val="21"/>
              </w:rPr>
              <w:t>注 册 地</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法 人 代 表</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3" w:right="151"/>
              <w:jc w:val="center"/>
              <w:rPr>
                <w:rFonts w:ascii="宋体" w:hAnsi="宋体" w:cs="宋体" w:eastAsia="宋体" w:hint="default"/>
                <w:sz w:val="21"/>
                <w:szCs w:val="21"/>
              </w:rPr>
            </w:pPr>
            <w:r>
              <w:rPr>
                <w:rFonts w:ascii="宋体" w:hAnsi="宋体" w:cs="宋体" w:eastAsia="宋体" w:hint="default"/>
                <w:sz w:val="21"/>
                <w:szCs w:val="21"/>
              </w:rPr>
              <w:t>本企 业持 股 比例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4"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54" w:right="149"/>
              <w:jc w:val="both"/>
              <w:rPr>
                <w:rFonts w:ascii="宋体" w:hAnsi="宋体" w:cs="宋体" w:eastAsia="宋体" w:hint="default"/>
                <w:sz w:val="21"/>
                <w:szCs w:val="21"/>
              </w:rPr>
            </w:pPr>
            <w:r>
              <w:rPr>
                <w:rFonts w:ascii="宋体" w:hAnsi="宋体" w:cs="宋体" w:eastAsia="宋体" w:hint="default"/>
                <w:sz w:val="21"/>
                <w:szCs w:val="21"/>
              </w:rPr>
              <w:t>业在 被投 资单 位表 决权 比例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64" w:right="151"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11" w:right="98"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58" w:right="149"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16" w:right="99" w:hanging="316"/>
              <w:jc w:val="left"/>
              <w:rPr>
                <w:rFonts w:ascii="宋体" w:hAnsi="宋体" w:cs="宋体" w:eastAsia="宋体" w:hint="default"/>
                <w:sz w:val="21"/>
                <w:szCs w:val="21"/>
              </w:rPr>
            </w:pPr>
            <w:r>
              <w:rPr>
                <w:rFonts w:ascii="宋体" w:hAnsi="宋体" w:cs="宋体" w:eastAsia="宋体" w:hint="default"/>
                <w:sz w:val="21"/>
                <w:szCs w:val="21"/>
              </w:rPr>
              <w:t>本期净利 润</w:t>
            </w:r>
          </w:p>
        </w:tc>
      </w:tr>
      <w:tr>
        <w:trPr>
          <w:trHeight w:val="288" w:hRule="exact"/>
        </w:trPr>
        <w:tc>
          <w:tcPr>
            <w:tcW w:w="10604" w:type="dxa"/>
            <w:gridSpan w:val="1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7" w:hRule="exact"/>
        </w:trPr>
        <w:tc>
          <w:tcPr>
            <w:tcW w:w="10604" w:type="dxa"/>
            <w:gridSpan w:val="1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9"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恒生 世纪 实业 有限 公司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限 责 任 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杭 州 市</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98"/>
              <w:jc w:val="both"/>
              <w:rPr>
                <w:rFonts w:ascii="宋体" w:hAnsi="宋体" w:cs="宋体" w:eastAsia="宋体" w:hint="default"/>
                <w:sz w:val="21"/>
                <w:szCs w:val="21"/>
              </w:rPr>
            </w:pPr>
            <w:r>
              <w:rPr>
                <w:rFonts w:ascii="宋体" w:hAnsi="宋体" w:cs="宋体" w:eastAsia="宋体" w:hint="default"/>
                <w:sz w:val="21"/>
                <w:szCs w:val="21"/>
              </w:rPr>
              <w:t>彭 政 纲</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技术 服 务、 投资</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6,000.00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49.00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20,472.35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8,922.15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11,550.21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9,134.20</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858.81</w:t>
            </w:r>
          </w:p>
        </w:tc>
      </w:tr>
      <w:tr>
        <w:trPr>
          <w:trHeight w:val="2195"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维尔 生物 识别 技术 股份 有限 公司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both"/>
              <w:rPr>
                <w:rFonts w:ascii="宋体" w:hAnsi="宋体" w:cs="宋体" w:eastAsia="宋体" w:hint="default"/>
                <w:sz w:val="21"/>
                <w:szCs w:val="21"/>
              </w:rPr>
            </w:pPr>
            <w:r>
              <w:rPr>
                <w:rFonts w:ascii="宋体" w:hAnsi="宋体" w:cs="宋体" w:eastAsia="宋体" w:hint="default"/>
                <w:sz w:val="21"/>
                <w:szCs w:val="21"/>
              </w:rPr>
              <w:t>杭 州 市</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1" w:right="98"/>
              <w:jc w:val="both"/>
              <w:rPr>
                <w:rFonts w:ascii="宋体" w:hAnsi="宋体" w:cs="宋体" w:eastAsia="宋体" w:hint="default"/>
                <w:sz w:val="21"/>
                <w:szCs w:val="21"/>
              </w:rPr>
            </w:pPr>
            <w:r>
              <w:rPr>
                <w:rFonts w:ascii="宋体" w:hAnsi="宋体" w:cs="宋体" w:eastAsia="宋体" w:hint="default"/>
                <w:sz w:val="21"/>
                <w:szCs w:val="21"/>
              </w:rPr>
              <w:t>邹 建 军</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技术 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宋体" w:hAnsi="宋体" w:cs="宋体" w:eastAsia="宋体" w:hint="default"/>
                <w:sz w:val="21"/>
                <w:szCs w:val="21"/>
              </w:rPr>
            </w:pPr>
            <w:r>
              <w:rPr>
                <w:rFonts w:ascii="宋体"/>
                <w:sz w:val="21"/>
              </w:rPr>
              <w:t>4,000.00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21.00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pacing w:val="-1"/>
                <w:sz w:val="21"/>
              </w:rPr>
              <w:t>21.00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pacing w:val="-1"/>
                <w:sz w:val="21"/>
              </w:rPr>
              <w:t>9,993.69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7"/>
              <w:jc w:val="right"/>
              <w:rPr>
                <w:rFonts w:ascii="宋体" w:hAnsi="宋体" w:cs="宋体" w:eastAsia="宋体" w:hint="default"/>
                <w:sz w:val="21"/>
                <w:szCs w:val="21"/>
              </w:rPr>
            </w:pPr>
            <w:r>
              <w:rPr>
                <w:rFonts w:ascii="宋体"/>
                <w:spacing w:val="-1"/>
                <w:sz w:val="21"/>
              </w:rPr>
              <w:t>1,743.57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7"/>
              <w:jc w:val="right"/>
              <w:rPr>
                <w:rFonts w:ascii="宋体" w:hAnsi="宋体" w:cs="宋体" w:eastAsia="宋体" w:hint="default"/>
                <w:sz w:val="21"/>
                <w:szCs w:val="21"/>
              </w:rPr>
            </w:pPr>
            <w:r>
              <w:rPr>
                <w:rFonts w:ascii="宋体"/>
                <w:spacing w:val="-1"/>
                <w:sz w:val="21"/>
              </w:rPr>
              <w:t>8,250.11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6,294.68</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626.81</w:t>
            </w:r>
          </w:p>
        </w:tc>
      </w:tr>
      <w:tr>
        <w:trPr>
          <w:trHeight w:val="1921"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美髯 公科 技发 展有 限公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杭 州 市</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101" w:right="98"/>
              <w:jc w:val="both"/>
              <w:rPr>
                <w:rFonts w:ascii="宋体" w:hAnsi="宋体" w:cs="宋体" w:eastAsia="宋体" w:hint="default"/>
                <w:sz w:val="21"/>
                <w:szCs w:val="21"/>
              </w:rPr>
            </w:pPr>
            <w:r>
              <w:rPr>
                <w:rFonts w:ascii="宋体" w:hAnsi="宋体" w:cs="宋体" w:eastAsia="宋体" w:hint="default"/>
                <w:sz w:val="21"/>
                <w:szCs w:val="21"/>
              </w:rPr>
              <w:t>朱 荣 辉</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1" w:right="98"/>
              <w:jc w:val="left"/>
              <w:rPr>
                <w:rFonts w:ascii="宋体" w:hAnsi="宋体" w:cs="宋体" w:eastAsia="宋体" w:hint="default"/>
                <w:sz w:val="21"/>
                <w:szCs w:val="21"/>
              </w:rPr>
            </w:pPr>
            <w:r>
              <w:rPr>
                <w:rFonts w:ascii="宋体" w:hAnsi="宋体" w:cs="宋体" w:eastAsia="宋体" w:hint="default"/>
                <w:sz w:val="21"/>
                <w:szCs w:val="21"/>
              </w:rPr>
              <w:t>软件 开发</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1,670.80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26.63</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26.63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2,582.26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248.68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2,333.58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1,138.63</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6.14</w:t>
            </w:r>
          </w:p>
        </w:tc>
      </w:tr>
    </w:tbl>
    <w:p>
      <w:pPr>
        <w:spacing w:after="0" w:line="240" w:lineRule="auto"/>
        <w:jc w:val="right"/>
        <w:rPr>
          <w:rFonts w:ascii="宋体" w:hAnsi="宋体" w:cs="宋体" w:eastAsia="宋体" w:hint="default"/>
          <w:sz w:val="21"/>
          <w:szCs w:val="21"/>
        </w:rPr>
        <w:sectPr>
          <w:pgSz w:w="11910" w:h="16840"/>
          <w:pgMar w:header="747" w:footer="728" w:top="980" w:bottom="920" w:left="560" w:right="50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900"/>
        </w:sectPr>
      </w:pPr>
    </w:p>
    <w:p>
      <w:pPr>
        <w:pStyle w:val="BodyText"/>
        <w:spacing w:line="274" w:lineRule="exact" w:before="35"/>
        <w:ind w:right="-18"/>
        <w:jc w:val="left"/>
      </w:pPr>
      <w:r>
        <w:rPr/>
        <w:t>9、长期股权投资:</w:t>
      </w:r>
    </w:p>
    <w:p>
      <w:pPr>
        <w:pStyle w:val="BodyText"/>
        <w:spacing w:line="272" w:lineRule="exact" w:before="26"/>
        <w:ind w:right="-18"/>
        <w:jc w:val="left"/>
      </w:pPr>
      <w:r>
        <w:rPr/>
        <w:t>(1)</w:t>
      </w:r>
      <w:r>
        <w:rPr>
          <w:spacing w:val="-2"/>
        </w:rPr>
        <w:t> </w:t>
      </w:r>
      <w:r>
        <w:rPr/>
        <w:t>长期股权投资情况</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00"/>
          <w:cols w:num="2" w:equalWidth="0">
            <w:col w:w="2241" w:space="4797"/>
            <w:col w:w="27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17"/>
        <w:gridCol w:w="1582"/>
        <w:gridCol w:w="1580"/>
        <w:gridCol w:w="1582"/>
        <w:gridCol w:w="1580"/>
        <w:gridCol w:w="702"/>
        <w:gridCol w:w="847"/>
        <w:gridCol w:w="846"/>
      </w:tblGrid>
      <w:tr>
        <w:trPr>
          <w:trHeight w:val="1376"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0" w:right="189"/>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33" w:right="132"/>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4"/>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国家</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基地</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市嘉</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资有</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600,000.00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600,000.00</w:t>
            </w: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600,000.00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6.00</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52,000,000.00</w:t>
            </w: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52,000,000.00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0.98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0.98</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6,490,400.00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6,490,400.00</w:t>
            </w: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6,490,400.00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vMerge/>
            <w:tcBorders>
              <w:left w:val="single" w:sz="6" w:space="0" w:color="000000"/>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鼎晖</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29,400,000.00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16,000,000.00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13,400,000.00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29,400,000.00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2.51</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中威</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10,000,000.00</w:t>
            </w: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10,000,000.00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273"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鼎晖</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20,000,000.00</w:t>
            </w:r>
          </w:p>
        </w:tc>
        <w:tc>
          <w:tcPr>
            <w:tcW w:w="702"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81"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恒瑞</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25" w:type="dxa"/>
        <w:tblLayout w:type="fixed"/>
        <w:tblCellMar>
          <w:top w:w="0" w:type="dxa"/>
          <w:left w:w="0" w:type="dxa"/>
          <w:bottom w:w="0" w:type="dxa"/>
          <w:right w:w="0" w:type="dxa"/>
        </w:tblCellMar>
        <w:tblLook w:val="01E0"/>
      </w:tblPr>
      <w:tblGrid>
        <w:gridCol w:w="817"/>
        <w:gridCol w:w="1582"/>
        <w:gridCol w:w="1580"/>
        <w:gridCol w:w="1582"/>
        <w:gridCol w:w="1580"/>
        <w:gridCol w:w="702"/>
        <w:gridCol w:w="847"/>
        <w:gridCol w:w="846"/>
      </w:tblGrid>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02"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02"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02" w:type="dxa"/>
            <w:vMerge/>
            <w:tcBorders>
              <w:left w:val="single" w:sz="6" w:space="0" w:color="000000"/>
              <w:right w:val="single" w:sz="6" w:space="0" w:color="000000"/>
            </w:tcBorders>
          </w:tcPr>
          <w:p>
            <w:pPr/>
          </w:p>
        </w:tc>
        <w:tc>
          <w:tcPr>
            <w:tcW w:w="847"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80"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79" w:hRule="exact"/>
        </w:trPr>
        <w:tc>
          <w:tcPr>
            <w:tcW w:w="8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02" w:type="dxa"/>
            <w:vMerge w:val="restart"/>
            <w:tcBorders>
              <w:top w:val="single" w:sz="6" w:space="0" w:color="000000"/>
              <w:left w:val="single" w:sz="6" w:space="0" w:color="000000"/>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义云</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清洁</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创业</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4,000,000.00</w:t>
            </w: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4,000,000.00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05" w:right="0"/>
              <w:jc w:val="left"/>
              <w:rPr>
                <w:rFonts w:ascii="宋体" w:hAnsi="宋体" w:cs="宋体" w:eastAsia="宋体" w:hint="default"/>
                <w:sz w:val="21"/>
                <w:szCs w:val="21"/>
              </w:rPr>
            </w:pPr>
            <w:r>
              <w:rPr>
                <w:rFonts w:ascii="宋体"/>
                <w:sz w:val="21"/>
              </w:rPr>
              <w:t>4,000,000.00</w:t>
            </w: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sz w:val="21"/>
              </w:rPr>
              <w:t>3.03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08" w:right="0"/>
              <w:jc w:val="left"/>
              <w:rPr>
                <w:rFonts w:ascii="宋体" w:hAnsi="宋体" w:cs="宋体" w:eastAsia="宋体" w:hint="default"/>
                <w:sz w:val="21"/>
                <w:szCs w:val="21"/>
              </w:rPr>
            </w:pPr>
            <w:r>
              <w:rPr>
                <w:rFonts w:ascii="宋体"/>
                <w:sz w:val="21"/>
              </w:rPr>
              <w:t>3.03</w:t>
            </w: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02" w:type="dxa"/>
            <w:vMerge/>
            <w:tcBorders>
              <w:left w:val="single" w:sz="6" w:space="0" w:color="000000"/>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02" w:type="dxa"/>
            <w:vMerge/>
            <w:tcBorders>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740" w:right="0"/>
        <w:jc w:val="left"/>
      </w:pPr>
      <w:r>
        <w:rPr/>
        <w:t>按权益法核算：</w:t>
      </w:r>
    </w:p>
    <w:p>
      <w:pPr>
        <w:pStyle w:val="BodyText"/>
        <w:spacing w:line="274" w:lineRule="exact"/>
        <w:ind w:left="0" w:right="7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61"/>
        <w:gridCol w:w="1580"/>
        <w:gridCol w:w="1582"/>
        <w:gridCol w:w="1476"/>
        <w:gridCol w:w="1580"/>
        <w:gridCol w:w="426"/>
        <w:gridCol w:w="1477"/>
        <w:gridCol w:w="846"/>
        <w:gridCol w:w="846"/>
      </w:tblGrid>
      <w:tr>
        <w:trPr>
          <w:trHeight w:val="1376"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2" w:right="112"/>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恒生 信息 技术 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510,000.00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1,585,120.11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2,146,119.13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3,731,239.24</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51.00</w:t>
            </w:r>
            <w:r>
              <w:rPr>
                <w:rFonts w:ascii="宋体"/>
                <w:sz w:val="21"/>
              </w:rPr>
            </w:r>
          </w:p>
        </w:tc>
      </w:tr>
      <w:tr>
        <w:trPr>
          <w:trHeight w:val="1649"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恒生 世纪 实业 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29,400,000.00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39,855,209.77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4,208,157.10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44,063,366.87</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49.00</w:t>
            </w:r>
          </w:p>
        </w:tc>
      </w:tr>
      <w:tr>
        <w:trPr>
          <w:trHeight w:val="2195"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维尔 生物 识别 技术 股份 有限 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7"/>
              <w:jc w:val="right"/>
              <w:rPr>
                <w:rFonts w:ascii="宋体" w:hAnsi="宋体" w:cs="宋体" w:eastAsia="宋体" w:hint="default"/>
                <w:sz w:val="21"/>
                <w:szCs w:val="21"/>
              </w:rPr>
            </w:pPr>
            <w:r>
              <w:rPr>
                <w:rFonts w:ascii="宋体"/>
                <w:spacing w:val="-1"/>
                <w:sz w:val="21"/>
              </w:rPr>
              <w:t>10,285,700.00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19,415,893.58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pacing w:val="-1"/>
                <w:sz w:val="21"/>
              </w:rPr>
              <w:t>-425,116.92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pacing w:val="-1"/>
                <w:sz w:val="21"/>
              </w:rPr>
              <w:t>18,990,776.66</w:t>
            </w:r>
          </w:p>
        </w:tc>
        <w:tc>
          <w:tcPr>
            <w:tcW w:w="42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1,260,000.00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21.00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21.00</w:t>
            </w:r>
          </w:p>
        </w:tc>
      </w:tr>
      <w:tr>
        <w:trPr>
          <w:trHeight w:val="1921"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1"/>
              <w:ind w:left="100" w:right="125"/>
              <w:jc w:val="both"/>
              <w:rPr>
                <w:rFonts w:ascii="宋体" w:hAnsi="宋体" w:cs="宋体" w:eastAsia="宋体" w:hint="default"/>
                <w:sz w:val="21"/>
                <w:szCs w:val="21"/>
              </w:rPr>
            </w:pPr>
            <w:r>
              <w:rPr>
                <w:rFonts w:ascii="宋体" w:hAnsi="宋体" w:cs="宋体" w:eastAsia="宋体" w:hint="default"/>
                <w:sz w:val="21"/>
                <w:szCs w:val="21"/>
              </w:rPr>
              <w:t>美髯 公科 技发 展有 限公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4,448,944.00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6,073,823.21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57,389.81</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6,131,213.02</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26.63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26.63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8" w:top="980" w:bottom="920" w:left="620" w:right="5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4" w:lineRule="exact" w:before="35"/>
        <w:ind w:right="-18"/>
        <w:jc w:val="left"/>
      </w:pPr>
      <w:r>
        <w:rPr/>
        <w:t>10、投资性房地产:</w:t>
      </w:r>
    </w:p>
    <w:p>
      <w:pPr>
        <w:pStyle w:val="BodyText"/>
        <w:spacing w:line="274" w:lineRule="exact"/>
        <w:ind w:right="-18"/>
        <w:jc w:val="left"/>
      </w:pPr>
      <w:r>
        <w:rPr/>
        <w:t>(1)</w:t>
      </w:r>
      <w:r>
        <w:rPr>
          <w:spacing w:val="-2"/>
        </w:rPr>
        <w:t> </w:t>
      </w:r>
      <w:r>
        <w:rPr/>
        <w:t>按成本计量的投资性房地产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1" w:space="395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一、账面原值合计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52,267,676.87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119,625.44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3,126,073.57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49,261,228.74</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50,686,530.95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3,126,073.57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47,560,457.38</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1,581,145.92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119,625.44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1,700,771.36</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4,525,172.02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1,124,443.88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645,181.40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5,004,434.50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4,483,149.19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1,080,250.76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645,181.40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4,918,218.55</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42,022.83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44,193.12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86,215.95</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47,742,504.85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44,256,794.24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46,203,381.76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42,642,238.83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1,539,123.09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1,614,555.41</w:t>
            </w:r>
            <w:r>
              <w:rPr>
                <w:rFonts w:ascii="宋体"/>
                <w:sz w:val="21"/>
              </w:rPr>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减值准备累计金 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47,742,504.85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44,256,794.24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46,203,381.76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42,642,238.83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1,539,123.09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1,614,555.41</w:t>
            </w:r>
            <w:r>
              <w:rPr>
                <w:rFonts w:ascii="宋体"/>
                <w:sz w:val="21"/>
              </w:rPr>
            </w:r>
          </w:p>
        </w:tc>
      </w:tr>
    </w:tbl>
    <w:p>
      <w:pPr>
        <w:pStyle w:val="BodyText"/>
        <w:spacing w:line="240" w:lineRule="exact"/>
        <w:ind w:right="251"/>
        <w:jc w:val="left"/>
      </w:pPr>
      <w:r>
        <w:rPr/>
        <w:t>本期折旧和摊销额：1,124,443.88</w:t>
      </w:r>
      <w:r>
        <w:rPr>
          <w:spacing w:val="-74"/>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20"/>
        </w:sectPr>
      </w:pPr>
    </w:p>
    <w:p>
      <w:pPr>
        <w:pStyle w:val="BodyText"/>
        <w:spacing w:line="272" w:lineRule="exact" w:before="63"/>
        <w:ind w:right="0"/>
        <w:jc w:val="left"/>
      </w:pPr>
      <w:r>
        <w:rPr/>
        <w:t>11、固定资产: (1)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124,217,536.25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17,332,696.22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4,334,949.66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137,215,282.81</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76,577,087.78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4,673,084.41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1,834,645.63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79,415,526.56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5,541,298.07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7,510,881.30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1,235,383.69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11,816,795.68</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26,056,162.28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4,673,723.62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1,196,688.68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29,533,197.22</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16,042,988.12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475,006.89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68,231.66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16,449,763.35</w:t>
            </w:r>
            <w:r>
              <w:rPr>
                <w:rFonts w:ascii="宋体"/>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27,847,170.85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14,360,327.51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2,356,277.95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39,851,220.41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10,215,979.07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4,516,222.79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474,539.12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14,257,662.74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2,787,260.56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1,537,960.65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1,057,988.94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3,267,232.27</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8,770,903.88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6,450,701.74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767,787.39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14,453,818.23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6,073,027.34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1,855,442.33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55,962.50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7,872,507.17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96,370,365.40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97,364,062.40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66,361,108.71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65,157,863.82</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2,754,037.51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8,549,563.41</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17,285,258.40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15,079,378.99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9,969,960.78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8,577,256.18</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四、减值准备合计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13,090.13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7,290.13</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5,168.36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5,168.36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7,921.77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2,121.77</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96,357,275.27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97,356,772.27</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66,361,108.71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65,157,863.82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2,754,037.51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8,549,563.41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17,280,090.04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15,074,210.63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9,962,039.01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8,575,134.41</w:t>
            </w:r>
            <w:r>
              <w:rPr>
                <w:rFonts w:ascii="宋体"/>
                <w:sz w:val="21"/>
              </w:rPr>
            </w:r>
          </w:p>
        </w:tc>
      </w:tr>
    </w:tbl>
    <w:p>
      <w:pPr>
        <w:pStyle w:val="BodyText"/>
        <w:spacing w:line="240" w:lineRule="exact"/>
        <w:ind w:right="251"/>
        <w:jc w:val="left"/>
      </w:pPr>
      <w:r>
        <w:rPr/>
        <w:t>本期折旧额：14,360,327.51</w:t>
      </w:r>
      <w:r>
        <w:rPr>
          <w:spacing w:val="-52"/>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1120"/>
        </w:sectPr>
      </w:pPr>
    </w:p>
    <w:p>
      <w:pPr>
        <w:pStyle w:val="BodyText"/>
        <w:spacing w:line="273" w:lineRule="exact" w:before="35"/>
        <w:ind w:right="-18"/>
        <w:jc w:val="left"/>
      </w:pPr>
      <w:r>
        <w:rPr/>
        <w:t>12、无形资产：</w:t>
      </w:r>
    </w:p>
    <w:p>
      <w:pPr>
        <w:pStyle w:val="BodyText"/>
        <w:spacing w:line="273"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一、账面原值合计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19,919,191.85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8,801,904.71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119,625.44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28,601,471.12</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5,867,528.13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119,625.44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5,747,902.69</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6,946,400.00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6,946,400.00</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7,105,263.72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7,105,263.72</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8,209,904.71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8,209,904.71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592,000.00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592,000.00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5,643,552.11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1,378,494.45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7,022,046.56</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464,425.52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113,707.22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578,132.74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2,489,126.81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3,183,766.85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2,689,999.78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270,000.38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2,960,000.16</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273,663.49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273,663.49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26,483.32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26,483.32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14,275,639.74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21,579,424.56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5,403,102.61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5,169,769.95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4,457,273.19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3,762,633.15</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4,415,263.94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4,145,263.56</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7,936,241.22</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565,516.68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四、减值准备合计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3,493,333.53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3,493,333.53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3,493,333.53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3,493,333.53</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10,782,306.21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18,086,091.03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5,403,102.61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5,169,769.95</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4,457,273.19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3,762,633.15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921,930.41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651,930.03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7,936,241.22</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565,516.68</w:t>
            </w:r>
          </w:p>
        </w:tc>
      </w:tr>
    </w:tbl>
    <w:p>
      <w:pPr>
        <w:pStyle w:val="BodyText"/>
        <w:spacing w:line="238" w:lineRule="exact"/>
        <w:ind w:right="251"/>
        <w:jc w:val="left"/>
      </w:pPr>
      <w:r>
        <w:rPr/>
        <w:t>本期摊销额：1,265,809.48</w:t>
      </w:r>
      <w:r>
        <w:rPr>
          <w:spacing w:val="-71"/>
        </w:rPr>
        <w:t> </w:t>
      </w:r>
      <w:r>
        <w:rPr/>
        <w:t>元。</w:t>
      </w:r>
    </w:p>
    <w:p>
      <w:pPr>
        <w:pStyle w:val="BodyText"/>
        <w:spacing w:line="274" w:lineRule="exact"/>
        <w:ind w:right="251"/>
        <w:jc w:val="left"/>
      </w:pPr>
      <w:r>
        <w:rPr/>
        <w:t>期末，已有账面价值</w:t>
      </w:r>
      <w:r>
        <w:rPr>
          <w:spacing w:val="-54"/>
        </w:rPr>
        <w:t> </w:t>
      </w:r>
      <w:r>
        <w:rPr/>
        <w:t>34.59</w:t>
      </w:r>
      <w:r>
        <w:rPr>
          <w:spacing w:val="-53"/>
        </w:rPr>
        <w:t> </w:t>
      </w:r>
      <w:r>
        <w:rPr/>
        <w:t>万元的无形资产用于担保。</w:t>
      </w:r>
    </w:p>
    <w:p>
      <w:pPr>
        <w:spacing w:line="240" w:lineRule="auto" w:before="12"/>
        <w:rPr>
          <w:rFonts w:ascii="宋体" w:hAnsi="宋体" w:cs="宋体" w:eastAsia="宋体" w:hint="default"/>
          <w:sz w:val="17"/>
          <w:szCs w:val="17"/>
        </w:rPr>
      </w:pPr>
    </w:p>
    <w:p>
      <w:pPr>
        <w:pStyle w:val="BodyText"/>
        <w:spacing w:line="274" w:lineRule="exact" w:before="35"/>
        <w:ind w:right="251"/>
        <w:jc w:val="left"/>
      </w:pPr>
      <w:r>
        <w:rPr/>
        <w:t>13、商誉:</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83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7"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452" w:right="136"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833"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Hundsun</w:t>
            </w:r>
          </w:p>
          <w:p>
            <w:pPr>
              <w:pStyle w:val="TableParagraph"/>
              <w:spacing w:line="272" w:lineRule="exact" w:before="26"/>
              <w:ind w:left="100" w:right="97"/>
              <w:jc w:val="left"/>
              <w:rPr>
                <w:rFonts w:ascii="宋体" w:hAnsi="宋体" w:cs="宋体" w:eastAsia="宋体" w:hint="default"/>
                <w:sz w:val="21"/>
                <w:szCs w:val="21"/>
              </w:rPr>
            </w:pPr>
            <w:r>
              <w:rPr>
                <w:rFonts w:ascii="宋体"/>
                <w:sz w:val="21"/>
              </w:rPr>
              <w:t>Global Services</w:t>
            </w:r>
            <w:r>
              <w:rPr>
                <w:rFonts w:ascii="宋体"/>
                <w:spacing w:val="-36"/>
                <w:sz w:val="21"/>
              </w:rPr>
              <w:t> </w:t>
            </w:r>
            <w:r>
              <w:rPr>
                <w:rFonts w:ascii="宋体"/>
                <w:sz w:val="21"/>
              </w:rPr>
              <w:t>Inc.</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3" w:right="0"/>
              <w:jc w:val="center"/>
              <w:rPr>
                <w:rFonts w:ascii="宋体" w:hAnsi="宋体" w:cs="宋体" w:eastAsia="宋体" w:hint="default"/>
                <w:sz w:val="21"/>
                <w:szCs w:val="21"/>
              </w:rPr>
            </w:pPr>
            <w:r>
              <w:rPr>
                <w:rFonts w:ascii="宋体"/>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3" w:right="0"/>
              <w:jc w:val="center"/>
              <w:rPr>
                <w:rFonts w:ascii="宋体" w:hAnsi="宋体" w:cs="宋体" w:eastAsia="宋体" w:hint="default"/>
                <w:sz w:val="21"/>
                <w:szCs w:val="21"/>
              </w:rPr>
            </w:pPr>
            <w:r>
              <w:rPr>
                <w:rFonts w:ascii="宋体"/>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center"/>
              <w:rPr>
                <w:rFonts w:ascii="宋体" w:hAnsi="宋体" w:cs="宋体" w:eastAsia="宋体" w:hint="default"/>
                <w:sz w:val="21"/>
                <w:szCs w:val="21"/>
              </w:rPr>
            </w:pPr>
            <w:r>
              <w:rPr>
                <w:rFonts w:ascii="宋体"/>
                <w:sz w:val="21"/>
              </w:rPr>
              <w:t>1,110,721.19</w:t>
            </w:r>
          </w:p>
        </w:tc>
      </w:tr>
      <w:tr>
        <w:trPr>
          <w:trHeight w:val="28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sz w:val="21"/>
              </w:rPr>
              <w:t>1,110,721.19</w:t>
            </w:r>
          </w:p>
        </w:tc>
      </w:tr>
    </w:tbl>
    <w:p>
      <w:pPr>
        <w:pStyle w:val="BodyText"/>
        <w:spacing w:line="240" w:lineRule="exact"/>
        <w:ind w:right="251"/>
        <w:jc w:val="left"/>
      </w:pPr>
      <w:r>
        <w:rPr/>
        <w:t>商誉的减值测试方法及减值准备计提方法详见本财务报表附注二资产减值之说明。</w:t>
      </w:r>
    </w:p>
    <w:p>
      <w:pPr>
        <w:spacing w:line="240" w:lineRule="auto" w:before="12"/>
        <w:rPr>
          <w:rFonts w:ascii="宋体" w:hAnsi="宋体" w:cs="宋体" w:eastAsia="宋体" w:hint="default"/>
          <w:sz w:val="17"/>
          <w:szCs w:val="17"/>
        </w:rPr>
      </w:pPr>
    </w:p>
    <w:p>
      <w:pPr>
        <w:pStyle w:val="BodyText"/>
        <w:spacing w:line="273" w:lineRule="exact" w:before="35"/>
        <w:ind w:right="251"/>
        <w:jc w:val="left"/>
      </w:pPr>
      <w:r>
        <w:rPr/>
        <w:t>14、长期待摊费用:</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2"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2"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559"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产装修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sz w:val="21"/>
              </w:rPr>
              <w:t>557,750.13</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267,720.12</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2" w:right="0"/>
              <w:jc w:val="left"/>
              <w:rPr>
                <w:rFonts w:ascii="宋体" w:hAnsi="宋体" w:cs="宋体" w:eastAsia="宋体" w:hint="default"/>
                <w:sz w:val="21"/>
                <w:szCs w:val="21"/>
              </w:rPr>
            </w:pPr>
            <w:r>
              <w:rPr>
                <w:rFonts w:ascii="宋体"/>
                <w:sz w:val="21"/>
              </w:rPr>
              <w:t>290,030.01</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557,750.13</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267,720.12</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290,030.01</w:t>
            </w:r>
          </w:p>
        </w:tc>
      </w:tr>
    </w:tbl>
    <w:p>
      <w:pPr>
        <w:pStyle w:val="BodyText"/>
        <w:spacing w:line="240" w:lineRule="exact"/>
        <w:ind w:right="251"/>
        <w:jc w:val="left"/>
      </w:pPr>
      <w:r>
        <w:rPr/>
        <w:t>均系租入房产发生的装修费用，剩余摊销期限为</w:t>
      </w:r>
      <w:r>
        <w:rPr>
          <w:spacing w:val="-65"/>
        </w:rPr>
        <w:t> </w:t>
      </w:r>
      <w:r>
        <w:rPr/>
        <w:t>13</w:t>
      </w:r>
      <w:r>
        <w:rPr>
          <w:spacing w:val="-65"/>
        </w:rPr>
        <w:t> </w:t>
      </w:r>
      <w:r>
        <w:rPr/>
        <w:t>个月。</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1120"/>
        </w:sectPr>
      </w:pPr>
    </w:p>
    <w:p>
      <w:pPr>
        <w:pStyle w:val="BodyText"/>
        <w:spacing w:line="274" w:lineRule="exact" w:before="35"/>
        <w:ind w:right="-20"/>
        <w:jc w:val="left"/>
      </w:pPr>
      <w:r>
        <w:rPr/>
        <w:t>15、递延所得税资产/递延所得税负债：</w:t>
      </w:r>
    </w:p>
    <w:p>
      <w:pPr>
        <w:pStyle w:val="BodyText"/>
        <w:spacing w:line="272" w:lineRule="exact" w:before="26"/>
        <w:ind w:right="-20"/>
        <w:jc w:val="left"/>
      </w:pPr>
      <w:r>
        <w:rPr/>
        <w:t>（一）递延所得税资产和递延所得税负债不以抵销后的净额列示 (1)</w:t>
      </w:r>
      <w:r>
        <w:rPr>
          <w:spacing w:val="-2"/>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6021" w:space="10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19"/>
        <w:gridCol w:w="3288"/>
        <w:gridCol w:w="3193"/>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3,446,911.30</w:t>
            </w:r>
            <w:r>
              <w:rPr>
                <w:rFonts w:ascii="宋体"/>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3,093,732.59</w:t>
            </w:r>
            <w:r>
              <w:rPr>
                <w:rFonts w:ascii="宋体"/>
                <w:sz w:val="21"/>
              </w:rPr>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281,858.17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238,122.94</w:t>
            </w: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交易性金融工具公允价值变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18,689.30</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3,728,769.47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3,350,544.83</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交易性金融工具、衍生金融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工具的估值</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1,760,024.52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172,759.44</w:t>
            </w:r>
          </w:p>
        </w:tc>
      </w:tr>
      <w:tr>
        <w:trPr>
          <w:trHeight w:val="560"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990,372.54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812,952.62</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2,750,397.06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985,712.06</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51"/>
        <w:jc w:val="left"/>
      </w:pPr>
      <w:r>
        <w:rPr/>
        <w:t>(2)</w:t>
      </w:r>
      <w:r>
        <w:rPr>
          <w:spacing w:val="-2"/>
        </w:rPr>
        <w:t> </w:t>
      </w:r>
      <w:r>
        <w:rPr/>
        <w:t>引起暂时性差异的资产或负债项目对应的暂时性差异</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10"/>
        <w:gridCol w:w="4790"/>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引起暂时性差异的资产项目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22,340,490.00</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1,879,054.45</w:t>
            </w:r>
            <w:r>
              <w:rPr>
                <w:rFonts w:ascii="宋体"/>
                <w:sz w:val="21"/>
              </w:rPr>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24,219,544.45</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引起暂时性差异的负债项目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交易性金融工具公允价值变动引起的应纳税暂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11,733,496.76</w:t>
            </w:r>
          </w:p>
        </w:tc>
      </w:tr>
      <w:tr>
        <w:trPr>
          <w:trHeight w:val="559"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可供出售金融资产公允价值变动引起的应纳税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6,602,483.61</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18,335,980.37</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16、资产减值准备明细: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58"/>
        <w:gridCol w:w="1757"/>
        <w:gridCol w:w="1758"/>
        <w:gridCol w:w="1099"/>
        <w:gridCol w:w="1266"/>
        <w:gridCol w:w="1662"/>
      </w:tblGrid>
      <w:tr>
        <w:trPr>
          <w:trHeight w:val="288" w:hRule="exact"/>
        </w:trPr>
        <w:tc>
          <w:tcPr>
            <w:tcW w:w="175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57" w:type="dxa"/>
            <w:vMerge w:val="restart"/>
            <w:tcBorders>
              <w:top w:val="single" w:sz="6" w:space="0" w:color="000000"/>
              <w:left w:val="single" w:sz="6" w:space="0" w:color="000000"/>
              <w:right w:val="single" w:sz="6" w:space="0" w:color="000000"/>
            </w:tcBorders>
          </w:tcPr>
          <w:p>
            <w:pPr>
              <w:pStyle w:val="TableParagraph"/>
              <w:spacing w:line="240" w:lineRule="auto" w:before="101"/>
              <w:ind w:left="24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58" w:type="dxa"/>
            <w:vMerge w:val="restart"/>
            <w:tcBorders>
              <w:top w:val="single" w:sz="6" w:space="0" w:color="000000"/>
              <w:left w:val="single" w:sz="6" w:space="0" w:color="000000"/>
              <w:right w:val="single" w:sz="6" w:space="0" w:color="000000"/>
            </w:tcBorders>
          </w:tcPr>
          <w:p>
            <w:pPr>
              <w:pStyle w:val="TableParagraph"/>
              <w:spacing w:line="240" w:lineRule="auto" w:before="101"/>
              <w:ind w:left="4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62" w:type="dxa"/>
            <w:vMerge w:val="restart"/>
            <w:tcBorders>
              <w:top w:val="single" w:sz="6" w:space="0" w:color="000000"/>
              <w:left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758" w:type="dxa"/>
            <w:vMerge/>
            <w:tcBorders>
              <w:left w:val="single" w:sz="6" w:space="0" w:color="000000"/>
              <w:bottom w:val="single" w:sz="6" w:space="0" w:color="000000"/>
              <w:right w:val="single" w:sz="6" w:space="0" w:color="000000"/>
            </w:tcBorders>
          </w:tcPr>
          <w:p>
            <w:pPr/>
          </w:p>
        </w:tc>
        <w:tc>
          <w:tcPr>
            <w:tcW w:w="1757" w:type="dxa"/>
            <w:vMerge/>
            <w:tcBorders>
              <w:left w:val="single" w:sz="6" w:space="0" w:color="000000"/>
              <w:bottom w:val="single" w:sz="6" w:space="0" w:color="000000"/>
              <w:right w:val="single" w:sz="6" w:space="0" w:color="000000"/>
            </w:tcBorders>
          </w:tcPr>
          <w:p>
            <w:pPr/>
          </w:p>
        </w:tc>
        <w:tc>
          <w:tcPr>
            <w:tcW w:w="1758" w:type="dxa"/>
            <w:vMerge/>
            <w:tcBorders>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62" w:type="dxa"/>
            <w:vMerge/>
            <w:tcBorders>
              <w:left w:val="single" w:sz="6" w:space="0" w:color="000000"/>
              <w:bottom w:val="single" w:sz="6" w:space="0" w:color="000000"/>
              <w:right w:val="single" w:sz="6" w:space="0" w:color="000000"/>
            </w:tcBorders>
          </w:tcPr>
          <w:p>
            <w:pPr/>
          </w:p>
        </w:tc>
      </w:tr>
      <w:tr>
        <w:trPr>
          <w:trHeight w:val="28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23,424,434.55</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2,662,014.10</w:t>
            </w: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2,491.20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26,083,957.45</w:t>
            </w: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981,190.93</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375,215.44</w:t>
            </w: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13,788.20</w:t>
            </w:r>
            <w:r>
              <w:rPr>
                <w:rFonts w:ascii="宋体"/>
                <w:sz w:val="21"/>
              </w:rPr>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1,342,618.17</w:t>
            </w:r>
            <w:r>
              <w:rPr>
                <w:rFonts w:ascii="宋体"/>
                <w:sz w:val="21"/>
              </w:rPr>
            </w: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331,665.95</w:t>
            </w: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331,665.95</w:t>
            </w: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13,090.13</w:t>
            </w: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5,800.00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7,290.13</w:t>
            </w: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其中：成熟生产</w:t>
            </w:r>
          </w:p>
          <w:p>
            <w:pPr>
              <w:pStyle w:val="TableParagraph"/>
              <w:spacing w:line="272" w:lineRule="exact" w:before="26"/>
              <w:ind w:left="100" w:right="170"/>
              <w:jc w:val="left"/>
              <w:rPr>
                <w:rFonts w:ascii="宋体" w:hAnsi="宋体" w:cs="宋体" w:eastAsia="宋体" w:hint="default"/>
                <w:sz w:val="21"/>
                <w:szCs w:val="21"/>
              </w:rPr>
            </w:pPr>
            <w:r>
              <w:rPr>
                <w:rFonts w:ascii="宋体" w:hAnsi="宋体" w:cs="宋体" w:eastAsia="宋体" w:hint="default"/>
                <w:sz w:val="21"/>
                <w:szCs w:val="21"/>
              </w:rPr>
              <w:t>性生物资产减值 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3,493,333.53</w:t>
            </w: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3,493,333.53</w:t>
            </w: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1,110,721.19</w:t>
            </w: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1,110,721.19</w:t>
            </w:r>
          </w:p>
        </w:tc>
      </w:tr>
      <w:tr>
        <w:trPr>
          <w:trHeight w:val="287"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57" w:type="dxa"/>
            <w:tcBorders>
              <w:top w:val="single" w:sz="6" w:space="0" w:color="000000"/>
              <w:left w:val="single" w:sz="6" w:space="0" w:color="000000"/>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29,354,436.28</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3,037,229.54</w:t>
            </w:r>
          </w:p>
        </w:tc>
        <w:tc>
          <w:tcPr>
            <w:tcW w:w="1099"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353,745.35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32,037,920.47</w:t>
            </w:r>
          </w:p>
        </w:tc>
      </w:tr>
    </w:tbl>
    <w:p>
      <w:pPr>
        <w:spacing w:after="0" w:line="241" w:lineRule="exact"/>
        <w:jc w:val="right"/>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4" w:lineRule="exact" w:before="35"/>
        <w:ind w:right="-18"/>
        <w:jc w:val="left"/>
      </w:pPr>
      <w:r>
        <w:rPr/>
        <w:t>17、短期借款：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18、应付票据：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2,880,063.00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2,880,063.00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18"/>
        <w:jc w:val="left"/>
      </w:pPr>
      <w:r>
        <w:rPr/>
        <w:t>19、应付账款： (1)</w:t>
      </w:r>
      <w:r>
        <w:rPr>
          <w:spacing w:val="-2"/>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65,827,929.83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16,134,140.31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28,860,091.91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12,472,703.59</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210,896.95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423,559.05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94,898,918.69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29,030,402.95</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p>
    <w:p>
      <w:pPr>
        <w:pStyle w:val="BodyText"/>
        <w:spacing w:line="274" w:lineRule="exact"/>
        <w:ind w:left="0" w:right="179"/>
        <w:jc w:val="right"/>
      </w:pPr>
      <w:r>
        <w:rPr/>
        <w:t>单位： 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430,745.00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430,745.00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18"/>
        <w:jc w:val="left"/>
      </w:pPr>
      <w:r>
        <w:rPr/>
        <w:t>20、预收账款： (1)</w:t>
      </w:r>
      <w:r>
        <w:rPr>
          <w:spacing w:val="-2"/>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93"/>
        <w:gridCol w:w="3006"/>
        <w:gridCol w:w="3101"/>
      </w:tblGrid>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50,230,751.42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49,516,740.51</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售房款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39,934,473.30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22,820,821.00</w:t>
            </w:r>
            <w:r>
              <w:rPr>
                <w:rFonts w:ascii="宋体"/>
                <w:sz w:val="21"/>
              </w:rPr>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90,165,224.72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72,337,561.51</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本报告期预收款项中预收持有公司</w:t>
      </w:r>
      <w:r>
        <w:rPr>
          <w:spacing w:val="-54"/>
        </w:rPr>
        <w:t> </w:t>
      </w:r>
      <w:r>
        <w:rPr/>
        <w:t>5%(含</w:t>
      </w:r>
      <w:r>
        <w:rPr>
          <w:spacing w:val="-55"/>
        </w:rPr>
        <w:t> </w:t>
      </w:r>
      <w:r>
        <w:rPr/>
        <w:t>5%)以上表决权股份的股东单位或关联方情况：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李宏</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512,922.00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钱屹俊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170,997.00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683,919.00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21、应付职工薪酬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66"/>
        <w:gridCol w:w="1582"/>
        <w:gridCol w:w="1686"/>
        <w:gridCol w:w="1686"/>
        <w:gridCol w:w="1580"/>
      </w:tblGrid>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4"/>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25,450,301.46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135,209,079.17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144,125,554.83</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16,533,825.80</w:t>
            </w: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8"/>
              <w:jc w:val="righ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14,835,188.82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14,835,188.82</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8"/>
              <w:jc w:val="right"/>
              <w:rPr>
                <w:rFonts w:ascii="宋体" w:hAnsi="宋体" w:cs="宋体" w:eastAsia="宋体" w:hint="default"/>
                <w:sz w:val="21"/>
                <w:szCs w:val="21"/>
              </w:rPr>
            </w:pPr>
            <w:r>
              <w:rPr>
                <w:rFonts w:ascii="宋体" w:hAnsi="宋体" w:cs="宋体" w:eastAsia="宋体" w:hint="default"/>
                <w:spacing w:val="-1"/>
                <w:sz w:val="21"/>
                <w:szCs w:val="21"/>
              </w:rPr>
              <w:t>三、社会保险费</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55,788.96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9,536,560.18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8,916,547.41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675,801.73</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766"/>
        <w:gridCol w:w="1582"/>
        <w:gridCol w:w="1686"/>
        <w:gridCol w:w="1686"/>
        <w:gridCol w:w="1580"/>
      </w:tblGrid>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28,760.05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4,214,514.38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3,966,935.60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276,338.83</w:t>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22,512.91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4,441,496.27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4,129,591.90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334,417.28</w:t>
            </w:r>
            <w:r>
              <w:rPr>
                <w:rFonts w:ascii="宋体"/>
                <w:sz w:val="21"/>
              </w:rPr>
            </w: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616,198.12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575,379.00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44,757.41</w:t>
            </w:r>
            <w:r>
              <w:rPr>
                <w:rFonts w:ascii="宋体"/>
                <w:sz w:val="21"/>
              </w:rPr>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108,874.78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100,848.59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8,327.75</w:t>
            </w: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155,476.63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143,792.32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11,960.46</w:t>
            </w:r>
            <w:r>
              <w:rPr>
                <w:rFonts w:ascii="宋体"/>
                <w:sz w:val="21"/>
              </w:rPr>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-23,537.96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17,388,164.96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16,424,231.00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940,396.00</w:t>
            </w: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441,939.00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441,939.00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472,041.39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2,699,552.17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1,821,330.64</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1,350,262.92</w:t>
            </w:r>
            <w:r>
              <w:rPr>
                <w:rFonts w:ascii="宋体"/>
                <w:sz w:val="21"/>
              </w:rPr>
            </w:r>
          </w:p>
        </w:tc>
      </w:tr>
      <w:tr>
        <w:trPr>
          <w:trHeight w:val="28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5,818,989.48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3,394,043.71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1,967,716.35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7,245,316.84</w:t>
            </w:r>
            <w:r>
              <w:rPr>
                <w:rFonts w:ascii="宋体"/>
                <w:sz w:val="21"/>
              </w:rPr>
            </w:r>
          </w:p>
        </w:tc>
      </w:tr>
      <w:tr>
        <w:trPr>
          <w:trHeight w:val="287"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31,773,583.33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183,504,528.01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188,532,508.05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26,745,603.29</w:t>
            </w:r>
          </w:p>
        </w:tc>
      </w:tr>
    </w:tbl>
    <w:p>
      <w:pPr>
        <w:pStyle w:val="BodyText"/>
        <w:spacing w:line="240" w:lineRule="exact"/>
        <w:ind w:right="251"/>
        <w:jc w:val="left"/>
      </w:pPr>
      <w:r>
        <w:rPr/>
        <w:t>期末工资、奖金、津贴和补贴余额于</w:t>
      </w:r>
      <w:r>
        <w:rPr>
          <w:spacing w:val="-60"/>
        </w:rPr>
        <w:t> </w:t>
      </w:r>
      <w:r>
        <w:rPr/>
        <w:t>2010</w:t>
      </w:r>
      <w:r>
        <w:rPr>
          <w:spacing w:val="-59"/>
        </w:rPr>
        <w:t> </w:t>
      </w:r>
      <w:r>
        <w:rPr/>
        <w:t>年</w:t>
      </w:r>
      <w:r>
        <w:rPr>
          <w:spacing w:val="-60"/>
        </w:rPr>
        <w:t> </w:t>
      </w:r>
      <w:r>
        <w:rPr/>
        <w:t>1-2</w:t>
      </w:r>
      <w:r>
        <w:rPr>
          <w:spacing w:val="-59"/>
        </w:rPr>
        <w:t> </w:t>
      </w:r>
      <w:r>
        <w:rPr/>
        <w:t>月份发放。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right="251"/>
        <w:jc w:val="left"/>
      </w:pPr>
      <w:r>
        <w:rPr/>
        <w:t>22、应交税费：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12,632,597.56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11,115,833.49</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4,892,446.01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5,079,240.98</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8,802,681.67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153,932.21</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633,873.93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488,773.36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1,697,320.27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1,196,625.49</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-7,756.71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375,585.15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58,166.00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91,421.24</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68,798.60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125,010.85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2,498.84</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748,111.75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512,839.57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481,831.36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334,967.20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305,430.69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258,138.05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30,315,999.97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19,732,367.59</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23、应付利息：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48,307.50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4,197.50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115,950.00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115,950.00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52,505.00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24、应付股利：</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无限售条件流通股股利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11,081.11</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11,081.11</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11,081.11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11,081.11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2" w:lineRule="exact" w:before="63"/>
        <w:ind w:right="-18"/>
        <w:jc w:val="left"/>
      </w:pPr>
      <w:r>
        <w:rPr/>
        <w:t>25、其他应付款： (1)</w:t>
      </w:r>
      <w:r>
        <w:rPr>
          <w:spacing w:val="-2"/>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34,322,742.45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29,278,078.82</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28,681,331.94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1,784,679.15</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19,281,681.60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15,146,393.67</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3,416,667.84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2,788,856.26</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85,702,423.83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48,998,007.90</w:t>
            </w:r>
          </w:p>
        </w:tc>
      </w:tr>
    </w:tbl>
    <w:p>
      <w:pPr>
        <w:spacing w:line="240" w:lineRule="auto" w:before="6"/>
        <w:rPr>
          <w:rFonts w:ascii="宋体" w:hAnsi="宋体" w:cs="宋体" w:eastAsia="宋体" w:hint="default"/>
          <w:sz w:val="15"/>
          <w:szCs w:val="15"/>
        </w:rPr>
      </w:pPr>
    </w:p>
    <w:p>
      <w:pPr>
        <w:pStyle w:val="BodyText"/>
        <w:spacing w:line="272" w:lineRule="exact" w:before="63"/>
        <w:ind w:left="560" w:right="274" w:hanging="421"/>
        <w:jc w:val="left"/>
      </w:pPr>
      <w:r>
        <w:rPr/>
        <w:t>(2)</w:t>
      </w:r>
      <w:r>
        <w:rPr>
          <w:spacing w:val="-1"/>
        </w:rPr>
        <w:t> </w:t>
      </w:r>
      <w:r>
        <w:rPr/>
        <w:t>本报告期其他应付款中应付持有公司</w:t>
      </w:r>
      <w:r>
        <w:rPr>
          <w:spacing w:val="-54"/>
        </w:rPr>
        <w:t> </w:t>
      </w:r>
      <w:r>
        <w:rPr/>
        <w:t>5%(含</w:t>
      </w:r>
      <w:r>
        <w:rPr>
          <w:spacing w:val="-54"/>
        </w:rPr>
        <w:t> </w:t>
      </w:r>
      <w:r>
        <w:rPr/>
        <w:t>5%)以上表决权股份的股东单位或关联方情况</w:t>
      </w:r>
      <w:r>
        <w:rPr/>
        <w:t> 本报告期其他应付款中无应付持有公司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right="251"/>
        <w:jc w:val="left"/>
      </w:pPr>
      <w:r>
        <w:rPr/>
        <w:t>(3)</w:t>
      </w:r>
      <w:r>
        <w:rPr>
          <w:spacing w:val="-2"/>
        </w:rPr>
        <w:t> </w:t>
      </w:r>
      <w:r>
        <w:rPr/>
        <w:t>对于金额较大的其他应付款，应说明内容</w:t>
      </w:r>
    </w:p>
    <w:p>
      <w:pPr>
        <w:pStyle w:val="BodyText"/>
        <w:spacing w:line="274" w:lineRule="exact"/>
        <w:ind w:right="251"/>
        <w:jc w:val="left"/>
      </w:pPr>
      <w:r>
        <w:rPr/>
        <w:t>应付余杭创新基地管理委员会</w:t>
      </w:r>
      <w:r>
        <w:rPr>
          <w:spacing w:val="-54"/>
        </w:rPr>
        <w:t> </w:t>
      </w:r>
      <w:r>
        <w:rPr/>
        <w:t>21,860,000.00</w:t>
      </w:r>
      <w:r>
        <w:rPr>
          <w:spacing w:val="-53"/>
        </w:rPr>
        <w:t> </w:t>
      </w:r>
      <w:r>
        <w:rPr/>
        <w:t>元，系应付代垫款项。</w:t>
      </w:r>
    </w:p>
    <w:p>
      <w:pPr>
        <w:spacing w:line="240" w:lineRule="auto" w:before="12"/>
        <w:rPr>
          <w:rFonts w:ascii="宋体" w:hAnsi="宋体" w:cs="宋体" w:eastAsia="宋体" w:hint="default"/>
          <w:sz w:val="17"/>
          <w:szCs w:val="17"/>
        </w:rPr>
      </w:pPr>
    </w:p>
    <w:p>
      <w:pPr>
        <w:pStyle w:val="BodyText"/>
        <w:spacing w:line="274" w:lineRule="exact" w:before="35"/>
        <w:ind w:right="251"/>
        <w:jc w:val="left"/>
      </w:pPr>
      <w:r>
        <w:rPr/>
        <w:t>26、预计负债：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1,587,486.29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291,568.16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1,879,054.45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1,587,486.29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291,568.16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1,879,054.45</w:t>
            </w:r>
          </w:p>
        </w:tc>
      </w:tr>
    </w:tbl>
    <w:p>
      <w:pPr>
        <w:pStyle w:val="BodyText"/>
        <w:spacing w:line="238" w:lineRule="exact"/>
        <w:ind w:right="0"/>
        <w:jc w:val="left"/>
      </w:pPr>
      <w:r>
        <w:rPr/>
        <w:t>产品质量保证系公司根据与客户签订的软件销售合同中关于承诺</w:t>
      </w:r>
      <w:r>
        <w:rPr>
          <w:spacing w:val="-54"/>
        </w:rPr>
        <w:t> </w:t>
      </w:r>
      <w:r>
        <w:rPr/>
        <w:t>1</w:t>
      </w:r>
      <w:r>
        <w:rPr>
          <w:spacing w:val="-53"/>
        </w:rPr>
        <w:t> </w:t>
      </w:r>
      <w:r>
        <w:rPr/>
        <w:t>年免费维护的条款，按软件收入的</w:t>
      </w:r>
    </w:p>
    <w:p>
      <w:pPr>
        <w:pStyle w:val="BodyText"/>
        <w:spacing w:line="273" w:lineRule="exact"/>
        <w:ind w:right="251"/>
        <w:jc w:val="left"/>
      </w:pPr>
      <w:r>
        <w:rPr/>
        <w:t>0.5%（根据以往实际发生数据测算）计提软件维护费用。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20"/>
        </w:sectPr>
      </w:pPr>
    </w:p>
    <w:p>
      <w:pPr>
        <w:pStyle w:val="BodyText"/>
        <w:spacing w:line="272" w:lineRule="exact" w:before="63"/>
        <w:ind w:right="-19"/>
        <w:jc w:val="left"/>
      </w:pPr>
      <w:r>
        <w:rPr/>
        <w:t>27、1</w:t>
      </w:r>
      <w:r>
        <w:rPr>
          <w:spacing w:val="-53"/>
        </w:rPr>
        <w:t> </w:t>
      </w:r>
      <w:r>
        <w:rPr/>
        <w:t>年内到期的非流动负债：</w:t>
      </w:r>
      <w:r>
        <w:rPr/>
        <w:t> (1) 1</w:t>
      </w:r>
      <w:r>
        <w:rPr>
          <w:spacing w:val="-5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238" w:space="3800"/>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4" w:lineRule="exact" w:before="35"/>
        <w:ind w:right="-19"/>
        <w:jc w:val="left"/>
      </w:pPr>
      <w:r>
        <w:rPr/>
        <w:t>(2) 1</w:t>
      </w:r>
      <w:r>
        <w:rPr>
          <w:spacing w:val="-54"/>
        </w:rPr>
        <w:t> </w:t>
      </w:r>
      <w:r>
        <w:rPr/>
        <w:t>年内到期的长期借款</w:t>
      </w:r>
    </w:p>
    <w:p>
      <w:pPr>
        <w:pStyle w:val="BodyText"/>
        <w:spacing w:line="274" w:lineRule="exact"/>
        <w:ind w:right="-19"/>
        <w:jc w:val="left"/>
      </w:pPr>
      <w:r>
        <w:rPr/>
        <w:t>1) 1</w:t>
      </w:r>
      <w:r>
        <w:rPr>
          <w:spacing w:val="-54"/>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08" w:space="4430"/>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金额前五名的</w:t>
      </w:r>
      <w:r>
        <w:rPr>
          <w:spacing w:val="-54"/>
        </w:rPr>
        <w:t> </w:t>
      </w:r>
      <w:r>
        <w:rPr/>
        <w:t>1</w:t>
      </w:r>
      <w:r>
        <w:rPr>
          <w:spacing w:val="-53"/>
        </w:rPr>
        <w:t> </w:t>
      </w:r>
      <w:r>
        <w:rPr/>
        <w:t>年内到期的长期借款</w:t>
      </w:r>
    </w:p>
    <w:p>
      <w:pPr>
        <w:pStyle w:val="BodyText"/>
        <w:spacing w:line="274" w:lineRule="exact"/>
        <w:ind w:left="0" w:right="179"/>
        <w:jc w:val="right"/>
      </w:pPr>
      <w:r>
        <w:rPr/>
        <w:t>单位：万元</w:t>
      </w:r>
      <w:r>
        <w:rPr>
          <w:spacing w:val="-11"/>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20"/>
        <w:gridCol w:w="961"/>
        <w:gridCol w:w="1069"/>
        <w:gridCol w:w="1070"/>
        <w:gridCol w:w="1069"/>
        <w:gridCol w:w="1070"/>
        <w:gridCol w:w="1070"/>
        <w:gridCol w:w="1069"/>
      </w:tblGrid>
      <w:tr>
        <w:trPr>
          <w:trHeight w:val="287" w:hRule="exact"/>
        </w:trPr>
        <w:tc>
          <w:tcPr>
            <w:tcW w:w="1920" w:type="dxa"/>
            <w:vMerge w:val="restart"/>
            <w:tcBorders>
              <w:top w:val="single" w:sz="6" w:space="0" w:color="000000"/>
              <w:left w:val="single" w:sz="6" w:space="0" w:color="000000"/>
              <w:right w:val="single" w:sz="6" w:space="0" w:color="000000"/>
            </w:tcBorders>
          </w:tcPr>
          <w:p>
            <w:pPr>
              <w:pStyle w:val="TableParagraph"/>
              <w:spacing w:line="240" w:lineRule="auto" w:before="101"/>
              <w:ind w:left="53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961"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借款起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始日</w:t>
            </w:r>
          </w:p>
        </w:tc>
        <w:tc>
          <w:tcPr>
            <w:tcW w:w="1069" w:type="dxa"/>
            <w:vMerge w:val="restart"/>
            <w:tcBorders>
              <w:top w:val="single" w:sz="6" w:space="0" w:color="000000"/>
              <w:left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70" w:type="dxa"/>
            <w:vMerge w:val="restart"/>
            <w:tcBorders>
              <w:top w:val="single" w:sz="6" w:space="0" w:color="000000"/>
              <w:left w:val="single" w:sz="6" w:space="0" w:color="000000"/>
              <w:right w:val="single" w:sz="6" w:space="0" w:color="000000"/>
            </w:tcBorders>
          </w:tcPr>
          <w:p>
            <w:pPr>
              <w:pStyle w:val="TableParagraph"/>
              <w:spacing w:line="240" w:lineRule="auto" w:before="101"/>
              <w:ind w:left="317"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9"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5"/>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92"/>
                <w:sz w:val="21"/>
                <w:szCs w:val="21"/>
              </w:rPr>
              <w:t>率</w:t>
            </w:r>
            <w:r>
              <w:rPr>
                <w:rFonts w:ascii="宋体" w:hAnsi="宋体" w:cs="宋体" w:eastAsia="宋体" w:hint="default"/>
                <w:sz w:val="21"/>
                <w:szCs w:val="21"/>
              </w:rPr>
              <w:t>（％）</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920" w:type="dxa"/>
            <w:vMerge/>
            <w:tcBorders>
              <w:left w:val="single" w:sz="6" w:space="0" w:color="000000"/>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c>
          <w:tcPr>
            <w:tcW w:w="1070"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本币金额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832"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2"/>
              <w:jc w:val="left"/>
              <w:rPr>
                <w:rFonts w:ascii="宋体" w:hAnsi="宋体" w:cs="宋体" w:eastAsia="宋体" w:hint="default"/>
                <w:sz w:val="21"/>
                <w:szCs w:val="21"/>
              </w:rPr>
            </w:pPr>
            <w:r>
              <w:rPr>
                <w:rFonts w:ascii="宋体" w:hAnsi="宋体" w:cs="宋体" w:eastAsia="宋体" w:hint="default"/>
                <w:sz w:val="21"/>
                <w:szCs w:val="21"/>
              </w:rPr>
              <w:t>中国农业银行无锡 市锡山支行</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1月</w:t>
            </w:r>
            <w:r>
              <w:rPr>
                <w:rFonts w:ascii="宋体" w:hAnsi="宋体" w:cs="宋体" w:eastAsia="宋体" w:hint="default"/>
                <w:spacing w:val="-53"/>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6.48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2,000.00</w:t>
            </w:r>
          </w:p>
        </w:tc>
        <w:tc>
          <w:tcPr>
            <w:tcW w:w="1070"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2"/>
              <w:jc w:val="left"/>
              <w:rPr>
                <w:rFonts w:ascii="宋体" w:hAnsi="宋体" w:cs="宋体" w:eastAsia="宋体" w:hint="default"/>
                <w:sz w:val="21"/>
                <w:szCs w:val="21"/>
              </w:rPr>
            </w:pPr>
            <w:r>
              <w:rPr>
                <w:rFonts w:ascii="宋体" w:hAnsi="宋体" w:cs="宋体" w:eastAsia="宋体" w:hint="default"/>
                <w:sz w:val="21"/>
                <w:szCs w:val="21"/>
              </w:rPr>
              <w:t>中国农业银行无锡 市锡山支行</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1月</w:t>
            </w:r>
            <w:r>
              <w:rPr>
                <w:rFonts w:ascii="宋体" w:hAnsi="宋体" w:cs="宋体" w:eastAsia="宋体" w:hint="default"/>
                <w:spacing w:val="-53"/>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6.48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400.00</w:t>
            </w:r>
          </w:p>
        </w:tc>
        <w:tc>
          <w:tcPr>
            <w:tcW w:w="1070"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2"/>
              <w:jc w:val="left"/>
              <w:rPr>
                <w:rFonts w:ascii="宋体" w:hAnsi="宋体" w:cs="宋体" w:eastAsia="宋体" w:hint="default"/>
                <w:sz w:val="21"/>
                <w:szCs w:val="21"/>
              </w:rPr>
            </w:pPr>
            <w:r>
              <w:rPr>
                <w:rFonts w:ascii="宋体" w:hAnsi="宋体" w:cs="宋体" w:eastAsia="宋体" w:hint="default"/>
                <w:sz w:val="21"/>
                <w:szCs w:val="21"/>
              </w:rPr>
              <w:t>中国农业银行无锡 市锡山支行</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3月</w:t>
            </w:r>
            <w:r>
              <w:rPr>
                <w:rFonts w:ascii="宋体" w:hAnsi="宋体" w:cs="宋体" w:eastAsia="宋体" w:hint="default"/>
                <w:spacing w:val="-53"/>
                <w:sz w:val="21"/>
                <w:szCs w:val="21"/>
              </w:rPr>
              <w:t> </w:t>
            </w:r>
            <w:r>
              <w:rPr>
                <w:rFonts w:ascii="宋体" w:hAnsi="宋体" w:cs="宋体" w:eastAsia="宋体" w:hint="default"/>
                <w:sz w:val="21"/>
                <w:szCs w:val="21"/>
              </w:rPr>
              <w:t>14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6.48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070"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920"/>
        <w:gridCol w:w="961"/>
        <w:gridCol w:w="1069"/>
        <w:gridCol w:w="1070"/>
        <w:gridCol w:w="1069"/>
        <w:gridCol w:w="1070"/>
        <w:gridCol w:w="1070"/>
        <w:gridCol w:w="1069"/>
      </w:tblGrid>
      <w:tr>
        <w:trPr>
          <w:trHeight w:val="832"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2"/>
              <w:jc w:val="left"/>
              <w:rPr>
                <w:rFonts w:ascii="宋体" w:hAnsi="宋体" w:cs="宋体" w:eastAsia="宋体" w:hint="default"/>
                <w:sz w:val="21"/>
                <w:szCs w:val="21"/>
              </w:rPr>
            </w:pPr>
            <w:r>
              <w:rPr>
                <w:rFonts w:ascii="宋体" w:hAnsi="宋体" w:cs="宋体" w:eastAsia="宋体" w:hint="default"/>
                <w:sz w:val="21"/>
                <w:szCs w:val="21"/>
              </w:rPr>
              <w:t>中国农业银行无锡 市锡山支行</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1月8日</w:t>
            </w:r>
            <w:r>
              <w:rPr>
                <w:rFonts w:ascii="宋体" w:hAnsi="宋体" w:cs="宋体" w:eastAsia="宋体" w:hint="default"/>
                <w:spacing w:val="-67"/>
                <w:sz w:val="21"/>
                <w:szCs w:val="21"/>
              </w:rPr>
              <w:t> </w:t>
            </w:r>
            <w:r>
              <w:rPr>
                <w:rFonts w:ascii="宋体" w:hAnsi="宋体" w:cs="宋体" w:eastAsia="宋体" w:hint="default"/>
                <w:sz w:val="21"/>
                <w:szCs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4" w:right="0"/>
              <w:jc w:val="left"/>
              <w:rPr>
                <w:rFonts w:ascii="宋体" w:hAnsi="宋体" w:cs="宋体" w:eastAsia="宋体" w:hint="default"/>
                <w:sz w:val="21"/>
                <w:szCs w:val="21"/>
              </w:rPr>
            </w:pPr>
            <w:r>
              <w:rPr>
                <w:rFonts w:ascii="宋体"/>
                <w:sz w:val="21"/>
              </w:rPr>
              <w:t>5.76</w:t>
            </w:r>
          </w:p>
        </w:tc>
        <w:tc>
          <w:tcPr>
            <w:tcW w:w="1070"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100.00</w:t>
            </w:r>
          </w:p>
        </w:tc>
      </w:tr>
      <w:tr>
        <w:trPr>
          <w:trHeight w:val="288"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6" w:right="0"/>
              <w:jc w:val="left"/>
              <w:rPr>
                <w:rFonts w:ascii="宋体" w:hAnsi="宋体" w:cs="宋体" w:eastAsia="宋体" w:hint="default"/>
                <w:sz w:val="21"/>
                <w:szCs w:val="21"/>
              </w:rPr>
            </w:pPr>
            <w:r>
              <w:rPr>
                <w:rFonts w:ascii="宋体"/>
                <w:sz w:val="21"/>
              </w:rPr>
              <w:t>/</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2,500.00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28、其他流动负债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00"/>
        <w:gridCol w:w="3006"/>
        <w:gridCol w:w="3194"/>
      </w:tblGrid>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3,135,000.00</w:t>
            </w:r>
            <w:r>
              <w:rPr>
                <w:rFonts w:ascii="宋体"/>
                <w:sz w:val="21"/>
              </w:rPr>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5,785,800.00</w:t>
            </w:r>
            <w:r>
              <w:rPr>
                <w:rFonts w:ascii="宋体"/>
                <w:sz w:val="21"/>
              </w:rPr>
            </w:r>
          </w:p>
        </w:tc>
      </w:tr>
      <w:tr>
        <w:trPr>
          <w:trHeight w:val="28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0"/>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3,135,000.00</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5,785,800.00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pStyle w:val="BodyText"/>
        <w:spacing w:line="274" w:lineRule="exact" w:before="35"/>
        <w:ind w:right="-18"/>
        <w:jc w:val="left"/>
      </w:pPr>
      <w:r>
        <w:rPr/>
        <w:t>29、长期借款：</w:t>
      </w:r>
    </w:p>
    <w:p>
      <w:pPr>
        <w:pStyle w:val="BodyText"/>
        <w:spacing w:line="274" w:lineRule="exact"/>
        <w:ind w:right="-18"/>
        <w:jc w:val="left"/>
      </w:pPr>
      <w:r>
        <w:rPr/>
        <w:t>(1)</w:t>
      </w:r>
      <w:r>
        <w:rPr>
          <w:spacing w:val="-2"/>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35,000,000.00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金额前五名的长期借款：</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98"/>
        <w:gridCol w:w="1080"/>
        <w:gridCol w:w="1079"/>
        <w:gridCol w:w="1080"/>
        <w:gridCol w:w="1201"/>
        <w:gridCol w:w="1582"/>
        <w:gridCol w:w="1580"/>
      </w:tblGrid>
      <w:tr>
        <w:trPr>
          <w:trHeight w:val="287" w:hRule="exact"/>
        </w:trPr>
        <w:tc>
          <w:tcPr>
            <w:tcW w:w="1698" w:type="dxa"/>
            <w:vMerge w:val="restart"/>
            <w:tcBorders>
              <w:top w:val="single" w:sz="6" w:space="0" w:color="000000"/>
              <w:left w:val="single" w:sz="6" w:space="0" w:color="000000"/>
              <w:right w:val="single" w:sz="6" w:space="0" w:color="000000"/>
            </w:tcBorders>
          </w:tcPr>
          <w:p>
            <w:pPr>
              <w:pStyle w:val="TableParagraph"/>
              <w:spacing w:line="240" w:lineRule="auto" w:before="101"/>
              <w:ind w:left="421"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80"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079" w:type="dxa"/>
            <w:vMerge w:val="restart"/>
            <w:tcBorders>
              <w:top w:val="single" w:sz="6" w:space="0" w:color="000000"/>
              <w:left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698"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079"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559" w:hRule="exact"/>
        </w:trPr>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锡锡山支行</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1" w:right="0"/>
              <w:jc w:val="left"/>
              <w:rPr>
                <w:rFonts w:ascii="宋体" w:hAnsi="宋体" w:cs="宋体" w:eastAsia="宋体" w:hint="default"/>
                <w:sz w:val="21"/>
                <w:szCs w:val="21"/>
              </w:rPr>
            </w:pPr>
            <w:r>
              <w:rPr>
                <w:rFonts w:ascii="宋体"/>
                <w:sz w:val="21"/>
              </w:rPr>
              <w:t>5.400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50,000,000.00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35,000,000.00</w:t>
            </w:r>
          </w:p>
        </w:tc>
      </w:tr>
      <w:tr>
        <w:trPr>
          <w:trHeight w:val="833" w:hRule="exact"/>
        </w:trPr>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上海银行浦东分 行</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1" w:right="0"/>
              <w:jc w:val="left"/>
              <w:rPr>
                <w:rFonts w:ascii="宋体" w:hAnsi="宋体" w:cs="宋体" w:eastAsia="宋体" w:hint="default"/>
                <w:sz w:val="21"/>
                <w:szCs w:val="21"/>
              </w:rPr>
            </w:pPr>
            <w:r>
              <w:rPr>
                <w:rFonts w:ascii="宋体"/>
                <w:sz w:val="21"/>
              </w:rPr>
              <w:t>8.073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2,000,000.00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1"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35,000,000.00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30、股本：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7"/>
        <w:gridCol w:w="1160"/>
        <w:gridCol w:w="1132"/>
        <w:gridCol w:w="1130"/>
        <w:gridCol w:w="1132"/>
        <w:gridCol w:w="1132"/>
        <w:gridCol w:w="1417"/>
        <w:gridCol w:w="1160"/>
      </w:tblGrid>
      <w:tr>
        <w:trPr>
          <w:trHeight w:val="287" w:hRule="exact"/>
        </w:trPr>
        <w:tc>
          <w:tcPr>
            <w:tcW w:w="1037" w:type="dxa"/>
            <w:vMerge w:val="restart"/>
            <w:tcBorders>
              <w:top w:val="single" w:sz="6" w:space="0" w:color="000000"/>
              <w:left w:val="single" w:sz="6" w:space="0" w:color="000000"/>
              <w:right w:val="single" w:sz="6" w:space="0" w:color="000000"/>
            </w:tcBorders>
          </w:tcPr>
          <w:p>
            <w:pPr/>
          </w:p>
        </w:tc>
        <w:tc>
          <w:tcPr>
            <w:tcW w:w="11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9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1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1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1037" w:type="dxa"/>
            <w:vMerge/>
            <w:tcBorders>
              <w:left w:val="single" w:sz="6" w:space="0" w:color="000000"/>
              <w:bottom w:val="single" w:sz="6" w:space="0" w:color="000000"/>
              <w:right w:val="single" w:sz="6" w:space="0" w:color="000000"/>
            </w:tcBorders>
          </w:tcPr>
          <w:p>
            <w:pPr/>
          </w:p>
        </w:tc>
        <w:tc>
          <w:tcPr>
            <w:tcW w:w="1160" w:type="dxa"/>
            <w:vMerge/>
            <w:tcBorders>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7"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160" w:type="dxa"/>
            <w:vMerge/>
            <w:tcBorders>
              <w:left w:val="single" w:sz="6" w:space="0" w:color="000000"/>
              <w:bottom w:val="single" w:sz="6" w:space="0" w:color="000000"/>
              <w:right w:val="single" w:sz="6" w:space="0" w:color="000000"/>
            </w:tcBorders>
          </w:tcPr>
          <w:p>
            <w:pPr/>
          </w:p>
        </w:tc>
      </w:tr>
      <w:tr>
        <w:trPr>
          <w:trHeight w:val="560"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29,702.40</w:t>
            </w:r>
          </w:p>
        </w:tc>
        <w:tc>
          <w:tcPr>
            <w:tcW w:w="1132"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5" w:right="0"/>
              <w:jc w:val="center"/>
              <w:rPr>
                <w:rFonts w:ascii="宋体" w:hAnsi="宋体" w:cs="宋体" w:eastAsia="宋体" w:hint="default"/>
                <w:sz w:val="21"/>
                <w:szCs w:val="21"/>
              </w:rPr>
            </w:pPr>
            <w:r>
              <w:rPr>
                <w:rFonts w:ascii="宋体"/>
                <w:sz w:val="21"/>
              </w:rPr>
              <w:t>7,425.60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5" w:right="0"/>
              <w:jc w:val="left"/>
              <w:rPr>
                <w:rFonts w:ascii="宋体" w:hAnsi="宋体" w:cs="宋体" w:eastAsia="宋体" w:hint="default"/>
                <w:sz w:val="21"/>
                <w:szCs w:val="21"/>
              </w:rPr>
            </w:pPr>
            <w:r>
              <w:rPr>
                <w:rFonts w:ascii="宋体"/>
                <w:sz w:val="21"/>
              </w:rPr>
              <w:t>7,425.60</w:t>
            </w:r>
          </w:p>
        </w:tc>
        <w:tc>
          <w:tcPr>
            <w:tcW w:w="113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7" w:right="0"/>
              <w:jc w:val="left"/>
              <w:rPr>
                <w:rFonts w:ascii="宋体" w:hAnsi="宋体" w:cs="宋体" w:eastAsia="宋体" w:hint="default"/>
                <w:sz w:val="21"/>
                <w:szCs w:val="21"/>
              </w:rPr>
            </w:pPr>
            <w:r>
              <w:rPr>
                <w:rFonts w:ascii="宋体"/>
                <w:sz w:val="21"/>
              </w:rPr>
              <w:t>14,851.20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44,553.60</w:t>
            </w:r>
          </w:p>
        </w:tc>
      </w:tr>
    </w:tbl>
    <w:p>
      <w:pPr>
        <w:pStyle w:val="BodyText"/>
        <w:spacing w:line="238" w:lineRule="exact"/>
        <w:ind w:right="0"/>
        <w:jc w:val="left"/>
      </w:pPr>
      <w:r>
        <w:rPr>
          <w:spacing w:val="-1"/>
        </w:rPr>
        <w:t>根据公</w:t>
      </w:r>
      <w:r>
        <w:rPr/>
        <w:t>司</w:t>
      </w:r>
      <w:r>
        <w:rPr>
          <w:spacing w:val="-67"/>
        </w:rPr>
        <w:t> </w:t>
      </w:r>
      <w:r>
        <w:rPr>
          <w:spacing w:val="-1"/>
        </w:rPr>
        <w:t>200</w:t>
      </w:r>
      <w:r>
        <w:rPr/>
        <w:t>8</w:t>
      </w:r>
      <w:r>
        <w:rPr>
          <w:spacing w:val="-67"/>
        </w:rPr>
        <w:t> </w:t>
      </w:r>
      <w:r>
        <w:rPr>
          <w:spacing w:val="-1"/>
        </w:rPr>
        <w:t>年度股东</w:t>
      </w:r>
      <w:r>
        <w:rPr>
          <w:spacing w:val="-2"/>
        </w:rPr>
        <w:t>大</w:t>
      </w:r>
      <w:r>
        <w:rPr>
          <w:spacing w:val="-1"/>
        </w:rPr>
        <w:t>会通过</w:t>
      </w:r>
      <w:r>
        <w:rPr/>
        <w:t>的</w:t>
      </w:r>
      <w:r>
        <w:rPr>
          <w:spacing w:val="-67"/>
        </w:rPr>
        <w:t> </w:t>
      </w:r>
      <w:r>
        <w:rPr>
          <w:spacing w:val="-1"/>
        </w:rPr>
        <w:t>200</w:t>
      </w:r>
      <w:r>
        <w:rPr/>
        <w:t>8</w:t>
      </w:r>
      <w:r>
        <w:rPr>
          <w:spacing w:val="-67"/>
        </w:rPr>
        <w:t> </w:t>
      </w:r>
      <w:r>
        <w:rPr>
          <w:spacing w:val="-1"/>
        </w:rPr>
        <w:t>年度利润</w:t>
      </w:r>
      <w:r>
        <w:rPr>
          <w:spacing w:val="-2"/>
        </w:rPr>
        <w:t>分</w:t>
      </w:r>
      <w:r>
        <w:rPr>
          <w:spacing w:val="-1"/>
        </w:rPr>
        <w:t>配方案</w:t>
      </w:r>
      <w:r>
        <w:rPr>
          <w:spacing w:val="-104"/>
        </w:rPr>
        <w:t>，</w:t>
      </w:r>
      <w:r>
        <w:rPr/>
        <w:t>以</w:t>
      </w:r>
      <w:r>
        <w:rPr>
          <w:spacing w:val="-67"/>
        </w:rPr>
        <w:t> </w:t>
      </w:r>
      <w:r>
        <w:rPr/>
        <w:t>2008</w:t>
      </w:r>
      <w:r>
        <w:rPr>
          <w:spacing w:val="-67"/>
        </w:rPr>
        <w:t> </w:t>
      </w:r>
      <w:r>
        <w:rPr/>
        <w:t>年</w:t>
      </w:r>
      <w:r>
        <w:rPr>
          <w:spacing w:val="-68"/>
        </w:rPr>
        <w:t> </w:t>
      </w:r>
      <w:r>
        <w:rPr/>
        <w:t>12</w:t>
      </w:r>
      <w:r>
        <w:rPr>
          <w:spacing w:val="-67"/>
        </w:rPr>
        <w:t> </w:t>
      </w:r>
      <w:r>
        <w:rPr/>
        <w:t>月</w:t>
      </w:r>
      <w:r>
        <w:rPr>
          <w:spacing w:val="-68"/>
        </w:rPr>
        <w:t> </w:t>
      </w:r>
      <w:r>
        <w:rPr>
          <w:spacing w:val="-1"/>
        </w:rPr>
        <w:t>3</w:t>
      </w:r>
      <w:r>
        <w:rPr/>
        <w:t>1</w:t>
      </w:r>
      <w:r>
        <w:rPr>
          <w:spacing w:val="-67"/>
        </w:rPr>
        <w:t> </w:t>
      </w:r>
      <w:r>
        <w:rPr/>
        <w:t>日总股本</w:t>
      </w:r>
      <w:r>
        <w:rPr>
          <w:spacing w:val="-67"/>
        </w:rPr>
        <w:t> </w:t>
      </w:r>
      <w:r>
        <w:rPr/>
        <w:t>297,024,0</w:t>
      </w:r>
      <w:r>
        <w:rPr>
          <w:spacing w:val="1"/>
        </w:rPr>
        <w:t>0</w:t>
      </w:r>
      <w:r>
        <w:rPr/>
        <w:t>0</w:t>
      </w:r>
    </w:p>
    <w:p>
      <w:pPr>
        <w:pStyle w:val="BodyText"/>
        <w:spacing w:line="272" w:lineRule="exact"/>
        <w:ind w:right="0"/>
        <w:jc w:val="left"/>
      </w:pPr>
      <w:r>
        <w:rPr>
          <w:spacing w:val="-4"/>
        </w:rPr>
        <w:t>股为基数，向全体股东按每</w:t>
      </w:r>
      <w:r>
        <w:rPr>
          <w:spacing w:val="-55"/>
        </w:rPr>
        <w:t> </w:t>
      </w:r>
      <w:r>
        <w:rPr/>
        <w:t>10</w:t>
      </w:r>
      <w:r>
        <w:rPr>
          <w:spacing w:val="-54"/>
        </w:rPr>
        <w:t> </w:t>
      </w:r>
      <w:r>
        <w:rPr/>
        <w:t>股送红股</w:t>
      </w:r>
      <w:r>
        <w:rPr>
          <w:spacing w:val="-55"/>
        </w:rPr>
        <w:t> </w:t>
      </w:r>
      <w:r>
        <w:rPr/>
        <w:t>2.5</w:t>
      </w:r>
      <w:r>
        <w:rPr>
          <w:spacing w:val="-54"/>
        </w:rPr>
        <w:t> </w:t>
      </w:r>
      <w:r>
        <w:rPr>
          <w:spacing w:val="-6"/>
        </w:rPr>
        <w:t>股，由未分配利润</w:t>
      </w:r>
      <w:r>
        <w:rPr>
          <w:spacing w:val="-55"/>
        </w:rPr>
        <w:t> </w:t>
      </w:r>
      <w:r>
        <w:rPr/>
        <w:t>74,256,000.00</w:t>
      </w:r>
      <w:r>
        <w:rPr>
          <w:spacing w:val="-54"/>
        </w:rPr>
        <w:t> </w:t>
      </w:r>
      <w:r>
        <w:rPr>
          <w:spacing w:val="-4"/>
        </w:rPr>
        <w:t>元转增股本；向全体股</w:t>
      </w:r>
    </w:p>
    <w:p>
      <w:pPr>
        <w:pStyle w:val="BodyText"/>
        <w:spacing w:line="272" w:lineRule="exact"/>
        <w:ind w:right="0"/>
        <w:jc w:val="left"/>
      </w:pPr>
      <w:r>
        <w:rPr/>
        <w:t>东每</w:t>
      </w:r>
      <w:r>
        <w:rPr>
          <w:spacing w:val="-60"/>
        </w:rPr>
        <w:t> </w:t>
      </w:r>
      <w:r>
        <w:rPr/>
        <w:t>10</w:t>
      </w:r>
      <w:r>
        <w:rPr>
          <w:spacing w:val="-59"/>
        </w:rPr>
        <w:t> </w:t>
      </w:r>
      <w:r>
        <w:rPr/>
        <w:t>股转增</w:t>
      </w:r>
      <w:r>
        <w:rPr>
          <w:spacing w:val="-60"/>
        </w:rPr>
        <w:t> </w:t>
      </w:r>
      <w:r>
        <w:rPr/>
        <w:t>2.5</w:t>
      </w:r>
      <w:r>
        <w:rPr>
          <w:spacing w:val="-59"/>
        </w:rPr>
        <w:t> </w:t>
      </w:r>
      <w:r>
        <w:rPr/>
        <w:t>股，由资本公积</w:t>
      </w:r>
      <w:r>
        <w:rPr>
          <w:spacing w:val="-60"/>
        </w:rPr>
        <w:t> </w:t>
      </w:r>
      <w:r>
        <w:rPr/>
        <w:t>74,256,000</w:t>
      </w:r>
      <w:r>
        <w:rPr>
          <w:spacing w:val="-59"/>
        </w:rPr>
        <w:t> </w:t>
      </w:r>
      <w:r>
        <w:rPr/>
        <w:t>元转增股本。共计增加股数</w:t>
      </w:r>
      <w:r>
        <w:rPr>
          <w:spacing w:val="-60"/>
        </w:rPr>
        <w:t> </w:t>
      </w:r>
      <w:r>
        <w:rPr/>
        <w:t>148,512,000</w:t>
      </w:r>
      <w:r>
        <w:rPr>
          <w:spacing w:val="-59"/>
        </w:rPr>
        <w:t> </w:t>
      </w:r>
      <w:r>
        <w:rPr/>
        <w:t>股，增资后</w:t>
      </w:r>
    </w:p>
    <w:p>
      <w:pPr>
        <w:pStyle w:val="BodyText"/>
        <w:spacing w:line="272" w:lineRule="exact"/>
        <w:ind w:right="0"/>
        <w:jc w:val="left"/>
      </w:pPr>
      <w:r>
        <w:rPr/>
        <w:t>公司注册资本变更为</w:t>
      </w:r>
      <w:r>
        <w:rPr>
          <w:spacing w:val="-54"/>
        </w:rPr>
        <w:t> </w:t>
      </w:r>
      <w:r>
        <w:rPr/>
        <w:t>445,536,000</w:t>
      </w:r>
      <w:r>
        <w:rPr>
          <w:spacing w:val="-53"/>
        </w:rPr>
        <w:t> </w:t>
      </w:r>
      <w:r>
        <w:rPr/>
        <w:t>元。上述增资事项业经浙江天健东方会计师事务所有限公司审验并</w:t>
      </w:r>
    </w:p>
    <w:p>
      <w:pPr>
        <w:pStyle w:val="BodyText"/>
        <w:spacing w:line="272" w:lineRule="exact" w:before="26"/>
        <w:ind w:right="203"/>
        <w:jc w:val="left"/>
      </w:pPr>
      <w:r>
        <w:rPr/>
        <w:t>由其出具浙天会验〔2009〕56</w:t>
      </w:r>
      <w:r>
        <w:rPr>
          <w:spacing w:val="-58"/>
        </w:rPr>
        <w:t> </w:t>
      </w:r>
      <w:r>
        <w:rPr/>
        <w:t>号《验资报告》。截至</w:t>
      </w:r>
      <w:r>
        <w:rPr>
          <w:spacing w:val="-59"/>
        </w:rPr>
        <w:t> </w:t>
      </w:r>
      <w:r>
        <w:rPr/>
        <w:t>2009</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日，公司已办妥工商变更登记</w:t>
      </w:r>
      <w:r>
        <w:rPr>
          <w:spacing w:val="-1"/>
        </w:rPr>
        <w:t> </w:t>
      </w:r>
      <w:r>
        <w:rPr/>
        <w:t>手续。</w:t>
      </w:r>
    </w:p>
    <w:p>
      <w:pPr>
        <w:spacing w:line="240" w:lineRule="auto" w:before="0"/>
        <w:rPr>
          <w:rFonts w:ascii="宋体" w:hAnsi="宋体" w:cs="宋体" w:eastAsia="宋体" w:hint="default"/>
          <w:sz w:val="16"/>
          <w:szCs w:val="16"/>
        </w:rPr>
      </w:pPr>
    </w:p>
    <w:p>
      <w:pPr>
        <w:pStyle w:val="BodyText"/>
        <w:spacing w:line="274" w:lineRule="exact" w:before="35"/>
        <w:ind w:right="251"/>
        <w:jc w:val="left"/>
      </w:pPr>
      <w:r>
        <w:rPr/>
        <w:t>31、资本公积：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105,951,629.00</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74,270,789.91</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31,680,839.09</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center"/>
              <w:rPr>
                <w:rFonts w:ascii="宋体" w:hAnsi="宋体" w:cs="宋体" w:eastAsia="宋体" w:hint="default"/>
                <w:sz w:val="21"/>
                <w:szCs w:val="21"/>
              </w:rPr>
            </w:pPr>
            <w:r>
              <w:rPr>
                <w:rFonts w:ascii="宋体"/>
                <w:sz w:val="21"/>
              </w:rPr>
              <w:t>24,682,194.46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5,073,967.21</w:t>
            </w:r>
            <w:r>
              <w:rPr>
                <w:rFonts w:ascii="宋体"/>
                <w:sz w:val="21"/>
              </w:rPr>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4,068,587.67</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25,687,574.00</w:t>
            </w:r>
            <w:r>
              <w:rPr>
                <w:rFonts w:ascii="宋体"/>
                <w:sz w:val="21"/>
              </w:rPr>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 w:right="0"/>
              <w:jc w:val="center"/>
              <w:rPr>
                <w:rFonts w:ascii="宋体" w:hAnsi="宋体" w:cs="宋体" w:eastAsia="宋体" w:hint="default"/>
                <w:sz w:val="21"/>
                <w:szCs w:val="21"/>
              </w:rPr>
            </w:pPr>
            <w:r>
              <w:rPr>
                <w:rFonts w:ascii="宋体"/>
                <w:sz w:val="21"/>
              </w:rPr>
              <w:t>130,633,823.46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5,073,967.21</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78,339,377.58</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57,368,413.09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1)</w:t>
      </w:r>
      <w:r>
        <w:rPr>
          <w:spacing w:val="-2"/>
        </w:rPr>
        <w:t> </w:t>
      </w:r>
      <w:r>
        <w:rPr/>
        <w:t>其他资本公积本期增加主要系公司所持有的可供出售金融资产公允价值变动扣除已确认的递延所</w:t>
      </w:r>
    </w:p>
    <w:p>
      <w:pPr>
        <w:pStyle w:val="BodyText"/>
        <w:spacing w:line="272" w:lineRule="exact"/>
        <w:ind w:right="103"/>
        <w:jc w:val="left"/>
      </w:pPr>
      <w:r>
        <w:rPr/>
        <w:t>得税负债后的净额</w:t>
      </w:r>
      <w:r>
        <w:rPr>
          <w:spacing w:val="-71"/>
        </w:rPr>
        <w:t> </w:t>
      </w:r>
      <w:r>
        <w:rPr/>
        <w:t>5,073,967.21</w:t>
      </w:r>
      <w:r>
        <w:rPr>
          <w:spacing w:val="-71"/>
        </w:rPr>
        <w:t> </w:t>
      </w:r>
      <w:r>
        <w:rPr/>
        <w:t>元，记入资本公积-其他资本公积。</w:t>
      </w:r>
    </w:p>
    <w:p>
      <w:pPr>
        <w:pStyle w:val="BodyText"/>
        <w:spacing w:line="272" w:lineRule="exact" w:before="26"/>
        <w:ind w:right="103"/>
        <w:jc w:val="left"/>
      </w:pPr>
      <w:r>
        <w:rPr/>
        <w:t>2)</w:t>
      </w:r>
      <w:r>
        <w:rPr>
          <w:spacing w:val="-20"/>
        </w:rPr>
        <w:t> </w:t>
      </w:r>
      <w:r>
        <w:rPr/>
        <w:t>股本溢价本期减少主要系公司本期由资本公积</w:t>
      </w:r>
      <w:r>
        <w:rPr>
          <w:spacing w:val="-63"/>
        </w:rPr>
        <w:t> </w:t>
      </w:r>
      <w:r>
        <w:rPr/>
        <w:t>74,256,000</w:t>
      </w:r>
      <w:r>
        <w:rPr>
          <w:spacing w:val="-62"/>
        </w:rPr>
        <w:t> </w:t>
      </w:r>
      <w:r>
        <w:rPr/>
        <w:t>元转增股本；其他资本公积本期减少主</w:t>
      </w:r>
      <w:r>
        <w:rPr>
          <w:spacing w:val="-1"/>
        </w:rPr>
        <w:t> </w:t>
      </w:r>
      <w:r>
        <w:rPr/>
        <w:t>要系原记入所有者权益的可供出售金融资产公允价值变动处置后的金额，记入投资收益。</w:t>
      </w:r>
    </w:p>
    <w:p>
      <w:pPr>
        <w:spacing w:line="240" w:lineRule="auto" w:before="0"/>
        <w:rPr>
          <w:rFonts w:ascii="宋体" w:hAnsi="宋体" w:cs="宋体" w:eastAsia="宋体" w:hint="default"/>
          <w:sz w:val="16"/>
          <w:szCs w:val="16"/>
        </w:rPr>
      </w:pPr>
    </w:p>
    <w:p>
      <w:pPr>
        <w:pStyle w:val="BodyText"/>
        <w:spacing w:line="274" w:lineRule="exact" w:before="35"/>
        <w:ind w:right="103"/>
        <w:jc w:val="left"/>
      </w:pPr>
      <w:r>
        <w:rPr/>
        <w:t>32、盈余公积：</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52,573,958.82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18,770,294.01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71,344,252.83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52,573,958.82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18,770,294.01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71,344,252.83</w:t>
            </w:r>
          </w:p>
        </w:tc>
      </w:tr>
    </w:tbl>
    <w:p>
      <w:pPr>
        <w:spacing w:line="240" w:lineRule="auto" w:before="4"/>
        <w:rPr>
          <w:rFonts w:ascii="宋体" w:hAnsi="宋体" w:cs="宋体" w:eastAsia="宋体" w:hint="default"/>
          <w:sz w:val="15"/>
          <w:szCs w:val="15"/>
        </w:rPr>
      </w:pPr>
    </w:p>
    <w:p>
      <w:pPr>
        <w:pStyle w:val="BodyText"/>
        <w:spacing w:line="274" w:lineRule="exact" w:before="35"/>
        <w:ind w:right="103"/>
        <w:jc w:val="left"/>
      </w:pPr>
      <w:r>
        <w:rPr/>
        <w:t>33、未分配利润：</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151,497,284.13</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151,497,284.13</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205,611,275.22</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18,770,294.01</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29,702,400.00</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
                <w:sz w:val="21"/>
                <w:szCs w:val="21"/>
              </w:rPr>
              <w:t> </w:t>
            </w:r>
            <w:r>
              <w:rPr>
                <w:rFonts w:ascii="宋体" w:hAnsi="宋体" w:cs="宋体" w:eastAsia="宋体" w:hint="default"/>
                <w:sz w:val="21"/>
                <w:szCs w:val="21"/>
              </w:rPr>
              <w:t>股派发现金股利</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4" w:lineRule="exact"/>
              <w:ind w:right="99"/>
              <w:jc w:val="right"/>
              <w:rPr>
                <w:rFonts w:ascii="宋体" w:hAnsi="宋体" w:cs="宋体" w:eastAsia="宋体" w:hint="default"/>
                <w:sz w:val="21"/>
                <w:szCs w:val="21"/>
              </w:rPr>
            </w:pPr>
            <w:r>
              <w:rPr>
                <w:rFonts w:ascii="宋体" w:hAnsi="宋体" w:cs="宋体" w:eastAsia="宋体" w:hint="default"/>
                <w:sz w:val="21"/>
                <w:szCs w:val="21"/>
              </w:rPr>
              <w:t>(含税)</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74,256,000.00</w:t>
            </w:r>
            <w:r>
              <w:rPr>
                <w:rFonts w:ascii="宋体"/>
                <w:sz w:val="21"/>
              </w:rPr>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股</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234,379,865.34</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w:t>
      </w:r>
      <w:r>
        <w:rPr>
          <w:spacing w:val="-52"/>
        </w:rPr>
        <w:t> </w:t>
      </w:r>
      <w:r>
        <w:rPr/>
        <w:t>根据公司</w:t>
      </w:r>
      <w:r>
        <w:rPr>
          <w:spacing w:val="-61"/>
        </w:rPr>
        <w:t> </w:t>
      </w:r>
      <w:r>
        <w:rPr/>
        <w:t>2008</w:t>
      </w:r>
      <w:r>
        <w:rPr>
          <w:spacing w:val="-59"/>
        </w:rPr>
        <w:t> </w:t>
      </w:r>
      <w:r>
        <w:rPr/>
        <w:t>年度</w:t>
      </w:r>
      <w:r>
        <w:rPr>
          <w:spacing w:val="-2"/>
        </w:rPr>
        <w:t>股</w:t>
      </w:r>
      <w:r>
        <w:rPr/>
        <w:t>东大会通过的</w:t>
      </w:r>
      <w:r>
        <w:rPr>
          <w:spacing w:val="-60"/>
        </w:rPr>
        <w:t> </w:t>
      </w:r>
      <w:r>
        <w:rPr/>
        <w:t>2008</w:t>
      </w:r>
      <w:r>
        <w:rPr>
          <w:spacing w:val="-59"/>
        </w:rPr>
        <w:t> </w:t>
      </w:r>
      <w:r>
        <w:rPr/>
        <w:t>年</w:t>
      </w:r>
      <w:r>
        <w:rPr>
          <w:spacing w:val="-2"/>
        </w:rPr>
        <w:t>度</w:t>
      </w:r>
      <w:r>
        <w:rPr/>
        <w:t>利润分配方案</w:t>
      </w:r>
      <w:r>
        <w:rPr>
          <w:spacing w:val="-105"/>
        </w:rPr>
        <w:t>，</w:t>
      </w:r>
      <w:r>
        <w:rPr/>
        <w:t>每</w:t>
      </w:r>
      <w:r>
        <w:rPr>
          <w:spacing w:val="-60"/>
        </w:rPr>
        <w:t> </w:t>
      </w:r>
      <w:r>
        <w:rPr/>
        <w:t>10</w:t>
      </w:r>
      <w:r>
        <w:rPr>
          <w:spacing w:val="-59"/>
        </w:rPr>
        <w:t> </w:t>
      </w:r>
      <w:r>
        <w:rPr>
          <w:spacing w:val="-2"/>
        </w:rPr>
        <w:t>股</w:t>
      </w:r>
      <w:r>
        <w:rPr/>
        <w:t>派发现金股利</w:t>
      </w:r>
      <w:r>
        <w:rPr>
          <w:spacing w:val="-60"/>
        </w:rPr>
        <w:t> </w:t>
      </w:r>
      <w:r>
        <w:rPr/>
        <w:t>1.00</w:t>
      </w:r>
      <w:r>
        <w:rPr>
          <w:spacing w:val="-59"/>
        </w:rPr>
        <w:t> </w:t>
      </w:r>
      <w:r>
        <w:rPr>
          <w:spacing w:val="-2"/>
        </w:rPr>
        <w:t>元</w:t>
      </w:r>
      <w:r>
        <w:rPr>
          <w:spacing w:val="-1"/>
        </w:rPr>
        <w:t>(</w:t>
      </w:r>
      <w:r>
        <w:rPr/>
        <w:t>含税</w:t>
      </w:r>
      <w:r>
        <w:rPr>
          <w:spacing w:val="1"/>
        </w:rPr>
        <w:t>)</w:t>
      </w:r>
      <w:r>
        <w:rPr/>
        <w:t>，</w:t>
      </w:r>
    </w:p>
    <w:p>
      <w:pPr>
        <w:pStyle w:val="BodyText"/>
        <w:spacing w:line="272" w:lineRule="exact"/>
        <w:ind w:right="103"/>
        <w:jc w:val="left"/>
      </w:pPr>
      <w:r>
        <w:rPr/>
        <w:t>股票股利</w:t>
      </w:r>
      <w:r>
        <w:rPr>
          <w:spacing w:val="-54"/>
        </w:rPr>
        <w:t> </w:t>
      </w:r>
      <w:r>
        <w:rPr/>
        <w:t>2.5</w:t>
      </w:r>
      <w:r>
        <w:rPr>
          <w:spacing w:val="-53"/>
        </w:rPr>
        <w:t> </w:t>
      </w:r>
      <w:r>
        <w:rPr/>
        <w:t>元，合计分配普通股股利</w:t>
      </w:r>
      <w:r>
        <w:rPr>
          <w:spacing w:val="-54"/>
        </w:rPr>
        <w:t> </w:t>
      </w:r>
      <w:r>
        <w:rPr/>
        <w:t>103,958,400.00</w:t>
      </w:r>
      <w:r>
        <w:rPr>
          <w:spacing w:val="-53"/>
        </w:rPr>
        <w:t> </w:t>
      </w:r>
      <w:r>
        <w:rPr/>
        <w:t>元(含税)。</w:t>
      </w:r>
    </w:p>
    <w:p>
      <w:pPr>
        <w:pStyle w:val="BodyText"/>
        <w:spacing w:line="272" w:lineRule="exact"/>
        <w:ind w:right="103"/>
        <w:jc w:val="left"/>
      </w:pPr>
      <w:r>
        <w:rPr/>
        <w:t>2)</w:t>
      </w:r>
      <w:r>
        <w:rPr>
          <w:spacing w:val="-56"/>
        </w:rPr>
        <w:t> </w:t>
      </w:r>
      <w:r>
        <w:rPr/>
        <w:t>根据</w:t>
      </w:r>
      <w:r>
        <w:rPr>
          <w:spacing w:val="-56"/>
        </w:rPr>
        <w:t> </w:t>
      </w:r>
      <w:r>
        <w:rPr/>
        <w:t>2010</w:t>
      </w:r>
      <w:r>
        <w:rPr>
          <w:spacing w:val="-56"/>
        </w:rPr>
        <w:t> </w:t>
      </w:r>
      <w:r>
        <w:rPr/>
        <w:t>年</w:t>
      </w:r>
      <w:r>
        <w:rPr>
          <w:spacing w:val="-56"/>
        </w:rPr>
        <w:t> </w:t>
      </w:r>
      <w:r>
        <w:rPr/>
        <w:t>3</w:t>
      </w:r>
      <w:r>
        <w:rPr>
          <w:spacing w:val="-55"/>
        </w:rPr>
        <w:t> </w:t>
      </w:r>
      <w:r>
        <w:rPr/>
        <w:t>月</w:t>
      </w:r>
      <w:r>
        <w:rPr>
          <w:spacing w:val="-57"/>
        </w:rPr>
        <w:t> </w:t>
      </w:r>
      <w:r>
        <w:rPr/>
        <w:t>31</w:t>
      </w:r>
      <w:r>
        <w:rPr>
          <w:spacing w:val="-55"/>
        </w:rPr>
        <w:t> </w:t>
      </w:r>
      <w:r>
        <w:rPr/>
        <w:t>日公司董事会四届二次会议通过的</w:t>
      </w:r>
      <w:r>
        <w:rPr>
          <w:spacing w:val="-56"/>
        </w:rPr>
        <w:t> </w:t>
      </w:r>
      <w:r>
        <w:rPr/>
        <w:t>2009</w:t>
      </w:r>
      <w:r>
        <w:rPr>
          <w:spacing w:val="-55"/>
        </w:rPr>
        <w:t> </w:t>
      </w:r>
      <w:r>
        <w:rPr>
          <w:spacing w:val="-6"/>
        </w:rPr>
        <w:t>年度利润分配预案，按</w:t>
      </w:r>
      <w:r>
        <w:rPr>
          <w:spacing w:val="-56"/>
        </w:rPr>
        <w:t> </w:t>
      </w:r>
      <w:r>
        <w:rPr/>
        <w:t>2009</w:t>
      </w:r>
      <w:r>
        <w:rPr>
          <w:spacing w:val="-55"/>
        </w:rPr>
        <w:t> </w:t>
      </w:r>
      <w:r>
        <w:rPr/>
        <w:t>年度实现</w:t>
      </w:r>
    </w:p>
    <w:p>
      <w:pPr>
        <w:pStyle w:val="BodyText"/>
        <w:spacing w:line="272" w:lineRule="exact" w:before="26"/>
        <w:ind w:right="214"/>
        <w:jc w:val="left"/>
      </w:pPr>
      <w:r>
        <w:rPr/>
        <w:t>净利润提取</w:t>
      </w:r>
      <w:r>
        <w:rPr>
          <w:spacing w:val="-56"/>
        </w:rPr>
        <w:t> </w:t>
      </w:r>
      <w:r>
        <w:rPr/>
        <w:t>10%的法定盈余公积，每</w:t>
      </w:r>
      <w:r>
        <w:rPr>
          <w:spacing w:val="-56"/>
        </w:rPr>
        <w:t> </w:t>
      </w:r>
      <w:r>
        <w:rPr/>
        <w:t>10</w:t>
      </w:r>
      <w:r>
        <w:rPr>
          <w:spacing w:val="-55"/>
        </w:rPr>
        <w:t> </w:t>
      </w:r>
      <w:r>
        <w:rPr/>
        <w:t>股派发现金股利</w:t>
      </w:r>
      <w:r>
        <w:rPr>
          <w:spacing w:val="-56"/>
        </w:rPr>
        <w:t> </w:t>
      </w:r>
      <w:r>
        <w:rPr/>
        <w:t>0.5</w:t>
      </w:r>
      <w:r>
        <w:rPr>
          <w:spacing w:val="-55"/>
        </w:rPr>
        <w:t> </w:t>
      </w:r>
      <w:r>
        <w:rPr>
          <w:spacing w:val="-4"/>
        </w:rPr>
        <w:t>元（含税），股票股利</w:t>
      </w:r>
      <w:r>
        <w:rPr>
          <w:spacing w:val="-56"/>
        </w:rPr>
        <w:t> </w:t>
      </w:r>
      <w:r>
        <w:rPr/>
        <w:t>4</w:t>
      </w:r>
      <w:r>
        <w:rPr>
          <w:spacing w:val="-56"/>
        </w:rPr>
        <w:t> </w:t>
      </w:r>
      <w:r>
        <w:rPr/>
        <w:t>元。上述利润分</w:t>
      </w:r>
      <w:r>
        <w:rPr/>
        <w:t> 配预案尚待股东大会审议批准。</w:t>
      </w:r>
    </w:p>
    <w:p>
      <w:pPr>
        <w:pStyle w:val="BodyText"/>
        <w:spacing w:line="246" w:lineRule="exact"/>
        <w:ind w:right="103"/>
        <w:jc w:val="left"/>
      </w:pPr>
      <w:r>
        <w:rPr/>
        <w:t>本期已按照上述利润分配预案计提盈余公积</w:t>
      </w:r>
      <w:r>
        <w:rPr>
          <w:spacing w:val="-53"/>
        </w:rPr>
        <w:t> </w:t>
      </w:r>
      <w:r>
        <w:rPr/>
        <w:t>18,770,294.01</w:t>
      </w:r>
      <w:r>
        <w:rPr>
          <w:spacing w:val="-53"/>
        </w:rPr>
        <w:t> </w:t>
      </w:r>
      <w:r>
        <w:rPr/>
        <w:t>元，期末未分配利润期末数中包含拟分配</w:t>
      </w:r>
    </w:p>
    <w:p>
      <w:pPr>
        <w:pStyle w:val="BodyText"/>
        <w:spacing w:line="274" w:lineRule="exact"/>
        <w:ind w:right="103"/>
        <w:jc w:val="left"/>
      </w:pPr>
      <w:r>
        <w:rPr/>
        <w:t>现金股利</w:t>
      </w:r>
      <w:r>
        <w:rPr>
          <w:spacing w:val="-60"/>
        </w:rPr>
        <w:t> </w:t>
      </w:r>
      <w:r>
        <w:rPr/>
        <w:t>22,276,800</w:t>
      </w:r>
      <w:r>
        <w:rPr>
          <w:spacing w:val="-60"/>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8" w:top="980" w:bottom="920" w:left="1220" w:right="1080"/>
        </w:sectPr>
      </w:pPr>
    </w:p>
    <w:p>
      <w:pPr>
        <w:pStyle w:val="BodyText"/>
        <w:spacing w:line="272" w:lineRule="exact" w:before="63"/>
        <w:ind w:right="-20"/>
        <w:jc w:val="left"/>
      </w:pPr>
      <w:r>
        <w:rPr/>
        <w:t>34、营业收入和营业成本：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2661" w:space="437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724,034,909.53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664,274,743.40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5,676,862.87</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4,406,909.98</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213,989,384.55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236,190,051.09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(2)</w:t>
      </w:r>
      <w:r>
        <w:rPr>
          <w:spacing w:val="-2"/>
        </w:rPr>
        <w:t> </w:t>
      </w:r>
      <w:r>
        <w:rPr/>
        <w:t>主营业务（分行业）</w:t>
      </w:r>
    </w:p>
    <w:p>
      <w:pPr>
        <w:pStyle w:val="BodyText"/>
        <w:spacing w:line="274" w:lineRule="exact"/>
        <w:ind w:left="0" w:right="2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557,617,934.54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86,443,744.89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478,556,044.50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72,863,488.79</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56,416,670.00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27,706,715.20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31,824,552.19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17,655,263.82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110,000,304.99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99,156,932.46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153,894,146.71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144,989,306.47</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724,034,909.53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213,307,392.55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664,274,743.40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235,508,059.08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251"/>
        <w:jc w:val="left"/>
      </w:pPr>
      <w:r>
        <w:rPr/>
        <w:t>(3)</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自行开发研制的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254,714,951.27</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950,118.78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204,359,269.57</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3,980,391.49</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142,118,661.80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29,978,900.01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141,283,834.33</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20,499,528.46</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59,052,445.19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52,785,370.15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58,783,800.30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47,192,958.08</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110,000,304.99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99,156,932.46</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153,894,146.71</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144,989,306.47</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56,416,670.00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27,706,715.20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31,824,552.19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17,655,263.82</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87,041,182.99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712,357.92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67,239,332.25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133,876.00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14,690,693.29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2,016,998.03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6,889,808.05</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1,056,734.76</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724,034,909.53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213,307,392.55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664,274,743.40</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235,508,059.08</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w:t>
      </w:r>
      <w:r>
        <w:rPr>
          <w:spacing w:val="-2"/>
        </w:rPr>
        <w:t> </w:t>
      </w:r>
      <w:r>
        <w:rPr/>
        <w:t>主营业务（分地区）</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692,323,311.72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186,912,481.44</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640,788,628.38</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216,446,246.78</w:t>
            </w:r>
            <w:r>
              <w:rPr>
                <w:rFonts w:ascii="宋体"/>
                <w:sz w:val="21"/>
              </w:rPr>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31,711,597.81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26,394,911.11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23,486,115.02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19,061,812.30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724,034,909.53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213,307,392.55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664,274,743.40</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235,508,059.08</w:t>
            </w:r>
            <w:r>
              <w:rPr>
                <w:rFonts w:ascii="宋体"/>
                <w:sz w:val="21"/>
              </w:rPr>
            </w:r>
          </w:p>
        </w:tc>
      </w:tr>
    </w:tbl>
    <w:p>
      <w:pPr>
        <w:spacing w:line="240" w:lineRule="auto" w:before="4"/>
        <w:rPr>
          <w:rFonts w:ascii="宋体" w:hAnsi="宋体" w:cs="宋体" w:eastAsia="宋体" w:hint="default"/>
          <w:sz w:val="15"/>
          <w:szCs w:val="15"/>
        </w:rPr>
      </w:pPr>
    </w:p>
    <w:p>
      <w:pPr>
        <w:pStyle w:val="BodyText"/>
        <w:spacing w:line="274" w:lineRule="exact" w:before="35"/>
        <w:ind w:right="251"/>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无锡东盛石化装备有限公司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18,472,370.00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2.53</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纽银梅隆西部基金管理有限公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9,826,162.39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1.35</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诺基亚西门子通信技术(北京)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9,736,537.38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1.33</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无锡雪浪铆焊厂</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9,554,862.00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无锡茅迪投资发展有限公司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8,893,542.00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56,483,473.77</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7.74</w:t>
            </w:r>
          </w:p>
        </w:tc>
      </w:tr>
    </w:tbl>
    <w:p>
      <w:pPr>
        <w:pStyle w:val="BodyText"/>
        <w:spacing w:line="238" w:lineRule="exact"/>
        <w:ind w:right="251"/>
        <w:jc w:val="left"/>
      </w:pPr>
      <w:r>
        <w:rPr/>
        <w:t>35、营业税金及附加：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12,858,842.77</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9,846,644.92</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3,832,813.14</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3,402,881.89</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1,679,881.50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1,451,092.88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按应缴流转税税额的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3%计缴</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1,773,848.10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945,192.84</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按照房地产销售收入和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预收房款的</w:t>
            </w:r>
            <w:r>
              <w:rPr>
                <w:rFonts w:ascii="宋体" w:hAnsi="宋体" w:cs="宋体" w:eastAsia="宋体" w:hint="default"/>
                <w:spacing w:val="-53"/>
                <w:sz w:val="21"/>
                <w:szCs w:val="21"/>
              </w:rPr>
              <w:t> </w:t>
            </w:r>
            <w:r>
              <w:rPr>
                <w:rFonts w:ascii="宋体" w:hAnsi="宋体" w:cs="宋体" w:eastAsia="宋体" w:hint="default"/>
                <w:sz w:val="21"/>
                <w:szCs w:val="21"/>
              </w:rPr>
              <w:t>3%预缴</w:t>
            </w:r>
          </w:p>
        </w:tc>
      </w:tr>
      <w:tr>
        <w:trPr>
          <w:trHeight w:val="137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984,654.96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从价计征的，按房产原</w:t>
            </w:r>
          </w:p>
          <w:p>
            <w:pPr>
              <w:pStyle w:val="TableParagraph"/>
              <w:tabs>
                <w:tab w:pos="1361" w:val="left" w:leader="none"/>
              </w:tabs>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值一次减除</w:t>
              <w:tab/>
              <w:t>30%后余 值的</w:t>
            </w:r>
            <w:r>
              <w:rPr>
                <w:rFonts w:ascii="宋体" w:hAnsi="宋体" w:cs="宋体" w:eastAsia="宋体" w:hint="default"/>
                <w:spacing w:val="-51"/>
                <w:sz w:val="21"/>
                <w:szCs w:val="21"/>
              </w:rPr>
              <w:t> </w:t>
            </w:r>
            <w:r>
              <w:rPr>
                <w:rFonts w:ascii="宋体" w:hAnsi="宋体" w:cs="宋体" w:eastAsia="宋体" w:hint="default"/>
                <w:spacing w:val="-5"/>
                <w:sz w:val="21"/>
                <w:szCs w:val="21"/>
              </w:rPr>
              <w:t>1.2%计缴；从租计</w:t>
            </w:r>
            <w:r>
              <w:rPr>
                <w:rFonts w:ascii="宋体" w:hAnsi="宋体" w:cs="宋体" w:eastAsia="宋体" w:hint="default"/>
                <w:sz w:val="21"/>
                <w:szCs w:val="21"/>
              </w:rPr>
              <w:t> 征的，按租金收入的 12%计缴</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1,049,997.21</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962,983.78</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按应缴流转税税额的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2%计缴</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21,195,382.72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17,593,451.27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251"/>
        <w:jc w:val="left"/>
      </w:pPr>
      <w:r>
        <w:rPr/>
        <w:t>36、公允价值变动收益：</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12,110,138.20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-28,928,138.49</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sz w:val="21"/>
              </w:rPr>
              <w:t>12,110,138.20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-28,928,138.49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pStyle w:val="BodyText"/>
        <w:spacing w:line="274" w:lineRule="exact" w:before="35"/>
        <w:ind w:right="-18"/>
        <w:jc w:val="left"/>
      </w:pPr>
      <w:r>
        <w:rPr/>
        <w:t>37、投资收益：</w:t>
      </w:r>
    </w:p>
    <w:p>
      <w:pPr>
        <w:pStyle w:val="BodyText"/>
        <w:spacing w:line="274" w:lineRule="exact"/>
        <w:ind w:right="-18"/>
        <w:jc w:val="left"/>
      </w:pPr>
      <w:r>
        <w:rPr/>
        <w:t>(1)</w:t>
      </w:r>
      <w:r>
        <w:rPr>
          <w:spacing w:val="-2"/>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451" w:space="458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62"/>
        <w:gridCol w:w="2065"/>
        <w:gridCol w:w="1973"/>
      </w:tblGrid>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3,157,894.80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7,246,549.12</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7,192,013.46</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8,750,000.00</w:t>
            </w:r>
            <w:r>
              <w:rPr>
                <w:rFonts w:ascii="宋体"/>
                <w:sz w:val="21"/>
              </w:rPr>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5,765,471.89</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1,708,679.25</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9,027,359.02</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1,734,369.21</w:t>
            </w:r>
            <w:r>
              <w:rPr>
                <w:rFonts w:ascii="宋体"/>
                <w:sz w:val="21"/>
              </w:rPr>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25,197,274.83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19,385,061.92</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按成本法核算的长期股权投资收益：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杭州中威电子技术有限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157,894.80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3,157,894.80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w:t>
      </w:r>
      <w:r>
        <w:rPr>
          <w:spacing w:val="-2"/>
        </w:rPr>
        <w:t> </w:t>
      </w:r>
      <w:r>
        <w:rPr/>
        <w:t>按权益法核算的长期股权投资收益：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杭州恒生世纪实业有限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4,208,157.10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9,247,978.44</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浙江维尔生物识别技术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834,883.08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1,571,060.92</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北京美髯公科技发展有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57,389.81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-31,492.68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杭州恒生信息技术有限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2,146,119.13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-3,595,533.22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7,246,549.12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7,192,013.46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38、资产减值损失：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2,662,014.10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-2,068,793.40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375,215.44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108,183.25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-331,665.95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331,665.95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716,666.70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1,110,721.19</w:t>
            </w:r>
            <w:r>
              <w:rPr>
                <w:rFonts w:ascii="宋体"/>
                <w:sz w:val="21"/>
              </w:rPr>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5" w:right="0"/>
              <w:jc w:val="left"/>
              <w:rPr>
                <w:rFonts w:ascii="宋体" w:hAnsi="宋体" w:cs="宋体" w:eastAsia="宋体" w:hint="default"/>
                <w:sz w:val="21"/>
                <w:szCs w:val="21"/>
              </w:rPr>
            </w:pPr>
            <w:r>
              <w:rPr>
                <w:rFonts w:ascii="宋体"/>
                <w:sz w:val="21"/>
              </w:rPr>
              <w:t>2,705,563.59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198,443.69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pStyle w:val="BodyText"/>
        <w:spacing w:line="272" w:lineRule="exact" w:before="63"/>
        <w:ind w:right="-18"/>
        <w:jc w:val="left"/>
      </w:pPr>
      <w:r>
        <w:rPr/>
        <w:t>39、营业外收入： (1)</w:t>
      </w:r>
      <w:r>
        <w:rPr>
          <w:spacing w:val="-2"/>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2,840,884.91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353,367.33</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2,840,884.91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353,367.33</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45,213,712.27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35,521,371.35</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4,995.00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37,699.00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170,567.55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45,535.78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48,230,159.73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35,957,973.46</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政府补助明细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354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33,844,146.83</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详见本财务报表十其他重要事项之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发展国际服务贸易资助 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2,283,000.00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浙江省财政厅、杭州市财政局等下发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的浙财企字〔2008〕117</w:t>
            </w:r>
            <w:r>
              <w:rPr>
                <w:rFonts w:ascii="宋体" w:hAnsi="宋体" w:cs="宋体" w:eastAsia="宋体" w:hint="default"/>
                <w:spacing w:val="-55"/>
                <w:sz w:val="21"/>
                <w:szCs w:val="21"/>
              </w:rPr>
              <w:t> </w:t>
            </w:r>
            <w:r>
              <w:rPr>
                <w:rFonts w:ascii="宋体" w:hAnsi="宋体" w:cs="宋体" w:eastAsia="宋体" w:hint="default"/>
                <w:sz w:val="21"/>
                <w:szCs w:val="21"/>
              </w:rPr>
              <w:t>号、杭财企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〔2009〕889</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年度服务外包业务</w:t>
            </w:r>
            <w:r>
              <w:rPr>
                <w:rFonts w:ascii="宋体" w:hAnsi="宋体" w:cs="宋体" w:eastAsia="宋体" w:hint="default"/>
                <w:sz w:val="21"/>
                <w:szCs w:val="21"/>
              </w:rPr>
              <w:t> 发展资金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2,222,700.00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杭州市财政局、杭州市对外经济贸易</w:t>
            </w:r>
          </w:p>
          <w:p>
            <w:pPr>
              <w:pStyle w:val="TableParagraph"/>
              <w:spacing w:line="272" w:lineRule="exact" w:before="26"/>
              <w:ind w:left="101" w:right="99" w:hanging="1"/>
              <w:jc w:val="left"/>
              <w:rPr>
                <w:rFonts w:ascii="宋体" w:hAnsi="宋体" w:cs="宋体" w:eastAsia="宋体" w:hint="default"/>
                <w:sz w:val="21"/>
                <w:szCs w:val="21"/>
              </w:rPr>
            </w:pPr>
            <w:r>
              <w:rPr>
                <w:rFonts w:ascii="宋体" w:hAnsi="宋体" w:cs="宋体" w:eastAsia="宋体" w:hint="default"/>
                <w:spacing w:val="-7"/>
                <w:sz w:val="21"/>
                <w:szCs w:val="21"/>
              </w:rPr>
              <w:t>合作局联合下发的杭财企〔2009〕271</w:t>
            </w:r>
            <w:r>
              <w:rPr>
                <w:rFonts w:ascii="宋体" w:hAnsi="宋体" w:cs="宋体" w:eastAsia="宋体" w:hint="default"/>
                <w:spacing w:val="-1"/>
                <w:sz w:val="21"/>
                <w:szCs w:val="21"/>
              </w:rPr>
              <w:t> </w:t>
            </w:r>
            <w:r>
              <w:rPr>
                <w:rFonts w:ascii="宋体" w:hAnsi="宋体" w:cs="宋体" w:eastAsia="宋体" w:hint="default"/>
                <w:sz w:val="21"/>
                <w:szCs w:val="21"/>
              </w:rPr>
              <w:t>号</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新一代移动电子商务平</w:t>
            </w:r>
          </w:p>
          <w:p>
            <w:pPr>
              <w:pStyle w:val="TableParagraph"/>
              <w:spacing w:line="272" w:lineRule="exact" w:before="26"/>
              <w:ind w:left="100" w:right="156"/>
              <w:jc w:val="left"/>
              <w:rPr>
                <w:rFonts w:ascii="宋体" w:hAnsi="宋体" w:cs="宋体" w:eastAsia="宋体" w:hint="default"/>
                <w:sz w:val="21"/>
                <w:szCs w:val="21"/>
              </w:rPr>
            </w:pPr>
            <w:r>
              <w:rPr>
                <w:rFonts w:ascii="宋体" w:hAnsi="宋体" w:cs="宋体" w:eastAsia="宋体" w:hint="default"/>
                <w:sz w:val="21"/>
                <w:szCs w:val="21"/>
              </w:rPr>
              <w:t>台关键技术研究和产业 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1,500,000.00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杭州市高新技术产业开发区科学技</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
                <w:sz w:val="21"/>
                <w:szCs w:val="21"/>
              </w:rPr>
              <w:t>术局等联合下发的区科技〔2009〕25</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号、区财〔2009〕156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服务外包项目专项资金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1,238,000.00</w:t>
            </w:r>
            <w:r>
              <w:rPr>
                <w:rFonts w:ascii="宋体"/>
                <w:sz w:val="21"/>
              </w:rPr>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杭州市财政局、杭州市对外贸易经济</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
                <w:sz w:val="21"/>
                <w:szCs w:val="21"/>
              </w:rPr>
              <w:t>合作局等下发的杭财企二〔2008〕29</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号、杭财企〔2008〕1354</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钱塘权限管理服务中间 件产业化专项资金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600,000.00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杭州市财政局、杭州市发展和改革委</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
                <w:sz w:val="21"/>
                <w:szCs w:val="21"/>
              </w:rPr>
              <w:t>员会联合下发的杭财企〔2008〕1232</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全方位监控运维平台研 发项目专项资金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468,000.00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杭州市滨江区财政局等下发的区发</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4"/>
                <w:sz w:val="21"/>
                <w:szCs w:val="21"/>
              </w:rPr>
              <w:t>改〔2009〕103</w:t>
            </w:r>
            <w:r>
              <w:rPr>
                <w:rFonts w:ascii="宋体" w:hAnsi="宋体" w:cs="宋体" w:eastAsia="宋体" w:hint="default"/>
                <w:spacing w:val="-42"/>
                <w:sz w:val="21"/>
                <w:szCs w:val="21"/>
              </w:rPr>
              <w:t> </w:t>
            </w:r>
            <w:r>
              <w:rPr>
                <w:rFonts w:ascii="宋体" w:hAnsi="宋体" w:cs="宋体" w:eastAsia="宋体" w:hint="default"/>
                <w:spacing w:val="-5"/>
                <w:sz w:val="21"/>
                <w:szCs w:val="21"/>
              </w:rPr>
              <w:t>号、区财〔2009〕154</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金融海量异构权限集成</w:t>
            </w:r>
          </w:p>
          <w:p>
            <w:pPr>
              <w:pStyle w:val="TableParagraph"/>
              <w:spacing w:line="272" w:lineRule="exact" w:before="26"/>
              <w:ind w:left="100" w:right="156"/>
              <w:jc w:val="left"/>
              <w:rPr>
                <w:rFonts w:ascii="宋体" w:hAnsi="宋体" w:cs="宋体" w:eastAsia="宋体" w:hint="default"/>
                <w:sz w:val="21"/>
                <w:szCs w:val="21"/>
              </w:rPr>
            </w:pPr>
            <w:r>
              <w:rPr>
                <w:rFonts w:ascii="宋体" w:hAnsi="宋体" w:cs="宋体" w:eastAsia="宋体" w:hint="default"/>
                <w:sz w:val="21"/>
                <w:szCs w:val="21"/>
              </w:rPr>
              <w:t>管理中间件产业化项目 补助款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340,000.00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浙江省发展和改革委员会、浙江省财</w:t>
            </w:r>
          </w:p>
          <w:p>
            <w:pPr>
              <w:pStyle w:val="TableParagraph"/>
              <w:spacing w:line="272" w:lineRule="exact" w:before="26"/>
              <w:ind w:left="100" w:right="71"/>
              <w:jc w:val="left"/>
              <w:rPr>
                <w:rFonts w:ascii="宋体" w:hAnsi="宋体" w:cs="宋体" w:eastAsia="宋体" w:hint="default"/>
                <w:sz w:val="21"/>
                <w:szCs w:val="21"/>
              </w:rPr>
            </w:pPr>
            <w:r>
              <w:rPr>
                <w:rFonts w:ascii="宋体" w:hAnsi="宋体" w:cs="宋体" w:eastAsia="宋体" w:hint="default"/>
                <w:sz w:val="21"/>
                <w:szCs w:val="21"/>
              </w:rPr>
              <w:t>政厅联合下发的浙发改高技〔2007〕</w:t>
            </w:r>
            <w:r>
              <w:rPr>
                <w:rFonts w:ascii="宋体" w:hAnsi="宋体" w:cs="宋体" w:eastAsia="宋体" w:hint="default"/>
                <w:spacing w:val="-1"/>
                <w:sz w:val="21"/>
                <w:szCs w:val="21"/>
              </w:rPr>
              <w:t> </w:t>
            </w:r>
            <w:r>
              <w:rPr>
                <w:rFonts w:ascii="宋体" w:hAnsi="宋体" w:cs="宋体" w:eastAsia="宋体" w:hint="default"/>
                <w:sz w:val="21"/>
                <w:szCs w:val="21"/>
              </w:rPr>
              <w:t>588</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水利建设基金返还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316,853.44</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浙江省地方税务局(浙地税政)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〔2009〕2109</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年杭州市信息化人</w:t>
            </w:r>
          </w:p>
          <w:p>
            <w:pPr>
              <w:pStyle w:val="TableParagraph"/>
              <w:spacing w:line="272" w:lineRule="exact" w:before="26"/>
              <w:ind w:left="100" w:right="156"/>
              <w:jc w:val="left"/>
              <w:rPr>
                <w:rFonts w:ascii="宋体" w:hAnsi="宋体" w:cs="宋体" w:eastAsia="宋体" w:hint="default"/>
                <w:sz w:val="21"/>
                <w:szCs w:val="21"/>
              </w:rPr>
            </w:pPr>
            <w:r>
              <w:rPr>
                <w:rFonts w:ascii="宋体" w:hAnsi="宋体" w:cs="宋体" w:eastAsia="宋体" w:hint="default"/>
                <w:sz w:val="21"/>
                <w:szCs w:val="21"/>
              </w:rPr>
              <w:t>才实训工程第二批资助 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305,000.00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杭州市滨江区财政局等联合下发的</w:t>
            </w:r>
          </w:p>
          <w:p>
            <w:pPr>
              <w:pStyle w:val="TableParagraph"/>
              <w:spacing w:line="272" w:lineRule="exact" w:before="26"/>
              <w:ind w:left="100" w:right="17"/>
              <w:jc w:val="left"/>
              <w:rPr>
                <w:rFonts w:ascii="宋体" w:hAnsi="宋体" w:cs="宋体" w:eastAsia="宋体" w:hint="default"/>
                <w:sz w:val="21"/>
                <w:szCs w:val="21"/>
              </w:rPr>
            </w:pPr>
            <w:r>
              <w:rPr>
                <w:rFonts w:ascii="宋体" w:hAnsi="宋体" w:cs="宋体" w:eastAsia="宋体" w:hint="default"/>
                <w:sz w:val="21"/>
                <w:szCs w:val="21"/>
              </w:rPr>
              <w:t>区发改〔2009〕28</w:t>
            </w:r>
            <w:r>
              <w:rPr>
                <w:rFonts w:ascii="宋体" w:hAnsi="宋体" w:cs="宋体" w:eastAsia="宋体" w:hint="default"/>
                <w:spacing w:val="-54"/>
                <w:sz w:val="21"/>
                <w:szCs w:val="21"/>
              </w:rPr>
              <w:t> </w:t>
            </w:r>
            <w:r>
              <w:rPr>
                <w:rFonts w:ascii="宋体" w:hAnsi="宋体" w:cs="宋体" w:eastAsia="宋体" w:hint="default"/>
                <w:sz w:val="21"/>
                <w:szCs w:val="21"/>
              </w:rPr>
              <w:t>号、区财〔2009〕</w:t>
            </w:r>
            <w:r>
              <w:rPr>
                <w:rFonts w:ascii="宋体" w:hAnsi="宋体" w:cs="宋体" w:eastAsia="宋体" w:hint="default"/>
                <w:sz w:val="21"/>
                <w:szCs w:val="21"/>
              </w:rPr>
              <w:t> 37</w:t>
            </w:r>
            <w:r>
              <w:rPr>
                <w:rFonts w:ascii="宋体" w:hAnsi="宋体" w:cs="宋体" w:eastAsia="宋体" w:hint="default"/>
                <w:spacing w:val="-52"/>
                <w:sz w:val="21"/>
                <w:szCs w:val="21"/>
              </w:rPr>
              <w:t> </w:t>
            </w:r>
            <w:r>
              <w:rPr>
                <w:rFonts w:ascii="宋体" w:hAnsi="宋体" w:cs="宋体" w:eastAsia="宋体" w:hint="default"/>
                <w:sz w:val="21"/>
                <w:szCs w:val="21"/>
              </w:rPr>
              <w:t>号文</w:t>
            </w:r>
          </w:p>
        </w:tc>
      </w:tr>
    </w:tbl>
    <w:p>
      <w:pPr>
        <w:spacing w:after="0" w:line="272"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74"/>
        <w:gridCol w:w="2087"/>
        <w:gridCol w:w="3548"/>
      </w:tblGrid>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5"/>
              <w:jc w:val="left"/>
              <w:rPr>
                <w:rFonts w:ascii="宋体" w:hAnsi="宋体" w:cs="宋体" w:eastAsia="宋体" w:hint="default"/>
                <w:sz w:val="21"/>
                <w:szCs w:val="21"/>
              </w:rPr>
            </w:pPr>
            <w:r>
              <w:rPr>
                <w:rFonts w:ascii="宋体" w:hAnsi="宋体" w:cs="宋体" w:eastAsia="宋体" w:hint="default"/>
                <w:sz w:val="21"/>
                <w:szCs w:val="21"/>
              </w:rPr>
              <w:t>恒生</w:t>
            </w:r>
            <w:r>
              <w:rPr>
                <w:rFonts w:ascii="宋体" w:hAnsi="宋体" w:cs="宋体" w:eastAsia="宋体" w:hint="default"/>
                <w:spacing w:val="-54"/>
                <w:sz w:val="21"/>
                <w:szCs w:val="21"/>
              </w:rPr>
              <w:t> </w:t>
            </w:r>
            <w:r>
              <w:rPr>
                <w:rFonts w:ascii="宋体" w:hAnsi="宋体" w:cs="宋体" w:eastAsia="宋体" w:hint="default"/>
                <w:sz w:val="21"/>
                <w:szCs w:val="21"/>
              </w:rPr>
              <w:t>IP</w:t>
            </w:r>
            <w:r>
              <w:rPr>
                <w:rFonts w:ascii="宋体" w:hAnsi="宋体" w:cs="宋体" w:eastAsia="宋体" w:hint="default"/>
                <w:spacing w:val="-53"/>
                <w:sz w:val="21"/>
                <w:szCs w:val="21"/>
              </w:rPr>
              <w:t> </w:t>
            </w:r>
            <w:r>
              <w:rPr>
                <w:rFonts w:ascii="宋体" w:hAnsi="宋体" w:cs="宋体" w:eastAsia="宋体" w:hint="default"/>
                <w:sz w:val="21"/>
                <w:szCs w:val="21"/>
              </w:rPr>
              <w:t>呼叫中心</w:t>
            </w:r>
            <w:r>
              <w:rPr>
                <w:rFonts w:ascii="宋体" w:hAnsi="宋体" w:cs="宋体" w:eastAsia="宋体" w:hint="default"/>
                <w:spacing w:val="-1"/>
                <w:sz w:val="21"/>
                <w:szCs w:val="21"/>
              </w:rPr>
              <w:t> </w:t>
            </w:r>
            <w:r>
              <w:rPr>
                <w:rFonts w:ascii="宋体" w:hAnsi="宋体" w:cs="宋体" w:eastAsia="宋体" w:hint="default"/>
                <w:sz w:val="21"/>
                <w:szCs w:val="21"/>
              </w:rPr>
              <w:t>(HSIPCC)项目专项资金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280,000.00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杭州市信息化办公室、杭州市财政局</w:t>
            </w:r>
          </w:p>
          <w:p>
            <w:pPr>
              <w:pStyle w:val="TableParagraph"/>
              <w:spacing w:line="272" w:lineRule="exact" w:before="26"/>
              <w:ind w:left="100" w:right="122"/>
              <w:jc w:val="left"/>
              <w:rPr>
                <w:rFonts w:ascii="宋体" w:hAnsi="宋体" w:cs="宋体" w:eastAsia="宋体" w:hint="default"/>
                <w:sz w:val="21"/>
                <w:szCs w:val="21"/>
              </w:rPr>
            </w:pPr>
            <w:r>
              <w:rPr>
                <w:rFonts w:ascii="宋体" w:hAnsi="宋体" w:cs="宋体" w:eastAsia="宋体" w:hint="default"/>
                <w:sz w:val="21"/>
                <w:szCs w:val="21"/>
              </w:rPr>
              <w:t>联合下发的杭信办〔2008〕112</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杭财企〔2008〕1322</w:t>
            </w:r>
            <w:r>
              <w:rPr>
                <w:rFonts w:ascii="宋体" w:hAnsi="宋体" w:cs="宋体" w:eastAsia="宋体" w:hint="default"/>
                <w:spacing w:val="-64"/>
                <w:sz w:val="21"/>
                <w:szCs w:val="21"/>
              </w:rPr>
              <w:t> </w:t>
            </w:r>
            <w:r>
              <w:rPr>
                <w:rFonts w:ascii="宋体" w:hAnsi="宋体" w:cs="宋体" w:eastAsia="宋体" w:hint="default"/>
                <w:sz w:val="21"/>
                <w:szCs w:val="21"/>
              </w:rPr>
              <w:t>号</w:t>
            </w:r>
          </w:p>
        </w:tc>
      </w:tr>
      <w:tr>
        <w:trPr>
          <w:trHeight w:val="278"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年度第二批杭州市</w:t>
            </w:r>
          </w:p>
        </w:tc>
        <w:tc>
          <w:tcPr>
            <w:tcW w:w="2087" w:type="dxa"/>
            <w:tcBorders>
              <w:top w:val="single" w:sz="6" w:space="0" w:color="000000"/>
              <w:left w:val="single" w:sz="6" w:space="0" w:color="000000"/>
              <w:bottom w:val="nil" w:sz="6" w:space="0" w:color="auto"/>
              <w:right w:val="single" w:sz="6" w:space="0" w:color="000000"/>
            </w:tcBorders>
          </w:tcPr>
          <w:p>
            <w:pPr/>
          </w:p>
        </w:tc>
        <w:tc>
          <w:tcPr>
            <w:tcW w:w="35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杭州市信息化办公室、杭州市财政局</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信息服务与软件业奖励</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200,000.00</w:t>
            </w:r>
          </w:p>
        </w:tc>
        <w:tc>
          <w:tcPr>
            <w:tcW w:w="35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联合下发的杭信办〔2008〕108</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087" w:type="dxa"/>
            <w:tcBorders>
              <w:top w:val="nil" w:sz="6" w:space="0" w:color="auto"/>
              <w:left w:val="single" w:sz="6" w:space="0" w:color="000000"/>
              <w:bottom w:val="single" w:sz="6" w:space="0" w:color="000000"/>
              <w:right w:val="single" w:sz="6" w:space="0" w:color="000000"/>
            </w:tcBorders>
          </w:tcPr>
          <w:p>
            <w:pPr/>
          </w:p>
        </w:tc>
        <w:tc>
          <w:tcPr>
            <w:tcW w:w="35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杭财企〔2008〕1320</w:t>
            </w:r>
            <w:r>
              <w:rPr>
                <w:rFonts w:ascii="宋体" w:hAnsi="宋体" w:cs="宋体" w:eastAsia="宋体" w:hint="default"/>
                <w:spacing w:val="-66"/>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高新技术成果转化项目 扶持资金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196,000.00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上海市浦东新区国家税务局第十五</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
                <w:sz w:val="21"/>
                <w:szCs w:val="21"/>
              </w:rPr>
              <w:t>税务所等审核的沪浦税所〔2008〕83</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号核定表</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35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浙江省财政厅、浙江省对外贸易经济</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CMM4</w:t>
            </w:r>
            <w:r>
              <w:rPr>
                <w:rFonts w:ascii="宋体" w:hAnsi="宋体" w:cs="宋体" w:eastAsia="宋体" w:hint="default"/>
                <w:spacing w:val="-54"/>
                <w:sz w:val="21"/>
                <w:szCs w:val="21"/>
              </w:rPr>
              <w:t> </w:t>
            </w:r>
            <w:r>
              <w:rPr>
                <w:rFonts w:ascii="宋体" w:hAnsi="宋体" w:cs="宋体" w:eastAsia="宋体" w:hint="default"/>
                <w:sz w:val="21"/>
                <w:szCs w:val="21"/>
              </w:rPr>
              <w:t>项目专项资金</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192,300.00</w:t>
            </w:r>
          </w:p>
        </w:tc>
        <w:tc>
          <w:tcPr>
            <w:tcW w:w="35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合作厅联合下发的浙财企字〔2008〕</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35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9"/>
              <w:jc w:val="left"/>
              <w:rPr>
                <w:rFonts w:ascii="宋体" w:hAnsi="宋体" w:cs="宋体" w:eastAsia="宋体" w:hint="default"/>
                <w:sz w:val="21"/>
                <w:szCs w:val="21"/>
              </w:rPr>
            </w:pPr>
            <w:r>
              <w:rPr>
                <w:rFonts w:ascii="宋体" w:hAnsi="宋体" w:cs="宋体" w:eastAsia="宋体" w:hint="default"/>
                <w:sz w:val="21"/>
                <w:szCs w:val="21"/>
              </w:rPr>
              <w:t>B2C</w:t>
            </w:r>
            <w:r>
              <w:rPr>
                <w:rFonts w:ascii="宋体" w:hAnsi="宋体" w:cs="宋体" w:eastAsia="宋体" w:hint="default"/>
                <w:spacing w:val="-54"/>
                <w:sz w:val="21"/>
                <w:szCs w:val="21"/>
              </w:rPr>
              <w:t> </w:t>
            </w:r>
            <w:r>
              <w:rPr>
                <w:rFonts w:ascii="宋体" w:hAnsi="宋体" w:cs="宋体" w:eastAsia="宋体" w:hint="default"/>
                <w:sz w:val="21"/>
                <w:szCs w:val="21"/>
              </w:rPr>
              <w:t>行业信息化系统产</w:t>
            </w:r>
            <w:r>
              <w:rPr>
                <w:rFonts w:ascii="宋体" w:hAnsi="宋体" w:cs="宋体" w:eastAsia="宋体" w:hint="default"/>
                <w:sz w:val="21"/>
                <w:szCs w:val="21"/>
              </w:rPr>
              <w:t> 业化项目专项资金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192,000.00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7"/>
              <w:jc w:val="left"/>
              <w:rPr>
                <w:rFonts w:ascii="宋体" w:hAnsi="宋体" w:cs="宋体" w:eastAsia="宋体" w:hint="default"/>
                <w:sz w:val="21"/>
                <w:szCs w:val="21"/>
              </w:rPr>
            </w:pPr>
            <w:r>
              <w:rPr>
                <w:rFonts w:ascii="宋体" w:hAnsi="宋体" w:cs="宋体" w:eastAsia="宋体" w:hint="default"/>
                <w:sz w:val="21"/>
                <w:szCs w:val="21"/>
              </w:rPr>
              <w:t>杭州市滨江区财政局等联合下发的</w:t>
            </w:r>
          </w:p>
          <w:p>
            <w:pPr>
              <w:pStyle w:val="TableParagraph"/>
              <w:spacing w:line="272" w:lineRule="exact" w:before="26"/>
              <w:ind w:left="100" w:right="-7"/>
              <w:jc w:val="left"/>
              <w:rPr>
                <w:rFonts w:ascii="宋体" w:hAnsi="宋体" w:cs="宋体" w:eastAsia="宋体" w:hint="default"/>
                <w:sz w:val="21"/>
                <w:szCs w:val="21"/>
              </w:rPr>
            </w:pPr>
            <w:r>
              <w:rPr>
                <w:rFonts w:ascii="宋体" w:hAnsi="宋体" w:cs="宋体" w:eastAsia="宋体" w:hint="default"/>
                <w:spacing w:val="-4"/>
                <w:sz w:val="21"/>
                <w:szCs w:val="21"/>
              </w:rPr>
              <w:t>区发财〔2009〕105</w:t>
            </w:r>
            <w:r>
              <w:rPr>
                <w:rFonts w:ascii="宋体" w:hAnsi="宋体" w:cs="宋体" w:eastAsia="宋体" w:hint="default"/>
                <w:spacing w:val="-46"/>
                <w:sz w:val="21"/>
                <w:szCs w:val="21"/>
              </w:rPr>
              <w:t> </w:t>
            </w:r>
            <w:r>
              <w:rPr>
                <w:rFonts w:ascii="宋体" w:hAnsi="宋体" w:cs="宋体" w:eastAsia="宋体" w:hint="default"/>
                <w:spacing w:val="-5"/>
                <w:sz w:val="21"/>
                <w:szCs w:val="21"/>
              </w:rPr>
              <w:t>号、区财〔2009〕</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159</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83"/>
                <w:sz w:val="21"/>
                <w:szCs w:val="21"/>
              </w:rPr>
              <w:t> </w:t>
            </w:r>
            <w:r>
              <w:rPr>
                <w:rFonts w:ascii="宋体" w:hAnsi="宋体" w:cs="宋体" w:eastAsia="宋体" w:hint="default"/>
                <w:sz w:val="21"/>
                <w:szCs w:val="21"/>
              </w:rPr>
              <w:t>J2EE</w:t>
            </w:r>
            <w:r>
              <w:rPr>
                <w:rFonts w:ascii="宋体" w:hAnsi="宋体" w:cs="宋体" w:eastAsia="宋体" w:hint="default"/>
                <w:spacing w:val="-82"/>
                <w:sz w:val="21"/>
                <w:szCs w:val="21"/>
              </w:rPr>
              <w:t> </w:t>
            </w:r>
            <w:r>
              <w:rPr>
                <w:rFonts w:ascii="宋体" w:hAnsi="宋体" w:cs="宋体" w:eastAsia="宋体" w:hint="default"/>
                <w:sz w:val="21"/>
                <w:szCs w:val="21"/>
              </w:rPr>
              <w:t>的恒生移动银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行系统项目专项资金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经杭州市科学技术局验收取得专项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补助款</w:t>
            </w:r>
          </w:p>
        </w:tc>
      </w:tr>
      <w:tr>
        <w:trPr>
          <w:trHeight w:val="278"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年度杭州市服务外</w:t>
            </w:r>
          </w:p>
        </w:tc>
        <w:tc>
          <w:tcPr>
            <w:tcW w:w="2087" w:type="dxa"/>
            <w:tcBorders>
              <w:top w:val="single" w:sz="6" w:space="0" w:color="000000"/>
              <w:left w:val="single" w:sz="6" w:space="0" w:color="000000"/>
              <w:bottom w:val="nil" w:sz="6" w:space="0" w:color="auto"/>
              <w:right w:val="single" w:sz="6" w:space="0" w:color="000000"/>
            </w:tcBorders>
          </w:tcPr>
          <w:p>
            <w:pPr/>
          </w:p>
        </w:tc>
        <w:tc>
          <w:tcPr>
            <w:tcW w:w="35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杭州市滨江区财政局等联合下发的</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包企业国际市场开拓及</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133,000.00</w:t>
            </w:r>
          </w:p>
        </w:tc>
        <w:tc>
          <w:tcPr>
            <w:tcW w:w="35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区发改〔2009〕38</w:t>
            </w:r>
            <w:r>
              <w:rPr>
                <w:rFonts w:ascii="宋体" w:hAnsi="宋体" w:cs="宋体" w:eastAsia="宋体" w:hint="default"/>
                <w:spacing w:val="-54"/>
                <w:sz w:val="21"/>
                <w:szCs w:val="21"/>
              </w:rPr>
              <w:t> </w:t>
            </w:r>
            <w:r>
              <w:rPr>
                <w:rFonts w:ascii="宋体" w:hAnsi="宋体" w:cs="宋体" w:eastAsia="宋体" w:hint="default"/>
                <w:sz w:val="21"/>
                <w:szCs w:val="21"/>
              </w:rPr>
              <w:t>号、区财〔2009〕</w:t>
            </w:r>
          </w:p>
        </w:tc>
      </w:tr>
      <w:tr>
        <w:trPr>
          <w:trHeight w:val="281"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认证补贴资金</w:t>
            </w:r>
          </w:p>
        </w:tc>
        <w:tc>
          <w:tcPr>
            <w:tcW w:w="2087" w:type="dxa"/>
            <w:tcBorders>
              <w:top w:val="nil" w:sz="6" w:space="0" w:color="auto"/>
              <w:left w:val="single" w:sz="6" w:space="0" w:color="000000"/>
              <w:bottom w:val="single" w:sz="6" w:space="0" w:color="000000"/>
              <w:right w:val="single" w:sz="6" w:space="0" w:color="000000"/>
            </w:tcBorders>
          </w:tcPr>
          <w:p>
            <w:pPr/>
          </w:p>
        </w:tc>
        <w:tc>
          <w:tcPr>
            <w:tcW w:w="35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年杭州市新世纪</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5"/>
                <w:sz w:val="21"/>
                <w:szCs w:val="21"/>
              </w:rPr>
              <w:t>“131”培养人选资助经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费及区配套经费</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120,000.00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1"/>
              <w:jc w:val="left"/>
              <w:rPr>
                <w:rFonts w:ascii="宋体" w:hAnsi="宋体" w:cs="宋体" w:eastAsia="宋体" w:hint="default"/>
                <w:sz w:val="21"/>
                <w:szCs w:val="21"/>
              </w:rPr>
            </w:pPr>
            <w:r>
              <w:rPr>
                <w:rFonts w:ascii="宋体" w:hAnsi="宋体" w:cs="宋体" w:eastAsia="宋体" w:hint="default"/>
                <w:sz w:val="21"/>
                <w:szCs w:val="21"/>
              </w:rPr>
              <w:t>杭州市滨江区人事局等联合下发的 区人〔2009〕16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年度杭州市服务外</w:t>
            </w:r>
            <w:r>
              <w:rPr>
                <w:rFonts w:ascii="宋体" w:hAnsi="宋体" w:cs="宋体" w:eastAsia="宋体" w:hint="default"/>
                <w:sz w:val="21"/>
                <w:szCs w:val="21"/>
              </w:rPr>
              <w:t> 包奖励资金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杭州市财政局、杭州市对外贸易经济</w:t>
            </w:r>
          </w:p>
          <w:p>
            <w:pPr>
              <w:pStyle w:val="TableParagraph"/>
              <w:spacing w:line="272" w:lineRule="exact" w:before="26"/>
              <w:ind w:left="101" w:right="99" w:hanging="1"/>
              <w:jc w:val="left"/>
              <w:rPr>
                <w:rFonts w:ascii="宋体" w:hAnsi="宋体" w:cs="宋体" w:eastAsia="宋体" w:hint="default"/>
                <w:sz w:val="21"/>
                <w:szCs w:val="21"/>
              </w:rPr>
            </w:pPr>
            <w:r>
              <w:rPr>
                <w:rFonts w:ascii="宋体" w:hAnsi="宋体" w:cs="宋体" w:eastAsia="宋体" w:hint="default"/>
                <w:spacing w:val="-7"/>
                <w:sz w:val="21"/>
                <w:szCs w:val="21"/>
              </w:rPr>
              <w:t>合作局联合下发的杭财企〔2009〕147</w:t>
            </w:r>
            <w:r>
              <w:rPr>
                <w:rFonts w:ascii="宋体" w:hAnsi="宋体" w:cs="宋体" w:eastAsia="宋体" w:hint="default"/>
                <w:spacing w:val="-1"/>
                <w:sz w:val="21"/>
                <w:szCs w:val="21"/>
              </w:rPr>
              <w:t> </w:t>
            </w:r>
            <w:r>
              <w:rPr>
                <w:rFonts w:ascii="宋体" w:hAnsi="宋体" w:cs="宋体" w:eastAsia="宋体" w:hint="default"/>
                <w:sz w:val="21"/>
                <w:szCs w:val="21"/>
              </w:rPr>
              <w:t>号文</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杭州市科技创新“十佳”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单位奖励资金</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100,000.00</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杭州市人民政府办公厅下发的杭政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办函〔2009〕170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278" w:hRule="exact"/>
        </w:trPr>
        <w:tc>
          <w:tcPr>
            <w:tcW w:w="237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年度杭州市服务外</w:t>
            </w:r>
          </w:p>
        </w:tc>
        <w:tc>
          <w:tcPr>
            <w:tcW w:w="2087" w:type="dxa"/>
            <w:tcBorders>
              <w:top w:val="single" w:sz="6" w:space="0" w:color="000000"/>
              <w:left w:val="single" w:sz="6" w:space="0" w:color="000000"/>
              <w:bottom w:val="nil" w:sz="6" w:space="0" w:color="auto"/>
              <w:right w:val="single" w:sz="6" w:space="0" w:color="000000"/>
            </w:tcBorders>
          </w:tcPr>
          <w:p>
            <w:pPr/>
          </w:p>
        </w:tc>
        <w:tc>
          <w:tcPr>
            <w:tcW w:w="35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杭州市财政局、杭州市对外贸易经济</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包企业出口软件奖励资</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100,000.00</w:t>
            </w:r>
          </w:p>
        </w:tc>
        <w:tc>
          <w:tcPr>
            <w:tcW w:w="35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合作局联合下发的杭财企〔2009〕787</w:t>
            </w:r>
            <w:r>
              <w:rPr>
                <w:rFonts w:ascii="宋体" w:hAnsi="宋体" w:cs="宋体" w:eastAsia="宋体" w:hint="default"/>
                <w:sz w:val="21"/>
                <w:szCs w:val="21"/>
              </w:rPr>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087" w:type="dxa"/>
            <w:tcBorders>
              <w:top w:val="nil" w:sz="6" w:space="0" w:color="auto"/>
              <w:left w:val="single" w:sz="6" w:space="0" w:color="000000"/>
              <w:bottom w:val="single" w:sz="6" w:space="0" w:color="000000"/>
              <w:right w:val="single" w:sz="6" w:space="0" w:color="000000"/>
            </w:tcBorders>
          </w:tcPr>
          <w:p>
            <w:pPr/>
          </w:p>
        </w:tc>
        <w:tc>
          <w:tcPr>
            <w:tcW w:w="35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279" w:hRule="exact"/>
        </w:trPr>
        <w:tc>
          <w:tcPr>
            <w:tcW w:w="2374" w:type="dxa"/>
            <w:tcBorders>
              <w:top w:val="single" w:sz="6" w:space="0" w:color="000000"/>
              <w:left w:val="single" w:sz="6" w:space="0" w:color="000000"/>
              <w:bottom w:val="nil" w:sz="6" w:space="0" w:color="auto"/>
              <w:right w:val="single" w:sz="6" w:space="0" w:color="000000"/>
            </w:tcBorders>
          </w:tcPr>
          <w:p>
            <w:pPr/>
          </w:p>
        </w:tc>
        <w:tc>
          <w:tcPr>
            <w:tcW w:w="2087" w:type="dxa"/>
            <w:tcBorders>
              <w:top w:val="single" w:sz="6" w:space="0" w:color="000000"/>
              <w:left w:val="single" w:sz="6" w:space="0" w:color="000000"/>
              <w:bottom w:val="nil" w:sz="6" w:space="0" w:color="auto"/>
              <w:right w:val="single" w:sz="6" w:space="0" w:color="000000"/>
            </w:tcBorders>
          </w:tcPr>
          <w:p>
            <w:pPr/>
          </w:p>
        </w:tc>
        <w:tc>
          <w:tcPr>
            <w:tcW w:w="354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科学技术部、共青团杭州市委、杭州</w:t>
            </w:r>
          </w:p>
        </w:tc>
      </w:tr>
      <w:tr>
        <w:trPr>
          <w:trHeight w:val="273" w:hRule="exact"/>
        </w:trPr>
        <w:tc>
          <w:tcPr>
            <w:tcW w:w="23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332,712.00</w:t>
            </w:r>
          </w:p>
        </w:tc>
        <w:tc>
          <w:tcPr>
            <w:tcW w:w="354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市财政局等单位批准下发的政府补</w:t>
            </w:r>
          </w:p>
        </w:tc>
      </w:tr>
      <w:tr>
        <w:trPr>
          <w:trHeight w:val="280" w:hRule="exact"/>
        </w:trPr>
        <w:tc>
          <w:tcPr>
            <w:tcW w:w="2374" w:type="dxa"/>
            <w:tcBorders>
              <w:top w:val="nil" w:sz="6" w:space="0" w:color="auto"/>
              <w:left w:val="single" w:sz="6" w:space="0" w:color="000000"/>
              <w:bottom w:val="single" w:sz="6" w:space="0" w:color="000000"/>
              <w:right w:val="single" w:sz="6" w:space="0" w:color="000000"/>
            </w:tcBorders>
          </w:tcPr>
          <w:p>
            <w:pPr/>
          </w:p>
        </w:tc>
        <w:tc>
          <w:tcPr>
            <w:tcW w:w="2087" w:type="dxa"/>
            <w:tcBorders>
              <w:top w:val="nil" w:sz="6" w:space="0" w:color="auto"/>
              <w:left w:val="single" w:sz="6" w:space="0" w:color="000000"/>
              <w:bottom w:val="single" w:sz="6" w:space="0" w:color="000000"/>
              <w:right w:val="single" w:sz="6" w:space="0" w:color="000000"/>
            </w:tcBorders>
          </w:tcPr>
          <w:p>
            <w:pPr/>
          </w:p>
        </w:tc>
        <w:tc>
          <w:tcPr>
            <w:tcW w:w="354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助</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45,213,712.27</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40、营业外支出：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149,280.66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153,330.86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149,280.66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153,330.86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14,560.00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15,151.09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7,565.12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658,637.58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593,228.08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81,875.65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949,504.98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1,104,124.06</w:t>
            </w:r>
          </w:p>
        </w:tc>
      </w:tr>
    </w:tbl>
    <w:p>
      <w:pPr>
        <w:spacing w:after="0" w:line="241" w:lineRule="exact"/>
        <w:jc w:val="right"/>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51"/>
        <w:jc w:val="left"/>
      </w:pPr>
      <w:r>
        <w:rPr/>
        <w:t>41、所得税费用：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21,456,123.36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7,962,159.13</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1,267,605.51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-4,071,249.20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22,723,728.87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3,890,909.93</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42、其他综合收益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354"/>
        <w:gridCol w:w="1973"/>
        <w:gridCol w:w="1973"/>
      </w:tblGrid>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5,969,373.19</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-94,332,297.06</w:t>
            </w:r>
            <w:r>
              <w:rPr>
                <w:rFonts w:ascii="宋体"/>
                <w:sz w:val="21"/>
              </w:rPr>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895,405.98</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-14,149,844.56</w:t>
            </w:r>
            <w:r>
              <w:rPr>
                <w:rFonts w:ascii="宋体"/>
                <w:sz w:val="21"/>
              </w:rPr>
            </w: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4,068,587.67</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1,734,369.21</w:t>
            </w:r>
            <w:r>
              <w:rPr>
                <w:rFonts w:ascii="宋体"/>
                <w:sz w:val="21"/>
              </w:rPr>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1,005,379.54</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-81,916,821.71</w:t>
            </w:r>
            <w:r>
              <w:rPr>
                <w:rFonts w:ascii="宋体"/>
                <w:sz w:val="21"/>
              </w:rPr>
            </w:r>
          </w:p>
        </w:tc>
      </w:tr>
      <w:tr>
        <w:trPr>
          <w:trHeight w:val="560"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2.按照权益法核算的在被投资单位其他综合收益中所享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559"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94,548.01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478,047.20</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94,548.01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478,047.20</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1,099,927.55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-80,438,774.51</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pStyle w:val="BodyText"/>
        <w:spacing w:line="274" w:lineRule="exact" w:before="35"/>
        <w:ind w:right="928"/>
        <w:jc w:val="left"/>
      </w:pPr>
      <w:r>
        <w:rPr/>
        <w:t>43、现金流量表项目注释：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922" w:space="311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14,014,590.85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10,531,854.00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出租投资性房地产收到的现金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4,640,073.54</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2,422,108.75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1,508,768.15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33,117,395.29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251"/>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85,041,372.54</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55,369,739.13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16,347,409.41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2,457,483.09</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268,039.04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159,484,043.21</w:t>
            </w:r>
          </w:p>
        </w:tc>
      </w:tr>
    </w:tbl>
    <w:p>
      <w:pPr>
        <w:spacing w:line="240" w:lineRule="auto" w:before="6"/>
        <w:rPr>
          <w:rFonts w:ascii="宋体" w:hAnsi="宋体" w:cs="宋体" w:eastAsia="宋体" w:hint="default"/>
          <w:sz w:val="15"/>
          <w:szCs w:val="15"/>
        </w:rPr>
      </w:pPr>
    </w:p>
    <w:p>
      <w:pPr>
        <w:pStyle w:val="BodyText"/>
        <w:spacing w:line="273" w:lineRule="exact" w:before="35"/>
        <w:ind w:right="251"/>
        <w:jc w:val="left"/>
      </w:pPr>
      <w:r>
        <w:rPr/>
        <w:t>(3)</w:t>
      </w:r>
      <w:r>
        <w:rPr>
          <w:spacing w:val="-2"/>
        </w:rPr>
        <w:t> </w:t>
      </w:r>
      <w:r>
        <w:rPr/>
        <w:t>收到的其他与投资活动有关的现金：</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收回的购房款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w:t>
      </w:r>
      <w:r>
        <w:rPr>
          <w:spacing w:val="-2"/>
        </w:rPr>
        <w:t> </w:t>
      </w:r>
      <w:r>
        <w:rPr/>
        <w:t>支付的其他与投资活动有关的现金：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支付的购房款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pStyle w:val="BodyText"/>
        <w:spacing w:line="272" w:lineRule="exact" w:before="63"/>
        <w:ind w:right="-20"/>
        <w:jc w:val="left"/>
      </w:pPr>
      <w:r>
        <w:rPr/>
        <w:t>44、现金流量表补充资料： (1)</w:t>
      </w:r>
      <w:r>
        <w:rPr>
          <w:spacing w:val="-2"/>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209,957,136.55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132,593,289.28</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2,705,563.59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290,159.38</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13,768,981.75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10,681,434.53</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1,378,494.45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1,235,316.28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267,720.12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341,630.06</w:t>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-2,691,104.35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-189,428.57</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-12,110,138.20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28,928,138.49</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91,010.31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1,435,521.78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-25,266,052.28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-19,716,727.88</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-319,659.56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-479,644.61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1,587,265.07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-4,191,676.47</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-178,031,345.41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-37,824,949.95</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-24,386,513.88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1,359,999.39</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125,930,427.48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27,513,769.36</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2,196,209.54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112,881,785.64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144,173,040.61</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491,075,956.00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205,852,556.71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205,852,556.71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263,678,183.89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285,223,399.29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-57,825,627.18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251"/>
        <w:jc w:val="left"/>
      </w:pPr>
      <w:r>
        <w:rPr/>
        <w:t>(2)</w:t>
      </w:r>
      <w:r>
        <w:rPr>
          <w:spacing w:val="-2"/>
        </w:rPr>
        <w:t> </w:t>
      </w:r>
      <w:r>
        <w:rPr/>
        <w:t>本期取得或处置子公司及其他营业单位的相关信息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892"/>
        <w:gridCol w:w="1704"/>
        <w:gridCol w:w="1704"/>
      </w:tblGrid>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1．取得子公司及其他营业单位的价格</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14,000,000.00</w:t>
            </w:r>
            <w:r>
              <w:rPr>
                <w:rFonts w:ascii="宋体"/>
                <w:sz w:val="21"/>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5,813,264.33</w:t>
            </w:r>
            <w:r>
              <w:rPr>
                <w:rFonts w:ascii="宋体"/>
                <w:sz w:val="21"/>
              </w:rPr>
            </w: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2．取得子公司及其他营业单位支付的现金和现金等价物</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14,000,000.00</w:t>
            </w:r>
            <w:r>
              <w:rPr>
                <w:rFonts w:ascii="宋体"/>
                <w:sz w:val="21"/>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5,813,264.33</w:t>
            </w:r>
            <w:r>
              <w:rPr>
                <w:rFonts w:ascii="宋体"/>
                <w:sz w:val="21"/>
              </w:rPr>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25"/>
              <w:jc w:val="right"/>
              <w:rPr>
                <w:rFonts w:ascii="宋体" w:hAnsi="宋体" w:cs="宋体" w:eastAsia="宋体" w:hint="default"/>
                <w:sz w:val="21"/>
                <w:szCs w:val="21"/>
              </w:rPr>
            </w:pPr>
            <w:r>
              <w:rPr>
                <w:rFonts w:ascii="宋体" w:hAnsi="宋体" w:cs="宋体" w:eastAsia="宋体" w:hint="default"/>
                <w:spacing w:val="-1"/>
                <w:sz w:val="21"/>
                <w:szCs w:val="21"/>
              </w:rPr>
              <w:t>减：子公司及其他营业单位持有的现金和现金等价物</w:t>
            </w:r>
            <w:r>
              <w:rPr>
                <w:rFonts w:ascii="宋体" w:hAnsi="宋体" w:cs="宋体" w:eastAsia="宋体" w:hint="default"/>
                <w:sz w:val="21"/>
                <w:szCs w:val="21"/>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770,256.41</w:t>
            </w:r>
            <w:r>
              <w:rPr>
                <w:rFonts w:ascii="宋体"/>
                <w:sz w:val="21"/>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3,082,346.98</w:t>
            </w:r>
            <w:r>
              <w:rPr>
                <w:rFonts w:ascii="宋体"/>
                <w:sz w:val="21"/>
              </w:rPr>
            </w: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13,229,743.59</w:t>
            </w:r>
            <w:r>
              <w:rPr>
                <w:rFonts w:ascii="宋体"/>
                <w:sz w:val="21"/>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2,730,917.35</w:t>
            </w:r>
            <w:r>
              <w:rPr>
                <w:rFonts w:ascii="宋体"/>
                <w:sz w:val="21"/>
              </w:rPr>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14,590,836.21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5,263,614.29</w:t>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73,829.09</w:t>
            </w: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6,517,250.15</w:t>
            </w:r>
            <w:r>
              <w:rPr>
                <w:rFonts w:ascii="宋体"/>
                <w:sz w:val="21"/>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1,685,415.10</w:t>
            </w:r>
            <w:r>
              <w:rPr>
                <w:rFonts w:ascii="宋体"/>
                <w:sz w:val="21"/>
              </w:rPr>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2,071,605.58</w:t>
            </w: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1．处置子公司及其他营业单位的价格</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2．处置子公司及其他营业单位收到的现金和现金等价物</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25"/>
              <w:jc w:val="right"/>
              <w:rPr>
                <w:rFonts w:ascii="宋体" w:hAnsi="宋体" w:cs="宋体" w:eastAsia="宋体" w:hint="default"/>
                <w:sz w:val="21"/>
                <w:szCs w:val="21"/>
              </w:rPr>
            </w:pPr>
            <w:r>
              <w:rPr>
                <w:rFonts w:ascii="宋体" w:hAnsi="宋体" w:cs="宋体" w:eastAsia="宋体" w:hint="default"/>
                <w:spacing w:val="-1"/>
                <w:sz w:val="21"/>
                <w:szCs w:val="21"/>
              </w:rPr>
              <w:t>减：子公司及其他营业单位持有的现金和现金等价物</w:t>
            </w:r>
            <w:r>
              <w:rPr>
                <w:rFonts w:ascii="宋体" w:hAnsi="宋体" w:cs="宋体" w:eastAsia="宋体" w:hint="default"/>
                <w:sz w:val="21"/>
                <w:szCs w:val="21"/>
              </w:rPr>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4,065,556.06</w:t>
            </w:r>
            <w:r>
              <w:rPr>
                <w:rFonts w:ascii="宋体"/>
                <w:sz w:val="21"/>
              </w:rPr>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3．处置子公司及其他营业单位收到的现金净额</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-4,065,556.06</w:t>
            </w: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4．处置子公司的净资产</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8,859,201.58</w:t>
            </w:r>
            <w:r>
              <w:rPr>
                <w:rFonts w:ascii="宋体"/>
                <w:sz w:val="21"/>
              </w:rPr>
            </w: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1,568,150.71</w:t>
            </w:r>
            <w:r>
              <w:rPr>
                <w:rFonts w:ascii="宋体"/>
                <w:sz w:val="21"/>
              </w:rPr>
            </w:r>
          </w:p>
        </w:tc>
      </w:tr>
      <w:tr>
        <w:trPr>
          <w:trHeight w:val="287"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164,950.22</w:t>
            </w:r>
          </w:p>
        </w:tc>
      </w:tr>
      <w:tr>
        <w:trPr>
          <w:trHeight w:val="288" w:hRule="exact"/>
        </w:trPr>
        <w:tc>
          <w:tcPr>
            <w:tcW w:w="5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104,258.30</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w:t>
      </w:r>
      <w:r>
        <w:rPr>
          <w:spacing w:val="-2"/>
        </w:rPr>
        <w:t> </w:t>
      </w:r>
      <w:r>
        <w:rPr/>
        <w:t>现金和现金等价物的构成</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59"/>
        <w:gridCol w:w="2468"/>
        <w:gridCol w:w="2372"/>
      </w:tblGrid>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491,075,956.00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205,852,556.71</w:t>
            </w:r>
            <w:r>
              <w:rPr>
                <w:rFonts w:ascii="宋体"/>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97,315.13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174,959.17</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474,861,232.06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187,484,807.38</w:t>
            </w:r>
            <w:r>
              <w:rPr>
                <w:rFonts w:ascii="宋体"/>
                <w:sz w:val="21"/>
              </w:rPr>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16,117,408.81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18,192,790.16</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491,075,956.00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205,852,556.71</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w:t>
      </w:r>
      <w:r>
        <w:rPr>
          <w:spacing w:val="-2"/>
        </w:rPr>
        <w:t> </w:t>
      </w:r>
      <w:r>
        <w:rPr/>
        <w:t>现金流量表补充资料的说明</w:t>
      </w:r>
    </w:p>
    <w:p>
      <w:pPr>
        <w:pStyle w:val="BodyText"/>
        <w:spacing w:line="272" w:lineRule="exact"/>
        <w:ind w:right="251"/>
        <w:jc w:val="left"/>
      </w:pPr>
      <w:r>
        <w:rPr/>
        <w:t>2009</w:t>
      </w:r>
      <w:r>
        <w:rPr>
          <w:spacing w:val="-54"/>
        </w:rPr>
        <w:t> </w:t>
      </w:r>
      <w:r>
        <w:rPr/>
        <w:t>年度现金流量表中现金期末数为</w:t>
      </w:r>
      <w:r>
        <w:rPr>
          <w:spacing w:val="-55"/>
        </w:rPr>
        <w:t> </w:t>
      </w:r>
      <w:r>
        <w:rPr/>
        <w:t>491,075,956.00</w:t>
      </w:r>
      <w:r>
        <w:rPr>
          <w:spacing w:val="-54"/>
        </w:rPr>
        <w:t> </w:t>
      </w:r>
      <w:r>
        <w:rPr/>
        <w:t>元，资产负债表中货币资金期末数为</w:t>
      </w:r>
    </w:p>
    <w:p>
      <w:pPr>
        <w:pStyle w:val="BodyText"/>
        <w:spacing w:line="272" w:lineRule="exact"/>
        <w:ind w:right="0"/>
        <w:jc w:val="left"/>
      </w:pPr>
      <w:r>
        <w:rPr/>
        <w:t>491,424,484.25</w:t>
      </w:r>
      <w:r>
        <w:rPr>
          <w:spacing w:val="-42"/>
        </w:rPr>
        <w:t> </w:t>
      </w:r>
      <w:r>
        <w:rPr>
          <w:spacing w:val="-3"/>
        </w:rPr>
        <w:t>元，差额系现金流量表现金期末数扣除了不符合现金及现金等价物标准的三个月以上</w:t>
      </w:r>
      <w:r>
        <w:rPr/>
      </w:r>
    </w:p>
    <w:p>
      <w:pPr>
        <w:pStyle w:val="BodyText"/>
        <w:spacing w:line="274" w:lineRule="exact"/>
        <w:ind w:right="251"/>
        <w:jc w:val="left"/>
      </w:pPr>
      <w:r>
        <w:rPr/>
        <w:t>到期的保函保证金</w:t>
      </w:r>
      <w:r>
        <w:rPr>
          <w:spacing w:val="-63"/>
        </w:rPr>
        <w:t> </w:t>
      </w:r>
      <w:r>
        <w:rPr/>
        <w:t>248,528.25</w:t>
      </w:r>
      <w:r>
        <w:rPr>
          <w:spacing w:val="-62"/>
        </w:rPr>
        <w:t> </w:t>
      </w:r>
      <w:r>
        <w:rPr/>
        <w:t>元以及质押的定期存款</w:t>
      </w:r>
      <w:r>
        <w:rPr>
          <w:spacing w:val="-63"/>
        </w:rPr>
        <w:t> </w:t>
      </w:r>
      <w:r>
        <w:rPr/>
        <w:t>100,000.00</w:t>
      </w:r>
      <w:r>
        <w:rPr>
          <w:spacing w:val="-62"/>
        </w:rPr>
        <w:t> </w:t>
      </w:r>
      <w:r>
        <w:rPr/>
        <w:t>元。</w:t>
      </w:r>
    </w:p>
    <w:p>
      <w:pPr>
        <w:spacing w:after="0" w:line="274" w:lineRule="exact"/>
        <w:jc w:val="left"/>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2" w:lineRule="exact" w:before="63"/>
        <w:ind w:right="-20"/>
        <w:jc w:val="left"/>
      </w:pPr>
      <w:r>
        <w:rPr/>
        <w:t>(八)</w:t>
      </w:r>
      <w:r>
        <w:rPr>
          <w:spacing w:val="-2"/>
        </w:rPr>
        <w:t> </w:t>
      </w:r>
      <w:r>
        <w:rPr/>
        <w:t>关联方及关联交易</w:t>
      </w:r>
      <w:r>
        <w:rPr/>
        <w:t>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2346" w:space="469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29"/>
        <w:gridCol w:w="830"/>
        <w:gridCol w:w="733"/>
        <w:gridCol w:w="829"/>
        <w:gridCol w:w="830"/>
        <w:gridCol w:w="846"/>
        <w:gridCol w:w="1198"/>
        <w:gridCol w:w="1213"/>
        <w:gridCol w:w="830"/>
        <w:gridCol w:w="1160"/>
      </w:tblGrid>
      <w:tr>
        <w:trPr>
          <w:trHeight w:val="1104"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6" w:right="196"/>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7" w:right="196"/>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4" w:right="148"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7" w:right="194"/>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8" w:right="197"/>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1" w:right="169"/>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8" w:right="178"/>
              <w:jc w:val="center"/>
              <w:rPr>
                <w:rFonts w:ascii="宋体" w:hAnsi="宋体" w:cs="宋体" w:eastAsia="宋体" w:hint="default"/>
                <w:sz w:val="21"/>
                <w:szCs w:val="21"/>
              </w:rPr>
            </w:pPr>
            <w:r>
              <w:rPr>
                <w:rFonts w:ascii="宋体" w:hAnsi="宋体" w:cs="宋体" w:eastAsia="宋体" w:hint="default"/>
                <w:sz w:val="21"/>
                <w:szCs w:val="21"/>
              </w:rPr>
              <w:t>本企业的 表决权比 例(%)</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8"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98" w:right="195"/>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79" w:hRule="exact"/>
        </w:trPr>
        <w:tc>
          <w:tcPr>
            <w:tcW w:w="82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30" w:type="dxa"/>
            <w:tcBorders>
              <w:top w:val="single" w:sz="6" w:space="0" w:color="000000"/>
              <w:left w:val="single" w:sz="6" w:space="0" w:color="000000"/>
              <w:bottom w:val="nil" w:sz="6" w:space="0" w:color="auto"/>
              <w:right w:val="single" w:sz="6" w:space="0" w:color="000000"/>
            </w:tcBorders>
          </w:tcPr>
          <w:p>
            <w:pPr/>
          </w:p>
        </w:tc>
        <w:tc>
          <w:tcPr>
            <w:tcW w:w="733" w:type="dxa"/>
            <w:tcBorders>
              <w:top w:val="single" w:sz="6" w:space="0" w:color="000000"/>
              <w:left w:val="single" w:sz="6" w:space="0" w:color="000000"/>
              <w:bottom w:val="nil" w:sz="6" w:space="0" w:color="auto"/>
              <w:right w:val="single" w:sz="6" w:space="0" w:color="000000"/>
            </w:tcBorders>
          </w:tcPr>
          <w:p>
            <w:pPr/>
          </w:p>
        </w:tc>
        <w:tc>
          <w:tcPr>
            <w:tcW w:w="829" w:type="dxa"/>
            <w:tcBorders>
              <w:top w:val="single" w:sz="6" w:space="0" w:color="000000"/>
              <w:left w:val="single" w:sz="6" w:space="0" w:color="000000"/>
              <w:bottom w:val="nil" w:sz="6" w:space="0" w:color="auto"/>
              <w:right w:val="single" w:sz="6" w:space="0" w:color="000000"/>
            </w:tcBorders>
          </w:tcPr>
          <w:p>
            <w:pPr/>
          </w:p>
        </w:tc>
        <w:tc>
          <w:tcPr>
            <w:tcW w:w="83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98" w:type="dxa"/>
            <w:tcBorders>
              <w:top w:val="single" w:sz="6" w:space="0" w:color="000000"/>
              <w:left w:val="single" w:sz="6" w:space="0" w:color="000000"/>
              <w:bottom w:val="nil" w:sz="6" w:space="0" w:color="auto"/>
              <w:right w:val="single" w:sz="6" w:space="0" w:color="000000"/>
            </w:tcBorders>
          </w:tcPr>
          <w:p>
            <w:pPr/>
          </w:p>
        </w:tc>
        <w:tc>
          <w:tcPr>
            <w:tcW w:w="1213" w:type="dxa"/>
            <w:tcBorders>
              <w:top w:val="single" w:sz="6" w:space="0" w:color="000000"/>
              <w:left w:val="single" w:sz="6" w:space="0" w:color="000000"/>
              <w:bottom w:val="nil" w:sz="6" w:space="0" w:color="auto"/>
              <w:right w:val="single" w:sz="6" w:space="0" w:color="000000"/>
            </w:tcBorders>
          </w:tcPr>
          <w:p>
            <w:pPr/>
          </w:p>
        </w:tc>
        <w:tc>
          <w:tcPr>
            <w:tcW w:w="830"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r>
      <w:tr>
        <w:trPr>
          <w:trHeight w:val="1089" w:hRule="exact"/>
        </w:trPr>
        <w:tc>
          <w:tcPr>
            <w:tcW w:w="82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72" w:lineRule="exact" w:before="26"/>
              <w:ind w:left="100" w:right="293"/>
              <w:jc w:val="both"/>
              <w:rPr>
                <w:rFonts w:ascii="宋体" w:hAnsi="宋体" w:cs="宋体" w:eastAsia="宋体" w:hint="default"/>
                <w:sz w:val="21"/>
                <w:szCs w:val="21"/>
              </w:rPr>
            </w:pPr>
            <w:r>
              <w:rPr>
                <w:rFonts w:ascii="宋体" w:hAnsi="宋体" w:cs="宋体" w:eastAsia="宋体" w:hint="default"/>
                <w:sz w:val="21"/>
                <w:szCs w:val="21"/>
              </w:rPr>
              <w:t>电子 集团 有限</w:t>
            </w:r>
          </w:p>
        </w:tc>
        <w:tc>
          <w:tcPr>
            <w:tcW w:w="83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93"/>
              <w:jc w:val="both"/>
              <w:rPr>
                <w:rFonts w:ascii="宋体" w:hAnsi="宋体" w:cs="宋体" w:eastAsia="宋体" w:hint="default"/>
                <w:sz w:val="21"/>
                <w:szCs w:val="21"/>
              </w:rPr>
            </w:pPr>
            <w:r>
              <w:rPr>
                <w:rFonts w:ascii="宋体" w:hAnsi="宋体" w:cs="宋体" w:eastAsia="宋体" w:hint="default"/>
                <w:sz w:val="21"/>
                <w:szCs w:val="21"/>
              </w:rPr>
              <w:t>有限 责任 公司</w:t>
            </w:r>
          </w:p>
        </w:tc>
        <w:tc>
          <w:tcPr>
            <w:tcW w:w="73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95"/>
              <w:jc w:val="left"/>
              <w:rPr>
                <w:rFonts w:ascii="宋体" w:hAnsi="宋体" w:cs="宋体" w:eastAsia="宋体" w:hint="default"/>
                <w:sz w:val="21"/>
                <w:szCs w:val="21"/>
              </w:rPr>
            </w:pPr>
            <w:r>
              <w:rPr>
                <w:rFonts w:ascii="宋体" w:hAnsi="宋体" w:cs="宋体" w:eastAsia="宋体" w:hint="default"/>
                <w:sz w:val="21"/>
                <w:szCs w:val="21"/>
              </w:rPr>
              <w:t>杭州 市</w:t>
            </w:r>
          </w:p>
        </w:tc>
        <w:tc>
          <w:tcPr>
            <w:tcW w:w="82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92"/>
              <w:jc w:val="left"/>
              <w:rPr>
                <w:rFonts w:ascii="宋体" w:hAnsi="宋体" w:cs="宋体" w:eastAsia="宋体" w:hint="default"/>
                <w:sz w:val="21"/>
                <w:szCs w:val="21"/>
              </w:rPr>
            </w:pPr>
            <w:r>
              <w:rPr>
                <w:rFonts w:ascii="宋体" w:hAnsi="宋体" w:cs="宋体" w:eastAsia="宋体" w:hint="default"/>
                <w:sz w:val="21"/>
                <w:szCs w:val="21"/>
              </w:rPr>
              <w:t>黄大 成</w:t>
            </w:r>
          </w:p>
        </w:tc>
        <w:tc>
          <w:tcPr>
            <w:tcW w:w="83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93"/>
              <w:jc w:val="left"/>
              <w:rPr>
                <w:rFonts w:ascii="宋体" w:hAnsi="宋体" w:cs="宋体" w:eastAsia="宋体" w:hint="default"/>
                <w:sz w:val="21"/>
                <w:szCs w:val="21"/>
              </w:rPr>
            </w:pPr>
            <w:r>
              <w:rPr>
                <w:rFonts w:ascii="宋体" w:hAnsi="宋体" w:cs="宋体" w:eastAsia="宋体" w:hint="default"/>
                <w:sz w:val="21"/>
                <w:szCs w:val="21"/>
              </w:rPr>
              <w:t>实业 投资</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sz w:val="21"/>
              </w:rPr>
              <w:t>5,000</w:t>
            </w:r>
          </w:p>
        </w:tc>
        <w:tc>
          <w:tcPr>
            <w:tcW w:w="119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56" w:right="0"/>
              <w:jc w:val="left"/>
              <w:rPr>
                <w:rFonts w:ascii="宋体" w:hAnsi="宋体" w:cs="宋体" w:eastAsia="宋体" w:hint="default"/>
                <w:sz w:val="21"/>
                <w:szCs w:val="21"/>
              </w:rPr>
            </w:pPr>
            <w:r>
              <w:rPr>
                <w:rFonts w:ascii="宋体"/>
                <w:sz w:val="21"/>
              </w:rPr>
              <w:t>21.89</w:t>
            </w:r>
          </w:p>
        </w:tc>
        <w:tc>
          <w:tcPr>
            <w:tcW w:w="121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2" w:right="0"/>
              <w:jc w:val="left"/>
              <w:rPr>
                <w:rFonts w:ascii="宋体" w:hAnsi="宋体" w:cs="宋体" w:eastAsia="宋体" w:hint="default"/>
                <w:sz w:val="21"/>
                <w:szCs w:val="21"/>
              </w:rPr>
            </w:pPr>
            <w:r>
              <w:rPr>
                <w:rFonts w:ascii="宋体"/>
                <w:sz w:val="21"/>
              </w:rPr>
              <w:t>21.89</w:t>
            </w:r>
          </w:p>
        </w:tc>
        <w:tc>
          <w:tcPr>
            <w:tcW w:w="830"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710977537</w:t>
            </w:r>
          </w:p>
        </w:tc>
      </w:tr>
      <w:tr>
        <w:trPr>
          <w:trHeight w:val="281" w:hRule="exact"/>
        </w:trPr>
        <w:tc>
          <w:tcPr>
            <w:tcW w:w="82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0" w:type="dxa"/>
            <w:tcBorders>
              <w:top w:val="nil" w:sz="6" w:space="0" w:color="auto"/>
              <w:left w:val="single" w:sz="6" w:space="0" w:color="000000"/>
              <w:bottom w:val="single" w:sz="6" w:space="0" w:color="000000"/>
              <w:right w:val="single" w:sz="6" w:space="0" w:color="000000"/>
            </w:tcBorders>
          </w:tcPr>
          <w:p>
            <w:pPr/>
          </w:p>
        </w:tc>
        <w:tc>
          <w:tcPr>
            <w:tcW w:w="733" w:type="dxa"/>
            <w:tcBorders>
              <w:top w:val="nil" w:sz="6" w:space="0" w:color="auto"/>
              <w:left w:val="single" w:sz="6" w:space="0" w:color="000000"/>
              <w:bottom w:val="single" w:sz="6" w:space="0" w:color="000000"/>
              <w:right w:val="single" w:sz="6" w:space="0" w:color="000000"/>
            </w:tcBorders>
          </w:tcPr>
          <w:p>
            <w:pPr/>
          </w:p>
        </w:tc>
        <w:tc>
          <w:tcPr>
            <w:tcW w:w="829" w:type="dxa"/>
            <w:tcBorders>
              <w:top w:val="nil" w:sz="6" w:space="0" w:color="auto"/>
              <w:left w:val="single" w:sz="6" w:space="0" w:color="000000"/>
              <w:bottom w:val="single" w:sz="6" w:space="0" w:color="000000"/>
              <w:right w:val="single" w:sz="6" w:space="0" w:color="000000"/>
            </w:tcBorders>
          </w:tcPr>
          <w:p>
            <w:pPr/>
          </w:p>
        </w:tc>
        <w:tc>
          <w:tcPr>
            <w:tcW w:w="83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98" w:type="dxa"/>
            <w:tcBorders>
              <w:top w:val="nil" w:sz="6" w:space="0" w:color="auto"/>
              <w:left w:val="single" w:sz="6" w:space="0" w:color="000000"/>
              <w:bottom w:val="single" w:sz="6" w:space="0" w:color="000000"/>
              <w:right w:val="single" w:sz="6" w:space="0" w:color="000000"/>
            </w:tcBorders>
          </w:tcPr>
          <w:p>
            <w:pPr/>
          </w:p>
        </w:tc>
        <w:tc>
          <w:tcPr>
            <w:tcW w:w="1213" w:type="dxa"/>
            <w:tcBorders>
              <w:top w:val="nil" w:sz="6" w:space="0" w:color="auto"/>
              <w:left w:val="single" w:sz="6" w:space="0" w:color="000000"/>
              <w:bottom w:val="single" w:sz="6" w:space="0" w:color="000000"/>
              <w:right w:val="single" w:sz="6" w:space="0" w:color="000000"/>
            </w:tcBorders>
          </w:tcPr>
          <w:p>
            <w:pPr/>
          </w:p>
        </w:tc>
        <w:tc>
          <w:tcPr>
            <w:tcW w:w="830"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2、本企业的子公司情况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8"/>
        <w:gridCol w:w="1028"/>
        <w:gridCol w:w="931"/>
        <w:gridCol w:w="1028"/>
        <w:gridCol w:w="1030"/>
        <w:gridCol w:w="1266"/>
        <w:gridCol w:w="932"/>
        <w:gridCol w:w="1030"/>
        <w:gridCol w:w="1026"/>
      </w:tblGrid>
      <w:tr>
        <w:trPr>
          <w:trHeight w:val="55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hanging="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0" w:right="0"/>
              <w:jc w:val="left"/>
              <w:rPr>
                <w:rFonts w:ascii="宋体" w:hAnsi="宋体" w:cs="宋体" w:eastAsia="宋体" w:hint="default"/>
                <w:sz w:val="21"/>
                <w:szCs w:val="21"/>
              </w:rPr>
            </w:pPr>
            <w:r>
              <w:rPr>
                <w:rFonts w:ascii="宋体" w:hAnsi="宋体" w:cs="宋体" w:eastAsia="宋体" w:hint="default"/>
                <w:sz w:val="21"/>
                <w:szCs w:val="21"/>
              </w:rPr>
              <w:t>组织机</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构代码</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生科技 园有限 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2"/>
              <w:jc w:val="left"/>
              <w:rPr>
                <w:rFonts w:ascii="宋体" w:hAnsi="宋体" w:cs="宋体" w:eastAsia="宋体" w:hint="default"/>
                <w:sz w:val="21"/>
                <w:szCs w:val="21"/>
              </w:rPr>
            </w:pPr>
            <w:r>
              <w:rPr>
                <w:rFonts w:ascii="宋体" w:hAnsi="宋体" w:cs="宋体" w:eastAsia="宋体" w:hint="default"/>
                <w:sz w:val="21"/>
                <w:szCs w:val="21"/>
              </w:rPr>
              <w:t>房地产 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69.70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69.70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生百川 科技有 限公司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2"/>
              <w:jc w:val="left"/>
              <w:rPr>
                <w:rFonts w:ascii="宋体" w:hAnsi="宋体" w:cs="宋体" w:eastAsia="宋体" w:hint="default"/>
                <w:sz w:val="21"/>
                <w:szCs w:val="21"/>
              </w:rPr>
            </w:pPr>
            <w:r>
              <w:rPr>
                <w:rFonts w:ascii="宋体" w:hAnsi="宋体" w:cs="宋体" w:eastAsia="宋体" w:hint="default"/>
                <w:sz w:val="21"/>
                <w:szCs w:val="21"/>
              </w:rPr>
              <w:t>房地产 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12,800.00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75.00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无锡恒</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华科技 发展有 限公司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无锡市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2"/>
              <w:jc w:val="left"/>
              <w:rPr>
                <w:rFonts w:ascii="宋体" w:hAnsi="宋体" w:cs="宋体" w:eastAsia="宋体" w:hint="default"/>
                <w:sz w:val="21"/>
                <w:szCs w:val="21"/>
              </w:rPr>
            </w:pPr>
            <w:r>
              <w:rPr>
                <w:rFonts w:ascii="宋体" w:hAnsi="宋体" w:cs="宋体" w:eastAsia="宋体" w:hint="default"/>
                <w:sz w:val="21"/>
                <w:szCs w:val="21"/>
              </w:rPr>
              <w:t>房地产 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5,000.00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55.00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杭州数</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米网科 技有限 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82"/>
              <w:jc w:val="left"/>
              <w:rPr>
                <w:rFonts w:ascii="宋体" w:hAnsi="宋体" w:cs="宋体" w:eastAsia="宋体" w:hint="default"/>
                <w:sz w:val="21"/>
                <w:szCs w:val="21"/>
              </w:rPr>
            </w:pPr>
            <w:r>
              <w:rPr>
                <w:rFonts w:ascii="宋体" w:hAnsi="宋体" w:cs="宋体" w:eastAsia="宋体" w:hint="default"/>
                <w:sz w:val="21"/>
                <w:szCs w:val="21"/>
              </w:rPr>
              <w:t>投资咨 询</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80.00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生数据 安全技 术有限 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1,459.50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87.70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87.70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37" w:lineRule="auto" w:before="1"/>
              <w:ind w:left="100" w:right="281"/>
              <w:jc w:val="both"/>
              <w:rPr>
                <w:rFonts w:ascii="宋体" w:hAnsi="宋体" w:cs="宋体" w:eastAsia="宋体" w:hint="default"/>
                <w:sz w:val="21"/>
                <w:szCs w:val="21"/>
              </w:rPr>
            </w:pPr>
            <w:r>
              <w:rPr>
                <w:rFonts w:ascii="宋体" w:hAnsi="宋体" w:cs="宋体" w:eastAsia="宋体" w:hint="default"/>
                <w:sz w:val="21"/>
                <w:szCs w:val="21"/>
              </w:rPr>
              <w:t>生网络 技术服 务有限 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1,000.00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100.00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72" w:lineRule="exact" w:before="26"/>
              <w:ind w:left="100" w:right="281"/>
              <w:jc w:val="both"/>
              <w:rPr>
                <w:rFonts w:ascii="宋体" w:hAnsi="宋体" w:cs="宋体" w:eastAsia="宋体" w:hint="default"/>
                <w:sz w:val="21"/>
                <w:szCs w:val="21"/>
              </w:rPr>
            </w:pPr>
            <w:r>
              <w:rPr>
                <w:rFonts w:ascii="宋体" w:hAnsi="宋体" w:cs="宋体" w:eastAsia="宋体" w:hint="default"/>
                <w:sz w:val="21"/>
                <w:szCs w:val="21"/>
              </w:rPr>
              <w:t>生科技 有限公 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500.00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95.00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95.00</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生智能</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100.00</w:t>
            </w: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028"/>
        <w:gridCol w:w="1028"/>
        <w:gridCol w:w="931"/>
        <w:gridCol w:w="1028"/>
        <w:gridCol w:w="1030"/>
        <w:gridCol w:w="1266"/>
        <w:gridCol w:w="932"/>
        <w:gridCol w:w="1030"/>
        <w:gridCol w:w="1026"/>
      </w:tblGrid>
      <w:tr>
        <w:trPr>
          <w:trHeight w:val="832"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w:t>
            </w:r>
          </w:p>
          <w:p>
            <w:pPr>
              <w:pStyle w:val="TableParagraph"/>
              <w:spacing w:line="272" w:lineRule="exact" w:before="26"/>
              <w:ind w:left="100" w:right="281"/>
              <w:jc w:val="left"/>
              <w:rPr>
                <w:rFonts w:ascii="宋体" w:hAnsi="宋体" w:cs="宋体" w:eastAsia="宋体" w:hint="default"/>
                <w:sz w:val="21"/>
                <w:szCs w:val="21"/>
              </w:rPr>
            </w:pPr>
            <w:r>
              <w:rPr>
                <w:rFonts w:ascii="宋体" w:hAnsi="宋体" w:cs="宋体" w:eastAsia="宋体" w:hint="default"/>
                <w:sz w:val="21"/>
                <w:szCs w:val="21"/>
              </w:rPr>
              <w:t>成有限 公司</w:t>
            </w:r>
          </w:p>
        </w:tc>
        <w:tc>
          <w:tcPr>
            <w:tcW w:w="102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0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北京钱</w:t>
            </w:r>
          </w:p>
        </w:tc>
        <w:tc>
          <w:tcPr>
            <w:tcW w:w="1028" w:type="dxa"/>
            <w:vMerge w:val="restart"/>
            <w:tcBorders>
              <w:top w:val="single" w:sz="6" w:space="0" w:color="000000"/>
              <w:left w:val="single" w:sz="6" w:space="0" w:color="000000"/>
              <w:right w:val="single" w:sz="6" w:space="0" w:color="000000"/>
            </w:tcBorders>
          </w:tcPr>
          <w:p>
            <w:pPr/>
          </w:p>
        </w:tc>
        <w:tc>
          <w:tcPr>
            <w:tcW w:w="931" w:type="dxa"/>
            <w:tcBorders>
              <w:top w:val="single" w:sz="6" w:space="0" w:color="000000"/>
              <w:left w:val="single" w:sz="6" w:space="0" w:color="000000"/>
              <w:bottom w:val="nil" w:sz="6" w:space="0" w:color="auto"/>
              <w:right w:val="single" w:sz="6" w:space="0" w:color="000000"/>
            </w:tcBorders>
          </w:tcPr>
          <w:p>
            <w:pPr/>
          </w:p>
        </w:tc>
        <w:tc>
          <w:tcPr>
            <w:tcW w:w="1028" w:type="dxa"/>
            <w:vMerge w:val="restart"/>
            <w:tcBorders>
              <w:top w:val="single" w:sz="6" w:space="0" w:color="000000"/>
              <w:left w:val="single" w:sz="6" w:space="0" w:color="000000"/>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32" w:type="dxa"/>
            <w:tcBorders>
              <w:top w:val="single" w:sz="6" w:space="0" w:color="000000"/>
              <w:left w:val="single" w:sz="6" w:space="0" w:color="000000"/>
              <w:bottom w:val="nil" w:sz="6" w:space="0" w:color="auto"/>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r>
      <w:tr>
        <w:trPr>
          <w:trHeight w:val="545" w:hRule="exact"/>
        </w:trPr>
        <w:tc>
          <w:tcPr>
            <w:tcW w:w="102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塘恒生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w:t>
            </w:r>
          </w:p>
        </w:tc>
        <w:tc>
          <w:tcPr>
            <w:tcW w:w="1028" w:type="dxa"/>
            <w:vMerge/>
            <w:tcBorders>
              <w:left w:val="single" w:sz="6" w:space="0" w:color="000000"/>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28" w:type="dxa"/>
            <w:vMerge/>
            <w:tcBorders>
              <w:left w:val="single" w:sz="6" w:space="0" w:color="000000"/>
              <w:right w:val="single" w:sz="6" w:space="0" w:color="000000"/>
            </w:tcBorders>
          </w:tcPr>
          <w:p>
            <w:pP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200.00</w:t>
            </w:r>
          </w:p>
        </w:tc>
        <w:tc>
          <w:tcPr>
            <w:tcW w:w="9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70.00</w:t>
            </w: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70.00</w:t>
            </w:r>
          </w:p>
        </w:tc>
        <w:tc>
          <w:tcPr>
            <w:tcW w:w="1026" w:type="dxa"/>
            <w:vMerge/>
            <w:tcBorders>
              <w:left w:val="single" w:sz="6" w:space="0" w:color="000000"/>
              <w:right w:val="single" w:sz="6" w:space="0" w:color="000000"/>
            </w:tcBorders>
          </w:tcPr>
          <w:p>
            <w:pPr/>
          </w:p>
        </w:tc>
      </w:tr>
      <w:tr>
        <w:trPr>
          <w:trHeight w:val="281" w:hRule="exact"/>
        </w:trPr>
        <w:tc>
          <w:tcPr>
            <w:tcW w:w="10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8" w:type="dxa"/>
            <w:vMerge/>
            <w:tcBorders>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028" w:type="dxa"/>
            <w:vMerge/>
            <w:tcBorders>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32" w:type="dxa"/>
            <w:tcBorders>
              <w:top w:val="nil" w:sz="6" w:space="0" w:color="auto"/>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278" w:hRule="exact"/>
        </w:trPr>
        <w:tc>
          <w:tcPr>
            <w:tcW w:w="10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上海易</w:t>
            </w:r>
          </w:p>
        </w:tc>
        <w:tc>
          <w:tcPr>
            <w:tcW w:w="1028" w:type="dxa"/>
            <w:vMerge w:val="restart"/>
            <w:tcBorders>
              <w:top w:val="single" w:sz="6" w:space="0" w:color="000000"/>
              <w:left w:val="single" w:sz="6" w:space="0" w:color="000000"/>
              <w:right w:val="single" w:sz="6" w:space="0" w:color="000000"/>
            </w:tcBorders>
          </w:tcPr>
          <w:p>
            <w:pPr/>
          </w:p>
        </w:tc>
        <w:tc>
          <w:tcPr>
            <w:tcW w:w="931" w:type="dxa"/>
            <w:tcBorders>
              <w:top w:val="single" w:sz="6" w:space="0" w:color="000000"/>
              <w:left w:val="single" w:sz="6" w:space="0" w:color="000000"/>
              <w:bottom w:val="nil" w:sz="6" w:space="0" w:color="auto"/>
              <w:right w:val="single" w:sz="6" w:space="0" w:color="000000"/>
            </w:tcBorders>
          </w:tcPr>
          <w:p>
            <w:pPr/>
          </w:p>
        </w:tc>
        <w:tc>
          <w:tcPr>
            <w:tcW w:w="1028" w:type="dxa"/>
            <w:vMerge w:val="restart"/>
            <w:tcBorders>
              <w:top w:val="single" w:sz="6" w:space="0" w:color="000000"/>
              <w:left w:val="single" w:sz="6" w:space="0" w:color="000000"/>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32" w:type="dxa"/>
            <w:tcBorders>
              <w:top w:val="single" w:sz="6" w:space="0" w:color="000000"/>
              <w:left w:val="single" w:sz="6" w:space="0" w:color="000000"/>
              <w:bottom w:val="nil" w:sz="6" w:space="0" w:color="auto"/>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r>
      <w:tr>
        <w:trPr>
          <w:trHeight w:val="545" w:hRule="exact"/>
        </w:trPr>
        <w:tc>
          <w:tcPr>
            <w:tcW w:w="10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锐管理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咨询有</w:t>
            </w:r>
          </w:p>
        </w:tc>
        <w:tc>
          <w:tcPr>
            <w:tcW w:w="1028" w:type="dxa"/>
            <w:vMerge/>
            <w:tcBorders>
              <w:left w:val="single" w:sz="6" w:space="0" w:color="000000"/>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8" w:type="dxa"/>
            <w:vMerge/>
            <w:tcBorders>
              <w:left w:val="single" w:sz="6" w:space="0" w:color="000000"/>
              <w:right w:val="single" w:sz="6" w:space="0" w:color="000000"/>
            </w:tcBorders>
          </w:tcPr>
          <w:p>
            <w:pP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询</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100.00</w:t>
            </w:r>
          </w:p>
        </w:tc>
        <w:tc>
          <w:tcPr>
            <w:tcW w:w="9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70.00</w:t>
            </w: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70.00</w:t>
            </w:r>
          </w:p>
        </w:tc>
        <w:tc>
          <w:tcPr>
            <w:tcW w:w="1026" w:type="dxa"/>
            <w:vMerge/>
            <w:tcBorders>
              <w:left w:val="single" w:sz="6" w:space="0" w:color="000000"/>
              <w:right w:val="single" w:sz="6" w:space="0" w:color="000000"/>
            </w:tcBorders>
          </w:tcPr>
          <w:p>
            <w:pPr/>
          </w:p>
        </w:tc>
      </w:tr>
      <w:tr>
        <w:trPr>
          <w:trHeight w:val="280" w:hRule="exact"/>
        </w:trPr>
        <w:tc>
          <w:tcPr>
            <w:tcW w:w="10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8" w:type="dxa"/>
            <w:vMerge/>
            <w:tcBorders>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028" w:type="dxa"/>
            <w:vMerge/>
            <w:tcBorders>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32" w:type="dxa"/>
            <w:tcBorders>
              <w:top w:val="nil" w:sz="6" w:space="0" w:color="auto"/>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279" w:hRule="exact"/>
        </w:trPr>
        <w:tc>
          <w:tcPr>
            <w:tcW w:w="10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w:t>
            </w:r>
          </w:p>
        </w:tc>
        <w:tc>
          <w:tcPr>
            <w:tcW w:w="1028" w:type="dxa"/>
            <w:vMerge w:val="restart"/>
            <w:tcBorders>
              <w:top w:val="single" w:sz="6" w:space="0" w:color="000000"/>
              <w:left w:val="single" w:sz="6" w:space="0" w:color="000000"/>
              <w:right w:val="single" w:sz="6" w:space="0" w:color="000000"/>
            </w:tcBorders>
          </w:tcPr>
          <w:p>
            <w:pPr/>
          </w:p>
        </w:tc>
        <w:tc>
          <w:tcPr>
            <w:tcW w:w="931" w:type="dxa"/>
            <w:tcBorders>
              <w:top w:val="single" w:sz="6" w:space="0" w:color="000000"/>
              <w:left w:val="single" w:sz="6" w:space="0" w:color="000000"/>
              <w:bottom w:val="nil" w:sz="6" w:space="0" w:color="auto"/>
              <w:right w:val="single" w:sz="6" w:space="0" w:color="000000"/>
            </w:tcBorders>
          </w:tcPr>
          <w:p>
            <w:pPr/>
          </w:p>
        </w:tc>
        <w:tc>
          <w:tcPr>
            <w:tcW w:w="1028" w:type="dxa"/>
            <w:vMerge w:val="restart"/>
            <w:tcBorders>
              <w:top w:val="single" w:sz="6" w:space="0" w:color="000000"/>
              <w:left w:val="single" w:sz="6" w:space="0" w:color="000000"/>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32" w:type="dxa"/>
            <w:tcBorders>
              <w:top w:val="single" w:sz="6" w:space="0" w:color="000000"/>
              <w:left w:val="single" w:sz="6" w:space="0" w:color="000000"/>
              <w:bottom w:val="nil" w:sz="6" w:space="0" w:color="auto"/>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r>
      <w:tr>
        <w:trPr>
          <w:trHeight w:val="545" w:hRule="exact"/>
        </w:trPr>
        <w:tc>
          <w:tcPr>
            <w:tcW w:w="102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w:t>
            </w:r>
          </w:p>
        </w:tc>
        <w:tc>
          <w:tcPr>
            <w:tcW w:w="1028" w:type="dxa"/>
            <w:vMerge/>
            <w:tcBorders>
              <w:left w:val="single" w:sz="6" w:space="0" w:color="000000"/>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028" w:type="dxa"/>
            <w:vMerge/>
            <w:tcBorders>
              <w:left w:val="single" w:sz="6" w:space="0" w:color="000000"/>
              <w:right w:val="single" w:sz="6" w:space="0" w:color="000000"/>
            </w:tcBorders>
          </w:tcPr>
          <w:p>
            <w:pP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JPY3550.00</w:t>
            </w:r>
          </w:p>
        </w:tc>
        <w:tc>
          <w:tcPr>
            <w:tcW w:w="9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48.95</w:t>
            </w: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60.00</w:t>
            </w:r>
          </w:p>
        </w:tc>
        <w:tc>
          <w:tcPr>
            <w:tcW w:w="1026" w:type="dxa"/>
            <w:vMerge/>
            <w:tcBorders>
              <w:left w:val="single" w:sz="6" w:space="0" w:color="000000"/>
              <w:right w:val="single" w:sz="6" w:space="0" w:color="000000"/>
            </w:tcBorders>
          </w:tcPr>
          <w:p>
            <w:pPr/>
          </w:p>
        </w:tc>
      </w:tr>
      <w:tr>
        <w:trPr>
          <w:trHeight w:val="280" w:hRule="exact"/>
        </w:trPr>
        <w:tc>
          <w:tcPr>
            <w:tcW w:w="10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028" w:type="dxa"/>
            <w:vMerge/>
            <w:tcBorders>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028" w:type="dxa"/>
            <w:vMerge/>
            <w:tcBorders>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32" w:type="dxa"/>
            <w:tcBorders>
              <w:top w:val="nil" w:sz="6" w:space="0" w:color="auto"/>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278" w:hRule="exact"/>
        </w:trPr>
        <w:tc>
          <w:tcPr>
            <w:tcW w:w="10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恒生网</w:t>
            </w:r>
          </w:p>
        </w:tc>
        <w:tc>
          <w:tcPr>
            <w:tcW w:w="1028" w:type="dxa"/>
            <w:vMerge w:val="restart"/>
            <w:tcBorders>
              <w:top w:val="single" w:sz="6" w:space="0" w:color="000000"/>
              <w:left w:val="single" w:sz="6" w:space="0" w:color="000000"/>
              <w:right w:val="single" w:sz="6" w:space="0" w:color="000000"/>
            </w:tcBorders>
          </w:tcPr>
          <w:p>
            <w:pPr/>
          </w:p>
        </w:tc>
        <w:tc>
          <w:tcPr>
            <w:tcW w:w="931" w:type="dxa"/>
            <w:tcBorders>
              <w:top w:val="single" w:sz="6" w:space="0" w:color="000000"/>
              <w:left w:val="single" w:sz="6" w:space="0" w:color="000000"/>
              <w:bottom w:val="nil" w:sz="6" w:space="0" w:color="auto"/>
              <w:right w:val="single" w:sz="6" w:space="0" w:color="000000"/>
            </w:tcBorders>
          </w:tcPr>
          <w:p>
            <w:pPr/>
          </w:p>
        </w:tc>
        <w:tc>
          <w:tcPr>
            <w:tcW w:w="1028" w:type="dxa"/>
            <w:vMerge w:val="restart"/>
            <w:tcBorders>
              <w:top w:val="single" w:sz="6" w:space="0" w:color="000000"/>
              <w:left w:val="single" w:sz="6" w:space="0" w:color="000000"/>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32" w:type="dxa"/>
            <w:tcBorders>
              <w:top w:val="single" w:sz="6" w:space="0" w:color="000000"/>
              <w:left w:val="single" w:sz="6" w:space="0" w:color="000000"/>
              <w:bottom w:val="nil" w:sz="6" w:space="0" w:color="auto"/>
              <w:right w:val="single" w:sz="6" w:space="0" w:color="000000"/>
            </w:tcBorders>
          </w:tcPr>
          <w:p>
            <w:pPr/>
          </w:p>
        </w:tc>
        <w:tc>
          <w:tcPr>
            <w:tcW w:w="1030" w:type="dxa"/>
            <w:tcBorders>
              <w:top w:val="single" w:sz="6" w:space="0" w:color="000000"/>
              <w:left w:val="single" w:sz="6" w:space="0" w:color="000000"/>
              <w:bottom w:val="nil" w:sz="6" w:space="0" w:color="auto"/>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r>
      <w:tr>
        <w:trPr>
          <w:trHeight w:val="273" w:hRule="exact"/>
        </w:trPr>
        <w:tc>
          <w:tcPr>
            <w:tcW w:w="102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络有限</w:t>
            </w:r>
          </w:p>
        </w:tc>
        <w:tc>
          <w:tcPr>
            <w:tcW w:w="1028" w:type="dxa"/>
            <w:vMerge/>
            <w:tcBorders>
              <w:left w:val="single" w:sz="6" w:space="0" w:color="000000"/>
              <w:right w:val="single" w:sz="6" w:space="0" w:color="000000"/>
            </w:tcBorders>
          </w:tcPr>
          <w:p>
            <w:pP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28" w:type="dxa"/>
            <w:vMerge/>
            <w:tcBorders>
              <w:left w:val="single" w:sz="6" w:space="0" w:color="000000"/>
              <w:right w:val="single" w:sz="6" w:space="0" w:color="000000"/>
            </w:tcBorders>
          </w:tcPr>
          <w:p>
            <w:pP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HKD1000.00</w:t>
            </w:r>
          </w:p>
        </w:tc>
        <w:tc>
          <w:tcPr>
            <w:tcW w:w="93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03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1026" w:type="dxa"/>
            <w:vMerge/>
            <w:tcBorders>
              <w:left w:val="single" w:sz="6" w:space="0" w:color="000000"/>
              <w:right w:val="single" w:sz="6" w:space="0" w:color="000000"/>
            </w:tcBorders>
          </w:tcPr>
          <w:p>
            <w:pPr/>
          </w:p>
        </w:tc>
      </w:tr>
      <w:tr>
        <w:trPr>
          <w:trHeight w:val="281" w:hRule="exact"/>
        </w:trPr>
        <w:tc>
          <w:tcPr>
            <w:tcW w:w="10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8" w:type="dxa"/>
            <w:vMerge/>
            <w:tcBorders>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
        </w:tc>
        <w:tc>
          <w:tcPr>
            <w:tcW w:w="1028" w:type="dxa"/>
            <w:vMerge/>
            <w:tcBorders>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32" w:type="dxa"/>
            <w:tcBorders>
              <w:top w:val="nil" w:sz="6" w:space="0" w:color="auto"/>
              <w:left w:val="single" w:sz="6" w:space="0" w:color="000000"/>
              <w:bottom w:val="single" w:sz="6" w:space="0" w:color="000000"/>
              <w:right w:val="single" w:sz="6" w:space="0" w:color="000000"/>
            </w:tcBorders>
          </w:tcPr>
          <w:p>
            <w:pPr/>
          </w:p>
        </w:tc>
        <w:tc>
          <w:tcPr>
            <w:tcW w:w="1030" w:type="dxa"/>
            <w:tcBorders>
              <w:top w:val="nil" w:sz="6" w:space="0" w:color="auto"/>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3、本企业的合营和联营企业的情况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66"/>
        <w:gridCol w:w="966"/>
        <w:gridCol w:w="967"/>
        <w:gridCol w:w="967"/>
        <w:gridCol w:w="967"/>
        <w:gridCol w:w="1267"/>
        <w:gridCol w:w="967"/>
        <w:gridCol w:w="966"/>
        <w:gridCol w:w="1266"/>
      </w:tblGrid>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本企业</w:t>
            </w: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6"/>
              <w:ind w:left="369" w:right="160"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58"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59"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59"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13" w:right="159" w:hanging="53"/>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60" w:right="158"/>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比例(%)</w:t>
            </w: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生世纪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实业有</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9"/>
                <w:sz w:val="21"/>
                <w:szCs w:val="21"/>
              </w:rPr>
              <w:t>、</w:t>
            </w:r>
            <w:r>
              <w:rPr>
                <w:rFonts w:ascii="宋体" w:hAnsi="宋体" w:cs="宋体" w:eastAsia="宋体" w:hint="default"/>
                <w:sz w:val="21"/>
                <w:szCs w:val="21"/>
              </w:rPr>
              <w:t>投资</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49.00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74718162-0</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尔生物</w:t>
            </w:r>
          </w:p>
        </w:tc>
        <w:tc>
          <w:tcPr>
            <w:tcW w:w="966"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识别技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术股份</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邹建军</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71957088-0</w:t>
            </w:r>
          </w:p>
        </w:tc>
      </w:tr>
      <w:tr>
        <w:trPr>
          <w:trHeight w:val="272"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66"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267"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w:t>
            </w:r>
          </w:p>
        </w:tc>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髯公科</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技发展 有限公</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18"/>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朱荣辉</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20"/>
              <w:jc w:val="left"/>
              <w:rPr>
                <w:rFonts w:ascii="宋体" w:hAnsi="宋体" w:cs="宋体" w:eastAsia="宋体" w:hint="default"/>
                <w:sz w:val="21"/>
                <w:szCs w:val="21"/>
              </w:rPr>
            </w:pPr>
            <w:r>
              <w:rPr>
                <w:rFonts w:ascii="宋体" w:hAnsi="宋体" w:cs="宋体" w:eastAsia="宋体" w:hint="default"/>
                <w:sz w:val="21"/>
                <w:szCs w:val="21"/>
              </w:rPr>
              <w:t>软件开 发</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1,670.80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26.63</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26.63</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72147518-8</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pStyle w:val="BodyText"/>
        <w:spacing w:line="240"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88"/>
        <w:gridCol w:w="1488"/>
        <w:gridCol w:w="1488"/>
        <w:gridCol w:w="1488"/>
        <w:gridCol w:w="1488"/>
        <w:gridCol w:w="1860"/>
      </w:tblGrid>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right"/>
              <w:rPr>
                <w:rFonts w:ascii="宋体" w:hAnsi="宋体" w:cs="宋体" w:eastAsia="宋体" w:hint="default"/>
                <w:sz w:val="21"/>
                <w:szCs w:val="21"/>
              </w:rPr>
            </w:pPr>
            <w:r>
              <w:rPr>
                <w:rFonts w:ascii="宋体" w:hAnsi="宋体" w:cs="宋体" w:eastAsia="宋体" w:hint="default"/>
                <w:sz w:val="21"/>
                <w:szCs w:val="21"/>
              </w:rPr>
              <w:t>期末资产总额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right"/>
              <w:rPr>
                <w:rFonts w:ascii="宋体" w:hAnsi="宋体" w:cs="宋体" w:eastAsia="宋体" w:hint="default"/>
                <w:sz w:val="21"/>
                <w:szCs w:val="21"/>
              </w:rPr>
            </w:pPr>
            <w:r>
              <w:rPr>
                <w:rFonts w:ascii="宋体" w:hAnsi="宋体" w:cs="宋体" w:eastAsia="宋体" w:hint="default"/>
                <w:sz w:val="21"/>
                <w:szCs w:val="21"/>
              </w:rPr>
              <w:t>期末负债总额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期末净资产总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本期营业收入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7"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杭州恒生世纪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20,472.35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8,922.15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11,550.21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9,134.20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858.81</w:t>
            </w:r>
          </w:p>
        </w:tc>
      </w:tr>
      <w:tr>
        <w:trPr>
          <w:trHeight w:val="278" w:hRule="exact"/>
        </w:trPr>
        <w:tc>
          <w:tcPr>
            <w:tcW w:w="14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浙江维尔生物</w:t>
            </w: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4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识别技术股份</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9,993.69</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1,743.57</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8,250.11</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6,294.68</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626.81</w:t>
            </w:r>
          </w:p>
        </w:tc>
      </w:tr>
      <w:tr>
        <w:trPr>
          <w:trHeight w:val="281" w:hRule="exact"/>
        </w:trPr>
        <w:tc>
          <w:tcPr>
            <w:tcW w:w="14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488"/>
        <w:gridCol w:w="1488"/>
        <w:gridCol w:w="1488"/>
        <w:gridCol w:w="1488"/>
        <w:gridCol w:w="1488"/>
        <w:gridCol w:w="1860"/>
      </w:tblGrid>
      <w:tr>
        <w:trPr>
          <w:trHeight w:val="278" w:hRule="exact"/>
        </w:trPr>
        <w:tc>
          <w:tcPr>
            <w:tcW w:w="148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北京美髯公科</w:t>
            </w: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48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技发展有限公</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sz w:val="21"/>
              </w:rPr>
              <w:t>2,582.26</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sz w:val="21"/>
              </w:rPr>
              <w:t>248.68</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sz w:val="21"/>
              </w:rPr>
              <w:t>2,333.58</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sz w:val="21"/>
              </w:rPr>
              <w:t>1,138.63</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6.14</w:t>
            </w:r>
          </w:p>
        </w:tc>
      </w:tr>
      <w:tr>
        <w:trPr>
          <w:trHeight w:val="281" w:hRule="exact"/>
        </w:trPr>
        <w:tc>
          <w:tcPr>
            <w:tcW w:w="148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4、本企业的其他关联方情况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74349298-2</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76977119-7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钱屹俊</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李宏</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080"/>
        </w:sectPr>
      </w:pPr>
    </w:p>
    <w:p>
      <w:pPr>
        <w:pStyle w:val="BodyText"/>
        <w:spacing w:line="274" w:lineRule="exact" w:before="35"/>
        <w:ind w:right="-18"/>
        <w:jc w:val="left"/>
      </w:pPr>
      <w:r>
        <w:rPr/>
        <w:t>5、关联交易情况</w:t>
      </w:r>
    </w:p>
    <w:p>
      <w:pPr>
        <w:pStyle w:val="BodyText"/>
        <w:spacing w:line="274" w:lineRule="exact"/>
        <w:ind w:right="-18"/>
        <w:jc w:val="left"/>
      </w:pPr>
      <w:r>
        <w:rPr/>
        <w:t>(1)</w:t>
      </w:r>
      <w:r>
        <w:rPr>
          <w:spacing w:val="-2"/>
        </w:rPr>
        <w:t> </w:t>
      </w:r>
      <w:r>
        <w:rPr/>
        <w:t>购销商品、提供和接受劳务的关联交易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4131" w:space="290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42"/>
        <w:gridCol w:w="740"/>
        <w:gridCol w:w="1222"/>
        <w:gridCol w:w="1220"/>
        <w:gridCol w:w="1266"/>
        <w:gridCol w:w="1318"/>
        <w:gridCol w:w="1476"/>
        <w:gridCol w:w="1316"/>
      </w:tblGrid>
      <w:tr>
        <w:trPr>
          <w:trHeight w:val="288" w:hRule="exact"/>
        </w:trPr>
        <w:tc>
          <w:tcPr>
            <w:tcW w:w="74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7" w:right="151" w:hanging="105"/>
              <w:jc w:val="left"/>
              <w:rPr>
                <w:rFonts w:ascii="宋体" w:hAnsi="宋体" w:cs="宋体" w:eastAsia="宋体" w:hint="default"/>
                <w:sz w:val="21"/>
                <w:szCs w:val="21"/>
              </w:rPr>
            </w:pPr>
            <w:r>
              <w:rPr>
                <w:rFonts w:ascii="宋体" w:hAnsi="宋体" w:cs="宋体" w:eastAsia="宋体" w:hint="default"/>
                <w:sz w:val="21"/>
                <w:szCs w:val="21"/>
              </w:rPr>
              <w:t>关联 方</w:t>
            </w:r>
          </w:p>
        </w:tc>
        <w:tc>
          <w:tcPr>
            <w:tcW w:w="740" w:type="dxa"/>
            <w:vMerge w:val="restart"/>
            <w:tcBorders>
              <w:top w:val="single" w:sz="6" w:space="0" w:color="000000"/>
              <w:left w:val="single" w:sz="6" w:space="0" w:color="000000"/>
              <w:right w:val="single" w:sz="6" w:space="0" w:color="000000"/>
            </w:tcBorders>
          </w:tcPr>
          <w:p>
            <w:pPr>
              <w:pStyle w:val="TableParagraph"/>
              <w:spacing w:line="272" w:lineRule="exact" w:before="129"/>
              <w:ind w:left="153" w:right="150"/>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3" w:right="181"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20"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2" w:lineRule="exact" w:before="26"/>
              <w:ind w:left="183" w:right="180"/>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5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742" w:type="dxa"/>
            <w:vMerge/>
            <w:tcBorders>
              <w:left w:val="single" w:sz="6" w:space="0" w:color="000000"/>
              <w:bottom w:val="single" w:sz="6" w:space="0" w:color="000000"/>
              <w:right w:val="single" w:sz="6" w:space="0" w:color="000000"/>
            </w:tcBorders>
          </w:tcPr>
          <w:p>
            <w:pPr/>
          </w:p>
        </w:tc>
        <w:tc>
          <w:tcPr>
            <w:tcW w:w="740"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tcBorders>
              <w:top w:val="single" w:sz="6" w:space="0" w:color="000000"/>
              <w:left w:val="single" w:sz="6" w:space="0" w:color="000000"/>
              <w:bottom w:val="nil" w:sz="6" w:space="0" w:color="auto"/>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tcBorders>
              <w:top w:val="nil" w:sz="6" w:space="0" w:color="auto"/>
              <w:left w:val="single" w:sz="6" w:space="0" w:color="000000"/>
              <w:bottom w:val="nil" w:sz="6" w:space="0" w:color="auto"/>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电子产品</w:t>
            </w: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871,547.09</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782" w:right="0"/>
              <w:jc w:val="left"/>
              <w:rPr>
                <w:rFonts w:ascii="宋体" w:hAnsi="宋体" w:cs="宋体" w:eastAsia="宋体" w:hint="default"/>
                <w:sz w:val="21"/>
                <w:szCs w:val="21"/>
              </w:rPr>
            </w:pPr>
            <w:r>
              <w:rPr>
                <w:rFonts w:ascii="宋体"/>
                <w:sz w:val="21"/>
              </w:rPr>
              <w:t>2.70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1,416,606.10</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5.14</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tcBorders>
              <w:top w:val="nil" w:sz="6" w:space="0" w:color="auto"/>
              <w:left w:val="single" w:sz="6" w:space="0" w:color="000000"/>
              <w:bottom w:val="nil" w:sz="6" w:space="0" w:color="auto"/>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tcBorders>
              <w:top w:val="nil" w:sz="6" w:space="0" w:color="auto"/>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tcBorders>
              <w:top w:val="single" w:sz="6" w:space="0" w:color="000000"/>
              <w:left w:val="single" w:sz="6" w:space="0" w:color="000000"/>
              <w:bottom w:val="nil" w:sz="6" w:space="0" w:color="auto"/>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tcBorders>
              <w:top w:val="nil" w:sz="6" w:space="0" w:color="auto"/>
              <w:left w:val="single" w:sz="6" w:space="0" w:color="000000"/>
              <w:bottom w:val="nil" w:sz="6" w:space="0" w:color="auto"/>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设备 科技</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维护</w:t>
            </w: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6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22,836.00</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0.01</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tcBorders>
              <w:top w:val="nil" w:sz="6" w:space="0" w:color="auto"/>
              <w:left w:val="single" w:sz="6" w:space="0" w:color="000000"/>
              <w:bottom w:val="nil" w:sz="6" w:space="0" w:color="auto"/>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tcBorders>
              <w:top w:val="nil" w:sz="6" w:space="0" w:color="auto"/>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tcBorders>
              <w:top w:val="single" w:sz="6" w:space="0" w:color="000000"/>
              <w:left w:val="single" w:sz="6" w:space="0" w:color="000000"/>
              <w:bottom w:val="nil" w:sz="6" w:space="0" w:color="auto"/>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1"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恒盛</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tcBorders>
              <w:top w:val="nil" w:sz="6" w:space="0" w:color="auto"/>
              <w:left w:val="single" w:sz="6" w:space="0" w:color="000000"/>
              <w:bottom w:val="nil" w:sz="6" w:space="0" w:color="auto"/>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置业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6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1,600,000.00</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2.72</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tcBorders>
              <w:top w:val="nil" w:sz="6" w:space="0" w:color="auto"/>
              <w:left w:val="single" w:sz="6" w:space="0" w:color="000000"/>
              <w:bottom w:val="nil" w:sz="6" w:space="0" w:color="auto"/>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tcBorders>
              <w:top w:val="nil" w:sz="6" w:space="0" w:color="auto"/>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213"/>
        <w:jc w:val="left"/>
      </w:pPr>
      <w:r>
        <w:rPr/>
        <w:t>(2)</w:t>
      </w:r>
      <w:r>
        <w:rPr>
          <w:spacing w:val="-1"/>
        </w:rPr>
        <w:t> </w:t>
      </w:r>
      <w:r>
        <w:rPr/>
        <w:t>关联租赁情况</w:t>
      </w:r>
      <w:r>
        <w:rPr/>
        <w:t> </w:t>
      </w:r>
      <w:r>
        <w:rPr>
          <w:spacing w:val="-3"/>
        </w:rPr>
        <w:t>根据公司与关联方杭州恒生数字设备科技有限公司签订的《租赁合同》，公司本期将拥有的杭州昌地?</w:t>
      </w:r>
      <w:r>
        <w:rPr>
          <w:spacing w:val="-74"/>
        </w:rPr>
        <w:t> </w:t>
      </w:r>
      <w:r>
        <w:rPr>
          <w:spacing w:val="-74"/>
        </w:rPr>
      </w:r>
      <w:r>
        <w:rPr/>
        <w:t>火炬大厦</w:t>
      </w:r>
      <w:r>
        <w:rPr>
          <w:spacing w:val="-72"/>
        </w:rPr>
        <w:t> </w:t>
      </w:r>
      <w:r>
        <w:rPr/>
        <w:t>2</w:t>
      </w:r>
      <w:r>
        <w:rPr>
          <w:spacing w:val="-71"/>
        </w:rPr>
        <w:t> </w:t>
      </w:r>
      <w:r>
        <w:rPr/>
        <w:t>号楼第</w:t>
      </w:r>
      <w:r>
        <w:rPr>
          <w:spacing w:val="-72"/>
        </w:rPr>
        <w:t> </w:t>
      </w:r>
      <w:r>
        <w:rPr/>
        <w:t>9</w:t>
      </w:r>
      <w:r>
        <w:rPr>
          <w:spacing w:val="-71"/>
        </w:rPr>
        <w:t> </w:t>
      </w:r>
      <w:r>
        <w:rPr/>
        <w:t>层东区和西区共计</w:t>
      </w:r>
      <w:r>
        <w:rPr>
          <w:spacing w:val="-72"/>
        </w:rPr>
        <w:t> </w:t>
      </w:r>
      <w:r>
        <w:rPr/>
        <w:t>889.56</w:t>
      </w:r>
      <w:r>
        <w:rPr>
          <w:spacing w:val="-71"/>
        </w:rPr>
        <w:t> </w:t>
      </w:r>
      <w:r>
        <w:rPr/>
        <w:t>平方米的写字楼出租给杭州恒生数字设备科技有限公司</w:t>
      </w:r>
    </w:p>
    <w:p>
      <w:pPr>
        <w:pStyle w:val="BodyText"/>
        <w:spacing w:line="248" w:lineRule="exact"/>
        <w:ind w:right="103"/>
        <w:jc w:val="left"/>
      </w:pPr>
      <w:r>
        <w:rPr/>
        <w:t>作为办公场所，公司本期确认租赁收入</w:t>
      </w:r>
      <w:r>
        <w:rPr>
          <w:spacing w:val="-64"/>
        </w:rPr>
        <w:t> </w:t>
      </w:r>
      <w:r>
        <w:rPr/>
        <w:t>549,867.00</w:t>
      </w:r>
      <w:r>
        <w:rPr>
          <w:spacing w:val="-64"/>
        </w:rPr>
        <w:t> </w:t>
      </w:r>
      <w:r>
        <w:rPr/>
        <w:t>元，上年同期数为</w:t>
      </w:r>
      <w:r>
        <w:rPr>
          <w:spacing w:val="-64"/>
        </w:rPr>
        <w:t> </w:t>
      </w:r>
      <w:r>
        <w:rPr/>
        <w:t>613,044.00</w:t>
      </w:r>
      <w:r>
        <w:rPr>
          <w:spacing w:val="-64"/>
        </w:rPr>
        <w:t> </w:t>
      </w:r>
      <w:r>
        <w:rPr/>
        <w:t>元。</w:t>
      </w:r>
    </w:p>
    <w:p>
      <w:pPr>
        <w:spacing w:line="240" w:lineRule="auto" w:before="8"/>
        <w:rPr>
          <w:rFonts w:ascii="宋体" w:hAnsi="宋体" w:cs="宋体" w:eastAsia="宋体" w:hint="default"/>
          <w:sz w:val="20"/>
          <w:szCs w:val="20"/>
        </w:rPr>
      </w:pPr>
    </w:p>
    <w:p>
      <w:pPr>
        <w:pStyle w:val="BodyText"/>
        <w:spacing w:line="274" w:lineRule="exact"/>
        <w:ind w:right="103"/>
        <w:jc w:val="left"/>
      </w:pPr>
      <w:r>
        <w:rPr/>
        <w:t>(3)</w:t>
      </w:r>
      <w:r>
        <w:rPr>
          <w:spacing w:val="-2"/>
        </w:rPr>
        <w:t> </w:t>
      </w:r>
      <w:r>
        <w:rPr/>
        <w:t>其他关联交易</w:t>
      </w:r>
    </w:p>
    <w:p>
      <w:pPr>
        <w:pStyle w:val="BodyText"/>
        <w:spacing w:line="272" w:lineRule="exact" w:before="26"/>
        <w:ind w:right="103"/>
        <w:jc w:val="left"/>
      </w:pPr>
      <w:r>
        <w:rPr/>
        <w:t>1) 共同投资 </w:t>
      </w:r>
      <w:r>
        <w:rPr>
          <w:spacing w:val="-3"/>
        </w:rPr>
        <w:t>根据公司三届十次董事会审议通过的《关于投资设立“杭州恒生科技园发展有限公司”(暂名)的议案》</w:t>
      </w:r>
      <w:r>
        <w:rPr>
          <w:spacing w:val="-73"/>
        </w:rPr>
        <w:t> </w:t>
      </w:r>
      <w:r>
        <w:rPr>
          <w:spacing w:val="-73"/>
        </w:rPr>
      </w:r>
      <w:r>
        <w:rPr/>
        <w:t>以及杭州恒生科技园有限公司股东会决议，本期公司与杭州恒生电子集团有限公司共同出资设立杭州 </w:t>
      </w:r>
      <w:r>
        <w:rPr>
          <w:spacing w:val="-8"/>
        </w:rPr>
        <w:t>恒生科技园有限公司，于</w:t>
      </w:r>
      <w:r>
        <w:rPr>
          <w:spacing w:val="-52"/>
        </w:rPr>
        <w:t> </w:t>
      </w:r>
      <w:r>
        <w:rPr/>
        <w:t>2009</w:t>
      </w:r>
      <w:r>
        <w:rPr>
          <w:spacing w:val="-51"/>
        </w:rPr>
        <w:t> </w:t>
      </w:r>
      <w:r>
        <w:rPr/>
        <w:t>年</w:t>
      </w:r>
      <w:r>
        <w:rPr>
          <w:spacing w:val="-53"/>
        </w:rPr>
        <w:t> </w:t>
      </w:r>
      <w:r>
        <w:rPr/>
        <w:t>5</w:t>
      </w:r>
      <w:r>
        <w:rPr>
          <w:spacing w:val="-52"/>
        </w:rPr>
        <w:t> </w:t>
      </w:r>
      <w:r>
        <w:rPr/>
        <w:t>月</w:t>
      </w:r>
      <w:r>
        <w:rPr>
          <w:spacing w:val="-52"/>
        </w:rPr>
        <w:t> </w:t>
      </w:r>
      <w:r>
        <w:rPr/>
        <w:t>20</w:t>
      </w:r>
      <w:r>
        <w:rPr>
          <w:spacing w:val="-51"/>
        </w:rPr>
        <w:t> </w:t>
      </w:r>
      <w:r>
        <w:rPr>
          <w:spacing w:val="-6"/>
        </w:rPr>
        <w:t>日办妥工商设立登记手续，并取得注册号为</w:t>
      </w:r>
      <w:r>
        <w:rPr>
          <w:spacing w:val="-52"/>
        </w:rPr>
        <w:t> </w:t>
      </w:r>
      <w:r>
        <w:rPr/>
        <w:t>330184000083441</w:t>
      </w:r>
    </w:p>
    <w:p>
      <w:pPr>
        <w:pStyle w:val="BodyText"/>
        <w:spacing w:line="272" w:lineRule="exact"/>
        <w:ind w:left="141" w:right="207"/>
        <w:jc w:val="left"/>
      </w:pPr>
      <w:r>
        <w:rPr/>
        <w:t>的《企业法人营业执照》。该公司注册资本</w:t>
      </w:r>
      <w:r>
        <w:rPr>
          <w:spacing w:val="-54"/>
        </w:rPr>
        <w:t> </w:t>
      </w:r>
      <w:r>
        <w:rPr/>
        <w:t>16,500.00</w:t>
      </w:r>
      <w:r>
        <w:rPr>
          <w:spacing w:val="-53"/>
        </w:rPr>
        <w:t> </w:t>
      </w:r>
      <w:r>
        <w:rPr/>
        <w:t>万元，其中公司出资</w:t>
      </w:r>
      <w:r>
        <w:rPr>
          <w:spacing w:val="-54"/>
        </w:rPr>
        <w:t> </w:t>
      </w:r>
      <w:r>
        <w:rPr/>
        <w:t>11,500.00</w:t>
      </w:r>
      <w:r>
        <w:rPr>
          <w:spacing w:val="-53"/>
        </w:rPr>
        <w:t> </w:t>
      </w:r>
      <w:r>
        <w:rPr/>
        <w:t>万元，占其注</w:t>
      </w:r>
      <w:r>
        <w:rPr/>
        <w:t> 册资本的</w:t>
      </w:r>
      <w:r>
        <w:rPr>
          <w:spacing w:val="-60"/>
        </w:rPr>
        <w:t> </w:t>
      </w:r>
      <w:r>
        <w:rPr/>
        <w:t>69.70%；杭州恒生电子集团有限公司出资</w:t>
      </w:r>
      <w:r>
        <w:rPr>
          <w:spacing w:val="-60"/>
        </w:rPr>
        <w:t> </w:t>
      </w:r>
      <w:r>
        <w:rPr/>
        <w:t>5,000.00</w:t>
      </w:r>
      <w:r>
        <w:rPr>
          <w:spacing w:val="-60"/>
        </w:rPr>
        <w:t> </w:t>
      </w:r>
      <w:r>
        <w:rPr/>
        <w:t>元，占其注册资本的</w:t>
      </w:r>
      <w:r>
        <w:rPr>
          <w:spacing w:val="-60"/>
        </w:rPr>
        <w:t> </w:t>
      </w:r>
      <w:r>
        <w:rPr/>
        <w:t>30.30%。杭州恒生</w:t>
      </w:r>
    </w:p>
    <w:p>
      <w:pPr>
        <w:spacing w:after="0" w:line="272" w:lineRule="exact"/>
        <w:jc w:val="left"/>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66"/>
        <w:jc w:val="left"/>
      </w:pPr>
      <w:r>
        <w:rPr/>
        <w:t>科技园有限公司实收资本</w:t>
      </w:r>
      <w:r>
        <w:rPr>
          <w:spacing w:val="-54"/>
        </w:rPr>
        <w:t> </w:t>
      </w:r>
      <w:r>
        <w:rPr/>
        <w:t>16,500.00</w:t>
      </w:r>
      <w:r>
        <w:rPr>
          <w:spacing w:val="-53"/>
        </w:rPr>
        <w:t> </w:t>
      </w:r>
      <w:r>
        <w:rPr/>
        <w:t>万元，分两次出资，出资事项业经浙江天健东方会计师事务所有</w:t>
      </w:r>
      <w:r>
        <w:rPr/>
        <w:t> 限公司审验并分别由其出具浙天会验〔2009〕50</w:t>
      </w:r>
      <w:r>
        <w:rPr>
          <w:spacing w:val="-56"/>
        </w:rPr>
        <w:t> </w:t>
      </w:r>
      <w:r>
        <w:rPr/>
        <w:t>号、浙天会验〔2009〕216</w:t>
      </w:r>
      <w:r>
        <w:rPr>
          <w:spacing w:val="-56"/>
        </w:rPr>
        <w:t> </w:t>
      </w:r>
      <w:r>
        <w:rPr/>
        <w:t>号验资报告。</w:t>
      </w:r>
    </w:p>
    <w:p>
      <w:pPr>
        <w:pStyle w:val="BodyText"/>
        <w:spacing w:line="246" w:lineRule="exact"/>
        <w:ind w:right="251"/>
        <w:jc w:val="left"/>
      </w:pPr>
      <w:r>
        <w:rPr/>
        <w:t>2) 资金占用</w:t>
      </w:r>
    </w:p>
    <w:p>
      <w:pPr>
        <w:pStyle w:val="BodyText"/>
        <w:spacing w:line="272" w:lineRule="exact"/>
        <w:ind w:right="251"/>
        <w:jc w:val="left"/>
      </w:pPr>
      <w:r>
        <w:rPr/>
        <w:t>2009</w:t>
      </w:r>
      <w:r>
        <w:rPr>
          <w:spacing w:val="-54"/>
        </w:rPr>
        <w:t> </w:t>
      </w:r>
      <w:r>
        <w:rPr/>
        <w:t>年度公司为第一大股东杭州恒生电子集团有限公司及其附属企业杭州恒生数字设备科技有限公</w:t>
      </w:r>
    </w:p>
    <w:p>
      <w:pPr>
        <w:pStyle w:val="BodyText"/>
        <w:spacing w:line="274" w:lineRule="exact"/>
        <w:ind w:right="251"/>
        <w:jc w:val="left"/>
      </w:pPr>
      <w:r>
        <w:rPr/>
        <w:t>司、杭州恒生世纪实业有限公司代垫投标保证金等款项 73,676.06</w:t>
      </w:r>
      <w:r>
        <w:rPr>
          <w:spacing w:val="-53"/>
        </w:rPr>
        <w:t> </w:t>
      </w:r>
      <w:r>
        <w:rPr/>
        <w:t>元。</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1120"/>
        </w:sectPr>
      </w:pPr>
    </w:p>
    <w:p>
      <w:pPr>
        <w:pStyle w:val="BodyText"/>
        <w:spacing w:line="272" w:lineRule="exact" w:before="63"/>
        <w:ind w:right="-19"/>
        <w:jc w:val="left"/>
      </w:pPr>
      <w:r>
        <w:rPr/>
        <w:t>6、关联方应收应付款项 上市公司应付关联方款项: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2557" w:space="4690"/>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287"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59"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其中：计提减值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其中：计提减值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430,745.00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李宏</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512,922.00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钱屹俊</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170,997.00</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1" w:right="7831" w:hanging="421"/>
        <w:jc w:val="left"/>
      </w:pPr>
      <w:r>
        <w:rPr/>
        <w:t>(九)</w:t>
      </w:r>
      <w:r>
        <w:rPr>
          <w:spacing w:val="-2"/>
        </w:rPr>
        <w:t> </w:t>
      </w:r>
      <w:r>
        <w:rPr/>
        <w:t>股份支付：</w:t>
      </w:r>
      <w:r>
        <w:rPr/>
        <w:t> 无</w:t>
      </w:r>
    </w:p>
    <w:p>
      <w:pPr>
        <w:spacing w:line="240" w:lineRule="auto" w:before="12"/>
        <w:rPr>
          <w:rFonts w:ascii="宋体" w:hAnsi="宋体" w:cs="宋体" w:eastAsia="宋体" w:hint="default"/>
          <w:sz w:val="17"/>
          <w:szCs w:val="17"/>
        </w:rPr>
      </w:pPr>
    </w:p>
    <w:p>
      <w:pPr>
        <w:pStyle w:val="BodyText"/>
        <w:spacing w:line="244" w:lineRule="auto"/>
        <w:ind w:right="6359"/>
        <w:jc w:val="left"/>
      </w:pPr>
      <w:r>
        <w:rPr/>
        <w:t>(十)</w:t>
      </w:r>
      <w:r>
        <w:rPr>
          <w:spacing w:val="-1"/>
        </w:rPr>
        <w:t> </w:t>
      </w:r>
      <w:r>
        <w:rPr/>
        <w:t>或有事项</w:t>
      </w:r>
      <w:r>
        <w:rPr>
          <w:sz w:val="28"/>
          <w:szCs w:val="28"/>
        </w:rPr>
        <w:t>：</w:t>
      </w:r>
      <w:r>
        <w:rPr>
          <w:w w:val="99"/>
          <w:sz w:val="28"/>
          <w:szCs w:val="28"/>
        </w:rPr>
        <w:t> </w:t>
      </w:r>
      <w:r>
        <w:rPr/>
        <w:t>1、其他或有负债及其财务影响：</w:t>
      </w:r>
    </w:p>
    <w:p>
      <w:pPr>
        <w:pStyle w:val="BodyText"/>
        <w:spacing w:line="267" w:lineRule="exact"/>
        <w:ind w:right="0"/>
        <w:jc w:val="left"/>
      </w:pPr>
      <w:r>
        <w:rPr>
          <w:spacing w:val="-1"/>
        </w:rPr>
        <w:t>截</w:t>
      </w:r>
      <w:r>
        <w:rPr/>
        <w:t>至</w:t>
      </w:r>
      <w:r>
        <w:rPr>
          <w:spacing w:val="-53"/>
        </w:rPr>
        <w:t> </w:t>
      </w:r>
      <w:r>
        <w:rPr/>
        <w:t>2</w:t>
      </w:r>
      <w:r>
        <w:rPr>
          <w:spacing w:val="-1"/>
        </w:rPr>
        <w:t>00</w:t>
      </w:r>
      <w:r>
        <w:rPr/>
        <w:t>9</w:t>
      </w:r>
      <w:r>
        <w:rPr>
          <w:spacing w:val="-52"/>
        </w:rPr>
        <w:t> </w:t>
      </w:r>
      <w:r>
        <w:rPr/>
        <w:t>年</w:t>
      </w:r>
      <w:r>
        <w:rPr>
          <w:spacing w:val="-54"/>
        </w:rPr>
        <w:t> </w:t>
      </w:r>
      <w:r>
        <w:rPr/>
        <w:t>12</w:t>
      </w:r>
      <w:r>
        <w:rPr>
          <w:spacing w:val="-53"/>
        </w:rPr>
        <w:t> </w:t>
      </w:r>
      <w:r>
        <w:rPr/>
        <w:t>月</w:t>
      </w:r>
      <w:r>
        <w:rPr>
          <w:spacing w:val="-53"/>
        </w:rPr>
        <w:t> </w:t>
      </w:r>
      <w:r>
        <w:rPr>
          <w:spacing w:val="-1"/>
        </w:rPr>
        <w:t>3</w:t>
      </w:r>
      <w:r>
        <w:rPr/>
        <w:t>1</w:t>
      </w:r>
      <w:r>
        <w:rPr>
          <w:spacing w:val="-52"/>
        </w:rPr>
        <w:t> </w:t>
      </w:r>
      <w:r>
        <w:rPr>
          <w:spacing w:val="-1"/>
        </w:rPr>
        <w:t>日</w:t>
      </w:r>
      <w:r>
        <w:rPr>
          <w:spacing w:val="-105"/>
        </w:rPr>
        <w:t>，</w:t>
      </w:r>
      <w:r>
        <w:rPr/>
        <w:t>本公司在中国银行股份有限公司杭州市钱塘支行和中国工商银行股份有限公</w:t>
      </w:r>
    </w:p>
    <w:p>
      <w:pPr>
        <w:pStyle w:val="BodyText"/>
        <w:spacing w:line="274" w:lineRule="exact"/>
        <w:ind w:right="251"/>
        <w:jc w:val="left"/>
      </w:pPr>
      <w:r>
        <w:rPr/>
        <w:t>司杭州羊坝头支行开立保函余额为</w:t>
      </w:r>
      <w:r>
        <w:rPr>
          <w:spacing w:val="-66"/>
        </w:rPr>
        <w:t> </w:t>
      </w:r>
      <w:r>
        <w:rPr/>
        <w:t>745,850.00</w:t>
      </w:r>
      <w:r>
        <w:rPr>
          <w:spacing w:val="-65"/>
        </w:rPr>
        <w:t> </w:t>
      </w:r>
      <w:r>
        <w:rPr/>
        <w:t>元。</w:t>
      </w:r>
    </w:p>
    <w:p>
      <w:pPr>
        <w:spacing w:line="240" w:lineRule="auto" w:before="8"/>
        <w:rPr>
          <w:rFonts w:ascii="宋体" w:hAnsi="宋体" w:cs="宋体" w:eastAsia="宋体" w:hint="default"/>
          <w:sz w:val="22"/>
          <w:szCs w:val="22"/>
        </w:rPr>
      </w:pPr>
    </w:p>
    <w:p>
      <w:pPr>
        <w:pStyle w:val="BodyText"/>
        <w:spacing w:line="272" w:lineRule="exact"/>
        <w:ind w:right="7621"/>
        <w:jc w:val="left"/>
      </w:pPr>
      <w:r>
        <w:rPr/>
        <w:t>(十一)</w:t>
      </w:r>
      <w:r>
        <w:rPr>
          <w:spacing w:val="-2"/>
        </w:rPr>
        <w:t> </w:t>
      </w:r>
      <w:r>
        <w:rPr/>
        <w:t>承诺事项：</w:t>
      </w:r>
      <w:r>
        <w:rPr/>
        <w:t> 1、重大承诺事项</w:t>
      </w:r>
    </w:p>
    <w:p>
      <w:pPr>
        <w:pStyle w:val="BodyText"/>
        <w:spacing w:line="272" w:lineRule="exact"/>
        <w:ind w:right="180"/>
        <w:jc w:val="both"/>
      </w:pPr>
      <w:r>
        <w:rPr>
          <w:spacing w:val="-3"/>
        </w:rPr>
        <w:t>(1)根据公司三届十九次董事会审议通过的《关于提请批准收购上海力铭公司股权的议案》以及与自然</w:t>
      </w:r>
      <w:r>
        <w:rPr>
          <w:spacing w:val="-73"/>
        </w:rPr>
        <w:t> </w:t>
      </w:r>
      <w:r>
        <w:rPr>
          <w:spacing w:val="-73"/>
        </w:rPr>
      </w:r>
      <w:r>
        <w:rPr/>
        <w:t>人股东刘大力、刘飞签订的《股权收购协议》和《股权收购补充协议》，公司分三期收购上海力铭科 技有限公司</w:t>
      </w:r>
      <w:r>
        <w:rPr>
          <w:spacing w:val="-58"/>
        </w:rPr>
        <w:t> </w:t>
      </w:r>
      <w:r>
        <w:rPr/>
        <w:t>100%股权，其中</w:t>
      </w:r>
      <w:r>
        <w:rPr>
          <w:spacing w:val="-58"/>
        </w:rPr>
        <w:t> </w:t>
      </w:r>
      <w:r>
        <w:rPr/>
        <w:t>2009</w:t>
      </w:r>
      <w:r>
        <w:rPr>
          <w:spacing w:val="-57"/>
        </w:rPr>
        <w:t> </w:t>
      </w:r>
      <w:r>
        <w:rPr/>
        <w:t>年</w:t>
      </w:r>
      <w:r>
        <w:rPr>
          <w:spacing w:val="-59"/>
        </w:rPr>
        <w:t> </w:t>
      </w:r>
      <w:r>
        <w:rPr/>
        <w:t>9</w:t>
      </w:r>
      <w:r>
        <w:rPr>
          <w:spacing w:val="-58"/>
        </w:rPr>
        <w:t> </w:t>
      </w:r>
      <w:r>
        <w:rPr/>
        <w:t>月支付第一期股权转让款</w:t>
      </w:r>
      <w:r>
        <w:rPr>
          <w:spacing w:val="-58"/>
        </w:rPr>
        <w:t> </w:t>
      </w:r>
      <w:r>
        <w:rPr/>
        <w:t>1,400</w:t>
      </w:r>
      <w:r>
        <w:rPr>
          <w:spacing w:val="-57"/>
        </w:rPr>
        <w:t> </w:t>
      </w:r>
      <w:r>
        <w:rPr/>
        <w:t>万元收购刘大力、刘飞持有的</w:t>
      </w:r>
      <w:r>
        <w:rPr>
          <w:spacing w:val="-1"/>
        </w:rPr>
        <w:t> </w:t>
      </w:r>
      <w:r>
        <w:rPr/>
        <w:t>上海力铭科技有限公司</w:t>
      </w:r>
      <w:r>
        <w:rPr>
          <w:spacing w:val="-54"/>
        </w:rPr>
        <w:t> </w:t>
      </w:r>
      <w:r>
        <w:rPr/>
        <w:t>98%股权。2010</w:t>
      </w:r>
      <w:r>
        <w:rPr>
          <w:spacing w:val="-1"/>
        </w:rPr>
        <w:t> </w:t>
      </w:r>
      <w:r>
        <w:rPr/>
        <w:t>年和</w:t>
      </w:r>
      <w:r>
        <w:rPr>
          <w:spacing w:val="-55"/>
        </w:rPr>
        <w:t> </w:t>
      </w:r>
      <w:r>
        <w:rPr/>
        <w:t>2011</w:t>
      </w:r>
      <w:r>
        <w:rPr>
          <w:spacing w:val="-1"/>
        </w:rPr>
        <w:t> </w:t>
      </w:r>
      <w:r>
        <w:rPr/>
        <w:t>年公司分别将实施第二期和第三期收购，每年收购</w:t>
      </w:r>
      <w:r>
        <w:rPr/>
        <w:t> 的股权比例均为</w:t>
      </w:r>
      <w:r>
        <w:rPr>
          <w:spacing w:val="-54"/>
        </w:rPr>
        <w:t> </w:t>
      </w:r>
      <w:r>
        <w:rPr/>
        <w:t>1%，公司需支付的第二期、第三期股权转让款根据上海力铭科技有限公司</w:t>
      </w:r>
      <w:r>
        <w:rPr>
          <w:spacing w:val="-54"/>
        </w:rPr>
        <w:t> </w:t>
      </w:r>
      <w:r>
        <w:rPr/>
        <w:t>2009</w:t>
      </w:r>
      <w:r>
        <w:rPr>
          <w:spacing w:val="-53"/>
        </w:rPr>
        <w:t> </w:t>
      </w:r>
      <w:r>
        <w:rPr/>
        <w:t>年及</w:t>
      </w:r>
      <w:r>
        <w:rPr/>
        <w:t> 2010</w:t>
      </w:r>
      <w:r>
        <w:rPr>
          <w:spacing w:val="-1"/>
        </w:rPr>
        <w:t> </w:t>
      </w:r>
      <w:r>
        <w:rPr/>
        <w:t>年的经营业绩按照协议约定的考核方式支付，第二期、第三期将要支付的收购总价款介于</w:t>
      </w:r>
      <w:r>
        <w:rPr>
          <w:spacing w:val="-54"/>
        </w:rPr>
        <w:t> </w:t>
      </w:r>
      <w:r>
        <w:rPr/>
        <w:t>0</w:t>
      </w:r>
      <w:r>
        <w:rPr>
          <w:spacing w:val="-53"/>
        </w:rPr>
        <w:t> </w:t>
      </w:r>
      <w:r>
        <w:rPr/>
        <w:t>到</w:t>
      </w:r>
    </w:p>
    <w:p>
      <w:pPr>
        <w:pStyle w:val="BodyText"/>
        <w:spacing w:line="272" w:lineRule="exact"/>
        <w:ind w:right="0"/>
        <w:jc w:val="left"/>
      </w:pPr>
      <w:r>
        <w:rPr/>
        <w:t>4,920.30</w:t>
      </w:r>
      <w:r>
        <w:rPr>
          <w:spacing w:val="-53"/>
        </w:rPr>
        <w:t> </w:t>
      </w:r>
      <w:r>
        <w:rPr/>
        <w:t>万元之间。截至本财务报告批准报出日，第二期、第三期投资款项尚未结算。</w:t>
      </w:r>
      <w:r>
        <w:rPr/>
        <w:t> (2)控股子公司杭州恒生百川科技有限公司本期与浙江省杭州市国土资源局余杭分局签订土地出让合 同，受让其总面积为</w:t>
      </w:r>
      <w:r>
        <w:rPr>
          <w:spacing w:val="-65"/>
        </w:rPr>
        <w:t> </w:t>
      </w:r>
      <w:r>
        <w:rPr/>
        <w:t>84,666</w:t>
      </w:r>
      <w:r>
        <w:rPr>
          <w:spacing w:val="-64"/>
        </w:rPr>
        <w:t> </w:t>
      </w:r>
      <w:r>
        <w:rPr/>
        <w:t>平方米的三宗土地使用权，合同金额总计</w:t>
      </w:r>
      <w:r>
        <w:rPr>
          <w:spacing w:val="-65"/>
        </w:rPr>
        <w:t> </w:t>
      </w:r>
      <w:r>
        <w:rPr/>
        <w:t>10,800</w:t>
      </w:r>
      <w:r>
        <w:rPr>
          <w:spacing w:val="-64"/>
        </w:rPr>
        <w:t> </w:t>
      </w:r>
      <w:r>
        <w:rPr/>
        <w:t>万元。控股子公司杭州</w:t>
      </w:r>
    </w:p>
    <w:p>
      <w:pPr>
        <w:pStyle w:val="BodyText"/>
        <w:spacing w:line="246" w:lineRule="exact"/>
        <w:ind w:right="0"/>
        <w:jc w:val="left"/>
      </w:pPr>
      <w:r>
        <w:rPr/>
        <w:t>恒生百川科技有限公司本期已支付款项</w:t>
      </w:r>
      <w:r>
        <w:rPr>
          <w:spacing w:val="-70"/>
        </w:rPr>
        <w:t> </w:t>
      </w:r>
      <w:r>
        <w:rPr/>
        <w:t>7,156</w:t>
      </w:r>
      <w:r>
        <w:rPr>
          <w:spacing w:val="-69"/>
        </w:rPr>
        <w:t> </w:t>
      </w:r>
      <w:r>
        <w:rPr>
          <w:spacing w:val="-2"/>
        </w:rPr>
        <w:t>万</w:t>
      </w:r>
      <w:r>
        <w:rPr/>
        <w:t>元</w:t>
      </w:r>
      <w:r>
        <w:rPr>
          <w:spacing w:val="-105"/>
        </w:rPr>
        <w:t>，</w:t>
      </w:r>
      <w:r>
        <w:rPr/>
        <w:t>其中余</w:t>
      </w:r>
      <w:r>
        <w:rPr>
          <w:spacing w:val="-2"/>
        </w:rPr>
        <w:t>杭</w:t>
      </w:r>
      <w:r>
        <w:rPr/>
        <w:t>创新基地管理委员会代其支付款项</w:t>
      </w:r>
      <w:r>
        <w:rPr>
          <w:spacing w:val="-70"/>
        </w:rPr>
        <w:t> </w:t>
      </w:r>
      <w:r>
        <w:rPr/>
        <w:t>2,186</w:t>
      </w:r>
    </w:p>
    <w:p>
      <w:pPr>
        <w:pStyle w:val="BodyText"/>
        <w:spacing w:line="274" w:lineRule="exact"/>
        <w:ind w:right="251"/>
        <w:jc w:val="left"/>
      </w:pPr>
      <w:r>
        <w:rPr/>
        <w:t>万元，剩余</w:t>
      </w:r>
      <w:r>
        <w:rPr>
          <w:spacing w:val="-57"/>
        </w:rPr>
        <w:t> </w:t>
      </w:r>
      <w:r>
        <w:rPr/>
        <w:t>3,644</w:t>
      </w:r>
      <w:r>
        <w:rPr>
          <w:spacing w:val="-56"/>
        </w:rPr>
        <w:t> </w:t>
      </w:r>
      <w:r>
        <w:rPr/>
        <w:t>万元土地出让金按约定应于</w:t>
      </w:r>
      <w:r>
        <w:rPr>
          <w:spacing w:val="-57"/>
        </w:rPr>
        <w:t> </w:t>
      </w:r>
      <w:r>
        <w:rPr/>
        <w:t>2010</w:t>
      </w:r>
      <w:r>
        <w:rPr>
          <w:spacing w:val="-56"/>
        </w:rPr>
        <w:t> </w:t>
      </w:r>
      <w:r>
        <w:rPr/>
        <w:t>年</w:t>
      </w:r>
      <w:r>
        <w:rPr>
          <w:spacing w:val="-58"/>
        </w:rPr>
        <w:t> </w:t>
      </w:r>
      <w:r>
        <w:rPr/>
        <w:t>7</w:t>
      </w:r>
      <w:r>
        <w:rPr>
          <w:spacing w:val="-56"/>
        </w:rPr>
        <w:t> </w:t>
      </w:r>
      <w:r>
        <w:rPr/>
        <w:t>月</w:t>
      </w:r>
      <w:r>
        <w:rPr>
          <w:spacing w:val="-58"/>
        </w:rPr>
        <w:t> </w:t>
      </w:r>
      <w:r>
        <w:rPr/>
        <w:t>16</w:t>
      </w:r>
      <w:r>
        <w:rPr>
          <w:spacing w:val="-57"/>
        </w:rPr>
        <w:t> </w:t>
      </w:r>
      <w:r>
        <w:rPr/>
        <w:t>日前缴足。</w:t>
      </w:r>
    </w:p>
    <w:p>
      <w:pPr>
        <w:spacing w:line="240" w:lineRule="auto" w:before="8"/>
        <w:rPr>
          <w:rFonts w:ascii="宋体" w:hAnsi="宋体" w:cs="宋体" w:eastAsia="宋体" w:hint="default"/>
          <w:sz w:val="20"/>
          <w:szCs w:val="20"/>
        </w:rPr>
      </w:pPr>
    </w:p>
    <w:p>
      <w:pPr>
        <w:pStyle w:val="BodyText"/>
        <w:spacing w:line="274" w:lineRule="exact"/>
        <w:ind w:right="251"/>
        <w:jc w:val="left"/>
      </w:pPr>
      <w:r>
        <w:rPr/>
        <w:t>2、前期承诺履行情况</w:t>
      </w:r>
    </w:p>
    <w:p>
      <w:pPr>
        <w:pStyle w:val="BodyText"/>
        <w:spacing w:line="272" w:lineRule="exact"/>
        <w:ind w:right="0"/>
        <w:jc w:val="left"/>
      </w:pPr>
      <w:r>
        <w:rPr/>
        <w:t>根据公司</w:t>
      </w:r>
      <w:r>
        <w:rPr>
          <w:spacing w:val="-60"/>
        </w:rPr>
        <w:t> </w:t>
      </w:r>
      <w:r>
        <w:rPr/>
        <w:t>2008</w:t>
      </w:r>
      <w:r>
        <w:rPr>
          <w:spacing w:val="-59"/>
        </w:rPr>
        <w:t> </w:t>
      </w:r>
      <w:r>
        <w:rPr/>
        <w:t>年</w:t>
      </w:r>
      <w:r>
        <w:rPr>
          <w:spacing w:val="-61"/>
        </w:rPr>
        <w:t> </w:t>
      </w:r>
      <w:r>
        <w:rPr/>
        <w:t>5</w:t>
      </w:r>
      <w:r>
        <w:rPr>
          <w:spacing w:val="-59"/>
        </w:rPr>
        <w:t> </w:t>
      </w:r>
      <w:r>
        <w:rPr/>
        <w:t>月</w:t>
      </w:r>
      <w:r>
        <w:rPr>
          <w:spacing w:val="-61"/>
        </w:rPr>
        <w:t> </w:t>
      </w:r>
      <w:r>
        <w:rPr/>
        <w:t>8</w:t>
      </w:r>
      <w:r>
        <w:rPr>
          <w:spacing w:val="-59"/>
        </w:rPr>
        <w:t> </w:t>
      </w:r>
      <w:r>
        <w:rPr/>
        <w:t>日召开的三届十二次董事会审议通过的《关于投资天津鼎晖股权投资中心(有</w:t>
      </w:r>
    </w:p>
    <w:p>
      <w:pPr>
        <w:pStyle w:val="BodyText"/>
        <w:spacing w:line="272" w:lineRule="exact"/>
        <w:ind w:right="0"/>
        <w:jc w:val="left"/>
      </w:pPr>
      <w:r>
        <w:rPr>
          <w:spacing w:val="-8"/>
        </w:rPr>
        <w:t>限合伙)(暂名)的议案》，公司</w:t>
      </w:r>
      <w:r>
        <w:rPr>
          <w:spacing w:val="-52"/>
        </w:rPr>
        <w:t> </w:t>
      </w:r>
      <w:r>
        <w:rPr/>
        <w:t>2008</w:t>
      </w:r>
      <w:r>
        <w:rPr>
          <w:spacing w:val="-52"/>
        </w:rPr>
        <w:t> </w:t>
      </w:r>
      <w:r>
        <w:rPr/>
        <w:t>年</w:t>
      </w:r>
      <w:r>
        <w:rPr>
          <w:spacing w:val="-52"/>
        </w:rPr>
        <w:t> </w:t>
      </w:r>
      <w:r>
        <w:rPr/>
        <w:t>9</w:t>
      </w:r>
      <w:r>
        <w:rPr>
          <w:spacing w:val="-51"/>
        </w:rPr>
        <w:t> </w:t>
      </w:r>
      <w:r>
        <w:rPr/>
        <w:t>月</w:t>
      </w:r>
      <w:r>
        <w:rPr>
          <w:spacing w:val="-53"/>
        </w:rPr>
        <w:t> </w:t>
      </w:r>
      <w:r>
        <w:rPr/>
        <w:t>26</w:t>
      </w:r>
      <w:r>
        <w:rPr>
          <w:spacing w:val="-51"/>
        </w:rPr>
        <w:t> </w:t>
      </w:r>
      <w:r>
        <w:rPr/>
        <w:t>日与天津鼎晖股权投资管理中心(有限合伙)签订入伙协</w:t>
      </w:r>
    </w:p>
    <w:p>
      <w:pPr>
        <w:pStyle w:val="BodyText"/>
        <w:spacing w:line="272" w:lineRule="exact"/>
        <w:ind w:right="0"/>
        <w:jc w:val="left"/>
      </w:pPr>
      <w:r>
        <w:rPr/>
        <w:t>议，承诺认购天津鼎晖股权投资一期基金(有限合伙)8,000</w:t>
      </w:r>
      <w:r>
        <w:rPr>
          <w:spacing w:val="-55"/>
        </w:rPr>
        <w:t> </w:t>
      </w:r>
      <w:r>
        <w:rPr>
          <w:spacing w:val="-4"/>
        </w:rPr>
        <w:t>万元。截至</w:t>
      </w:r>
      <w:r>
        <w:rPr>
          <w:spacing w:val="-55"/>
        </w:rPr>
        <w:t> </w:t>
      </w:r>
      <w:r>
        <w:rPr/>
        <w:t>2009</w:t>
      </w:r>
      <w:r>
        <w:rPr>
          <w:spacing w:val="-54"/>
        </w:rPr>
        <w:t> </w:t>
      </w:r>
      <w:r>
        <w:rPr/>
        <w:t>年</w:t>
      </w:r>
      <w:r>
        <w:rPr>
          <w:spacing w:val="-56"/>
        </w:rPr>
        <w:t> </w:t>
      </w:r>
      <w:r>
        <w:rPr/>
        <w:t>12</w:t>
      </w:r>
      <w:r>
        <w:rPr>
          <w:spacing w:val="-55"/>
        </w:rPr>
        <w:t> </w:t>
      </w:r>
      <w:r>
        <w:rPr/>
        <w:t>月</w:t>
      </w:r>
      <w:r>
        <w:rPr>
          <w:spacing w:val="-56"/>
        </w:rPr>
        <w:t> </w:t>
      </w:r>
      <w:r>
        <w:rPr/>
        <w:t>31</w:t>
      </w:r>
      <w:r>
        <w:rPr>
          <w:spacing w:val="-54"/>
        </w:rPr>
        <w:t> </w:t>
      </w:r>
      <w:r>
        <w:rPr>
          <w:spacing w:val="-4"/>
        </w:rPr>
        <w:t>日，公司累计</w:t>
      </w:r>
    </w:p>
    <w:p>
      <w:pPr>
        <w:pStyle w:val="BodyText"/>
        <w:spacing w:line="274" w:lineRule="exact"/>
        <w:ind w:right="251"/>
        <w:jc w:val="left"/>
      </w:pPr>
      <w:r>
        <w:rPr/>
        <w:t>支付认购款</w:t>
      </w:r>
      <w:r>
        <w:rPr>
          <w:spacing w:val="-54"/>
        </w:rPr>
        <w:t> </w:t>
      </w:r>
      <w:r>
        <w:rPr/>
        <w:t>2,940</w:t>
      </w:r>
      <w:r>
        <w:rPr>
          <w:spacing w:val="-53"/>
        </w:rPr>
        <w:t> </w:t>
      </w:r>
      <w:r>
        <w:rPr/>
        <w:t>万元，其中本期支付</w:t>
      </w:r>
      <w:r>
        <w:rPr>
          <w:spacing w:val="-54"/>
        </w:rPr>
        <w:t> </w:t>
      </w:r>
      <w:r>
        <w:rPr/>
        <w:t>1,340</w:t>
      </w:r>
      <w:r>
        <w:rPr>
          <w:spacing w:val="-53"/>
        </w:rPr>
        <w:t> </w:t>
      </w:r>
      <w:r>
        <w:rPr/>
        <w:t>万元。</w:t>
      </w:r>
    </w:p>
    <w:p>
      <w:pPr>
        <w:spacing w:after="0" w:line="274"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080"/>
        </w:sectPr>
      </w:pPr>
    </w:p>
    <w:p>
      <w:pPr>
        <w:pStyle w:val="BodyText"/>
        <w:spacing w:line="272" w:lineRule="exact" w:before="63"/>
        <w:ind w:right="-20"/>
        <w:jc w:val="left"/>
      </w:pPr>
      <w:r>
        <w:rPr/>
        <w:t>(十二)</w:t>
      </w:r>
      <w:r>
        <w:rPr>
          <w:spacing w:val="-1"/>
        </w:rPr>
        <w:t> </w:t>
      </w:r>
      <w:r>
        <w:rPr/>
        <w:t>资产负债表日后事项：</w:t>
      </w:r>
      <w:r>
        <w:rPr/>
        <w:t> 1、资产负债表日后利润分配情况说明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3606" w:space="3432"/>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
                <w:sz w:val="21"/>
                <w:szCs w:val="21"/>
              </w:rPr>
              <w:t> </w:t>
            </w:r>
            <w:r>
              <w:rPr>
                <w:rFonts w:ascii="宋体" w:hAnsi="宋体" w:cs="宋体" w:eastAsia="宋体" w:hint="default"/>
                <w:sz w:val="21"/>
                <w:szCs w:val="21"/>
              </w:rPr>
              <w:t>日公司董事会四届二次会</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议通过的</w:t>
            </w:r>
            <w:r>
              <w:rPr>
                <w:rFonts w:ascii="宋体" w:hAnsi="宋体" w:cs="宋体" w:eastAsia="宋体" w:hint="default"/>
                <w:spacing w:val="-67"/>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年度利润</w:t>
            </w:r>
            <w:r>
              <w:rPr>
                <w:rFonts w:ascii="宋体" w:hAnsi="宋体" w:cs="宋体" w:eastAsia="宋体" w:hint="default"/>
                <w:spacing w:val="-2"/>
                <w:sz w:val="21"/>
                <w:szCs w:val="21"/>
              </w:rPr>
              <w:t>分</w:t>
            </w:r>
            <w:r>
              <w:rPr>
                <w:rFonts w:ascii="宋体" w:hAnsi="宋体" w:cs="宋体" w:eastAsia="宋体" w:hint="default"/>
                <w:sz w:val="21"/>
                <w:szCs w:val="21"/>
              </w:rPr>
              <w:t>配方案的预案</w:t>
            </w:r>
            <w:r>
              <w:rPr>
                <w:rFonts w:ascii="宋体" w:hAnsi="宋体" w:cs="宋体" w:eastAsia="宋体" w:hint="default"/>
                <w:spacing w:val="-105"/>
                <w:sz w:val="21"/>
                <w:szCs w:val="21"/>
              </w:rPr>
              <w:t>，</w:t>
            </w:r>
            <w:r>
              <w:rPr>
                <w:rFonts w:ascii="宋体" w:hAnsi="宋体" w:cs="宋体" w:eastAsia="宋体" w:hint="default"/>
                <w:sz w:val="21"/>
                <w:szCs w:val="21"/>
              </w:rPr>
              <w:t>按</w:t>
            </w:r>
            <w:r>
              <w:rPr>
                <w:rFonts w:ascii="宋体" w:hAnsi="宋体" w:cs="宋体" w:eastAsia="宋体" w:hint="default"/>
                <w:spacing w:val="-67"/>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9</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年度母公司实现的净利润加上以前年度利润结</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转，向全体股东按每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股送红股</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8"/>
                <w:sz w:val="21"/>
                <w:szCs w:val="21"/>
              </w:rPr>
              <w:t>股，派发现金</w:t>
            </w:r>
            <w:r>
              <w:rPr>
                <w:rFonts w:ascii="宋体" w:hAnsi="宋体" w:cs="宋体" w:eastAsia="宋体" w:hint="default"/>
                <w:sz w:val="21"/>
                <w:szCs w:val="21"/>
              </w:rPr>
            </w:r>
          </w:p>
        </w:tc>
      </w:tr>
      <w:tr>
        <w:trPr>
          <w:trHeight w:val="282"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股利</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元（含税）。</w:t>
            </w:r>
          </w:p>
        </w:tc>
      </w:tr>
    </w:tbl>
    <w:p>
      <w:pPr>
        <w:spacing w:line="240" w:lineRule="auto" w:before="6"/>
        <w:rPr>
          <w:rFonts w:ascii="宋体" w:hAnsi="宋体" w:cs="宋体" w:eastAsia="宋体" w:hint="default"/>
          <w:sz w:val="15"/>
          <w:szCs w:val="15"/>
        </w:rPr>
      </w:pPr>
    </w:p>
    <w:p>
      <w:pPr>
        <w:pStyle w:val="BodyText"/>
        <w:spacing w:line="274" w:lineRule="exact" w:before="35"/>
        <w:ind w:right="0"/>
        <w:jc w:val="both"/>
      </w:pPr>
      <w:r>
        <w:rPr/>
        <w:t>2、其他资产负债表日后事项说明</w:t>
      </w:r>
    </w:p>
    <w:p>
      <w:pPr>
        <w:pStyle w:val="BodyText"/>
        <w:spacing w:line="272" w:lineRule="exact"/>
        <w:ind w:right="0"/>
        <w:jc w:val="both"/>
      </w:pPr>
      <w:r>
        <w:rPr/>
        <w:t>根据公司</w:t>
      </w:r>
      <w:r>
        <w:rPr>
          <w:spacing w:val="-60"/>
        </w:rPr>
        <w:t> </w:t>
      </w:r>
      <w:r>
        <w:rPr/>
        <w:t>2010</w:t>
      </w:r>
      <w:r>
        <w:rPr>
          <w:spacing w:val="-59"/>
        </w:rPr>
        <w:t> </w:t>
      </w:r>
      <w:r>
        <w:rPr/>
        <w:t>年</w:t>
      </w:r>
      <w:r>
        <w:rPr>
          <w:spacing w:val="-61"/>
        </w:rPr>
        <w:t> </w:t>
      </w:r>
      <w:r>
        <w:rPr/>
        <w:t>1</w:t>
      </w:r>
      <w:r>
        <w:rPr>
          <w:spacing w:val="-59"/>
        </w:rPr>
        <w:t> </w:t>
      </w:r>
      <w:r>
        <w:rPr/>
        <w:t>月</w:t>
      </w:r>
      <w:r>
        <w:rPr>
          <w:spacing w:val="-61"/>
        </w:rPr>
        <w:t> </w:t>
      </w:r>
      <w:r>
        <w:rPr/>
        <w:t>28</w:t>
      </w:r>
      <w:r>
        <w:rPr>
          <w:spacing w:val="-60"/>
        </w:rPr>
        <w:t> </w:t>
      </w:r>
      <w:r>
        <w:rPr/>
        <w:t>日召开的三届二十三次董事会审议通过的《关于收购上海聚源公司股权的议</w:t>
      </w:r>
    </w:p>
    <w:p>
      <w:pPr>
        <w:pStyle w:val="BodyText"/>
        <w:spacing w:line="272" w:lineRule="exact" w:before="26"/>
        <w:ind w:right="221"/>
        <w:jc w:val="both"/>
      </w:pPr>
      <w:r>
        <w:rPr/>
        <w:t>案》以及公司与股权出让方签署的《股权转让协议》，公司收购王时雨等 17</w:t>
      </w:r>
      <w:r>
        <w:rPr>
          <w:spacing w:val="-55"/>
        </w:rPr>
        <w:t> </w:t>
      </w:r>
      <w:r>
        <w:rPr/>
        <w:t>名自然人和新理益集团</w:t>
      </w:r>
      <w:r>
        <w:rPr/>
        <w:t> 有限公司所持有的上海聚源数据服务有限公司</w:t>
      </w:r>
      <w:r>
        <w:rPr>
          <w:spacing w:val="-56"/>
        </w:rPr>
        <w:t> </w:t>
      </w:r>
      <w:r>
        <w:rPr>
          <w:spacing w:val="-3"/>
        </w:rPr>
        <w:t>99.975%股权，股权受让总价款为</w:t>
      </w:r>
      <w:r>
        <w:rPr>
          <w:spacing w:val="-56"/>
        </w:rPr>
        <w:t> </w:t>
      </w:r>
      <w:r>
        <w:rPr/>
        <w:t>5,903.20</w:t>
      </w:r>
      <w:r>
        <w:rPr>
          <w:spacing w:val="-55"/>
        </w:rPr>
        <w:t> </w:t>
      </w:r>
      <w:r>
        <w:rPr>
          <w:spacing w:val="-7"/>
        </w:rPr>
        <w:t>万元。该公</w:t>
      </w:r>
      <w:r>
        <w:rPr>
          <w:spacing w:val="-1"/>
        </w:rPr>
        <w:t> </w:t>
      </w:r>
      <w:r>
        <w:rPr/>
        <w:t>司已于</w:t>
      </w:r>
      <w:r>
        <w:rPr>
          <w:spacing w:val="-57"/>
        </w:rPr>
        <w:t> </w:t>
      </w:r>
      <w:r>
        <w:rPr/>
        <w:t>2010</w:t>
      </w:r>
      <w:r>
        <w:rPr>
          <w:spacing w:val="-57"/>
        </w:rPr>
        <w:t> </w:t>
      </w:r>
      <w:r>
        <w:rPr/>
        <w:t>年</w:t>
      </w:r>
      <w:r>
        <w:rPr>
          <w:spacing w:val="-57"/>
        </w:rPr>
        <w:t> </w:t>
      </w:r>
      <w:r>
        <w:rPr/>
        <w:t>3</w:t>
      </w:r>
      <w:r>
        <w:rPr>
          <w:spacing w:val="-56"/>
        </w:rPr>
        <w:t> </w:t>
      </w:r>
      <w:r>
        <w:rPr/>
        <w:t>月</w:t>
      </w:r>
      <w:r>
        <w:rPr>
          <w:spacing w:val="-58"/>
        </w:rPr>
        <w:t> </w:t>
      </w:r>
      <w:r>
        <w:rPr/>
        <w:t>26</w:t>
      </w:r>
      <w:r>
        <w:rPr>
          <w:spacing w:val="-56"/>
        </w:rPr>
        <w:t> </w:t>
      </w:r>
      <w:r>
        <w:rPr/>
        <w:t>日办妥工商变更登记手续。</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080"/>
        </w:sectPr>
      </w:pPr>
    </w:p>
    <w:p>
      <w:pPr>
        <w:pStyle w:val="BodyText"/>
        <w:spacing w:line="272" w:lineRule="exact" w:before="63"/>
        <w:ind w:right="-20"/>
        <w:jc w:val="left"/>
      </w:pPr>
      <w:r>
        <w:rPr/>
        <w:t>(十三)</w:t>
      </w:r>
      <w:r>
        <w:rPr>
          <w:spacing w:val="-1"/>
        </w:rPr>
        <w:t> </w:t>
      </w:r>
      <w:r>
        <w:rPr/>
        <w:t>其他重要事项：</w:t>
      </w:r>
      <w:r>
        <w:rPr/>
        <w:t> 1、以公允价值计量的资产和负债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3186" w:space="3852"/>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39"/>
        <w:gridCol w:w="1686"/>
        <w:gridCol w:w="1580"/>
        <w:gridCol w:w="1476"/>
        <w:gridCol w:w="1402"/>
        <w:gridCol w:w="1717"/>
      </w:tblGrid>
      <w:tr>
        <w:trPr>
          <w:trHeight w:val="833" w:hRule="exact"/>
        </w:trPr>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00"/>
              <w:jc w:val="right"/>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3" w:right="150"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25" w:right="98"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483" w:right="167" w:hanging="316"/>
              <w:jc w:val="left"/>
              <w:rPr>
                <w:rFonts w:ascii="宋体" w:hAnsi="宋体" w:cs="宋体" w:eastAsia="宋体" w:hint="default"/>
                <w:sz w:val="21"/>
                <w:szCs w:val="21"/>
              </w:rPr>
            </w:pPr>
            <w:r>
              <w:rPr>
                <w:rFonts w:ascii="宋体" w:hAnsi="宋体" w:cs="宋体" w:eastAsia="宋体" w:hint="default"/>
                <w:sz w:val="21"/>
                <w:szCs w:val="21"/>
              </w:rPr>
              <w:t>本期计提的 减值</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921" w:hRule="exact"/>
        </w:trPr>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1、以公允价</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值计量且其 变动计入当 期损益的金 </w:t>
            </w:r>
            <w:r>
              <w:rPr>
                <w:rFonts w:ascii="宋体" w:hAnsi="宋体" w:cs="宋体" w:eastAsia="宋体" w:hint="default"/>
                <w:spacing w:val="-7"/>
                <w:sz w:val="21"/>
                <w:szCs w:val="21"/>
              </w:rPr>
              <w:t>融资产（不含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衍生金融资 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195,213,525.85</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12,110,138.20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67,437,286.93</w:t>
            </w:r>
          </w:p>
        </w:tc>
      </w:tr>
      <w:tr>
        <w:trPr>
          <w:trHeight w:val="560" w:hRule="exact"/>
        </w:trPr>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2、衍生金融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31,088,018.19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5,612,111.07</w:t>
            </w:r>
          </w:p>
        </w:tc>
        <w:tc>
          <w:tcPr>
            <w:tcW w:w="1402" w:type="dxa"/>
            <w:tcBorders>
              <w:top w:val="single" w:sz="6" w:space="0" w:color="000000"/>
              <w:left w:val="single" w:sz="6"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37,524,305.95</w:t>
            </w:r>
          </w:p>
        </w:tc>
      </w:tr>
      <w:tr>
        <w:trPr>
          <w:trHeight w:val="288" w:hRule="exact"/>
        </w:trPr>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1"/>
              <w:jc w:val="right"/>
              <w:rPr>
                <w:rFonts w:ascii="宋体" w:hAnsi="宋体" w:cs="宋体" w:eastAsia="宋体" w:hint="default"/>
                <w:sz w:val="21"/>
                <w:szCs w:val="21"/>
              </w:rPr>
            </w:pPr>
            <w:r>
              <w:rPr>
                <w:rFonts w:ascii="宋体" w:hAnsi="宋体" w:cs="宋体" w:eastAsia="宋体" w:hint="default"/>
                <w:sz w:val="21"/>
                <w:szCs w:val="21"/>
              </w:rPr>
              <w:t>上述合计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226,301,544.04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12,110,138.20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5,612,111.07</w:t>
            </w:r>
          </w:p>
        </w:tc>
        <w:tc>
          <w:tcPr>
            <w:tcW w:w="1402" w:type="dxa"/>
            <w:tcBorders>
              <w:top w:val="single" w:sz="6" w:space="0" w:color="000000"/>
              <w:left w:val="single" w:sz="6"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104,961,592.88</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right="8499"/>
        <w:jc w:val="left"/>
      </w:pPr>
      <w:r>
        <w:rPr/>
        <w:t>2、其他 (一) 投资</w:t>
      </w:r>
    </w:p>
    <w:p>
      <w:pPr>
        <w:pStyle w:val="BodyText"/>
        <w:spacing w:line="272" w:lineRule="exact"/>
        <w:ind w:right="206"/>
        <w:jc w:val="left"/>
      </w:pPr>
      <w:r>
        <w:rPr/>
        <w:t>1.</w:t>
      </w:r>
      <w:r>
        <w:rPr>
          <w:spacing w:val="-27"/>
        </w:rPr>
        <w:t> </w:t>
      </w:r>
      <w:r>
        <w:rPr>
          <w:spacing w:val="-2"/>
        </w:rPr>
        <w:t>根据控股子公司杭州恒生科技园有限公司董事会决议，控股子公司杭州恒生科技园有限公司和天津</w:t>
      </w:r>
      <w:r>
        <w:rPr>
          <w:spacing w:val="-99"/>
        </w:rPr>
        <w:t> </w:t>
      </w:r>
      <w:r>
        <w:rPr>
          <w:spacing w:val="-99"/>
        </w:rPr>
      </w:r>
      <w:r>
        <w:rPr/>
        <w:t>鼎晖恒瑞股权投资基金（有限合伙）共同出资设立杭州恒生百川科技有限公司，该公司注册资本为 12,800</w:t>
      </w:r>
      <w:r>
        <w:rPr>
          <w:spacing w:val="-54"/>
        </w:rPr>
        <w:t> </w:t>
      </w:r>
      <w:r>
        <w:rPr/>
        <w:t>万元，其中杭州恒生科技园有限公司出资</w:t>
      </w:r>
      <w:r>
        <w:rPr>
          <w:spacing w:val="-55"/>
        </w:rPr>
        <w:t> </w:t>
      </w:r>
      <w:r>
        <w:rPr/>
        <w:t>9,600</w:t>
      </w:r>
      <w:r>
        <w:rPr>
          <w:spacing w:val="-54"/>
        </w:rPr>
        <w:t> </w:t>
      </w:r>
      <w:r>
        <w:rPr/>
        <w:t>万元，占注册资本的</w:t>
      </w:r>
      <w:r>
        <w:rPr>
          <w:spacing w:val="-55"/>
        </w:rPr>
        <w:t> </w:t>
      </w:r>
      <w:r>
        <w:rPr/>
        <w:t>75%；天津鼎晖恒瑞股权</w:t>
      </w:r>
      <w:r>
        <w:rPr/>
        <w:t> 投资基金（有限合伙）出资</w:t>
      </w:r>
      <w:r>
        <w:rPr>
          <w:spacing w:val="-62"/>
        </w:rPr>
        <w:t> </w:t>
      </w:r>
      <w:r>
        <w:rPr/>
        <w:t>3,200</w:t>
      </w:r>
      <w:r>
        <w:rPr>
          <w:spacing w:val="-62"/>
        </w:rPr>
        <w:t> </w:t>
      </w:r>
      <w:r>
        <w:rPr/>
        <w:t>万元，占注册资本的</w:t>
      </w:r>
      <w:r>
        <w:rPr>
          <w:spacing w:val="-62"/>
        </w:rPr>
        <w:t> </w:t>
      </w:r>
      <w:r>
        <w:rPr/>
        <w:t>25%。上述出资业经浙江天健东方会计师事务</w:t>
      </w:r>
      <w:r>
        <w:rPr>
          <w:spacing w:val="-1"/>
        </w:rPr>
        <w:t> </w:t>
      </w:r>
      <w:r>
        <w:rPr/>
        <w:t>所有限公司审验并由其出具浙天会验〔2009〕189</w:t>
      </w:r>
      <w:r>
        <w:rPr>
          <w:spacing w:val="-67"/>
        </w:rPr>
        <w:t> </w:t>
      </w:r>
      <w:r>
        <w:rPr>
          <w:spacing w:val="-3"/>
        </w:rPr>
        <w:t>号和浙天会验〔2009〕216</w:t>
      </w:r>
      <w:r>
        <w:rPr>
          <w:spacing w:val="-67"/>
        </w:rPr>
        <w:t> </w:t>
      </w:r>
      <w:r>
        <w:rPr>
          <w:spacing w:val="-3"/>
        </w:rPr>
        <w:t>号验资报告，公司已办妥</w:t>
      </w:r>
      <w:r>
        <w:rPr/>
        <w:t> 相关工商登记手续。</w:t>
      </w:r>
    </w:p>
    <w:p>
      <w:pPr>
        <w:pStyle w:val="BodyText"/>
        <w:spacing w:line="245" w:lineRule="exact"/>
        <w:ind w:right="103"/>
        <w:jc w:val="left"/>
      </w:pPr>
      <w:r>
        <w:rPr/>
        <w:t>2.</w:t>
      </w:r>
      <w:r>
        <w:rPr>
          <w:spacing w:val="-16"/>
        </w:rPr>
        <w:t> </w:t>
      </w:r>
      <w:r>
        <w:rPr/>
        <w:t>本期公司与北京中关村创业投资发展中心等</w:t>
      </w:r>
      <w:r>
        <w:rPr>
          <w:spacing w:val="-61"/>
        </w:rPr>
        <w:t> </w:t>
      </w:r>
      <w:r>
        <w:rPr/>
        <w:t>13</w:t>
      </w:r>
      <w:r>
        <w:rPr>
          <w:spacing w:val="-60"/>
        </w:rPr>
        <w:t> </w:t>
      </w:r>
      <w:r>
        <w:rPr/>
        <w:t>家单位及邓华等</w:t>
      </w:r>
      <w:r>
        <w:rPr>
          <w:spacing w:val="-61"/>
        </w:rPr>
        <w:t> </w:t>
      </w:r>
      <w:r>
        <w:rPr/>
        <w:t>2</w:t>
      </w:r>
      <w:r>
        <w:rPr>
          <w:spacing w:val="-60"/>
        </w:rPr>
        <w:t> </w:t>
      </w:r>
      <w:r>
        <w:rPr/>
        <w:t>名自然人股东共同出资组建北京</w:t>
      </w:r>
    </w:p>
    <w:p>
      <w:pPr>
        <w:pStyle w:val="BodyText"/>
        <w:spacing w:line="272" w:lineRule="exact"/>
        <w:ind w:right="103"/>
        <w:jc w:val="left"/>
      </w:pPr>
      <w:r>
        <w:rPr>
          <w:spacing w:val="-3"/>
        </w:rPr>
        <w:t>义云清洁技术创业投资有限公司，该公司注册资本为</w:t>
      </w:r>
      <w:r>
        <w:rPr>
          <w:spacing w:val="-50"/>
        </w:rPr>
        <w:t> </w:t>
      </w:r>
      <w:r>
        <w:rPr/>
        <w:t>33,000</w:t>
      </w:r>
      <w:r>
        <w:rPr>
          <w:spacing w:val="-50"/>
        </w:rPr>
        <w:t> </w:t>
      </w:r>
      <w:r>
        <w:rPr>
          <w:spacing w:val="-6"/>
        </w:rPr>
        <w:t>万元，公司出资</w:t>
      </w:r>
      <w:r>
        <w:rPr>
          <w:spacing w:val="-50"/>
        </w:rPr>
        <w:t> </w:t>
      </w:r>
      <w:r>
        <w:rPr/>
        <w:t>400</w:t>
      </w:r>
      <w:r>
        <w:rPr>
          <w:spacing w:val="-49"/>
        </w:rPr>
        <w:t> </w:t>
      </w:r>
      <w:r>
        <w:rPr>
          <w:spacing w:val="-5"/>
        </w:rPr>
        <w:t>万元，占其注册资本</w:t>
      </w:r>
    </w:p>
    <w:p>
      <w:pPr>
        <w:pStyle w:val="BodyText"/>
        <w:spacing w:line="272" w:lineRule="exact"/>
        <w:ind w:right="0"/>
        <w:jc w:val="left"/>
      </w:pPr>
      <w:r>
        <w:rPr/>
        <w:t>1.21%，该出资业经中财会计师事务所有限公司审验并由其出具中财验字〔2009〕第</w:t>
      </w:r>
      <w:r>
        <w:rPr>
          <w:spacing w:val="-56"/>
        </w:rPr>
        <w:t> </w:t>
      </w:r>
      <w:r>
        <w:rPr/>
        <w:t>012</w:t>
      </w:r>
      <w:r>
        <w:rPr>
          <w:spacing w:val="-55"/>
        </w:rPr>
        <w:t> </w:t>
      </w:r>
      <w:r>
        <w:rPr/>
        <w:t>号验资报告，</w:t>
      </w:r>
    </w:p>
    <w:p>
      <w:pPr>
        <w:pStyle w:val="BodyText"/>
        <w:spacing w:line="272" w:lineRule="exact" w:before="26"/>
        <w:ind w:right="103"/>
        <w:jc w:val="left"/>
      </w:pPr>
      <w:r>
        <w:rPr/>
        <w:t>该公司已于</w:t>
      </w:r>
      <w:r>
        <w:rPr>
          <w:spacing w:val="-58"/>
        </w:rPr>
        <w:t> </w:t>
      </w:r>
      <w:r>
        <w:rPr/>
        <w:t>2009</w:t>
      </w:r>
      <w:r>
        <w:rPr>
          <w:spacing w:val="-58"/>
        </w:rPr>
        <w:t> </w:t>
      </w:r>
      <w:r>
        <w:rPr/>
        <w:t>年</w:t>
      </w:r>
      <w:r>
        <w:rPr>
          <w:spacing w:val="-59"/>
        </w:rPr>
        <w:t> </w:t>
      </w:r>
      <w:r>
        <w:rPr/>
        <w:t>12</w:t>
      </w:r>
      <w:r>
        <w:rPr>
          <w:spacing w:val="-58"/>
        </w:rPr>
        <w:t> </w:t>
      </w:r>
      <w:r>
        <w:rPr/>
        <w:t>月</w:t>
      </w:r>
      <w:r>
        <w:rPr>
          <w:spacing w:val="-59"/>
        </w:rPr>
        <w:t> </w:t>
      </w:r>
      <w:r>
        <w:rPr/>
        <w:t>9</w:t>
      </w:r>
      <w:r>
        <w:rPr>
          <w:spacing w:val="-58"/>
        </w:rPr>
        <w:t> </w:t>
      </w:r>
      <w:r>
        <w:rPr/>
        <w:t>日办妥工商设立登记手续，并取得注册号为</w:t>
      </w:r>
      <w:r>
        <w:rPr>
          <w:spacing w:val="-58"/>
        </w:rPr>
        <w:t> </w:t>
      </w:r>
      <w:r>
        <w:rPr/>
        <w:t>110000012480515</w:t>
      </w:r>
      <w:r>
        <w:rPr>
          <w:spacing w:val="-58"/>
        </w:rPr>
        <w:t> </w:t>
      </w:r>
      <w:r>
        <w:rPr/>
        <w:t>的《企业法</w:t>
      </w:r>
      <w:r>
        <w:rPr>
          <w:spacing w:val="-1"/>
        </w:rPr>
        <w:t> </w:t>
      </w:r>
      <w:r>
        <w:rPr/>
        <w:t>人营业执照》。</w:t>
      </w:r>
    </w:p>
    <w:p>
      <w:pPr>
        <w:pStyle w:val="BodyText"/>
        <w:spacing w:line="246" w:lineRule="exact"/>
        <w:ind w:right="103"/>
        <w:jc w:val="left"/>
      </w:pPr>
      <w:r>
        <w:rPr/>
        <w:t>3.</w:t>
      </w:r>
      <w:r>
        <w:rPr>
          <w:spacing w:val="-22"/>
        </w:rPr>
        <w:t> </w:t>
      </w:r>
      <w:r>
        <w:rPr>
          <w:spacing w:val="-2"/>
        </w:rPr>
        <w:t>本期公司与天津鼎晖股权投资管理中心(有限合伙)签订入伙协议，承诺认购天津鼎晖恒瑞股权投资</w:t>
      </w:r>
    </w:p>
    <w:p>
      <w:pPr>
        <w:pStyle w:val="BodyText"/>
        <w:spacing w:line="272" w:lineRule="exact"/>
        <w:ind w:right="103"/>
        <w:jc w:val="left"/>
      </w:pPr>
      <w:r>
        <w:rPr/>
        <w:t>基金(有限合伙)2,000</w:t>
      </w:r>
      <w:r>
        <w:rPr>
          <w:spacing w:val="-54"/>
        </w:rPr>
        <w:t> </w:t>
      </w:r>
      <w:r>
        <w:rPr/>
        <w:t>万元。天津鼎晖恒瑞股权投资基金(有限合伙)已于</w:t>
      </w:r>
      <w:r>
        <w:rPr>
          <w:spacing w:val="-56"/>
        </w:rPr>
        <w:t> </w:t>
      </w:r>
      <w:r>
        <w:rPr/>
        <w:t>2008</w:t>
      </w:r>
      <w:r>
        <w:rPr>
          <w:spacing w:val="-55"/>
        </w:rPr>
        <w:t> </w:t>
      </w:r>
      <w:r>
        <w:rPr/>
        <w:t>年</w:t>
      </w:r>
      <w:r>
        <w:rPr>
          <w:spacing w:val="-55"/>
        </w:rPr>
        <w:t> </w:t>
      </w:r>
      <w:r>
        <w:rPr/>
        <w:t>6</w:t>
      </w:r>
      <w:r>
        <w:rPr>
          <w:spacing w:val="-55"/>
        </w:rPr>
        <w:t> </w:t>
      </w:r>
      <w:r>
        <w:rPr/>
        <w:t>月</w:t>
      </w:r>
      <w:r>
        <w:rPr>
          <w:spacing w:val="-56"/>
        </w:rPr>
        <w:t> </w:t>
      </w:r>
      <w:r>
        <w:rPr/>
        <w:t>12</w:t>
      </w:r>
      <w:r>
        <w:rPr>
          <w:spacing w:val="-54"/>
        </w:rPr>
        <w:t> </w:t>
      </w:r>
      <w:r>
        <w:rPr/>
        <w:t>日在天津市</w:t>
      </w:r>
    </w:p>
    <w:p>
      <w:pPr>
        <w:pStyle w:val="BodyText"/>
        <w:spacing w:line="274" w:lineRule="exact"/>
        <w:ind w:right="103"/>
        <w:jc w:val="left"/>
      </w:pPr>
      <w:r>
        <w:rPr/>
        <w:t>成立。截至</w:t>
      </w:r>
      <w:r>
        <w:rPr>
          <w:spacing w:val="-54"/>
        </w:rPr>
        <w:t> </w:t>
      </w:r>
      <w:r>
        <w:rPr/>
        <w:t>2009</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日，公司已支付出资款</w:t>
      </w:r>
      <w:r>
        <w:rPr>
          <w:spacing w:val="-54"/>
        </w:rPr>
        <w:t> </w:t>
      </w:r>
      <w:r>
        <w:rPr/>
        <w:t>2,000</w:t>
      </w:r>
      <w:r>
        <w:rPr>
          <w:spacing w:val="-53"/>
        </w:rPr>
        <w:t> </w:t>
      </w:r>
      <w:r>
        <w:rPr/>
        <w:t>万元。</w:t>
      </w:r>
    </w:p>
    <w:p>
      <w:pPr>
        <w:spacing w:after="0" w:line="274" w:lineRule="exact"/>
        <w:jc w:val="left"/>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710"/>
        <w:jc w:val="left"/>
      </w:pPr>
      <w:r>
        <w:rPr/>
        <w:t>4.</w:t>
      </w:r>
      <w:r>
        <w:rPr>
          <w:spacing w:val="-20"/>
        </w:rPr>
        <w:t> </w:t>
      </w:r>
      <w:r>
        <w:rPr>
          <w:spacing w:val="-2"/>
        </w:rPr>
        <w:t>本期公司与杭州中威电子技术有限公司股东签订了《增资扩股协议书》，根据协议公司以现金溢价</w:t>
      </w:r>
    </w:p>
    <w:p>
      <w:pPr>
        <w:pStyle w:val="BodyText"/>
        <w:spacing w:line="272" w:lineRule="exact" w:before="26"/>
        <w:ind w:right="822"/>
        <w:jc w:val="both"/>
      </w:pPr>
      <w:r>
        <w:rPr/>
        <w:t>出资</w:t>
      </w:r>
      <w:r>
        <w:rPr>
          <w:spacing w:val="-54"/>
        </w:rPr>
        <w:t> </w:t>
      </w:r>
      <w:r>
        <w:rPr/>
        <w:t>1,000</w:t>
      </w:r>
      <w:r>
        <w:rPr>
          <w:spacing w:val="-54"/>
        </w:rPr>
        <w:t> </w:t>
      </w:r>
      <w:r>
        <w:rPr/>
        <w:t>万元认购中威电子技术有限公司增资后</w:t>
      </w:r>
      <w:r>
        <w:rPr>
          <w:spacing w:val="-54"/>
        </w:rPr>
        <w:t> </w:t>
      </w:r>
      <w:r>
        <w:rPr/>
        <w:t>5%的股权。增资后该公司注册资本为</w:t>
      </w:r>
      <w:r>
        <w:rPr>
          <w:spacing w:val="-54"/>
        </w:rPr>
        <w:t> </w:t>
      </w:r>
      <w:r>
        <w:rPr/>
        <w:t>1,052.63</w:t>
      </w:r>
      <w:r>
        <w:rPr>
          <w:spacing w:val="-53"/>
        </w:rPr>
        <w:t> </w:t>
      </w:r>
      <w:r>
        <w:rPr/>
        <w:t>万</w:t>
      </w:r>
      <w:r>
        <w:rPr/>
        <w:t> 元，公司出资</w:t>
      </w:r>
      <w:r>
        <w:rPr>
          <w:spacing w:val="-54"/>
        </w:rPr>
        <w:t> </w:t>
      </w:r>
      <w:r>
        <w:rPr/>
        <w:t>52.6316</w:t>
      </w:r>
      <w:r>
        <w:rPr>
          <w:spacing w:val="-54"/>
        </w:rPr>
        <w:t> </w:t>
      </w:r>
      <w:r>
        <w:rPr/>
        <w:t>万元，占其注册资本</w:t>
      </w:r>
      <w:r>
        <w:rPr>
          <w:spacing w:val="-1"/>
        </w:rPr>
        <w:t> </w:t>
      </w:r>
      <w:r>
        <w:rPr/>
        <w:t>5%，</w:t>
      </w:r>
      <w:r>
        <w:rPr>
          <w:spacing w:val="-1"/>
        </w:rPr>
        <w:t> </w:t>
      </w:r>
      <w:r>
        <w:rPr/>
        <w:t>该出资业经浙江中浩华天会计师事务所有限公司审</w:t>
      </w:r>
      <w:r>
        <w:rPr/>
        <w:t> 验并由其出具华天会验〔2009〕第</w:t>
      </w:r>
      <w:r>
        <w:rPr>
          <w:spacing w:val="-55"/>
        </w:rPr>
        <w:t> </w:t>
      </w:r>
      <w:r>
        <w:rPr/>
        <w:t>231</w:t>
      </w:r>
      <w:r>
        <w:rPr>
          <w:spacing w:val="-53"/>
        </w:rPr>
        <w:t> </w:t>
      </w:r>
      <w:r>
        <w:rPr/>
        <w:t>号验资报告，该公司已于</w:t>
      </w:r>
      <w:r>
        <w:rPr>
          <w:spacing w:val="-54"/>
        </w:rPr>
        <w:t> </w:t>
      </w:r>
      <w:r>
        <w:rPr/>
        <w:t>2009</w:t>
      </w:r>
      <w:r>
        <w:rPr>
          <w:spacing w:val="-53"/>
        </w:rPr>
        <w:t> </w:t>
      </w:r>
      <w:r>
        <w:rPr/>
        <w:t>年</w:t>
      </w:r>
      <w:r>
        <w:rPr>
          <w:spacing w:val="-55"/>
        </w:rPr>
        <w:t> </w:t>
      </w:r>
      <w:r>
        <w:rPr/>
        <w:t>8</w:t>
      </w:r>
      <w:r>
        <w:rPr>
          <w:spacing w:val="-53"/>
        </w:rPr>
        <w:t> </w:t>
      </w:r>
      <w:r>
        <w:rPr/>
        <w:t>月</w:t>
      </w:r>
      <w:r>
        <w:rPr>
          <w:spacing w:val="-55"/>
        </w:rPr>
        <w:t> </w:t>
      </w:r>
      <w:r>
        <w:rPr/>
        <w:t>18</w:t>
      </w:r>
      <w:r>
        <w:rPr>
          <w:spacing w:val="-53"/>
        </w:rPr>
        <w:t> </w:t>
      </w:r>
      <w:r>
        <w:rPr/>
        <w:t>日办妥工商变更登记</w:t>
      </w:r>
      <w:r>
        <w:rPr/>
        <w:t> 手续。</w:t>
      </w:r>
    </w:p>
    <w:p>
      <w:pPr>
        <w:pStyle w:val="BodyText"/>
        <w:spacing w:line="246" w:lineRule="exact"/>
        <w:ind w:right="710"/>
        <w:jc w:val="left"/>
      </w:pPr>
      <w:r>
        <w:rPr/>
        <w:t>(二) 其他</w:t>
      </w:r>
    </w:p>
    <w:p>
      <w:pPr>
        <w:pStyle w:val="BodyText"/>
        <w:spacing w:line="272" w:lineRule="exact" w:before="26"/>
        <w:ind w:right="804"/>
        <w:jc w:val="left"/>
      </w:pPr>
      <w:r>
        <w:rPr/>
        <w:t>1.</w:t>
      </w:r>
      <w:r>
        <w:rPr>
          <w:spacing w:val="-1"/>
        </w:rPr>
        <w:t> </w:t>
      </w:r>
      <w:r>
        <w:rPr/>
        <w:t>经营事项说明</w:t>
      </w:r>
      <w:r>
        <w:rPr/>
        <w:t> 本公司主要的业务客户为金融和证券机构，尽管公司日常发生的业务较为均衡，但由于受客户群货款 支付习惯等因素的影响，一般情况下大量的经营性现金流入主要发生在第四季度，公司年末货币资金 的余额较大，相应部分财务数据反映在年度内也显示不均衡。</w:t>
      </w:r>
    </w:p>
    <w:p>
      <w:pPr>
        <w:pStyle w:val="BodyText"/>
        <w:spacing w:line="246" w:lineRule="exact"/>
        <w:ind w:right="710"/>
        <w:jc w:val="left"/>
      </w:pPr>
      <w:r>
        <w:rPr/>
        <w:t>2.</w:t>
      </w:r>
      <w:r>
        <w:rPr>
          <w:spacing w:val="-2"/>
        </w:rPr>
        <w:t> </w:t>
      </w:r>
      <w:r>
        <w:rPr/>
        <w:t>税收情况说明</w:t>
      </w:r>
    </w:p>
    <w:p>
      <w:pPr>
        <w:pStyle w:val="BodyText"/>
        <w:spacing w:line="272" w:lineRule="exact" w:before="26"/>
        <w:ind w:right="710"/>
        <w:jc w:val="left"/>
      </w:pPr>
      <w:r>
        <w:rPr/>
        <w:t>(1)</w:t>
      </w:r>
      <w:r>
        <w:rPr>
          <w:spacing w:val="-51"/>
        </w:rPr>
        <w:t> </w:t>
      </w:r>
      <w:r>
        <w:rPr/>
        <w:t>根据财政部、国家税务总局和海关总署财税〔2000〕25</w:t>
      </w:r>
      <w:r>
        <w:rPr>
          <w:spacing w:val="-54"/>
        </w:rPr>
        <w:t> </w:t>
      </w:r>
      <w:r>
        <w:rPr/>
        <w:t>号文，自</w:t>
      </w:r>
      <w:r>
        <w:rPr>
          <w:spacing w:val="-54"/>
        </w:rPr>
        <w:t> </w:t>
      </w:r>
      <w:r>
        <w:rPr/>
        <w:t>2000</w:t>
      </w:r>
      <w:r>
        <w:rPr>
          <w:spacing w:val="-53"/>
        </w:rPr>
        <w:t> </w:t>
      </w:r>
      <w:r>
        <w:rPr/>
        <w:t>年</w:t>
      </w:r>
      <w:r>
        <w:rPr>
          <w:spacing w:val="-55"/>
        </w:rPr>
        <w:t> </w:t>
      </w:r>
      <w:r>
        <w:rPr/>
        <w:t>6</w:t>
      </w:r>
      <w:r>
        <w:rPr>
          <w:spacing w:val="-53"/>
        </w:rPr>
        <w:t> </w:t>
      </w:r>
      <w:r>
        <w:rPr/>
        <w:t>月</w:t>
      </w:r>
      <w:r>
        <w:rPr>
          <w:spacing w:val="-55"/>
        </w:rPr>
        <w:t> </w:t>
      </w:r>
      <w:r>
        <w:rPr/>
        <w:t>24</w:t>
      </w:r>
      <w:r>
        <w:rPr>
          <w:spacing w:val="-54"/>
        </w:rPr>
        <w:t> </w:t>
      </w:r>
      <w:r>
        <w:rPr/>
        <w:t>日至</w:t>
      </w:r>
      <w:r>
        <w:rPr>
          <w:spacing w:val="-54"/>
        </w:rPr>
        <w:t> </w:t>
      </w:r>
      <w:r>
        <w:rPr/>
        <w:t>2010</w:t>
      </w:r>
      <w:r>
        <w:rPr>
          <w:spacing w:val="-53"/>
        </w:rPr>
        <w:t> </w:t>
      </w:r>
      <w:r>
        <w:rPr/>
        <w:t>年底，</w:t>
      </w:r>
      <w:r>
        <w:rPr/>
        <w:t> 公司自行开发研制的软件产品销售按</w:t>
      </w:r>
      <w:r>
        <w:rPr>
          <w:spacing w:val="-54"/>
        </w:rPr>
        <w:t> </w:t>
      </w:r>
      <w:r>
        <w:rPr/>
        <w:t>17%的税率计缴增值税，实际税负超过</w:t>
      </w:r>
      <w:r>
        <w:rPr>
          <w:spacing w:val="-54"/>
        </w:rPr>
        <w:t> </w:t>
      </w:r>
      <w:r>
        <w:rPr/>
        <w:t>3%部分经主管税务部门审</w:t>
      </w:r>
      <w:r>
        <w:rPr/>
        <w:t> 核后返还记入营业外收入，上述政府补助用于企业研究开发软件产品和扩大再生产。公司本期收到该 等补助款</w:t>
      </w:r>
      <w:r>
        <w:rPr>
          <w:spacing w:val="-53"/>
        </w:rPr>
        <w:t> </w:t>
      </w:r>
      <w:r>
        <w:rPr/>
        <w:t>33,630,299.55</w:t>
      </w:r>
      <w:r>
        <w:rPr>
          <w:spacing w:val="-53"/>
        </w:rPr>
        <w:t> </w:t>
      </w:r>
      <w:r>
        <w:rPr/>
        <w:t>元，公司控股子公司杭州恒生数据安全技术有限公司等收到该等补助款</w:t>
      </w:r>
    </w:p>
    <w:p>
      <w:pPr>
        <w:pStyle w:val="BodyText"/>
        <w:spacing w:line="246" w:lineRule="exact"/>
        <w:ind w:right="710"/>
        <w:jc w:val="left"/>
      </w:pPr>
      <w:r>
        <w:rPr/>
        <w:t>213,847.28</w:t>
      </w:r>
      <w:r>
        <w:rPr>
          <w:spacing w:val="-57"/>
        </w:rPr>
        <w:t> </w:t>
      </w:r>
      <w:r>
        <w:rPr/>
        <w:t>元。</w:t>
      </w:r>
    </w:p>
    <w:p>
      <w:pPr>
        <w:pStyle w:val="BodyText"/>
        <w:spacing w:line="272" w:lineRule="exact"/>
        <w:ind w:right="710"/>
        <w:jc w:val="left"/>
      </w:pPr>
      <w:r>
        <w:rPr/>
        <w:t>(2)</w:t>
      </w:r>
      <w:r>
        <w:rPr>
          <w:spacing w:val="-2"/>
        </w:rPr>
        <w:t> </w:t>
      </w:r>
      <w:r>
        <w:rPr/>
        <w:t>截至本财务报告批准报出日，公司及控股子公司尚未办妥</w:t>
      </w:r>
      <w:r>
        <w:rPr>
          <w:spacing w:val="-54"/>
        </w:rPr>
        <w:t> </w:t>
      </w:r>
      <w:r>
        <w:rPr/>
        <w:t>2009</w:t>
      </w:r>
      <w:r>
        <w:rPr>
          <w:spacing w:val="-53"/>
        </w:rPr>
        <w:t> </w:t>
      </w:r>
      <w:r>
        <w:rPr/>
        <w:t>年度企业所得税的汇算清缴。</w:t>
      </w:r>
    </w:p>
    <w:p>
      <w:pPr>
        <w:pStyle w:val="BodyText"/>
        <w:spacing w:line="272" w:lineRule="exact" w:before="26"/>
        <w:ind w:right="808"/>
        <w:jc w:val="left"/>
      </w:pPr>
      <w:r>
        <w:rPr/>
        <w:t>3.</w:t>
      </w:r>
      <w:r>
        <w:rPr>
          <w:spacing w:val="-1"/>
        </w:rPr>
        <w:t> </w:t>
      </w:r>
      <w:r>
        <w:rPr/>
        <w:t>根据公司</w:t>
      </w:r>
      <w:r>
        <w:rPr>
          <w:spacing w:val="-55"/>
        </w:rPr>
        <w:t> </w:t>
      </w:r>
      <w:r>
        <w:rPr/>
        <w:t>2009</w:t>
      </w:r>
      <w:r>
        <w:rPr>
          <w:spacing w:val="-53"/>
        </w:rPr>
        <w:t> </w:t>
      </w:r>
      <w:r>
        <w:rPr/>
        <w:t>年第一次临时股东大会审议通过的《关于修改公司章程增加“公司经营范围”的议</w:t>
      </w:r>
      <w:r>
        <w:rPr/>
        <w:t> 案》，公司经营范围增加“增值电信业务”。</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8" w:top="980" w:bottom="920" w:left="1220" w:right="480"/>
        </w:sectPr>
      </w:pPr>
    </w:p>
    <w:p>
      <w:pPr>
        <w:pStyle w:val="BodyText"/>
        <w:spacing w:line="272" w:lineRule="exact" w:before="63"/>
        <w:ind w:right="-18"/>
        <w:jc w:val="left"/>
      </w:pPr>
      <w:r>
        <w:rPr/>
        <w:t>(十四)</w:t>
      </w:r>
      <w:r>
        <w:rPr>
          <w:spacing w:val="-2"/>
        </w:rPr>
        <w:t> </w:t>
      </w:r>
      <w:r>
        <w:rPr/>
        <w:t>母公司财务报表主要项目注释</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480"/>
          <w:cols w:num="2" w:equalWidth="0">
            <w:col w:w="3606" w:space="3432"/>
            <w:col w:w="31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62"/>
        <w:gridCol w:w="1582"/>
        <w:gridCol w:w="740"/>
        <w:gridCol w:w="1582"/>
        <w:gridCol w:w="740"/>
        <w:gridCol w:w="1582"/>
        <w:gridCol w:w="740"/>
        <w:gridCol w:w="1582"/>
        <w:gridCol w:w="740"/>
      </w:tblGrid>
      <w:tr>
        <w:trPr>
          <w:trHeight w:val="287" w:hRule="exact"/>
        </w:trPr>
        <w:tc>
          <w:tcPr>
            <w:tcW w:w="66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662"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662"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按信</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用风</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征组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合后</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16,630,610.23</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28.08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16,630,610.23</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28.08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16,002,187.28</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28.02</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16,002,187.28</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28.02</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合的</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大应</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42,588,961.84</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71.92</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3,225,641.60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5.45</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41,105,680.78</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71.98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2,771,017.07</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4.85</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59,219,572.07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19,856,251.83</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57,107,868.06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18,773,204.35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48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截至</w:t>
      </w:r>
      <w:r>
        <w:rPr>
          <w:spacing w:val="-58"/>
        </w:rPr>
        <w:t> </w:t>
      </w:r>
      <w:r>
        <w:rPr/>
        <w:t>2009</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日，公司应收上海华为技术有限公司等单位共计</w:t>
      </w:r>
      <w:r>
        <w:rPr>
          <w:spacing w:val="-58"/>
        </w:rPr>
        <w:t> </w:t>
      </w:r>
      <w:r>
        <w:rPr/>
        <w:t>430,528.00</w:t>
      </w:r>
      <w:r>
        <w:rPr>
          <w:spacing w:val="-57"/>
        </w:rPr>
        <w:t> </w:t>
      </w:r>
      <w:r>
        <w:rPr/>
        <w:t>元款项(账龄</w:t>
      </w:r>
      <w:r>
        <w:rPr>
          <w:spacing w:val="-58"/>
        </w:rPr>
        <w:t> </w:t>
      </w:r>
      <w:r>
        <w:rPr/>
        <w:t>2-3</w:t>
      </w:r>
    </w:p>
    <w:p>
      <w:pPr>
        <w:pStyle w:val="BodyText"/>
        <w:spacing w:line="274" w:lineRule="exact"/>
        <w:ind w:right="0"/>
        <w:jc w:val="left"/>
      </w:pPr>
      <w:r>
        <w:rPr/>
        <w:t>年)，应收其他账龄</w:t>
      </w:r>
      <w:r>
        <w:rPr>
          <w:spacing w:val="-65"/>
        </w:rPr>
        <w:t> </w:t>
      </w:r>
      <w:r>
        <w:rPr/>
        <w:t>3</w:t>
      </w:r>
      <w:r>
        <w:rPr>
          <w:spacing w:val="-64"/>
        </w:rPr>
        <w:t> </w:t>
      </w:r>
      <w:r>
        <w:rPr/>
        <w:t>年以上的款项</w:t>
      </w:r>
      <w:r>
        <w:rPr>
          <w:spacing w:val="-65"/>
        </w:rPr>
        <w:t> </w:t>
      </w:r>
      <w:r>
        <w:rPr/>
        <w:t>16,200,082.23</w:t>
      </w:r>
      <w:r>
        <w:rPr>
          <w:spacing w:val="-64"/>
        </w:rPr>
        <w:t> </w:t>
      </w:r>
      <w:r>
        <w:rPr/>
        <w:t>元，估计无法收回，已全额计提坏账准备。</w:t>
      </w:r>
    </w:p>
    <w:p>
      <w:pPr>
        <w:spacing w:line="240" w:lineRule="auto" w:before="10"/>
        <w:rPr>
          <w:rFonts w:ascii="宋体" w:hAnsi="宋体" w:cs="宋体" w:eastAsia="宋体" w:hint="default"/>
          <w:sz w:val="22"/>
          <w:szCs w:val="22"/>
        </w:rPr>
      </w:pPr>
    </w:p>
    <w:p>
      <w:pPr>
        <w:pStyle w:val="BodyText"/>
        <w:spacing w:line="272" w:lineRule="exact"/>
        <w:ind w:left="560" w:right="2403" w:hanging="421"/>
        <w:jc w:val="left"/>
      </w:pPr>
      <w:r>
        <w:rPr/>
        <w:t>(2)</w:t>
      </w:r>
      <w:r>
        <w:rPr>
          <w:spacing w:val="-1"/>
        </w:rPr>
        <w:t> </w:t>
      </w:r>
      <w:r>
        <w:rPr/>
        <w:t>本报告期应收账款中持有公司</w:t>
      </w:r>
      <w:r>
        <w:rPr>
          <w:spacing w:val="-54"/>
        </w:rPr>
        <w:t> </w:t>
      </w:r>
      <w:r>
        <w:rPr/>
        <w:t>5%(含</w:t>
      </w:r>
      <w:r>
        <w:rPr>
          <w:spacing w:val="-55"/>
        </w:rPr>
        <w:t> </w:t>
      </w:r>
      <w:r>
        <w:rPr/>
        <w:t>5%)以上表决权股份的股东单位情况</w:t>
      </w:r>
      <w:r>
        <w:rPr/>
        <w:t> 本报告期应收账款中无持有公司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0"/>
        <w:jc w:val="left"/>
      </w:pPr>
      <w:r>
        <w:rPr/>
        <w:t>(3)</w:t>
      </w:r>
      <w:r>
        <w:rPr>
          <w:spacing w:val="-2"/>
        </w:rPr>
        <w:t> </w:t>
      </w:r>
      <w:r>
        <w:rPr/>
        <w:t>应收账款金额前五名单位情况</w:t>
      </w:r>
    </w:p>
    <w:p>
      <w:pPr>
        <w:pStyle w:val="BodyText"/>
        <w:spacing w:line="274" w:lineRule="exact"/>
        <w:ind w:left="0" w:right="8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58"/>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中咨泰克交通工程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2,486,000.00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4.20</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5"/>
              <w:jc w:val="right"/>
              <w:rPr>
                <w:rFonts w:ascii="宋体" w:hAnsi="宋体" w:cs="宋体" w:eastAsia="宋体" w:hint="default"/>
                <w:sz w:val="21"/>
                <w:szCs w:val="21"/>
              </w:rPr>
            </w:pPr>
            <w:r>
              <w:rPr>
                <w:rFonts w:ascii="宋体" w:hAnsi="宋体" w:cs="宋体" w:eastAsia="宋体" w:hint="default"/>
                <w:sz w:val="21"/>
                <w:szCs w:val="21"/>
              </w:rPr>
              <w:t>中国农业银行</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2,340,900.00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3.95</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西部证券股份有限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1,846,850.00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3.12</w:t>
            </w:r>
            <w:r>
              <w:rPr>
                <w:rFonts w:ascii="宋体"/>
                <w:sz w:val="21"/>
              </w:rPr>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淘宝(中国)软件有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1,598,917.84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2.70</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乌鲁木齐市商业银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1,300,000.00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2.20</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9,572,667.84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16.17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46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460"/>
          <w:cols w:num="2" w:equalWidth="0">
            <w:col w:w="2871" w:space="4167"/>
            <w:col w:w="31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98"/>
        <w:gridCol w:w="1580"/>
        <w:gridCol w:w="742"/>
        <w:gridCol w:w="1476"/>
        <w:gridCol w:w="740"/>
        <w:gridCol w:w="1582"/>
        <w:gridCol w:w="742"/>
        <w:gridCol w:w="1476"/>
        <w:gridCol w:w="742"/>
      </w:tblGrid>
      <w:tr>
        <w:trPr>
          <w:trHeight w:val="287" w:hRule="exact"/>
        </w:trPr>
        <w:tc>
          <w:tcPr>
            <w:tcW w:w="89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5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98"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98"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8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额重大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2,083,324.90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16.73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152,961.25</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1.23</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3,607,542.27</w:t>
            </w:r>
            <w:r>
              <w:rPr>
                <w:rFonts w:ascii="宋体"/>
                <w:sz w:val="21"/>
              </w:rPr>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30.96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79,458.85</w:t>
            </w:r>
            <w:r>
              <w:rPr>
                <w:rFonts w:ascii="宋体"/>
                <w:sz w:val="21"/>
              </w:rPr>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0.68</w:t>
            </w:r>
          </w:p>
        </w:tc>
      </w:tr>
      <w:tr>
        <w:trPr>
          <w:trHeight w:val="281" w:hRule="exact"/>
        </w:trPr>
        <w:tc>
          <w:tcPr>
            <w:tcW w:w="8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8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额不重</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大但按</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信用风</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险特征</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组合后</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2,449,028.76</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19.67</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2,449,028.76</w:t>
            </w:r>
            <w:r>
              <w:rPr>
                <w:rFonts w:ascii="宋体"/>
                <w:sz w:val="21"/>
              </w:rPr>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19.67</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1,241,577.20</w:t>
            </w:r>
            <w:r>
              <w:rPr>
                <w:rFonts w:ascii="宋体"/>
                <w:sz w:val="21"/>
              </w:rPr>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10.65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1,241,577.20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10.65</w:t>
            </w: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该组合</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的风险</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较大的</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7,918,967.55</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63.60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591,176.62</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4.75</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6,804,286.94</w:t>
            </w:r>
            <w:r>
              <w:rPr>
                <w:rFonts w:ascii="宋体"/>
                <w:sz w:val="21"/>
              </w:rPr>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58.39</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843,400.70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7.24</w:t>
            </w:r>
          </w:p>
        </w:tc>
      </w:tr>
      <w:tr>
        <w:trPr>
          <w:trHeight w:val="281" w:hRule="exact"/>
        </w:trPr>
        <w:tc>
          <w:tcPr>
            <w:tcW w:w="8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12,451,321.21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3,193,166.63</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11,653,406.41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2,164,436.75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460"/>
        </w:sectPr>
      </w:pPr>
    </w:p>
    <w:p>
      <w:pPr>
        <w:spacing w:line="240" w:lineRule="auto" w:before="1"/>
        <w:rPr>
          <w:rFonts w:ascii="宋体" w:hAnsi="宋体" w:cs="宋体" w:eastAsia="宋体" w:hint="default"/>
          <w:sz w:val="29"/>
          <w:szCs w:val="29"/>
        </w:rPr>
      </w:pPr>
    </w:p>
    <w:p>
      <w:pPr>
        <w:pStyle w:val="BodyText"/>
        <w:spacing w:line="274" w:lineRule="exact" w:before="35"/>
        <w:ind w:right="710"/>
        <w:jc w:val="left"/>
      </w:pPr>
      <w:r>
        <w:rPr/>
        <w:t>单项金额不重大但按信用风险特征组合后该组合的风险较大的其他应收款</w:t>
      </w:r>
    </w:p>
    <w:p>
      <w:pPr>
        <w:pStyle w:val="BodyText"/>
        <w:spacing w:line="274" w:lineRule="exact"/>
        <w:ind w:left="0" w:right="8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71"/>
        <w:gridCol w:w="1476"/>
        <w:gridCol w:w="913"/>
        <w:gridCol w:w="1476"/>
        <w:gridCol w:w="1476"/>
        <w:gridCol w:w="912"/>
        <w:gridCol w:w="1476"/>
      </w:tblGrid>
      <w:tr>
        <w:trPr>
          <w:trHeight w:val="287" w:hRule="exact"/>
        </w:trPr>
        <w:tc>
          <w:tcPr>
            <w:tcW w:w="157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71" w:type="dxa"/>
            <w:vMerge/>
            <w:tcBorders>
              <w:left w:val="single" w:sz="6" w:space="0" w:color="000000"/>
              <w:right w:val="single" w:sz="6" w:space="0" w:color="000000"/>
            </w:tcBorders>
          </w:tcPr>
          <w:p>
            <w:pPr/>
          </w:p>
        </w:tc>
        <w:tc>
          <w:tcPr>
            <w:tcW w:w="2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571"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91" w:right="0"/>
              <w:jc w:val="left"/>
              <w:rPr>
                <w:rFonts w:ascii="宋体" w:hAnsi="宋体" w:cs="宋体" w:eastAsia="宋体" w:hint="default"/>
                <w:sz w:val="21"/>
                <w:szCs w:val="21"/>
              </w:rPr>
            </w:pPr>
            <w:r>
              <w:rPr>
                <w:rFonts w:ascii="宋体"/>
                <w:sz w:val="21"/>
              </w:rPr>
              <w:t>(%)</w:t>
            </w: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91" w:right="0"/>
              <w:jc w:val="left"/>
              <w:rPr>
                <w:rFonts w:ascii="宋体" w:hAnsi="宋体" w:cs="宋体" w:eastAsia="宋体" w:hint="default"/>
                <w:sz w:val="21"/>
                <w:szCs w:val="21"/>
              </w:rPr>
            </w:pPr>
            <w:r>
              <w:rPr>
                <w:rFonts w:ascii="宋体"/>
                <w:sz w:val="21"/>
              </w:rPr>
              <w:t>(%)</w:t>
            </w:r>
          </w:p>
        </w:tc>
        <w:tc>
          <w:tcPr>
            <w:tcW w:w="1476" w:type="dxa"/>
            <w:vMerge/>
            <w:tcBorders>
              <w:left w:val="single" w:sz="6" w:space="0" w:color="000000"/>
              <w:bottom w:val="single" w:sz="6" w:space="0" w:color="000000"/>
              <w:right w:val="single" w:sz="6" w:space="0" w:color="000000"/>
            </w:tcBorders>
          </w:tcPr>
          <w:p>
            <w:pPr/>
          </w:p>
        </w:tc>
      </w:tr>
      <w:tr>
        <w:trPr>
          <w:trHeight w:val="288" w:hRule="exact"/>
        </w:trPr>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76"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76"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2,449,028.76</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19.67</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2,449,028.76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1,241,577.20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1,241,577.20</w:t>
            </w:r>
          </w:p>
        </w:tc>
      </w:tr>
      <w:tr>
        <w:trPr>
          <w:trHeight w:val="288" w:hRule="exact"/>
        </w:trPr>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2,449,028.76</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2,449,028.76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1,241,577.20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1,241,577.20</w:t>
            </w:r>
          </w:p>
        </w:tc>
      </w:tr>
    </w:tbl>
    <w:p>
      <w:pPr>
        <w:spacing w:line="240" w:lineRule="auto" w:before="6"/>
        <w:rPr>
          <w:rFonts w:ascii="宋体" w:hAnsi="宋体" w:cs="宋体" w:eastAsia="宋体" w:hint="default"/>
          <w:sz w:val="15"/>
          <w:szCs w:val="15"/>
        </w:rPr>
      </w:pPr>
    </w:p>
    <w:p>
      <w:pPr>
        <w:pStyle w:val="BodyText"/>
        <w:spacing w:line="272" w:lineRule="exact" w:before="63"/>
        <w:ind w:left="560" w:right="196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710"/>
        <w:jc w:val="left"/>
      </w:pPr>
      <w:r>
        <w:rPr/>
        <w:t>(3)</w:t>
      </w:r>
      <w:r>
        <w:rPr>
          <w:spacing w:val="-2"/>
        </w:rPr>
        <w:t> </w:t>
      </w:r>
      <w:r>
        <w:rPr/>
        <w:t>其他应收账款金额前五名单位情况</w:t>
      </w:r>
    </w:p>
    <w:p>
      <w:pPr>
        <w:pStyle w:val="BodyText"/>
        <w:spacing w:line="274" w:lineRule="exact"/>
        <w:ind w:left="0" w:right="8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浙江省政府采购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2,083,324.90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16.73</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杭州数字电视有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773,220.70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6.21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招商银行杭州分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690,146.71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5.54</w:t>
            </w:r>
          </w:p>
        </w:tc>
      </w:tr>
      <w:tr>
        <w:trPr>
          <w:trHeight w:val="110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浙江中国小商品</w:t>
            </w:r>
          </w:p>
          <w:p>
            <w:pPr>
              <w:pStyle w:val="TableParagraph"/>
              <w:spacing w:line="272" w:lineRule="exact" w:before="26"/>
              <w:ind w:left="100" w:right="272"/>
              <w:jc w:val="both"/>
              <w:rPr>
                <w:rFonts w:ascii="宋体" w:hAnsi="宋体" w:cs="宋体" w:eastAsia="宋体" w:hint="default"/>
                <w:sz w:val="21"/>
                <w:szCs w:val="21"/>
              </w:rPr>
            </w:pPr>
            <w:r>
              <w:rPr>
                <w:rFonts w:ascii="宋体" w:hAnsi="宋体" w:cs="宋体" w:eastAsia="宋体" w:hint="default"/>
                <w:sz w:val="21"/>
                <w:szCs w:val="21"/>
              </w:rPr>
              <w:t>城集团股份有限 公司建设工程管 理分公司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3.61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浙江鸿远科技有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326,109.50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4,322,801.81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34.71</w:t>
            </w:r>
          </w:p>
        </w:tc>
      </w:tr>
    </w:tbl>
    <w:p>
      <w:pPr>
        <w:spacing w:after="0" w:line="241" w:lineRule="exact"/>
        <w:jc w:val="right"/>
        <w:rPr>
          <w:rFonts w:ascii="宋体" w:hAnsi="宋体" w:cs="宋体" w:eastAsia="宋体" w:hint="default"/>
          <w:sz w:val="21"/>
          <w:szCs w:val="21"/>
        </w:rPr>
        <w:sectPr>
          <w:pgSz w:w="11910" w:h="16840"/>
          <w:pgMar w:header="747" w:footer="728" w:top="980" w:bottom="920" w:left="1220" w:right="480"/>
        </w:sectPr>
      </w:pPr>
    </w:p>
    <w:p>
      <w:pPr>
        <w:pStyle w:val="BodyText"/>
        <w:spacing w:line="238" w:lineRule="exact"/>
        <w:ind w:right="-20"/>
        <w:jc w:val="left"/>
      </w:pPr>
      <w:r>
        <w:rPr/>
        <w:t>3、长期股权投资</w:t>
      </w:r>
    </w:p>
    <w:p>
      <w:pPr>
        <w:pStyle w:val="BodyText"/>
        <w:spacing w:line="274" w:lineRule="exact"/>
        <w:ind w:right="-20"/>
        <w:jc w:val="left"/>
      </w:pPr>
      <w:r>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480"/>
          <w:cols w:num="2" w:equalWidth="0">
            <w:col w:w="1716" w:space="5322"/>
            <w:col w:w="31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68"/>
        <w:gridCol w:w="1686"/>
        <w:gridCol w:w="1580"/>
        <w:gridCol w:w="1686"/>
        <w:gridCol w:w="1686"/>
        <w:gridCol w:w="426"/>
        <w:gridCol w:w="426"/>
        <w:gridCol w:w="846"/>
        <w:gridCol w:w="846"/>
      </w:tblGrid>
      <w:tr>
        <w:trPr>
          <w:trHeight w:val="2194"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65" w:right="165"/>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05"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1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376"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230"/>
              <w:jc w:val="both"/>
              <w:rPr>
                <w:rFonts w:ascii="宋体" w:hAnsi="宋体" w:cs="宋体" w:eastAsia="宋体" w:hint="default"/>
                <w:sz w:val="21"/>
                <w:szCs w:val="21"/>
              </w:rPr>
            </w:pPr>
            <w:r>
              <w:rPr>
                <w:rFonts w:ascii="宋体" w:hAnsi="宋体" w:cs="宋体" w:eastAsia="宋体" w:hint="default"/>
                <w:sz w:val="21"/>
                <w:szCs w:val="21"/>
              </w:rPr>
              <w:t>恒生 科技 有限 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sz w:val="21"/>
              </w:rPr>
              <w:t>4,750,000.00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4,750,000.00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4,750,000.00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95.00</w:t>
            </w:r>
          </w:p>
        </w:tc>
      </w:tr>
      <w:tr>
        <w:trPr>
          <w:trHeight w:val="833"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230"/>
              <w:jc w:val="left"/>
              <w:rPr>
                <w:rFonts w:ascii="宋体" w:hAnsi="宋体" w:cs="宋体" w:eastAsia="宋体" w:hint="default"/>
                <w:sz w:val="21"/>
                <w:szCs w:val="21"/>
              </w:rPr>
            </w:pPr>
            <w:r>
              <w:rPr>
                <w:rFonts w:ascii="宋体" w:hAnsi="宋体" w:cs="宋体" w:eastAsia="宋体" w:hint="default"/>
                <w:sz w:val="21"/>
                <w:szCs w:val="21"/>
              </w:rPr>
              <w:t>恒生 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sz w:val="21"/>
              </w:rPr>
              <w:t>10,383,589.00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10,383,589.00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10,383,589.00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87.70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87.70</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768"/>
        <w:gridCol w:w="1686"/>
        <w:gridCol w:w="1580"/>
        <w:gridCol w:w="1686"/>
        <w:gridCol w:w="1686"/>
        <w:gridCol w:w="426"/>
        <w:gridCol w:w="426"/>
        <w:gridCol w:w="846"/>
        <w:gridCol w:w="846"/>
      </w:tblGrid>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w:t>
            </w:r>
          </w:p>
        </w:tc>
        <w:tc>
          <w:tcPr>
            <w:tcW w:w="1686"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68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恒华</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27,500,000.00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27,500,000.00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27,500,000.00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55.00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55.00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数米</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16,000,000.00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16,000,000.00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16,000,000.00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00"/>
              <w:jc w:val="right"/>
              <w:rPr>
                <w:rFonts w:ascii="宋体" w:hAnsi="宋体" w:cs="宋体" w:eastAsia="宋体" w:hint="default"/>
                <w:sz w:val="21"/>
                <w:szCs w:val="21"/>
              </w:rPr>
            </w:pPr>
            <w:r>
              <w:rPr>
                <w:rFonts w:ascii="宋体"/>
                <w:spacing w:val="-1"/>
                <w:sz w:val="21"/>
              </w:rPr>
              <w:t>80.00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100"/>
              <w:jc w:val="right"/>
              <w:rPr>
                <w:rFonts w:ascii="宋体" w:hAnsi="宋体" w:cs="宋体" w:eastAsia="宋体" w:hint="default"/>
                <w:sz w:val="21"/>
                <w:szCs w:val="21"/>
              </w:rPr>
            </w:pPr>
            <w:r>
              <w:rPr>
                <w:rFonts w:ascii="宋体"/>
                <w:spacing w:val="-1"/>
                <w:sz w:val="21"/>
              </w:rPr>
              <w:t>80.00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钱塘</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1,400,000.00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70.00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70.00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园有</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115,000,000.00</w:t>
            </w:r>
            <w:r>
              <w:rPr>
                <w:rFonts w:ascii="宋体"/>
                <w:sz w:val="21"/>
              </w:rPr>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115,000,000.00</w:t>
            </w:r>
            <w:r>
              <w:rPr>
                <w:rFonts w:ascii="宋体"/>
                <w:sz w:val="21"/>
              </w:rPr>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115,000,000.00</w:t>
            </w:r>
            <w:r>
              <w:rPr>
                <w:rFonts w:ascii="宋体"/>
                <w:sz w:val="21"/>
              </w:rPr>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69.70</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69.70</w:t>
            </w:r>
            <w:r>
              <w:rPr>
                <w:rFonts w:ascii="宋体"/>
                <w:sz w:val="21"/>
              </w:rPr>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力铭</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14,000,000.00</w:t>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8,835,200.00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8,835,200.00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8,835,200.00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4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768"/>
        <w:gridCol w:w="1686"/>
        <w:gridCol w:w="1580"/>
        <w:gridCol w:w="1686"/>
        <w:gridCol w:w="1686"/>
        <w:gridCol w:w="426"/>
        <w:gridCol w:w="426"/>
        <w:gridCol w:w="846"/>
        <w:gridCol w:w="846"/>
      </w:tblGrid>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1,364,608.22</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1,364,608.22</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1,364,608.22</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48.95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会社</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易锐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700,000.00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70.00</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70.00</w:t>
            </w:r>
            <w:r>
              <w:rPr>
                <w:rFonts w:ascii="宋体"/>
                <w:sz w:val="21"/>
              </w:rPr>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-800,000.00</w:t>
            </w:r>
            <w:r>
              <w:rPr>
                <w:rFonts w:ascii="宋体"/>
                <w:sz w:val="21"/>
              </w:rPr>
            </w:r>
          </w:p>
        </w:tc>
        <w:tc>
          <w:tcPr>
            <w:tcW w:w="168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510,000.00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51.00</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51.00</w:t>
            </w:r>
            <w:r>
              <w:rPr>
                <w:rFonts w:ascii="宋体"/>
                <w:sz w:val="21"/>
              </w:rPr>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国家</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基地</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52,000,000.00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0.98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0.98</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6,490,400.00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6,490,400.00</w:t>
            </w: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6,490,400.00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鼎晖</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29,400,000.00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16,000,000.00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13,400,000.00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29,400,000.00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2.51</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4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25" w:type="dxa"/>
        <w:tblLayout w:type="fixed"/>
        <w:tblCellMar>
          <w:top w:w="0" w:type="dxa"/>
          <w:left w:w="0" w:type="dxa"/>
          <w:bottom w:w="0" w:type="dxa"/>
          <w:right w:w="0" w:type="dxa"/>
        </w:tblCellMar>
        <w:tblLook w:val="01E0"/>
      </w:tblPr>
      <w:tblGrid>
        <w:gridCol w:w="768"/>
        <w:gridCol w:w="1686"/>
        <w:gridCol w:w="1580"/>
        <w:gridCol w:w="1686"/>
        <w:gridCol w:w="1686"/>
        <w:gridCol w:w="426"/>
        <w:gridCol w:w="426"/>
        <w:gridCol w:w="846"/>
        <w:gridCol w:w="846"/>
      </w:tblGrid>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中威</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10,000,000.00</w:t>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鼎晖</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恒瑞</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20,000,000.00</w:t>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80"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79" w:hRule="exact"/>
        </w:trPr>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686"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义云</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清洁</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创业</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11" w:right="0"/>
              <w:jc w:val="center"/>
              <w:rPr>
                <w:rFonts w:ascii="宋体" w:hAnsi="宋体" w:cs="宋体" w:eastAsia="宋体" w:hint="default"/>
                <w:sz w:val="21"/>
                <w:szCs w:val="21"/>
              </w:rPr>
            </w:pPr>
            <w:r>
              <w:rPr>
                <w:rFonts w:ascii="宋体"/>
                <w:sz w:val="21"/>
              </w:rPr>
              <w:t>4,000,000.00</w:t>
            </w: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4,000,000.00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3.03</w:t>
            </w: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76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686"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6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4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274" w:lineRule="exact" w:before="35"/>
        <w:ind w:left="940" w:right="0"/>
        <w:jc w:val="left"/>
      </w:pPr>
      <w:r>
        <w:rPr/>
        <w:t>按权益法核算</w:t>
      </w:r>
    </w:p>
    <w:p>
      <w:pPr>
        <w:pStyle w:val="BodyText"/>
        <w:spacing w:line="274" w:lineRule="exact"/>
        <w:ind w:left="0" w:right="95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62"/>
        <w:gridCol w:w="1582"/>
        <w:gridCol w:w="1580"/>
        <w:gridCol w:w="1476"/>
        <w:gridCol w:w="1582"/>
        <w:gridCol w:w="426"/>
        <w:gridCol w:w="426"/>
        <w:gridCol w:w="1476"/>
        <w:gridCol w:w="846"/>
        <w:gridCol w:w="846"/>
      </w:tblGrid>
      <w:tr>
        <w:trPr>
          <w:trHeight w:val="2194"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14" w:right="111"/>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51"/>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1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101" w:right="-6"/>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649"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恒生 世纪 实业 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29,400,000.00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39,855,209.77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4,208,157.10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44,063,366.87</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49.00</w:t>
            </w:r>
          </w:p>
        </w:tc>
      </w:tr>
      <w:tr>
        <w:trPr>
          <w:trHeight w:val="2194"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维尔 生物 识别 技术 股份 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10,285,700.00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19,415,893.58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宋体" w:hAnsi="宋体" w:cs="宋体" w:eastAsia="宋体" w:hint="default"/>
                <w:sz w:val="21"/>
                <w:szCs w:val="21"/>
              </w:rPr>
            </w:pPr>
            <w:r>
              <w:rPr>
                <w:rFonts w:ascii="宋体"/>
                <w:spacing w:val="-1"/>
                <w:sz w:val="21"/>
              </w:rPr>
              <w:t>-425,116.92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18,990,776.66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sz w:val="21"/>
              </w:rPr>
              <w:t>1,260,000.00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21.00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宋体" w:hAnsi="宋体" w:cs="宋体" w:eastAsia="宋体" w:hint="default"/>
                <w:sz w:val="21"/>
                <w:szCs w:val="21"/>
              </w:rPr>
            </w:pPr>
            <w:r>
              <w:rPr>
                <w:rFonts w:ascii="宋体"/>
                <w:spacing w:val="-1"/>
                <w:sz w:val="21"/>
              </w:rPr>
              <w:t>21.00</w:t>
            </w:r>
          </w:p>
        </w:tc>
      </w:tr>
      <w:tr>
        <w:trPr>
          <w:trHeight w:val="1922"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0" w:right="125"/>
              <w:jc w:val="both"/>
              <w:rPr>
                <w:rFonts w:ascii="宋体" w:hAnsi="宋体" w:cs="宋体" w:eastAsia="宋体" w:hint="default"/>
                <w:sz w:val="21"/>
                <w:szCs w:val="21"/>
              </w:rPr>
            </w:pPr>
            <w:r>
              <w:rPr>
                <w:rFonts w:ascii="宋体" w:hAnsi="宋体" w:cs="宋体" w:eastAsia="宋体" w:hint="default"/>
                <w:sz w:val="21"/>
                <w:szCs w:val="21"/>
              </w:rPr>
              <w:t>美髯 公科 技发 展有 限公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4,448,944.00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sz w:val="21"/>
              </w:rPr>
              <w:t>6,073,823.21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57,389.81</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6,131,213.02</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26.63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26.63</w:t>
            </w:r>
            <w:r>
              <w:rPr>
                <w:rFonts w:ascii="宋体"/>
                <w:sz w:val="21"/>
              </w:rPr>
            </w:r>
          </w:p>
        </w:tc>
      </w:tr>
    </w:tbl>
    <w:p>
      <w:pPr>
        <w:pStyle w:val="BodyText"/>
        <w:spacing w:line="238" w:lineRule="exact"/>
        <w:ind w:left="940" w:right="0"/>
        <w:jc w:val="left"/>
      </w:pPr>
      <w:r>
        <w:rPr/>
        <w:t>公司持有日本恒生软件株式会社</w:t>
      </w:r>
      <w:r>
        <w:rPr>
          <w:spacing w:val="-61"/>
        </w:rPr>
        <w:t> </w:t>
      </w:r>
      <w:r>
        <w:rPr/>
        <w:t>48.95%的股权，该公司董事会</w:t>
      </w:r>
      <w:r>
        <w:rPr>
          <w:spacing w:val="-61"/>
        </w:rPr>
        <w:t> </w:t>
      </w:r>
      <w:r>
        <w:rPr/>
        <w:t>5</w:t>
      </w:r>
      <w:r>
        <w:rPr>
          <w:spacing w:val="-60"/>
        </w:rPr>
        <w:t> </w:t>
      </w:r>
      <w:r>
        <w:rPr/>
        <w:t>名董事，其中公司委派</w:t>
      </w:r>
      <w:r>
        <w:rPr>
          <w:spacing w:val="-61"/>
        </w:rPr>
        <w:t> </w:t>
      </w:r>
      <w:r>
        <w:rPr/>
        <w:t>3</w:t>
      </w:r>
      <w:r>
        <w:rPr>
          <w:spacing w:val="-60"/>
        </w:rPr>
        <w:t> </w:t>
      </w:r>
      <w:r>
        <w:rPr>
          <w:spacing w:val="-4"/>
        </w:rPr>
        <w:t>名董事，表</w:t>
      </w:r>
    </w:p>
    <w:p>
      <w:pPr>
        <w:pStyle w:val="BodyText"/>
        <w:spacing w:line="274" w:lineRule="exact"/>
        <w:ind w:left="940" w:right="0"/>
        <w:jc w:val="left"/>
      </w:pPr>
      <w:r>
        <w:rPr/>
        <w:t>决权比为</w:t>
      </w:r>
      <w:r>
        <w:rPr>
          <w:spacing w:val="-60"/>
        </w:rPr>
        <w:t> </w:t>
      </w:r>
      <w:r>
        <w:rPr/>
        <w:t>60%。</w:t>
      </w:r>
    </w:p>
    <w:p>
      <w:pPr>
        <w:spacing w:after="0" w:line="274" w:lineRule="exact"/>
        <w:jc w:val="left"/>
        <w:sectPr>
          <w:pgSz w:w="11910" w:h="16840"/>
          <w:pgMar w:header="747" w:footer="728" w:top="980" w:bottom="920" w:left="420" w:right="34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2" w:lineRule="exact" w:before="63"/>
        <w:ind w:right="-20"/>
        <w:jc w:val="left"/>
      </w:pPr>
      <w:r>
        <w:rPr/>
        <w:t>4、营业收入和营业成本： (1)</w:t>
      </w:r>
      <w:r>
        <w:rPr>
          <w:spacing w:val="-2"/>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556" w:space="448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569,245,226.09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558,630,857.95</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5,101,573.54</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4,372,334.98</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122,367,114.05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156,040,188.73</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主营业务（分行业）</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287"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502,919,012.72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60,855,232.29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454,419,260.21</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56,945,241.54</w:t>
            </w:r>
            <w:r>
              <w:rPr>
                <w:rFonts w:ascii="宋体"/>
                <w:sz w:val="21"/>
              </w:rPr>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66,326,213.37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60,829,889.76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104,211,597.74</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98,412,955.18</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569,245,226.09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121,685,122.05</w:t>
            </w:r>
            <w:r>
              <w:rPr>
                <w:rFonts w:ascii="宋体"/>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558,630,857.95</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155,358,196.72</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287"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自行开发研制的软件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257,102,878.06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950,118.78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201,949,646.14</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3,550,391.49</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90,935,463.99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3,583,988.90</w:t>
            </w:r>
            <w:r>
              <w:rPr>
                <w:rFonts w:ascii="宋体"/>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114,292,125.23</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4,749,846.53</w:t>
            </w:r>
            <w:r>
              <w:rPr>
                <w:rFonts w:ascii="宋体"/>
                <w:sz w:val="21"/>
              </w:rPr>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59,052,445.19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53,730,162.79</w:t>
            </w:r>
            <w:r>
              <w:rPr>
                <w:rFonts w:ascii="宋体"/>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59,990,027.62</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47,454,392.76</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66,326,213.37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60,829,889.76</w:t>
            </w:r>
            <w:r>
              <w:rPr>
                <w:rFonts w:ascii="宋体"/>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104,211,597.74</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98,412,955.18</w:t>
            </w:r>
            <w:r>
              <w:rPr>
                <w:rFonts w:ascii="宋体"/>
                <w:sz w:val="21"/>
              </w:rPr>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84,406,042.84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712,357.92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67,065,532.25</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133,876.00</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11,422,182.64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1,878,603.90</w:t>
            </w:r>
            <w:r>
              <w:rPr>
                <w:rFonts w:ascii="宋体"/>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11,121,928.97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1,056,734.76</w:t>
            </w:r>
            <w:r>
              <w:rPr>
                <w:rFonts w:ascii="宋体"/>
                <w:sz w:val="21"/>
              </w:rPr>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569,245,226.09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121,685,122.05</w:t>
            </w:r>
            <w:r>
              <w:rPr>
                <w:rFonts w:ascii="宋体"/>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558,630,857.95</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155,358,196.72</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(4)</w:t>
      </w:r>
      <w:r>
        <w:rPr>
          <w:spacing w:val="-2"/>
        </w:rPr>
        <w:t> </w:t>
      </w:r>
      <w:r>
        <w:rPr/>
        <w:t>主营业务（分地区）</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28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01"/>
              <w:ind w:left="6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569,245,226.09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121,685,122.05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558,630,857.95</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155,358,196.72</w:t>
            </w:r>
            <w:r>
              <w:rPr>
                <w:rFonts w:ascii="宋体"/>
                <w:sz w:val="21"/>
              </w:rPr>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569,245,226.09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121,685,122.05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558,630,857.95</w:t>
            </w:r>
            <w:r>
              <w:rPr>
                <w:rFonts w:ascii="宋体"/>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155,358,196.72</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(5)</w:t>
      </w:r>
      <w:r>
        <w:rPr>
          <w:spacing w:val="-2"/>
        </w:rPr>
        <w:t> </w:t>
      </w:r>
      <w:r>
        <w:rPr/>
        <w:t>公司前五名客户的营业收入情况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纽银梅隆西部基金管理有限公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9,826,162.39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1.71</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诺基亚西门子通信技术(北京)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9,736,537.38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8,444,406.15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中咨泰克交通工程有限公司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6,756,086.84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安吉县财政局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6,599,637.14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41,362,829.90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4" w:lineRule="exact" w:before="35"/>
        <w:ind w:right="-18"/>
        <w:jc w:val="left"/>
      </w:pPr>
      <w:r>
        <w:rPr/>
        <w:t>5、投资收益：</w:t>
      </w:r>
    </w:p>
    <w:p>
      <w:pPr>
        <w:pStyle w:val="BodyText"/>
        <w:spacing w:line="274" w:lineRule="exact"/>
        <w:ind w:right="-18"/>
        <w:jc w:val="left"/>
      </w:pPr>
      <w:r>
        <w:rPr/>
        <w:t>(1)</w:t>
      </w:r>
      <w:r>
        <w:rPr>
          <w:spacing w:val="-2"/>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3,157,894.80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5,100,429.99</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10,787,546.68</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7,808,814.47</w:t>
            </w:r>
            <w:r>
              <w:rPr>
                <w:rFonts w:ascii="宋体"/>
                <w:sz w:val="21"/>
              </w:rPr>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-1,572,159.90</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5,428,423.67</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9,027,359.02</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1,734,369.21</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21,914,107.48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18,758,570.46</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(2)</w:t>
      </w:r>
      <w:r>
        <w:rPr>
          <w:spacing w:val="-2"/>
        </w:rPr>
        <w:t> </w:t>
      </w:r>
      <w:r>
        <w:rPr/>
        <w:t>按成本法核算的长期股权投资收益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杭州中威电子技术有限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157,894.80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本期新增投资</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3,157,894.80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(3)</w:t>
      </w:r>
      <w:r>
        <w:rPr>
          <w:spacing w:val="-2"/>
        </w:rPr>
        <w:t> </w:t>
      </w:r>
      <w:r>
        <w:rPr/>
        <w:t>按权益法核算的长期股权投资收益</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杭州恒生世纪实业有限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4,208,157.10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9,247,978.44</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浙江维尔生物识别技术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834,883.08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1,571,060.92</w:t>
            </w:r>
            <w:r>
              <w:rPr>
                <w:rFonts w:ascii="宋体"/>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北京美髯公科技发展有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57,389.81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-31,492.68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5,100,429.99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10,787,546.68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251"/>
        <w:jc w:val="left"/>
      </w:pPr>
      <w:r>
        <w:rPr/>
        <w:t>6、现金流量表补充资料：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187,702,940.10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148,590,147.10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1,962,022.28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-1,781,406.82</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12,101,085.41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9,682,515.94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798,800.54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816,606.36</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96,220.00</w:t>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-2,707,226.71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-206,190.30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-10,674,464.52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16,780,676.72</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18,129.06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1,246,915.53</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-21,982,884.94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-19,090,236.41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-211,847.80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244,876.27</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1,601,169.67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-2,748,141.87</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-9,362,763.30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5,400,694.28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0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-14,630,993.54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3,613,845.25</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26,818,914.44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-4,568,738.60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681,992.01</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171,432,880.69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158,759,775.46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268,557,915.90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179,697,867.83</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179,697,867.83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226,556,479.84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88,860,048.07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-46,858,612.01</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040" w:right="1120"/>
        </w:sectPr>
      </w:pPr>
    </w:p>
    <w:p>
      <w:pPr>
        <w:pStyle w:val="BodyText"/>
        <w:spacing w:line="272" w:lineRule="exact" w:before="63"/>
        <w:ind w:left="320" w:right="-20"/>
        <w:jc w:val="left"/>
      </w:pPr>
      <w:r>
        <w:rPr/>
        <w:t>(十五)</w:t>
      </w:r>
      <w:r>
        <w:rPr>
          <w:spacing w:val="-1"/>
        </w:rPr>
        <w:t> </w:t>
      </w:r>
      <w:r>
        <w:rPr/>
        <w:t>补充资料</w:t>
      </w:r>
      <w:r>
        <w:rPr/>
        <w:t> 1、当期非经常性损益明细表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20" w:right="0"/>
        <w:jc w:val="left"/>
      </w:pPr>
      <w:r>
        <w:rPr/>
        <w:t>单位：元</w:t>
      </w:r>
      <w:r>
        <w:rPr>
          <w:spacing w:val="-2"/>
        </w:rPr>
        <w:t> </w:t>
      </w:r>
      <w:r>
        <w:rPr/>
        <w:t>币种：人民币</w:t>
      </w:r>
    </w:p>
    <w:p>
      <w:pPr>
        <w:spacing w:after="0" w:line="240" w:lineRule="auto"/>
        <w:jc w:val="left"/>
        <w:sectPr>
          <w:type w:val="continuous"/>
          <w:pgSz w:w="11910" w:h="16840"/>
          <w:pgMar w:top="1600" w:bottom="280" w:left="1040" w:right="1120"/>
          <w:cols w:num="2" w:equalWidth="0">
            <w:col w:w="2946" w:space="4092"/>
            <w:col w:w="2712"/>
          </w:cols>
        </w:sectPr>
      </w:pP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1,891,604.25</w:t>
            </w:r>
            <w:r>
              <w:rPr>
                <w:rFonts w:ascii="宋体"/>
                <w:sz w:val="21"/>
              </w:rPr>
            </w:r>
          </w:p>
        </w:tc>
      </w:tr>
      <w:tr>
        <w:trPr>
          <w:trHeight w:val="559"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11,052,712.00</w:t>
            </w:r>
          </w:p>
        </w:tc>
      </w:tr>
      <w:tr>
        <w:trPr>
          <w:trHeight w:val="1104"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0" w:right="132"/>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 处置交易性金融资产、交易性金融负债和可供出售金融资产取 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26,902,969.11</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33,975.81</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-3,989,641.23</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-397,495.50</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35,494,124.44</w:t>
            </w:r>
          </w:p>
        </w:tc>
      </w:tr>
    </w:tbl>
    <w:p>
      <w:pPr>
        <w:spacing w:line="240" w:lineRule="auto" w:before="6"/>
        <w:rPr>
          <w:rFonts w:ascii="宋体" w:hAnsi="宋体" w:cs="宋体" w:eastAsia="宋体" w:hint="default"/>
          <w:sz w:val="15"/>
          <w:szCs w:val="15"/>
        </w:rPr>
      </w:pPr>
    </w:p>
    <w:p>
      <w:pPr>
        <w:pStyle w:val="BodyText"/>
        <w:spacing w:line="240" w:lineRule="auto" w:before="35"/>
        <w:ind w:left="320" w:right="0"/>
        <w:jc w:val="left"/>
      </w:pPr>
      <w:r>
        <w:rPr/>
        <w:t>2、净资产收益率及每股收益</w:t>
      </w: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2820"/>
        <w:gridCol w:w="2065"/>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28.76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0.46</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0.46</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23.79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0.38</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0.38</w:t>
            </w:r>
          </w:p>
        </w:tc>
      </w:tr>
    </w:tbl>
    <w:p>
      <w:pPr>
        <w:spacing w:line="240" w:lineRule="auto" w:before="6"/>
        <w:rPr>
          <w:rFonts w:ascii="宋体" w:hAnsi="宋体" w:cs="宋体" w:eastAsia="宋体" w:hint="default"/>
          <w:sz w:val="15"/>
          <w:szCs w:val="15"/>
        </w:rPr>
      </w:pPr>
    </w:p>
    <w:p>
      <w:pPr>
        <w:pStyle w:val="BodyText"/>
        <w:spacing w:line="240" w:lineRule="auto" w:before="35"/>
        <w:ind w:left="320" w:right="0"/>
        <w:jc w:val="left"/>
      </w:pPr>
      <w:r>
        <w:rPr/>
        <w:t>3、公司主要会计报表项目的异常情况及原因的说明</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80"/>
        <w:gridCol w:w="1596"/>
        <w:gridCol w:w="1596"/>
        <w:gridCol w:w="1120"/>
        <w:gridCol w:w="3066"/>
      </w:tblGrid>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7"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 w:right="121"/>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066" w:type="dxa"/>
            <w:tcBorders>
              <w:top w:val="single" w:sz="4" w:space="0" w:color="000000"/>
              <w:left w:val="single" w:sz="4" w:space="0" w:color="000000"/>
              <w:bottom w:val="single" w:sz="4" w:space="0" w:color="000000"/>
              <w:right w:val="nil" w:sz="6" w:space="0" w:color="auto"/>
            </w:tcBorders>
          </w:tcPr>
          <w:p>
            <w:pPr>
              <w:pStyle w:val="TableParagraph"/>
              <w:tabs>
                <w:tab w:pos="987" w:val="left" w:leader="none"/>
              </w:tabs>
              <w:spacing w:line="240" w:lineRule="auto" w:before="157"/>
              <w:ind w:left="-134" w:right="0"/>
              <w:jc w:val="left"/>
              <w:rPr>
                <w:rFonts w:ascii="宋体" w:hAnsi="宋体" w:cs="宋体" w:eastAsia="宋体" w:hint="default"/>
                <w:sz w:val="18"/>
                <w:szCs w:val="18"/>
              </w:rPr>
            </w:pPr>
            <w:r>
              <w:rPr>
                <w:rFonts w:ascii="宋体" w:hAnsi="宋体" w:cs="宋体" w:eastAsia="宋体" w:hint="default"/>
                <w:sz w:val="18"/>
                <w:szCs w:val="18"/>
              </w:rPr>
              <w:t>）</w:t>
              <w:tab/>
              <w:t>变动原因说明</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491,424,484.25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206,723,131.96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137.72</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主要系公司本期经营性现金流入增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67,437,286.93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195,213,525.85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-65.45</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主要系公司本期减少了开放式基金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的投资。</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70,483,280.50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46,637,075.85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51.13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主要系公司本期营业收入增加相应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结算期内的应收账款增加。</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297,432,200.30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116,725,084.64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154.81</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 w:right="-10"/>
              <w:jc w:val="left"/>
              <w:rPr>
                <w:rFonts w:ascii="宋体" w:hAnsi="宋体" w:cs="宋体" w:eastAsia="宋体" w:hint="default"/>
                <w:sz w:val="18"/>
                <w:szCs w:val="18"/>
              </w:rPr>
            </w:pPr>
            <w:r>
              <w:rPr>
                <w:rFonts w:ascii="宋体" w:hAnsi="宋体" w:cs="宋体" w:eastAsia="宋体" w:hint="default"/>
                <w:sz w:val="18"/>
                <w:szCs w:val="18"/>
              </w:rPr>
              <w:t>主要系公司本期房地产开发成本增加。</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197,406,995.79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144,020,446.67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37.07</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主要系公司本期增加参股企业投资。</w:t>
            </w:r>
          </w:p>
        </w:tc>
      </w:tr>
    </w:tbl>
    <w:p>
      <w:pPr>
        <w:spacing w:after="0" w:line="240" w:lineRule="auto"/>
        <w:jc w:val="left"/>
        <w:rPr>
          <w:rFonts w:ascii="宋体" w:hAnsi="宋体" w:cs="宋体" w:eastAsia="宋体" w:hint="default"/>
          <w:sz w:val="18"/>
          <w:szCs w:val="18"/>
        </w:rPr>
        <w:sectPr>
          <w:type w:val="continuous"/>
          <w:pgSz w:w="11910" w:h="16840"/>
          <w:pgMar w:top="1600" w:bottom="280" w:left="104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680"/>
        <w:gridCol w:w="1596"/>
        <w:gridCol w:w="1596"/>
        <w:gridCol w:w="1120"/>
        <w:gridCol w:w="3066"/>
      </w:tblGrid>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18,086,091.03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10,782,306.21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67.74</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主要系公司本期合并新增子公司的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无形资产增加。</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290,030.01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557,750.13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-48.00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主要系公司本期摊销租入固定资产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装修款。</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-100.00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主要系公司本期归还银行借款。</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2,880,063.00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-100.00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主要系公司期末无未到期票据。</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94,898,918.69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29,030,402.95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226.89</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主要系公司期末根据开发进度暂估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的开发成本增加所致。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30,315,999.97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19,732,367.59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53.64</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主要系公司本期收入增加，导致应交</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增值税增加。</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115,950.00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52,505.00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120.84</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主要系公司本期长期借款增加，导致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期末应付利息增加。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85,702,423.83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48,998,007.90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74.91</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主要系公司应归还的投标保证金和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代垫款增加所致。</w:t>
            </w:r>
          </w:p>
        </w:tc>
      </w:tr>
      <w:tr>
        <w:trPr>
          <w:trHeight w:val="664"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2" w:lineRule="exact"/>
              <w:ind w:left="122" w:right="290"/>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2,400.00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255"/>
              <w:jc w:val="left"/>
              <w:rPr>
                <w:rFonts w:ascii="宋体" w:hAnsi="宋体" w:cs="宋体" w:eastAsia="宋体" w:hint="default"/>
                <w:sz w:val="18"/>
                <w:szCs w:val="18"/>
              </w:rPr>
            </w:pPr>
            <w:r>
              <w:rPr>
                <w:rFonts w:ascii="宋体" w:hAnsi="宋体" w:cs="宋体" w:eastAsia="宋体" w:hint="default"/>
                <w:sz w:val="18"/>
                <w:szCs w:val="18"/>
              </w:rPr>
              <w:t>主要系公司长期借款中一年内到期 的借款增加。</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52,000,000.00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35,000,000.00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48.57</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 w:right="-10"/>
              <w:jc w:val="left"/>
              <w:rPr>
                <w:rFonts w:ascii="宋体" w:hAnsi="宋体" w:cs="宋体" w:eastAsia="宋体" w:hint="default"/>
                <w:sz w:val="18"/>
                <w:szCs w:val="18"/>
              </w:rPr>
            </w:pPr>
            <w:r>
              <w:rPr>
                <w:rFonts w:ascii="宋体" w:hAnsi="宋体" w:cs="宋体" w:eastAsia="宋体" w:hint="default"/>
                <w:sz w:val="18"/>
                <w:szCs w:val="18"/>
              </w:rPr>
              <w:t>主要系公司控股子公司项目借款增加。</w:t>
            </w:r>
          </w:p>
        </w:tc>
      </w:tr>
      <w:tr>
        <w:trPr>
          <w:trHeight w:val="71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2,750,397.06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985,712.06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179.03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主要系公司可供出售金融资产公允</w:t>
            </w:r>
          </w:p>
          <w:p>
            <w:pPr>
              <w:pStyle w:val="TableParagraph"/>
              <w:spacing w:line="232" w:lineRule="exact" w:before="24"/>
              <w:ind w:left="103" w:right="255"/>
              <w:jc w:val="left"/>
              <w:rPr>
                <w:rFonts w:ascii="宋体" w:hAnsi="宋体" w:cs="宋体" w:eastAsia="宋体" w:hint="default"/>
                <w:sz w:val="18"/>
                <w:szCs w:val="18"/>
              </w:rPr>
            </w:pPr>
            <w:r>
              <w:rPr>
                <w:rFonts w:ascii="宋体" w:hAnsi="宋体" w:cs="宋体" w:eastAsia="宋体" w:hint="default"/>
                <w:sz w:val="18"/>
                <w:szCs w:val="18"/>
              </w:rPr>
              <w:t>价值变动引起的应纳税暂时性差异 增加所致。</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445,536,000.00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297,024,000.00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50.00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主要系公司本期增股扩股所致。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57,368,413.09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130,633,823.46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-56.08</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主要系公司资本公积转增股本及可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供出售金融资产公允价值变动所致。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71,344,252.83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52,573,958.82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35.70</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主要系公司本期按章程规定计提</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盈余公积增加。</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234,379,865.34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151,497,284.13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54.71</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主要系公司本期净利润增加所致。</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4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-2,484,164.66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-485,455.23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411.72</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主要系公司本期利息收入增加所致。</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2,705,563.59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198,443.69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1,263.39</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主要系公司本期计提应收账款坏账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准备增加所致。</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12,110,138.20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-28,928,138.49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-141.86</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主要系公司本期处置交易性金融资产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相应转回的公允价值变动损益增加。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25,197,274.83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19,385,061.92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29.98</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主要系公司处置交易性金融资产产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生的投资收益增加。</w:t>
            </w:r>
          </w:p>
        </w:tc>
      </w:tr>
      <w:tr>
        <w:trPr>
          <w:trHeight w:val="47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185,400,210.67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101,630,349.81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82.43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主要系公司本期自行开发研制软件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销售收入增加。</w:t>
            </w:r>
          </w:p>
        </w:tc>
      </w:tr>
      <w:tr>
        <w:trPr>
          <w:trHeight w:val="476"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48,230,159.73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35,957,973.46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34.13</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主要系公司本期收到的增值税返回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款增加所致。</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22,723,728.87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3,890,909.93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484.02</w:t>
            </w:r>
          </w:p>
        </w:tc>
        <w:tc>
          <w:tcPr>
            <w:tcW w:w="3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主要系公司本期利润总额增加。</w:t>
            </w:r>
          </w:p>
        </w:tc>
      </w:tr>
    </w:tbl>
    <w:p>
      <w:pPr>
        <w:spacing w:after="0" w:line="240" w:lineRule="auto"/>
        <w:jc w:val="left"/>
        <w:rPr>
          <w:rFonts w:ascii="宋体" w:hAnsi="宋体" w:cs="宋体" w:eastAsia="宋体" w:hint="default"/>
          <w:sz w:val="18"/>
          <w:szCs w:val="18"/>
        </w:rPr>
        <w:sectPr>
          <w:pgSz w:w="11910" w:h="16840"/>
          <w:pgMar w:header="747" w:footer="728" w:top="980" w:bottom="920" w:left="1040" w:right="1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right="649"/>
        <w:jc w:val="left"/>
      </w:pPr>
      <w:bookmarkStart w:name=" 十二、备查文件目录  " w:id="22"/>
      <w:bookmarkEnd w:id="22"/>
      <w:r>
        <w:rPr/>
      </w:r>
      <w:bookmarkStart w:name="_bookmark10" w:id="23"/>
      <w:bookmarkEnd w:id="23"/>
      <w:r>
        <w:rPr/>
      </w:r>
      <w:r>
        <w:rPr>
          <w:rFonts w:ascii="宋体" w:hAnsi="宋体" w:cs="宋体" w:eastAsia="宋体" w:hint="default"/>
          <w:b/>
          <w:bCs/>
        </w:rPr>
        <w:t>十二、备查文件目录</w:t>
      </w:r>
      <w:r>
        <w:rPr>
          <w:rFonts w:ascii="宋体" w:hAnsi="宋体" w:cs="宋体" w:eastAsia="宋体" w:hint="default"/>
          <w:b/>
          <w:bCs/>
          <w:spacing w:val="1"/>
          <w:w w:val="99"/>
        </w:rPr>
        <w:t> </w:t>
      </w:r>
      <w:r>
        <w:rPr/>
        <w:t>1、载有董事长彭政纲先生、总经理刘曙峰先生、财务总监傅美英女士签名并盖章的会计报表。</w:t>
      </w:r>
    </w:p>
    <w:p>
      <w:pPr>
        <w:pStyle w:val="BodyText"/>
        <w:spacing w:line="246" w:lineRule="exact"/>
        <w:ind w:right="0"/>
        <w:jc w:val="left"/>
      </w:pPr>
      <w:r>
        <w:rPr/>
        <w:t>2、载有会计师事务所盖章、注册会计师签名并盖章的本公司</w:t>
      </w:r>
      <w:r>
        <w:rPr>
          <w:spacing w:val="-73"/>
        </w:rPr>
        <w:t> </w:t>
      </w:r>
      <w:r>
        <w:rPr/>
        <w:t>2009</w:t>
      </w:r>
      <w:r>
        <w:rPr>
          <w:spacing w:val="-73"/>
        </w:rPr>
        <w:t> </w:t>
      </w:r>
      <w:r>
        <w:rPr/>
        <w:t>年度审计报告原件。</w:t>
      </w:r>
    </w:p>
    <w:p>
      <w:pPr>
        <w:pStyle w:val="BodyText"/>
        <w:spacing w:line="272" w:lineRule="exact" w:before="26"/>
        <w:ind w:right="0"/>
        <w:jc w:val="left"/>
      </w:pPr>
      <w:r>
        <w:rPr/>
        <w:t>3、载有会计师事务所盖章、注册会计师签名并盖章的本公司</w:t>
      </w:r>
      <w:r>
        <w:rPr>
          <w:spacing w:val="-69"/>
        </w:rPr>
        <w:t> </w:t>
      </w:r>
      <w:r>
        <w:rPr/>
        <w:t>2009</w:t>
      </w:r>
      <w:r>
        <w:rPr>
          <w:spacing w:val="-68"/>
        </w:rPr>
        <w:t> </w:t>
      </w:r>
      <w:r>
        <w:rPr/>
        <w:t>年度关联方资金占用情况专项审计</w:t>
      </w:r>
      <w:r>
        <w:rPr>
          <w:spacing w:val="-1"/>
        </w:rPr>
        <w:t> </w:t>
      </w:r>
      <w:r>
        <w:rPr/>
        <w:t>说明原件。</w:t>
      </w:r>
      <w:r>
        <w:rPr/>
        <w:t> 4、报告期内在《上海证券报》、《中国证券报》上公开披露过的所有公司文件的正本及公告原稿。</w:t>
      </w:r>
    </w:p>
    <w:p>
      <w:pPr>
        <w:pStyle w:val="BodyText"/>
        <w:spacing w:line="314" w:lineRule="auto" w:before="61"/>
        <w:ind w:left="7283" w:right="139" w:firstLine="630"/>
        <w:jc w:val="right"/>
      </w:pPr>
      <w:r>
        <w:rPr/>
        <w:t>董事长：彭政纲 恒生电子股份有限公司 2010</w:t>
      </w:r>
      <w:r>
        <w:rPr>
          <w:spacing w:val="-54"/>
        </w:rPr>
        <w:t> </w:t>
      </w:r>
      <w:r>
        <w:rPr/>
        <w:t>年</w:t>
      </w:r>
      <w:r>
        <w:rPr>
          <w:spacing w:val="-54"/>
        </w:rPr>
        <w:t> </w:t>
      </w:r>
      <w:r>
        <w:rPr/>
        <w:t>3</w:t>
      </w:r>
      <w:r>
        <w:rPr>
          <w:spacing w:val="-54"/>
        </w:rPr>
        <w:t> </w:t>
      </w:r>
      <w:r>
        <w:rPr/>
        <w:t>月</w:t>
      </w:r>
      <w:r>
        <w:rPr>
          <w:spacing w:val="-55"/>
        </w:rPr>
        <w:t> </w:t>
      </w:r>
      <w:r>
        <w:rPr/>
        <w:t>31</w:t>
      </w:r>
      <w:r>
        <w:rPr>
          <w:spacing w:val="-53"/>
        </w:rPr>
        <w:t> </w:t>
      </w:r>
      <w:r>
        <w:rPr/>
        <w:t>日</w:t>
      </w:r>
    </w:p>
    <w:sectPr>
      <w:pgSz w:w="11910" w:h="16840"/>
      <w:pgMar w:header="747" w:footer="728" w:top="980" w:bottom="92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040001pt;margin-top:794.605347pt;width:20pt;height:11pt;mso-position-horizontal-relative:page;mso-position-vertical-relative:page;z-index:-802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519.099976pt;margin-top:794.668335pt;width:13pt;height:11pt;mso-position-horizontal-relative:page;mso-position-vertical-relative:page;z-index:-8023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90601pt;margin-top:547.945496pt;width:20pt;height:11pt;mso-position-horizontal-relative:page;mso-position-vertical-relative:page;z-index:-802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758.96759pt;margin-top:548.008545pt;width:13pt;height:11pt;mso-position-horizontal-relative:page;mso-position-vertical-relative:page;z-index:-8022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040001pt;margin-top:794.605347pt;width:20pt;height:11pt;mso-position-horizontal-relative:page;mso-position-vertical-relative:page;z-index:-802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514.599976pt;margin-top:794.668335pt;width:17.5pt;height:11pt;mso-position-horizontal-relative:page;mso-position-vertical-relative:page;z-index:-8021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80238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61.75pt;height:11pt;mso-position-horizontal-relative:page;mso-position-vertical-relative:page;z-index:-802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802288"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61.75pt;height:11pt;mso-position-horizontal-relative:page;mso-position-vertical-relative:page;z-index:-802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802192"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61.75pt;height:11pt;mso-position-horizontal-relative:page;mso-position-vertical-relative:page;z-index:-802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xzl@hundsun.com" TargetMode="External"/><Relationship Id="rId8" Type="http://schemas.openxmlformats.org/officeDocument/2006/relationships/hyperlink" Target="http://www.hundsun.com/" TargetMode="External"/><Relationship Id="rId9" Type="http://schemas.openxmlformats.org/officeDocument/2006/relationships/hyperlink" Target="http://www.sse.com.cn/" TargetMode="External"/><Relationship Id="rId10" Type="http://schemas.openxmlformats.org/officeDocument/2006/relationships/image" Target="media/image1.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恒生电子股份有限公司</dc:title>
  <dcterms:created xsi:type="dcterms:W3CDTF">2020-04-02T14:54:16Z</dcterms:created>
  <dcterms:modified xsi:type="dcterms:W3CDTF">2020-04-02T14:54:16Z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2010-04-01T00:00:00Z</vt:filetime>
  </property>
  <property fmtid="{D5CDD505-2E9C-101B-9397-08002B2CF9AE}" pid="3" name="Creator">
    <vt:lpwstr>Acrobat PDFMaker 7.0 for Word</vt:lpwstr>
  </property>
  <property fmtid="{D5CDD505-2E9C-101B-9397-08002B2CF9AE}" pid="4" name="LastSaved">
    <vt:filetime>2020-04-02T00:00:00Z</vt:filetime>
  </property>
</Properties>
</file>