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2"/>
          <w:szCs w:val="22"/>
        </w:rPr>
      </w:pPr>
    </w:p>
    <w:p>
      <w:pPr>
        <w:spacing w:line="540" w:lineRule="exact" w:before="0"/>
        <w:ind w:left="2044" w:right="2043" w:firstLine="0"/>
        <w:jc w:val="center"/>
        <w:rPr>
          <w:rFonts w:ascii="黑体" w:hAnsi="黑体" w:cs="黑体" w:eastAsia="黑体" w:hint="default"/>
          <w:sz w:val="44"/>
          <w:szCs w:val="44"/>
        </w:rPr>
      </w:pPr>
      <w:r>
        <w:rPr>
          <w:rFonts w:ascii="黑体" w:hAnsi="黑体" w:cs="黑体" w:eastAsia="黑体" w:hint="default"/>
          <w:b/>
          <w:bCs/>
          <w:color w:val="FF0000"/>
          <w:sz w:val="44"/>
          <w:szCs w:val="44"/>
        </w:rPr>
        <w:t>恒生电子股份有限公司</w:t>
      </w:r>
      <w:r>
        <w:rPr>
          <w:rFonts w:ascii="黑体" w:hAnsi="黑体" w:cs="黑体" w:eastAsia="黑体" w:hint="default"/>
          <w:sz w:val="44"/>
          <w:szCs w:val="44"/>
        </w:rPr>
      </w:r>
    </w:p>
    <w:p>
      <w:pPr>
        <w:spacing w:before="145"/>
        <w:ind w:left="2043" w:right="2043" w:firstLine="0"/>
        <w:jc w:val="center"/>
        <w:rPr>
          <w:rFonts w:ascii="黑体" w:hAnsi="黑体" w:cs="黑体" w:eastAsia="黑体" w:hint="default"/>
          <w:sz w:val="32"/>
          <w:szCs w:val="32"/>
        </w:rPr>
      </w:pPr>
      <w:r>
        <w:rPr>
          <w:rFonts w:ascii="黑体"/>
          <w:b/>
          <w:color w:val="FF0000"/>
          <w:sz w:val="32"/>
        </w:rPr>
        <w:t>600570</w:t>
      </w:r>
      <w:r>
        <w:rPr>
          <w:rFonts w:ascii="黑体"/>
          <w:sz w:val="32"/>
        </w:rPr>
      </w:r>
    </w:p>
    <w:p>
      <w:pPr>
        <w:spacing w:line="240" w:lineRule="auto" w:before="0"/>
        <w:rPr>
          <w:rFonts w:ascii="黑体" w:hAnsi="黑体" w:cs="黑体" w:eastAsia="黑体" w:hint="default"/>
          <w:b/>
          <w:bCs/>
          <w:sz w:val="32"/>
          <w:szCs w:val="32"/>
        </w:rPr>
      </w:pPr>
    </w:p>
    <w:p>
      <w:pPr>
        <w:spacing w:line="240" w:lineRule="auto" w:before="13"/>
        <w:rPr>
          <w:rFonts w:ascii="黑体" w:hAnsi="黑体" w:cs="黑体" w:eastAsia="黑体" w:hint="default"/>
          <w:b/>
          <w:bCs/>
          <w:sz w:val="23"/>
          <w:szCs w:val="23"/>
        </w:rPr>
      </w:pPr>
    </w:p>
    <w:p>
      <w:pPr>
        <w:spacing w:before="0"/>
        <w:ind w:left="2044" w:right="2043" w:firstLine="0"/>
        <w:jc w:val="center"/>
        <w:rPr>
          <w:rFonts w:ascii="黑体" w:hAnsi="黑体" w:cs="黑体" w:eastAsia="黑体" w:hint="default"/>
          <w:sz w:val="44"/>
          <w:szCs w:val="44"/>
        </w:rPr>
      </w:pPr>
      <w:r>
        <w:rPr>
          <w:rFonts w:ascii="黑体" w:hAnsi="黑体" w:cs="黑体" w:eastAsia="黑体" w:hint="default"/>
          <w:b/>
          <w:bCs/>
          <w:color w:val="FF0000"/>
          <w:sz w:val="44"/>
          <w:szCs w:val="44"/>
        </w:rPr>
        <w:t>2010</w:t>
      </w:r>
      <w:r>
        <w:rPr>
          <w:rFonts w:ascii="黑体" w:hAnsi="黑体" w:cs="黑体" w:eastAsia="黑体" w:hint="default"/>
          <w:b/>
          <w:bCs/>
          <w:color w:val="FF0000"/>
          <w:spacing w:val="-116"/>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jc w:val="center"/>
        <w:rPr>
          <w:rFonts w:ascii="黑体" w:hAnsi="黑体" w:cs="黑体" w:eastAsia="黑体" w:hint="default"/>
          <w:sz w:val="44"/>
          <w:szCs w:val="44"/>
        </w:rPr>
        <w:sectPr>
          <w:type w:val="continuous"/>
          <w:pgSz w:w="11910" w:h="16840"/>
          <w:pgMar w:top="1600" w:bottom="280" w:left="1680" w:right="1680"/>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before="114"/>
        <w:ind w:left="3831" w:right="3830" w:firstLine="0"/>
        <w:jc w:val="center"/>
        <w:rPr>
          <w:rFonts w:ascii="宋体" w:hAnsi="宋体" w:cs="宋体" w:eastAsia="宋体" w:hint="default"/>
          <w:sz w:val="44"/>
          <w:szCs w:val="44"/>
        </w:rPr>
      </w:pPr>
      <w:r>
        <w:rPr>
          <w:rFonts w:ascii="宋体" w:hAnsi="宋体" w:cs="宋体" w:eastAsia="宋体" w:hint="default"/>
          <w:b/>
          <w:bCs/>
          <w:sz w:val="44"/>
          <w:szCs w:val="44"/>
        </w:rPr>
        <w:t>目录</w:t>
      </w:r>
      <w:r>
        <w:rPr>
          <w:rFonts w:ascii="宋体" w:hAnsi="宋体" w:cs="宋体" w:eastAsia="宋体" w:hint="default"/>
          <w:sz w:val="44"/>
          <w:szCs w:val="44"/>
        </w:rPr>
      </w:r>
    </w:p>
    <w:sdt>
      <w:sdtPr>
        <w:docPartObj>
          <w:docPartGallery w:val="Table of Contents"/>
          <w:docPartUnique/>
        </w:docPartObj>
      </w:sdtPr>
      <w:sdtEndPr/>
      <w:sdtContent>
        <w:p>
          <w:pPr>
            <w:pStyle w:val="TOC2"/>
            <w:tabs>
              <w:tab w:pos="8434" w:val="right" w:leader="dot"/>
            </w:tabs>
            <w:spacing w:line="240" w:lineRule="auto" w:before="390"/>
            <w:ind w:right="0"/>
            <w:jc w:val="left"/>
            <w:rPr>
              <w:rFonts w:ascii="Times New Roman" w:hAnsi="Times New Roman" w:cs="Times New Roman" w:eastAsia="Times New Roman" w:hint="default"/>
              <w:b w:val="0"/>
              <w:bCs w:val="0"/>
              <w:i w:val="0"/>
              <w:sz w:val="21"/>
              <w:szCs w:val="21"/>
            </w:rPr>
          </w:pPr>
          <w:hyperlink w:history="true" w:anchor="_bookmark0">
            <w:r>
              <w:rPr>
                <w:i w:val="0"/>
                <w:sz w:val="21"/>
                <w:szCs w:val="21"/>
              </w:rPr>
              <w:t>一、</w:t>
            </w:r>
            <w:r>
              <w:rPr>
                <w:i w:val="0"/>
                <w:spacing w:val="-1"/>
                <w:sz w:val="21"/>
                <w:szCs w:val="21"/>
              </w:rPr>
              <w:t> </w:t>
            </w:r>
            <w:r>
              <w:rPr>
                <w:i w:val="0"/>
                <w:sz w:val="21"/>
                <w:szCs w:val="21"/>
              </w:rPr>
              <w:t>重要提示</w:t>
            </w:r>
          </w:hyperlink>
          <w:r>
            <w:rPr>
              <w:rFonts w:ascii="Times New Roman" w:hAnsi="Times New Roman" w:cs="Times New Roman" w:eastAsia="Times New Roman" w:hint="default"/>
              <w:b w:val="0"/>
              <w:bCs w:val="0"/>
              <w:i w:val="0"/>
              <w:sz w:val="21"/>
              <w:szCs w:val="21"/>
            </w:rPr>
            <w:tab/>
          </w:r>
          <w:hyperlink w:history="true" w:anchor="_bookmark0">
            <w:r>
              <w:rPr>
                <w:rFonts w:ascii="Times New Roman" w:hAnsi="Times New Roman" w:cs="Times New Roman" w:eastAsia="Times New Roman" w:hint="default"/>
                <w:b w:val="0"/>
                <w:bCs w:val="0"/>
                <w:i w:val="0"/>
                <w:sz w:val="21"/>
                <w:szCs w:val="21"/>
              </w:rPr>
              <w:t>2</w:t>
            </w:r>
          </w:hyperlink>
        </w:p>
        <w:p>
          <w:pPr>
            <w:pStyle w:val="TOC1"/>
            <w:tabs>
              <w:tab w:pos="8434" w:val="right" w:leader="dot"/>
            </w:tabs>
            <w:spacing w:line="240" w:lineRule="auto"/>
            <w:ind w:right="0"/>
            <w:jc w:val="left"/>
            <w:rPr>
              <w:rFonts w:ascii="Times New Roman" w:hAnsi="Times New Roman" w:cs="Times New Roman" w:eastAsia="Times New Roman" w:hint="default"/>
              <w:b w:val="0"/>
              <w:bCs w:val="0"/>
            </w:rPr>
          </w:pPr>
          <w:hyperlink w:history="true" w:anchor="_bookmark0">
            <w:r>
              <w:rPr/>
              <w:t>二、</w:t>
            </w:r>
            <w:r>
              <w:rPr>
                <w:spacing w:val="-1"/>
              </w:rPr>
              <w:t> </w:t>
            </w:r>
            <w:r>
              <w:rPr/>
              <w:t>公司基本情况</w:t>
            </w:r>
          </w:hyperlink>
          <w:r>
            <w:rPr>
              <w:rFonts w:ascii="Times New Roman" w:hAnsi="Times New Roman" w:cs="Times New Roman" w:eastAsia="Times New Roman" w:hint="default"/>
              <w:b w:val="0"/>
              <w:bCs w:val="0"/>
            </w:rPr>
            <w:tab/>
          </w:r>
          <w:hyperlink w:history="true" w:anchor="_bookmark0">
            <w:r>
              <w:rPr>
                <w:rFonts w:ascii="Times New Roman" w:hAnsi="Times New Roman" w:cs="Times New Roman" w:eastAsia="Times New Roman" w:hint="default"/>
                <w:b w:val="0"/>
                <w:bCs w:val="0"/>
              </w:rPr>
              <w:t>2</w:t>
            </w:r>
          </w:hyperlink>
        </w:p>
        <w:p>
          <w:pPr>
            <w:pStyle w:val="TOC1"/>
            <w:tabs>
              <w:tab w:pos="8434"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三、</w:t>
            </w:r>
            <w:r>
              <w:rPr>
                <w:spacing w:val="-1"/>
              </w:rPr>
              <w:t> </w:t>
            </w:r>
            <w:r>
              <w:rPr/>
              <w:t>会计数据和业务数据摘要</w:t>
            </w:r>
          </w:hyperlink>
          <w:r>
            <w:rPr>
              <w:rFonts w:ascii="Times New Roman" w:hAnsi="Times New Roman" w:cs="Times New Roman" w:eastAsia="Times New Roman" w:hint="default"/>
              <w:b w:val="0"/>
              <w:bCs w:val="0"/>
            </w:rPr>
            <w:tab/>
          </w:r>
          <w:hyperlink w:history="true" w:anchor="_bookmark1">
            <w:r>
              <w:rPr>
                <w:rFonts w:ascii="Times New Roman" w:hAnsi="Times New Roman" w:cs="Times New Roman" w:eastAsia="Times New Roman" w:hint="default"/>
                <w:b w:val="0"/>
                <w:bCs w:val="0"/>
              </w:rPr>
              <w:t>3</w:t>
            </w:r>
          </w:hyperlink>
        </w:p>
        <w:p>
          <w:pPr>
            <w:pStyle w:val="TOC1"/>
            <w:tabs>
              <w:tab w:pos="8434"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四、</w:t>
            </w:r>
            <w:r>
              <w:rPr>
                <w:spacing w:val="-1"/>
              </w:rPr>
              <w:t> </w:t>
            </w:r>
            <w:r>
              <w:rPr/>
              <w:t>股本变动及股东情况</w:t>
            </w:r>
          </w:hyperlink>
          <w:r>
            <w:rPr>
              <w:rFonts w:ascii="Times New Roman" w:hAnsi="Times New Roman" w:cs="Times New Roman" w:eastAsia="Times New Roman" w:hint="default"/>
              <w:b w:val="0"/>
              <w:bCs w:val="0"/>
            </w:rPr>
            <w:tab/>
          </w:r>
          <w:hyperlink w:history="true" w:anchor="_bookmark2">
            <w:r>
              <w:rPr>
                <w:rFonts w:ascii="Times New Roman" w:hAnsi="Times New Roman" w:cs="Times New Roman" w:eastAsia="Times New Roman" w:hint="default"/>
                <w:b w:val="0"/>
                <w:bCs w:val="0"/>
              </w:rPr>
              <w:t>5</w:t>
            </w:r>
          </w:hyperlink>
        </w:p>
        <w:p>
          <w:pPr>
            <w:pStyle w:val="TOC1"/>
            <w:tabs>
              <w:tab w:pos="8434"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五、</w:t>
            </w:r>
            <w:r>
              <w:rPr>
                <w:spacing w:val="-1"/>
              </w:rPr>
              <w:t> </w:t>
            </w:r>
            <w:r>
              <w:rPr/>
              <w:t>董事、监事和高级管理人员</w:t>
            </w:r>
          </w:hyperlink>
          <w:r>
            <w:rPr>
              <w:rFonts w:ascii="Times New Roman" w:hAnsi="Times New Roman" w:cs="Times New Roman" w:eastAsia="Times New Roman" w:hint="default"/>
              <w:b w:val="0"/>
              <w:bCs w:val="0"/>
            </w:rPr>
            <w:tab/>
          </w:r>
          <w:hyperlink w:history="true" w:anchor="_bookmark3">
            <w:r>
              <w:rPr>
                <w:rFonts w:ascii="Times New Roman" w:hAnsi="Times New Roman" w:cs="Times New Roman" w:eastAsia="Times New Roman" w:hint="default"/>
                <w:b w:val="0"/>
                <w:bCs w:val="0"/>
              </w:rPr>
              <w:t>8</w:t>
            </w:r>
          </w:hyperlink>
        </w:p>
        <w:p>
          <w:pPr>
            <w:pStyle w:val="TOC2"/>
            <w:tabs>
              <w:tab w:pos="8435"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bookmark4">
            <w:r>
              <w:rPr>
                <w:i w:val="0"/>
                <w:sz w:val="21"/>
                <w:szCs w:val="21"/>
              </w:rPr>
              <w:t>六、</w:t>
            </w:r>
            <w:r>
              <w:rPr>
                <w:i w:val="0"/>
                <w:spacing w:val="-1"/>
                <w:sz w:val="21"/>
                <w:szCs w:val="21"/>
              </w:rPr>
              <w:t> </w:t>
            </w:r>
            <w:r>
              <w:rPr>
                <w:i w:val="0"/>
                <w:sz w:val="21"/>
                <w:szCs w:val="21"/>
              </w:rPr>
              <w:t>公司治理结构</w:t>
            </w:r>
          </w:hyperlink>
          <w:r>
            <w:rPr>
              <w:rFonts w:ascii="Times New Roman" w:hAnsi="Times New Roman" w:cs="Times New Roman" w:eastAsia="Times New Roman" w:hint="default"/>
              <w:b w:val="0"/>
              <w:bCs w:val="0"/>
              <w:i w:val="0"/>
              <w:sz w:val="21"/>
              <w:szCs w:val="21"/>
            </w:rPr>
            <w:tab/>
          </w:r>
          <w:hyperlink w:history="true" w:anchor="_bookmark4">
            <w:r>
              <w:rPr>
                <w:rFonts w:ascii="Times New Roman" w:hAnsi="Times New Roman" w:cs="Times New Roman" w:eastAsia="Times New Roman" w:hint="default"/>
                <w:b w:val="0"/>
                <w:bCs w:val="0"/>
                <w:i w:val="0"/>
                <w:sz w:val="21"/>
                <w:szCs w:val="21"/>
              </w:rPr>
              <w:t>12</w:t>
            </w:r>
          </w:hyperlink>
        </w:p>
        <w:p>
          <w:pPr>
            <w:pStyle w:val="TOC2"/>
            <w:tabs>
              <w:tab w:pos="8435"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bookmark5">
            <w:r>
              <w:rPr>
                <w:i w:val="0"/>
                <w:sz w:val="21"/>
                <w:szCs w:val="21"/>
              </w:rPr>
              <w:t>七、</w:t>
            </w:r>
            <w:r>
              <w:rPr>
                <w:i w:val="0"/>
                <w:spacing w:val="-1"/>
                <w:sz w:val="21"/>
                <w:szCs w:val="21"/>
              </w:rPr>
              <w:t> </w:t>
            </w:r>
            <w:r>
              <w:rPr>
                <w:i w:val="0"/>
                <w:sz w:val="21"/>
                <w:szCs w:val="21"/>
              </w:rPr>
              <w:t>股东大会情况简介</w:t>
            </w:r>
          </w:hyperlink>
          <w:r>
            <w:rPr>
              <w:rFonts w:ascii="Times New Roman" w:hAnsi="Times New Roman" w:cs="Times New Roman" w:eastAsia="Times New Roman" w:hint="default"/>
              <w:b w:val="0"/>
              <w:bCs w:val="0"/>
              <w:i w:val="0"/>
              <w:sz w:val="21"/>
              <w:szCs w:val="21"/>
            </w:rPr>
            <w:tab/>
          </w:r>
          <w:hyperlink w:history="true" w:anchor="_bookmark5">
            <w:r>
              <w:rPr>
                <w:rFonts w:ascii="Times New Roman" w:hAnsi="Times New Roman" w:cs="Times New Roman" w:eastAsia="Times New Roman" w:hint="default"/>
                <w:b w:val="0"/>
                <w:bCs w:val="0"/>
                <w:i w:val="0"/>
                <w:sz w:val="21"/>
                <w:szCs w:val="21"/>
              </w:rPr>
              <w:t>15</w:t>
            </w:r>
          </w:hyperlink>
        </w:p>
        <w:p>
          <w:pPr>
            <w:pStyle w:val="TOC2"/>
            <w:tabs>
              <w:tab w:pos="8435"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bookmark6">
            <w:r>
              <w:rPr>
                <w:i w:val="0"/>
                <w:sz w:val="21"/>
                <w:szCs w:val="21"/>
              </w:rPr>
              <w:t>八、</w:t>
            </w:r>
            <w:r>
              <w:rPr>
                <w:i w:val="0"/>
                <w:spacing w:val="-1"/>
                <w:sz w:val="21"/>
                <w:szCs w:val="21"/>
              </w:rPr>
              <w:t> </w:t>
            </w:r>
            <w:r>
              <w:rPr>
                <w:i w:val="0"/>
                <w:sz w:val="21"/>
                <w:szCs w:val="21"/>
              </w:rPr>
              <w:t>董事会报告</w:t>
            </w:r>
          </w:hyperlink>
          <w:r>
            <w:rPr>
              <w:rFonts w:ascii="Times New Roman" w:hAnsi="Times New Roman" w:cs="Times New Roman" w:eastAsia="Times New Roman" w:hint="default"/>
              <w:b w:val="0"/>
              <w:bCs w:val="0"/>
              <w:i w:val="0"/>
              <w:sz w:val="21"/>
              <w:szCs w:val="21"/>
            </w:rPr>
            <w:tab/>
          </w:r>
          <w:hyperlink w:history="true" w:anchor="_bookmark6">
            <w:r>
              <w:rPr>
                <w:rFonts w:ascii="Times New Roman" w:hAnsi="Times New Roman" w:cs="Times New Roman" w:eastAsia="Times New Roman" w:hint="default"/>
                <w:b w:val="0"/>
                <w:bCs w:val="0"/>
                <w:i w:val="0"/>
                <w:sz w:val="21"/>
                <w:szCs w:val="21"/>
              </w:rPr>
              <w:t>16</w:t>
            </w:r>
          </w:hyperlink>
        </w:p>
        <w:p>
          <w:pPr>
            <w:pStyle w:val="TOC2"/>
            <w:tabs>
              <w:tab w:pos="8435"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bookmark7">
            <w:r>
              <w:rPr>
                <w:i w:val="0"/>
                <w:sz w:val="21"/>
                <w:szCs w:val="21"/>
              </w:rPr>
              <w:t>九、</w:t>
            </w:r>
            <w:r>
              <w:rPr>
                <w:i w:val="0"/>
                <w:spacing w:val="-1"/>
                <w:sz w:val="21"/>
                <w:szCs w:val="21"/>
              </w:rPr>
              <w:t> </w:t>
            </w:r>
            <w:r>
              <w:rPr>
                <w:i w:val="0"/>
                <w:sz w:val="21"/>
                <w:szCs w:val="21"/>
              </w:rPr>
              <w:t>监事会报告</w:t>
            </w:r>
          </w:hyperlink>
          <w:r>
            <w:rPr>
              <w:rFonts w:ascii="Times New Roman" w:hAnsi="Times New Roman" w:cs="Times New Roman" w:eastAsia="Times New Roman" w:hint="default"/>
              <w:b w:val="0"/>
              <w:bCs w:val="0"/>
              <w:i w:val="0"/>
              <w:sz w:val="21"/>
              <w:szCs w:val="21"/>
            </w:rPr>
            <w:tab/>
          </w:r>
          <w:hyperlink w:history="true" w:anchor="_bookmark7">
            <w:r>
              <w:rPr>
                <w:rFonts w:ascii="Times New Roman" w:hAnsi="Times New Roman" w:cs="Times New Roman" w:eastAsia="Times New Roman" w:hint="default"/>
                <w:b w:val="0"/>
                <w:bCs w:val="0"/>
                <w:i w:val="0"/>
                <w:sz w:val="21"/>
                <w:szCs w:val="21"/>
              </w:rPr>
              <w:t>25</w:t>
            </w:r>
          </w:hyperlink>
        </w:p>
        <w:p>
          <w:pPr>
            <w:pStyle w:val="TOC2"/>
            <w:tabs>
              <w:tab w:pos="8435"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bookmark8">
            <w:r>
              <w:rPr>
                <w:i w:val="0"/>
                <w:sz w:val="21"/>
                <w:szCs w:val="21"/>
              </w:rPr>
              <w:t>十、</w:t>
            </w:r>
            <w:r>
              <w:rPr>
                <w:i w:val="0"/>
                <w:spacing w:val="-1"/>
                <w:sz w:val="21"/>
                <w:szCs w:val="21"/>
              </w:rPr>
              <w:t> </w:t>
            </w:r>
            <w:r>
              <w:rPr>
                <w:i w:val="0"/>
                <w:sz w:val="21"/>
                <w:szCs w:val="21"/>
              </w:rPr>
              <w:t>重要事项</w:t>
            </w:r>
          </w:hyperlink>
          <w:r>
            <w:rPr>
              <w:rFonts w:ascii="Times New Roman" w:hAnsi="Times New Roman" w:cs="Times New Roman" w:eastAsia="Times New Roman" w:hint="default"/>
              <w:b w:val="0"/>
              <w:bCs w:val="0"/>
              <w:i w:val="0"/>
              <w:sz w:val="21"/>
              <w:szCs w:val="21"/>
            </w:rPr>
            <w:tab/>
          </w:r>
          <w:hyperlink w:history="true" w:anchor="_bookmark8">
            <w:r>
              <w:rPr>
                <w:rFonts w:ascii="Times New Roman" w:hAnsi="Times New Roman" w:cs="Times New Roman" w:eastAsia="Times New Roman" w:hint="default"/>
                <w:b w:val="0"/>
                <w:bCs w:val="0"/>
                <w:i w:val="0"/>
                <w:sz w:val="21"/>
                <w:szCs w:val="21"/>
              </w:rPr>
              <w:t>26</w:t>
            </w:r>
          </w:hyperlink>
        </w:p>
        <w:p>
          <w:pPr>
            <w:pStyle w:val="TOC2"/>
            <w:tabs>
              <w:tab w:pos="8435"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bookmark9">
            <w:r>
              <w:rPr>
                <w:i w:val="0"/>
                <w:sz w:val="21"/>
                <w:szCs w:val="21"/>
              </w:rPr>
              <w:t>十一、 财务会计报告</w:t>
            </w:r>
          </w:hyperlink>
          <w:r>
            <w:rPr>
              <w:rFonts w:ascii="Times New Roman" w:hAnsi="Times New Roman" w:cs="Times New Roman" w:eastAsia="Times New Roman" w:hint="default"/>
              <w:b w:val="0"/>
              <w:bCs w:val="0"/>
              <w:i w:val="0"/>
              <w:sz w:val="21"/>
              <w:szCs w:val="21"/>
            </w:rPr>
            <w:tab/>
          </w:r>
          <w:hyperlink w:history="true" w:anchor="_bookmark9">
            <w:r>
              <w:rPr>
                <w:rFonts w:ascii="Times New Roman" w:hAnsi="Times New Roman" w:cs="Times New Roman" w:eastAsia="Times New Roman" w:hint="default"/>
                <w:b w:val="0"/>
                <w:bCs w:val="0"/>
                <w:i w:val="0"/>
                <w:sz w:val="21"/>
                <w:szCs w:val="21"/>
              </w:rPr>
              <w:t>33</w:t>
            </w:r>
          </w:hyperlink>
        </w:p>
        <w:p>
          <w:pPr>
            <w:pStyle w:val="TOC2"/>
            <w:tabs>
              <w:tab w:pos="8435"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bookmark10">
            <w:r>
              <w:rPr>
                <w:i w:val="0"/>
                <w:sz w:val="21"/>
                <w:szCs w:val="21"/>
              </w:rPr>
              <w:t>十二、 备查文件目录</w:t>
            </w:r>
          </w:hyperlink>
          <w:r>
            <w:rPr>
              <w:rFonts w:ascii="Times New Roman" w:hAnsi="Times New Roman" w:cs="Times New Roman" w:eastAsia="Times New Roman" w:hint="default"/>
              <w:b w:val="0"/>
              <w:bCs w:val="0"/>
              <w:i w:val="0"/>
              <w:sz w:val="21"/>
              <w:szCs w:val="21"/>
            </w:rPr>
            <w:tab/>
          </w:r>
          <w:hyperlink w:history="true" w:anchor="_bookmark10">
            <w:r>
              <w:rPr>
                <w:rFonts w:ascii="Times New Roman" w:hAnsi="Times New Roman" w:cs="Times New Roman" w:eastAsia="Times New Roman" w:hint="default"/>
                <w:b w:val="0"/>
                <w:bCs w:val="0"/>
                <w:i w:val="0"/>
                <w:spacing w:val="-3"/>
                <w:sz w:val="21"/>
                <w:szCs w:val="21"/>
              </w:rPr>
              <w:t>118</w:t>
            </w:r>
          </w:hyperlink>
        </w:p>
      </w:sdtContent>
    </w:sdt>
    <w:p>
      <w:pPr>
        <w:spacing w:after="0" w:line="240" w:lineRule="auto"/>
        <w:jc w:val="left"/>
        <w:rPr>
          <w:rFonts w:ascii="Times New Roman" w:hAnsi="Times New Roman" w:cs="Times New Roman" w:eastAsia="Times New Roman" w:hint="default"/>
          <w:sz w:val="21"/>
          <w:szCs w:val="21"/>
        </w:rPr>
        <w:sectPr>
          <w:headerReference w:type="default" r:id="rId5"/>
          <w:footerReference w:type="default" r:id="rId6"/>
          <w:pgSz w:w="11910" w:h="16840"/>
          <w:pgMar w:header="877" w:footer="1190" w:top="1100" w:bottom="1380" w:left="1660" w:right="1660"/>
          <w:pgNumType w:start="1"/>
        </w:sectPr>
      </w:pPr>
    </w:p>
    <w:p>
      <w:pPr>
        <w:spacing w:line="240" w:lineRule="auto" w:before="3"/>
        <w:rPr>
          <w:rFonts w:ascii="Times New Roman" w:hAnsi="Times New Roman" w:cs="Times New Roman" w:eastAsia="Times New Roman" w:hint="default"/>
          <w:sz w:val="29"/>
          <w:szCs w:val="29"/>
        </w:rPr>
      </w:pPr>
    </w:p>
    <w:p>
      <w:pPr>
        <w:pStyle w:val="Heading1"/>
        <w:spacing w:line="240" w:lineRule="auto" w:before="0"/>
        <w:ind w:right="1004"/>
        <w:jc w:val="left"/>
        <w:rPr>
          <w:b w:val="0"/>
          <w:bCs w:val="0"/>
        </w:rPr>
      </w:pPr>
      <w:bookmarkStart w:name="_bookmark0" w:id="1"/>
      <w:bookmarkEnd w:id="1"/>
      <w:r>
        <w:rPr>
          <w:b w:val="0"/>
          <w:bCs w:val="0"/>
        </w:rPr>
      </w:r>
      <w:r>
        <w:rPr/>
        <w:t>一、</w:t>
      </w:r>
      <w:r>
        <w:rPr>
          <w:spacing w:val="-1"/>
        </w:rPr>
        <w:t> </w:t>
      </w:r>
      <w:r>
        <w:rPr/>
        <w:t>重要提示</w:t>
      </w:r>
      <w:r>
        <w:rPr>
          <w:b w:val="0"/>
          <w:bCs w:val="0"/>
        </w:rPr>
      </w:r>
    </w:p>
    <w:p>
      <w:pPr>
        <w:pStyle w:val="BodyText"/>
        <w:spacing w:line="319" w:lineRule="auto" w:before="99"/>
        <w:ind w:left="140" w:right="1004"/>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本公司董事会、监事会及其董事、监事、高级管理人员保证本报告所载资料不存在任</w:t>
      </w:r>
      <w:r>
        <w:rPr>
          <w:w w:val="99"/>
        </w:rPr>
        <w:t> </w:t>
      </w:r>
      <w:r>
        <w:rPr>
          <w:spacing w:val="-3"/>
        </w:rPr>
        <w:t>何虚假记载、误导性陈述或者重大遗漏，并对其内容的真实性、准确性和完整性承担个别及</w:t>
      </w:r>
      <w:r>
        <w:rPr>
          <w:spacing w:val="-82"/>
        </w:rPr>
        <w:t> </w:t>
      </w:r>
      <w:r>
        <w:rPr>
          <w:spacing w:val="-82"/>
        </w:rPr>
      </w:r>
      <w:r>
        <w:rPr/>
        <w:t>连带责任。</w:t>
      </w:r>
    </w:p>
    <w:p>
      <w:pPr>
        <w:spacing w:line="240" w:lineRule="auto" w:before="2"/>
        <w:rPr>
          <w:rFonts w:ascii="宋体" w:hAnsi="宋体" w:cs="宋体" w:eastAsia="宋体" w:hint="default"/>
          <w:sz w:val="26"/>
          <w:szCs w:val="26"/>
        </w:rPr>
      </w:pPr>
    </w:p>
    <w:p>
      <w:pPr>
        <w:pStyle w:val="BodyText"/>
        <w:spacing w:line="240" w:lineRule="auto"/>
        <w:ind w:left="140" w:right="1004"/>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公司全体董事出席董事会会议。</w:t>
      </w:r>
    </w:p>
    <w:p>
      <w:pPr>
        <w:spacing w:line="240" w:lineRule="auto" w:before="3"/>
        <w:rPr>
          <w:rFonts w:ascii="宋体" w:hAnsi="宋体" w:cs="宋体" w:eastAsia="宋体" w:hint="default"/>
          <w:sz w:val="30"/>
          <w:szCs w:val="30"/>
        </w:rPr>
      </w:pPr>
    </w:p>
    <w:p>
      <w:pPr>
        <w:pStyle w:val="BodyText"/>
        <w:spacing w:line="240" w:lineRule="auto"/>
        <w:ind w:left="140" w:right="1004"/>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天健会计师事务所为本公司出具了标准无保留意见的审计报告。</w:t>
      </w:r>
    </w:p>
    <w:p>
      <w:pPr>
        <w:spacing w:line="240" w:lineRule="auto" w:before="3"/>
        <w:rPr>
          <w:rFonts w:ascii="宋体" w:hAnsi="宋体" w:cs="宋体" w:eastAsia="宋体" w:hint="default"/>
          <w:sz w:val="30"/>
          <w:szCs w:val="30"/>
        </w:rPr>
      </w:pPr>
    </w:p>
    <w:p>
      <w:pPr>
        <w:pStyle w:val="BodyText"/>
        <w:spacing w:line="240" w:lineRule="auto"/>
        <w:ind w:left="139" w:right="1004"/>
        <w:jc w:val="left"/>
        <w:rPr>
          <w:rFonts w:ascii="Times New Roman" w:hAnsi="Times New Roman" w:cs="Times New Roman" w:eastAsia="Times New Roman" w:hint="default"/>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p>
    <w:p>
      <w:pPr>
        <w:spacing w:line="240" w:lineRule="auto" w:before="10"/>
        <w:rPr>
          <w:rFonts w:ascii="Times New Roman" w:hAnsi="Times New Roman" w:cs="Times New Roman" w:eastAsia="Times New Roman"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6672"/>
        <w:gridCol w:w="2628"/>
      </w:tblGrid>
      <w:tr>
        <w:trPr>
          <w:trHeight w:val="326" w:hRule="exact"/>
        </w:trPr>
        <w:tc>
          <w:tcPr>
            <w:tcW w:w="66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公司负责人姓名</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彭政纲</w:t>
            </w:r>
          </w:p>
        </w:tc>
      </w:tr>
      <w:tr>
        <w:trPr>
          <w:trHeight w:val="328" w:hRule="exact"/>
        </w:trPr>
        <w:tc>
          <w:tcPr>
            <w:tcW w:w="66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主管会计工作负责人姓名</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傅美英</w:t>
            </w:r>
          </w:p>
        </w:tc>
      </w:tr>
      <w:tr>
        <w:trPr>
          <w:trHeight w:val="328" w:hRule="exact"/>
        </w:trPr>
        <w:tc>
          <w:tcPr>
            <w:tcW w:w="66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会计机构负责人（会计主管人员）姓名</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曾玉梅</w:t>
            </w:r>
          </w:p>
        </w:tc>
      </w:tr>
    </w:tbl>
    <w:p>
      <w:pPr>
        <w:spacing w:line="240" w:lineRule="auto" w:before="9"/>
        <w:rPr>
          <w:rFonts w:ascii="Times New Roman" w:hAnsi="Times New Roman" w:cs="Times New Roman" w:eastAsia="Times New Roman" w:hint="default"/>
          <w:sz w:val="22"/>
          <w:szCs w:val="22"/>
        </w:rPr>
      </w:pPr>
    </w:p>
    <w:p>
      <w:pPr>
        <w:pStyle w:val="BodyText"/>
        <w:spacing w:line="273" w:lineRule="auto" w:before="35"/>
        <w:ind w:left="140" w:right="1004"/>
        <w:jc w:val="left"/>
      </w:pPr>
      <w:r>
        <w:rPr>
          <w:spacing w:val="-3"/>
        </w:rPr>
        <w:t>公司负责人彭政纲、主管会计工作负责人傅美英及会计机构负责人（会计主管人员）曾玉梅</w:t>
      </w:r>
      <w:r>
        <w:rPr>
          <w:spacing w:val="-81"/>
        </w:rPr>
        <w:t> </w:t>
      </w:r>
      <w:r>
        <w:rPr>
          <w:spacing w:val="-81"/>
        </w:rPr>
      </w:r>
      <w:r>
        <w:rPr/>
        <w:t>声明：保证年度报告中财务报告的真实、完整。</w:t>
      </w:r>
    </w:p>
    <w:p>
      <w:pPr>
        <w:spacing w:line="240" w:lineRule="auto" w:before="11"/>
        <w:rPr>
          <w:rFonts w:ascii="宋体" w:hAnsi="宋体" w:cs="宋体" w:eastAsia="宋体" w:hint="default"/>
          <w:sz w:val="26"/>
          <w:szCs w:val="26"/>
        </w:rPr>
      </w:pPr>
    </w:p>
    <w:p>
      <w:pPr>
        <w:pStyle w:val="BodyText"/>
        <w:spacing w:line="283" w:lineRule="auto"/>
        <w:ind w:left="139" w:right="3703"/>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是否存在被控股股东及其关联方非经营性占用资金情况？</w:t>
      </w:r>
      <w:r>
        <w:rPr>
          <w:w w:val="99"/>
        </w:rPr>
        <w:t> </w:t>
      </w:r>
      <w:r>
        <w:rPr/>
        <w:t>否</w:t>
      </w:r>
    </w:p>
    <w:p>
      <w:pPr>
        <w:spacing w:line="240" w:lineRule="auto" w:before="2"/>
        <w:rPr>
          <w:rFonts w:ascii="宋体" w:hAnsi="宋体" w:cs="宋体" w:eastAsia="宋体" w:hint="default"/>
          <w:sz w:val="26"/>
          <w:szCs w:val="26"/>
        </w:rPr>
      </w:pPr>
    </w:p>
    <w:p>
      <w:pPr>
        <w:pStyle w:val="BodyText"/>
        <w:spacing w:line="283" w:lineRule="auto"/>
        <w:ind w:left="139" w:right="4333"/>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是否存在违反规定决策程序对外提供担保的情况？</w:t>
      </w:r>
      <w:r>
        <w:rPr>
          <w:w w:val="99"/>
        </w:rPr>
        <w:t> </w:t>
      </w:r>
      <w:r>
        <w:rPr/>
        <w:t>否</w:t>
      </w:r>
    </w:p>
    <w:p>
      <w:pPr>
        <w:spacing w:line="240" w:lineRule="auto" w:before="2"/>
        <w:rPr>
          <w:rFonts w:ascii="宋体" w:hAnsi="宋体" w:cs="宋体" w:eastAsia="宋体" w:hint="default"/>
          <w:sz w:val="26"/>
          <w:szCs w:val="26"/>
        </w:rPr>
      </w:pPr>
    </w:p>
    <w:p>
      <w:pPr>
        <w:pStyle w:val="Heading1"/>
        <w:spacing w:line="240" w:lineRule="auto" w:before="0"/>
        <w:ind w:left="139" w:right="1004"/>
        <w:jc w:val="left"/>
        <w:rPr>
          <w:b w:val="0"/>
          <w:bCs w:val="0"/>
        </w:rPr>
      </w:pPr>
      <w:r>
        <w:rPr/>
        <w:t>二、</w:t>
      </w:r>
      <w:r>
        <w:rPr>
          <w:spacing w:val="-6"/>
        </w:rPr>
        <w:t> </w:t>
      </w:r>
      <w:r>
        <w:rPr/>
        <w:t>公司基本情况</w:t>
      </w:r>
      <w:r>
        <w:rPr>
          <w:b w:val="0"/>
          <w:bCs w:val="0"/>
        </w:rPr>
      </w:r>
    </w:p>
    <w:p>
      <w:pPr>
        <w:pStyle w:val="BodyText"/>
        <w:spacing w:line="240" w:lineRule="auto" w:before="99"/>
        <w:ind w:left="139" w:right="1004"/>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公司信息</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公司的法定中文名称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恒生电子股份有限公司</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公司的法定中文名称缩写</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恒生电子</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公司的法定英文名称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Hundsun Technologies</w:t>
            </w:r>
            <w:r>
              <w:rPr>
                <w:rFonts w:ascii="Times New Roman"/>
                <w:spacing w:val="-29"/>
                <w:sz w:val="21"/>
              </w:rPr>
              <w:t> </w:t>
            </w:r>
            <w:r>
              <w:rPr>
                <w:rFonts w:ascii="Times New Roman"/>
                <w:sz w:val="21"/>
              </w:rPr>
              <w:t>Inc.</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公司法定代表人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彭政纲</w:t>
            </w:r>
          </w:p>
        </w:tc>
      </w:tr>
    </w:tbl>
    <w:p>
      <w:pPr>
        <w:spacing w:line="240" w:lineRule="auto" w:before="5"/>
        <w:rPr>
          <w:rFonts w:ascii="宋体" w:hAnsi="宋体" w:cs="宋体" w:eastAsia="宋体" w:hint="default"/>
          <w:sz w:val="22"/>
          <w:szCs w:val="22"/>
        </w:rPr>
      </w:pPr>
    </w:p>
    <w:p>
      <w:pPr>
        <w:pStyle w:val="BodyText"/>
        <w:spacing w:line="240" w:lineRule="auto" w:before="35"/>
        <w:ind w:left="140" w:right="1004"/>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联系人和联系方式</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7"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1"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童晨晖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屠海雁</w:t>
            </w:r>
          </w:p>
        </w:tc>
      </w:tr>
      <w:tr>
        <w:trPr>
          <w:trHeight w:val="64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杭州市滨江区江南大道 </w:t>
            </w:r>
            <w:r>
              <w:rPr>
                <w:rFonts w:ascii="Times New Roman" w:hAnsi="Times New Roman" w:cs="Times New Roman" w:eastAsia="Times New Roman" w:hint="default"/>
                <w:sz w:val="21"/>
                <w:szCs w:val="21"/>
              </w:rPr>
              <w:t>3588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号</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恒生大厦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杭州市滨江区江南大道 </w:t>
            </w:r>
            <w:r>
              <w:rPr>
                <w:rFonts w:ascii="Times New Roman" w:hAnsi="Times New Roman" w:cs="Times New Roman" w:eastAsia="Times New Roman" w:hint="default"/>
                <w:sz w:val="21"/>
                <w:szCs w:val="21"/>
              </w:rPr>
              <w:t>3588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号</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恒生大厦</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0571-28829702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0571-28829702</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0571-28829703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0571-28829703</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7">
              <w:r>
                <w:rPr>
                  <w:rFonts w:ascii="Times New Roman"/>
                  <w:sz w:val="21"/>
                </w:rPr>
                <w:t>investor@hundsun.com</w:t>
              </w:r>
            </w:hyperlink>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7">
              <w:r>
                <w:rPr>
                  <w:rFonts w:ascii="Times New Roman"/>
                  <w:sz w:val="21"/>
                </w:rPr>
                <w:t>investor@hundsun.com</w:t>
              </w:r>
            </w:hyperlink>
          </w:p>
        </w:tc>
      </w:tr>
    </w:tbl>
    <w:p>
      <w:pPr>
        <w:spacing w:after="0" w:line="240" w:lineRule="auto"/>
        <w:jc w:val="left"/>
        <w:rPr>
          <w:rFonts w:ascii="Times New Roman" w:hAnsi="Times New Roman" w:cs="Times New Roman" w:eastAsia="Times New Roman" w:hint="default"/>
          <w:sz w:val="21"/>
          <w:szCs w:val="21"/>
        </w:rPr>
        <w:sectPr>
          <w:pgSz w:w="11910" w:h="16840"/>
          <w:pgMar w:header="877" w:footer="1190" w:top="1100" w:bottom="1380" w:left="1660" w:right="680"/>
        </w:sectPr>
      </w:pPr>
    </w:p>
    <w:p>
      <w:pPr>
        <w:spacing w:line="240" w:lineRule="auto" w:before="1"/>
        <w:rPr>
          <w:rFonts w:ascii="宋体" w:hAnsi="宋体" w:cs="宋体" w:eastAsia="宋体" w:hint="default"/>
          <w:sz w:val="23"/>
          <w:szCs w:val="23"/>
        </w:rPr>
      </w:pPr>
    </w:p>
    <w:p>
      <w:pPr>
        <w:pStyle w:val="BodyText"/>
        <w:spacing w:line="240" w:lineRule="auto" w:before="35"/>
        <w:ind w:left="140" w:right="0"/>
        <w:jc w:val="left"/>
      </w:pPr>
      <w:bookmarkStart w:name="_bookmark1" w:id="2"/>
      <w:bookmarkEnd w:id="2"/>
      <w:r>
        <w:rPr/>
      </w: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基本情况简介</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杭州市滨江区江南大道</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3588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号恒生大厦</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310053</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杭州市滨江区江南大道</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3588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号恒生大厦</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310053</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8">
              <w:r>
                <w:rPr>
                  <w:rFonts w:ascii="Times New Roman"/>
                  <w:sz w:val="21"/>
                </w:rPr>
                <w:t>www.hundsun.com</w:t>
              </w:r>
            </w:hyperlink>
          </w:p>
        </w:tc>
      </w:tr>
    </w:tbl>
    <w:p>
      <w:pPr>
        <w:spacing w:line="240" w:lineRule="auto" w:before="5"/>
        <w:rPr>
          <w:rFonts w:ascii="宋体" w:hAnsi="宋体" w:cs="宋体" w:eastAsia="宋体" w:hint="default"/>
          <w:sz w:val="22"/>
          <w:szCs w:val="22"/>
        </w:rPr>
      </w:pPr>
    </w:p>
    <w:p>
      <w:pPr>
        <w:pStyle w:val="BodyText"/>
        <w:spacing w:line="240" w:lineRule="auto" w:before="35"/>
        <w:ind w:left="140" w:right="0"/>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信息披露及备置地点</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中国证券报、上海证券报</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9">
              <w:r>
                <w:rPr>
                  <w:rFonts w:ascii="Times New Roman"/>
                  <w:sz w:val="21"/>
                </w:rPr>
                <w:t>www.sse.com.cn</w:t>
              </w:r>
            </w:hyperlink>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杭州市滨江区江南大道</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3588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号恒生大厦</w:t>
            </w:r>
          </w:p>
        </w:tc>
      </w:tr>
    </w:tbl>
    <w:p>
      <w:pPr>
        <w:spacing w:line="240" w:lineRule="auto" w:before="5"/>
        <w:rPr>
          <w:rFonts w:ascii="宋体" w:hAnsi="宋体" w:cs="宋体" w:eastAsia="宋体" w:hint="default"/>
          <w:sz w:val="22"/>
          <w:szCs w:val="22"/>
        </w:rPr>
      </w:pPr>
    </w:p>
    <w:p>
      <w:pPr>
        <w:pStyle w:val="BodyText"/>
        <w:spacing w:line="240" w:lineRule="auto" w:before="35"/>
        <w:ind w:left="140" w:right="0"/>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公司股票简况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6" w:hRule="exact"/>
        </w:trPr>
        <w:tc>
          <w:tcPr>
            <w:tcW w:w="9300" w:type="dxa"/>
            <w:gridSpan w:val="5"/>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7"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7"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恒生电子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600570</w:t>
            </w:r>
          </w:p>
        </w:tc>
        <w:tc>
          <w:tcPr>
            <w:tcW w:w="186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pStyle w:val="BodyText"/>
        <w:spacing w:line="240" w:lineRule="auto" w:before="35"/>
        <w:ind w:left="140" w:right="0"/>
        <w:jc w:val="left"/>
      </w:pPr>
      <w:r>
        <w:rPr/>
        <w:pict>
          <v:shape style="position:absolute;margin-left:89.220001pt;margin-top:19.656984pt;width:506.55pt;height:133.050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68"/>
                    <w:gridCol w:w="2793"/>
                    <w:gridCol w:w="4639"/>
                    <w:gridCol w:w="809"/>
                  </w:tblGrid>
                  <w:tr>
                    <w:trPr>
                      <w:trHeight w:val="326" w:hRule="exact"/>
                    </w:trPr>
                    <w:tc>
                      <w:tcPr>
                        <w:tcW w:w="46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公司首次注册登记日期</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8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09" w:type="dxa"/>
                        <w:vMerge w:val="restart"/>
                        <w:tcBorders>
                          <w:top w:val="nil" w:sz="6" w:space="0" w:color="auto"/>
                          <w:left w:val="single" w:sz="6" w:space="0" w:color="000000"/>
                          <w:right w:val="nil" w:sz="6" w:space="0" w:color="auto"/>
                        </w:tcBorders>
                      </w:tcPr>
                      <w:p>
                        <w:pPr/>
                      </w:p>
                    </w:tc>
                  </w:tr>
                  <w:tr>
                    <w:trPr>
                      <w:trHeight w:val="328" w:hRule="exact"/>
                    </w:trPr>
                    <w:tc>
                      <w:tcPr>
                        <w:tcW w:w="46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公司首次注册登记地点</w:t>
                        </w:r>
                      </w:p>
                    </w:tc>
                    <w:tc>
                      <w:tcPr>
                        <w:tcW w:w="4639"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left="90" w:right="0"/>
                          <w:jc w:val="left"/>
                          <w:rPr>
                            <w:rFonts w:ascii="宋体" w:hAnsi="宋体" w:cs="宋体" w:eastAsia="宋体" w:hint="default"/>
                            <w:sz w:val="21"/>
                            <w:szCs w:val="21"/>
                          </w:rPr>
                        </w:pPr>
                        <w:r>
                          <w:rPr>
                            <w:rFonts w:ascii="宋体" w:hAnsi="宋体" w:cs="宋体" w:eastAsia="宋体" w:hint="default"/>
                            <w:sz w:val="21"/>
                            <w:szCs w:val="21"/>
                          </w:rPr>
                          <w:t>浙江省杭州市</w:t>
                        </w:r>
                      </w:p>
                    </w:tc>
                    <w:tc>
                      <w:tcPr>
                        <w:tcW w:w="809" w:type="dxa"/>
                        <w:vMerge/>
                        <w:tcBorders>
                          <w:left w:val="single" w:sz="6" w:space="0" w:color="000000"/>
                          <w:bottom w:val="single" w:sz="6" w:space="0" w:color="000000"/>
                          <w:right w:val="nil" w:sz="6" w:space="0" w:color="auto"/>
                        </w:tcBorders>
                      </w:tcPr>
                      <w:p>
                        <w:pPr/>
                      </w:p>
                    </w:tc>
                  </w:tr>
                  <w:tr>
                    <w:trPr>
                      <w:trHeight w:val="342" w:hRule="exact"/>
                    </w:trPr>
                    <w:tc>
                      <w:tcPr>
                        <w:tcW w:w="1868"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最近变更</w:t>
                        </w:r>
                      </w:p>
                    </w:tc>
                    <w:tc>
                      <w:tcPr>
                        <w:tcW w:w="2793" w:type="dxa"/>
                        <w:tcBorders>
                          <w:top w:val="single" w:sz="12" w:space="0" w:color="000000"/>
                          <w:left w:val="single" w:sz="12" w:space="0" w:color="000000"/>
                          <w:bottom w:val="single" w:sz="6" w:space="0" w:color="000000"/>
                          <w:right w:val="single" w:sz="6" w:space="0" w:color="000000"/>
                        </w:tcBorders>
                      </w:tcPr>
                      <w:p>
                        <w:pPr>
                          <w:pStyle w:val="TableParagraph"/>
                          <w:spacing w:line="26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4639" w:type="dxa"/>
                        <w:tcBorders>
                          <w:top w:val="single" w:sz="12"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330000000027505</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330193253932914</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35" w:hRule="exact"/>
                    </w:trPr>
                    <w:tc>
                      <w:tcPr>
                        <w:tcW w:w="1868" w:type="dxa"/>
                        <w:vMerge/>
                        <w:tcBorders>
                          <w:left w:val="single" w:sz="6" w:space="0" w:color="000000"/>
                          <w:bottom w:val="single" w:sz="6" w:space="0" w:color="000000"/>
                          <w:right w:val="single" w:sz="12" w:space="0" w:color="000000"/>
                        </w:tcBorders>
                      </w:tcPr>
                      <w:p>
                        <w:pPr/>
                      </w:p>
                    </w:tc>
                    <w:tc>
                      <w:tcPr>
                        <w:tcW w:w="2793" w:type="dxa"/>
                        <w:tcBorders>
                          <w:top w:val="single" w:sz="6" w:space="0" w:color="000000"/>
                          <w:left w:val="single" w:sz="12" w:space="0" w:color="000000"/>
                          <w:bottom w:val="single" w:sz="12"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25393291-4</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34" w:hRule="exact"/>
                    </w:trPr>
                    <w:tc>
                      <w:tcPr>
                        <w:tcW w:w="46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公司聘请的会计师事务所名称</w:t>
                        </w:r>
                      </w:p>
                    </w:tc>
                    <w:tc>
                      <w:tcPr>
                        <w:tcW w:w="4639"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left="90" w:right="0"/>
                          <w:jc w:val="left"/>
                          <w:rPr>
                            <w:rFonts w:ascii="宋体" w:hAnsi="宋体" w:cs="宋体" w:eastAsia="宋体" w:hint="default"/>
                            <w:sz w:val="21"/>
                            <w:szCs w:val="21"/>
                          </w:rPr>
                        </w:pPr>
                        <w:r>
                          <w:rPr>
                            <w:rFonts w:ascii="宋体" w:hAnsi="宋体" w:cs="宋体" w:eastAsia="宋体" w:hint="default"/>
                            <w:sz w:val="21"/>
                            <w:szCs w:val="21"/>
                          </w:rPr>
                          <w:t>天健会计师事务所</w:t>
                        </w:r>
                      </w:p>
                    </w:tc>
                    <w:tc>
                      <w:tcPr>
                        <w:tcW w:w="809" w:type="dxa"/>
                        <w:vMerge w:val="restart"/>
                        <w:tcBorders>
                          <w:top w:val="single" w:sz="6" w:space="0" w:color="000000"/>
                          <w:left w:val="single" w:sz="6" w:space="0" w:color="000000"/>
                          <w:right w:val="nil" w:sz="6" w:space="0" w:color="auto"/>
                        </w:tcBorders>
                      </w:tcPr>
                      <w:p>
                        <w:pPr/>
                      </w:p>
                    </w:tc>
                  </w:tr>
                  <w:tr>
                    <w:trPr>
                      <w:trHeight w:val="328" w:hRule="exact"/>
                    </w:trPr>
                    <w:tc>
                      <w:tcPr>
                        <w:tcW w:w="46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公司聘请的会计师事务所办公地址</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0" w:right="0"/>
                          <w:jc w:val="left"/>
                          <w:rPr>
                            <w:rFonts w:ascii="宋体" w:hAnsi="宋体" w:cs="宋体" w:eastAsia="宋体" w:hint="default"/>
                            <w:sz w:val="21"/>
                            <w:szCs w:val="21"/>
                          </w:rPr>
                        </w:pPr>
                        <w:r>
                          <w:rPr>
                            <w:rFonts w:ascii="宋体" w:hAnsi="宋体" w:cs="宋体" w:eastAsia="宋体" w:hint="default"/>
                            <w:sz w:val="21"/>
                            <w:szCs w:val="21"/>
                          </w:rPr>
                          <w:t>杭州市西溪路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809" w:type="dxa"/>
                        <w:vMerge/>
                        <w:tcBorders>
                          <w:left w:val="single" w:sz="6" w:space="0" w:color="000000"/>
                          <w:bottom w:val="nil" w:sz="6" w:space="0" w:color="auto"/>
                          <w:right w:val="nil" w:sz="6" w:space="0" w:color="auto"/>
                        </w:tcBorders>
                      </w:tcPr>
                      <w:p>
                        <w:pPr/>
                      </w:p>
                    </w:tc>
                  </w:tr>
                </w:tbl>
                <w:p>
                  <w:pPr/>
                </w:p>
              </w:txbxContent>
            </v:textbox>
            <w10:wrap type="none"/>
          </v:shape>
        </w:pict>
      </w: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其他有关资料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1190" w:top="1100" w:bottom="1380" w:left="1660" w:right="0"/>
        </w:sectPr>
      </w:pPr>
    </w:p>
    <w:p>
      <w:pPr>
        <w:pStyle w:val="Heading1"/>
        <w:spacing w:line="240" w:lineRule="auto" w:before="177"/>
        <w:ind w:right="-14"/>
        <w:jc w:val="left"/>
        <w:rPr>
          <w:b w:val="0"/>
          <w:bCs w:val="0"/>
        </w:rPr>
      </w:pPr>
      <w:r>
        <w:rPr/>
        <w:t>三、</w:t>
      </w:r>
      <w:r>
        <w:rPr>
          <w:spacing w:val="-9"/>
        </w:rPr>
        <w:t> </w:t>
      </w:r>
      <w:r>
        <w:rPr/>
        <w:t>会计数据和业务数据摘要</w:t>
      </w:r>
      <w:r>
        <w:rPr>
          <w:b w:val="0"/>
          <w:bCs w:val="0"/>
        </w:rPr>
      </w:r>
    </w:p>
    <w:p>
      <w:pPr>
        <w:pStyle w:val="BodyText"/>
        <w:spacing w:line="240" w:lineRule="auto" w:before="99"/>
        <w:ind w:left="140" w:right="-14"/>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主要会计数据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BodyText"/>
        <w:spacing w:line="240" w:lineRule="auto"/>
        <w:ind w:left="140" w:right="0"/>
        <w:jc w:val="left"/>
      </w:pPr>
      <w:r>
        <w:rPr/>
        <w:t>单位：元</w:t>
      </w:r>
      <w:r>
        <w:rPr>
          <w:spacing w:val="-2"/>
        </w:rPr>
        <w:t> </w:t>
      </w:r>
      <w:r>
        <w:rPr/>
        <w:t>币种：人民币</w:t>
      </w:r>
    </w:p>
    <w:p>
      <w:pPr>
        <w:spacing w:after="0" w:line="240" w:lineRule="auto"/>
        <w:jc w:val="left"/>
        <w:sectPr>
          <w:type w:val="continuous"/>
          <w:pgSz w:w="11910" w:h="16840"/>
          <w:pgMar w:top="1600" w:bottom="280" w:left="1660" w:right="0"/>
          <w:cols w:num="2" w:equalWidth="0">
            <w:col w:w="2984" w:space="3117"/>
            <w:col w:w="4149"/>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5544"/>
        <w:gridCol w:w="3756"/>
      </w:tblGrid>
      <w:tr>
        <w:trPr>
          <w:trHeight w:val="32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6"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155,899,601.36</w:t>
            </w:r>
          </w:p>
        </w:tc>
      </w:tr>
      <w:tr>
        <w:trPr>
          <w:trHeight w:val="32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243,648,142.93</w:t>
            </w:r>
          </w:p>
        </w:tc>
      </w:tr>
      <w:tr>
        <w:trPr>
          <w:trHeight w:val="326"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218,666,875.87</w:t>
            </w:r>
          </w:p>
        </w:tc>
      </w:tr>
      <w:tr>
        <w:trPr>
          <w:trHeight w:val="32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182,029,585.91</w:t>
            </w:r>
          </w:p>
        </w:tc>
      </w:tr>
      <w:tr>
        <w:trPr>
          <w:trHeight w:val="32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173,386,671.93</w:t>
            </w:r>
          </w:p>
        </w:tc>
      </w:tr>
    </w:tbl>
    <w:p>
      <w:pPr>
        <w:spacing w:line="240" w:lineRule="auto" w:before="5"/>
        <w:rPr>
          <w:rFonts w:ascii="宋体" w:hAnsi="宋体" w:cs="宋体" w:eastAsia="宋体" w:hint="default"/>
          <w:sz w:val="22"/>
          <w:szCs w:val="22"/>
        </w:rPr>
      </w:pPr>
    </w:p>
    <w:p>
      <w:pPr>
        <w:pStyle w:val="BodyText"/>
        <w:spacing w:line="240" w:lineRule="auto" w:before="35"/>
        <w:ind w:left="140"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扣除非经常性损益项目和金额</w:t>
      </w:r>
    </w:p>
    <w:p>
      <w:pPr>
        <w:pStyle w:val="BodyText"/>
        <w:spacing w:line="240" w:lineRule="auto" w:before="52"/>
        <w:ind w:left="6241" w:right="0"/>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3416"/>
        <w:gridCol w:w="2942"/>
        <w:gridCol w:w="2941"/>
      </w:tblGrid>
      <w:tr>
        <w:trPr>
          <w:trHeight w:val="326" w:hRule="exact"/>
        </w:trPr>
        <w:tc>
          <w:tcPr>
            <w:tcW w:w="341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94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328" w:hRule="exact"/>
        </w:trPr>
        <w:tc>
          <w:tcPr>
            <w:tcW w:w="341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620" w:right="0"/>
              <w:jc w:val="left"/>
              <w:rPr>
                <w:rFonts w:ascii="Times New Roman" w:hAnsi="Times New Roman" w:cs="Times New Roman" w:eastAsia="Times New Roman" w:hint="default"/>
                <w:sz w:val="21"/>
                <w:szCs w:val="21"/>
              </w:rPr>
            </w:pPr>
            <w:r>
              <w:rPr>
                <w:rFonts w:ascii="Times New Roman"/>
                <w:sz w:val="21"/>
              </w:rPr>
              <w:t>22,685,688.26</w:t>
            </w:r>
          </w:p>
        </w:tc>
        <w:tc>
          <w:tcPr>
            <w:tcW w:w="294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0" w:right="0"/>
              <w:jc w:val="center"/>
              <w:rPr>
                <w:rFonts w:ascii="宋体" w:hAnsi="宋体" w:cs="宋体" w:eastAsia="宋体" w:hint="default"/>
                <w:sz w:val="21"/>
                <w:szCs w:val="21"/>
              </w:rPr>
            </w:pPr>
            <w:r>
              <w:rPr>
                <w:rFonts w:ascii="宋体" w:hAnsi="宋体" w:cs="宋体" w:eastAsia="宋体" w:hint="default"/>
                <w:spacing w:val="16"/>
                <w:sz w:val="21"/>
                <w:szCs w:val="21"/>
              </w:rPr>
              <w:t>主要系向益海嘉里食品营销</w:t>
            </w:r>
            <w:r>
              <w:rPr>
                <w:rFonts w:ascii="宋体" w:hAnsi="宋体" w:cs="宋体" w:eastAsia="宋体" w:hint="default"/>
                <w:spacing w:val="-86"/>
                <w:sz w:val="21"/>
                <w:szCs w:val="21"/>
              </w:rPr>
              <w:t> </w:t>
            </w:r>
            <w:r>
              <w:rPr>
                <w:rFonts w:ascii="宋体" w:hAnsi="宋体" w:cs="宋体" w:eastAsia="宋体" w:hint="default"/>
                <w:sz w:val="21"/>
                <w:szCs w:val="21"/>
              </w:rPr>
            </w:r>
          </w:p>
        </w:tc>
      </w:tr>
    </w:tbl>
    <w:p>
      <w:pPr>
        <w:spacing w:after="0" w:line="261" w:lineRule="exact"/>
        <w:jc w:val="center"/>
        <w:rPr>
          <w:rFonts w:ascii="宋体" w:hAnsi="宋体" w:cs="宋体" w:eastAsia="宋体" w:hint="default"/>
          <w:sz w:val="21"/>
          <w:szCs w:val="21"/>
        </w:rPr>
        <w:sectPr>
          <w:type w:val="continuous"/>
          <w:pgSz w:w="11910" w:h="16840"/>
          <w:pgMar w:top="1600" w:bottom="280" w:left="1660" w:right="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3416"/>
        <w:gridCol w:w="2942"/>
        <w:gridCol w:w="2941"/>
      </w:tblGrid>
      <w:tr>
        <w:trPr>
          <w:trHeight w:val="319" w:hRule="exact"/>
        </w:trPr>
        <w:tc>
          <w:tcPr>
            <w:tcW w:w="3416" w:type="dxa"/>
            <w:vMerge w:val="restart"/>
            <w:tcBorders>
              <w:top w:val="single" w:sz="6" w:space="0" w:color="000000"/>
              <w:left w:val="single" w:sz="6" w:space="0" w:color="000000"/>
              <w:right w:val="single" w:sz="6" w:space="0" w:color="000000"/>
            </w:tcBorders>
          </w:tcPr>
          <w:p>
            <w:pPr/>
          </w:p>
        </w:tc>
        <w:tc>
          <w:tcPr>
            <w:tcW w:w="2942" w:type="dxa"/>
            <w:vMerge w:val="restart"/>
            <w:tcBorders>
              <w:top w:val="single" w:sz="6" w:space="0" w:color="000000"/>
              <w:left w:val="single" w:sz="6" w:space="0" w:color="000000"/>
              <w:right w:val="single" w:sz="6" w:space="0" w:color="000000"/>
            </w:tcBorders>
          </w:tcPr>
          <w:p>
            <w:pPr/>
          </w:p>
        </w:tc>
        <w:tc>
          <w:tcPr>
            <w:tcW w:w="2941"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有限公司杭州分公司、自然人</w:t>
            </w:r>
          </w:p>
        </w:tc>
      </w:tr>
      <w:tr>
        <w:trPr>
          <w:trHeight w:val="312" w:hRule="exact"/>
        </w:trPr>
        <w:tc>
          <w:tcPr>
            <w:tcW w:w="3416" w:type="dxa"/>
            <w:vMerge/>
            <w:tcBorders>
              <w:left w:val="single" w:sz="6" w:space="0" w:color="000000"/>
              <w:right w:val="single" w:sz="6" w:space="0" w:color="000000"/>
            </w:tcBorders>
          </w:tcPr>
          <w:p>
            <w:pPr/>
          </w:p>
        </w:tc>
        <w:tc>
          <w:tcPr>
            <w:tcW w:w="2942" w:type="dxa"/>
            <w:vMerge/>
            <w:tcBorders>
              <w:left w:val="single" w:sz="6" w:space="0" w:color="000000"/>
              <w:right w:val="single" w:sz="6" w:space="0" w:color="000000"/>
            </w:tcBorders>
          </w:tcPr>
          <w:p>
            <w:pPr/>
          </w:p>
        </w:tc>
        <w:tc>
          <w:tcPr>
            <w:tcW w:w="294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邱向英处理位于杭州市文三</w:t>
            </w:r>
            <w:r>
              <w:rPr>
                <w:rFonts w:ascii="宋体" w:hAnsi="宋体" w:cs="宋体" w:eastAsia="宋体" w:hint="default"/>
                <w:spacing w:val="-86"/>
                <w:sz w:val="21"/>
                <w:szCs w:val="21"/>
              </w:rPr>
              <w:t> </w:t>
            </w:r>
            <w:r>
              <w:rPr>
                <w:rFonts w:ascii="宋体" w:hAnsi="宋体" w:cs="宋体" w:eastAsia="宋体" w:hint="default"/>
                <w:sz w:val="21"/>
                <w:szCs w:val="21"/>
              </w:rPr>
            </w:r>
          </w:p>
        </w:tc>
      </w:tr>
      <w:tr>
        <w:trPr>
          <w:trHeight w:val="318" w:hRule="exact"/>
        </w:trPr>
        <w:tc>
          <w:tcPr>
            <w:tcW w:w="3416" w:type="dxa"/>
            <w:vMerge/>
            <w:tcBorders>
              <w:left w:val="single" w:sz="6" w:space="0" w:color="000000"/>
              <w:right w:val="single" w:sz="6" w:space="0" w:color="000000"/>
            </w:tcBorders>
          </w:tcPr>
          <w:p>
            <w:pPr/>
          </w:p>
        </w:tc>
        <w:tc>
          <w:tcPr>
            <w:tcW w:w="2942" w:type="dxa"/>
            <w:vMerge/>
            <w:tcBorders>
              <w:left w:val="single" w:sz="6" w:space="0" w:color="000000"/>
              <w:right w:val="single" w:sz="6" w:space="0" w:color="000000"/>
            </w:tcBorders>
          </w:tcPr>
          <w:p>
            <w:pPr/>
          </w:p>
        </w:tc>
        <w:tc>
          <w:tcPr>
            <w:tcW w:w="2941"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路 </w:t>
            </w:r>
            <w:r>
              <w:rPr>
                <w:rFonts w:ascii="Times New Roman" w:hAnsi="Times New Roman" w:cs="Times New Roman" w:eastAsia="Times New Roman" w:hint="default"/>
                <w:sz w:val="21"/>
                <w:szCs w:val="21"/>
              </w:rPr>
              <w:t>259  </w:t>
            </w:r>
            <w:r>
              <w:rPr>
                <w:rFonts w:ascii="宋体" w:hAnsi="宋体" w:cs="宋体" w:eastAsia="宋体" w:hint="default"/>
                <w:sz w:val="21"/>
                <w:szCs w:val="21"/>
              </w:rPr>
              <w:t>号 </w:t>
            </w:r>
            <w:r>
              <w:rPr>
                <w:rFonts w:ascii="宋体" w:hAnsi="宋体" w:cs="宋体" w:eastAsia="宋体" w:hint="default"/>
                <w:spacing w:val="27"/>
                <w:sz w:val="21"/>
                <w:szCs w:val="21"/>
              </w:rPr>
              <w:t>的房屋面积</w:t>
            </w:r>
            <w:r>
              <w:rPr>
                <w:rFonts w:ascii="宋体" w:hAnsi="宋体" w:cs="宋体" w:eastAsia="宋体" w:hint="default"/>
                <w:spacing w:val="-75"/>
                <w:sz w:val="21"/>
                <w:szCs w:val="21"/>
              </w:rPr>
              <w:t> </w:t>
            </w:r>
            <w:r>
              <w:rPr>
                <w:rFonts w:ascii="宋体" w:hAnsi="宋体" w:cs="宋体" w:eastAsia="宋体" w:hint="default"/>
                <w:spacing w:val="17"/>
                <w:sz w:val="21"/>
                <w:szCs w:val="21"/>
              </w:rPr>
              <w:t>共计</w:t>
            </w:r>
            <w:r>
              <w:rPr>
                <w:rFonts w:ascii="宋体" w:hAnsi="宋体" w:cs="宋体" w:eastAsia="宋体" w:hint="default"/>
                <w:spacing w:val="-71"/>
                <w:sz w:val="21"/>
                <w:szCs w:val="21"/>
              </w:rPr>
              <w:t> </w:t>
            </w:r>
            <w:r>
              <w:rPr>
                <w:rFonts w:ascii="宋体" w:hAnsi="宋体" w:cs="宋体" w:eastAsia="宋体" w:hint="default"/>
                <w:sz w:val="21"/>
                <w:szCs w:val="21"/>
              </w:rPr>
            </w:r>
          </w:p>
        </w:tc>
      </w:tr>
      <w:tr>
        <w:trPr>
          <w:trHeight w:val="313" w:hRule="exact"/>
        </w:trPr>
        <w:tc>
          <w:tcPr>
            <w:tcW w:w="3416" w:type="dxa"/>
            <w:vMerge/>
            <w:tcBorders>
              <w:left w:val="single" w:sz="6" w:space="0" w:color="000000"/>
              <w:bottom w:val="single" w:sz="6" w:space="0" w:color="000000"/>
              <w:right w:val="single" w:sz="6" w:space="0" w:color="000000"/>
            </w:tcBorders>
          </w:tcPr>
          <w:p>
            <w:pPr/>
          </w:p>
        </w:tc>
        <w:tc>
          <w:tcPr>
            <w:tcW w:w="2942" w:type="dxa"/>
            <w:vMerge/>
            <w:tcBorders>
              <w:left w:val="single" w:sz="6" w:space="0" w:color="000000"/>
              <w:bottom w:val="single" w:sz="6" w:space="0" w:color="000000"/>
              <w:right w:val="single" w:sz="6" w:space="0" w:color="000000"/>
            </w:tcBorders>
          </w:tcPr>
          <w:p>
            <w:pPr/>
          </w:p>
        </w:tc>
        <w:tc>
          <w:tcPr>
            <w:tcW w:w="2941" w:type="dxa"/>
            <w:tcBorders>
              <w:top w:val="nil" w:sz="6" w:space="0" w:color="auto"/>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2,447.78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平方米、车位四处</w:t>
            </w:r>
          </w:p>
        </w:tc>
      </w:tr>
      <w:tr>
        <w:trPr>
          <w:trHeight w:val="952" w:hRule="exact"/>
        </w:trPr>
        <w:tc>
          <w:tcPr>
            <w:tcW w:w="341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计入当期损益的政府补助（与企业</w:t>
            </w:r>
            <w:r>
              <w:rPr>
                <w:rFonts w:ascii="宋体" w:hAnsi="宋体" w:cs="宋体" w:eastAsia="宋体" w:hint="default"/>
                <w:sz w:val="21"/>
                <w:szCs w:val="21"/>
              </w:rPr>
            </w:r>
          </w:p>
          <w:p>
            <w:pPr>
              <w:pStyle w:val="TableParagraph"/>
              <w:spacing w:line="273" w:lineRule="auto" w:before="37"/>
              <w:ind w:left="100" w:right="95"/>
              <w:jc w:val="left"/>
              <w:rPr>
                <w:rFonts w:ascii="宋体" w:hAnsi="宋体" w:cs="宋体" w:eastAsia="宋体" w:hint="default"/>
                <w:sz w:val="21"/>
                <w:szCs w:val="21"/>
              </w:rPr>
            </w:pPr>
            <w:r>
              <w:rPr>
                <w:rFonts w:ascii="宋体" w:hAnsi="宋体" w:cs="宋体" w:eastAsia="宋体" w:hint="default"/>
                <w:spacing w:val="3"/>
                <w:sz w:val="21"/>
                <w:szCs w:val="21"/>
              </w:rPr>
              <w:t>业务密切相关，按照国家统一标准 </w:t>
            </w:r>
            <w:r>
              <w:rPr>
                <w:rFonts w:ascii="宋体" w:hAnsi="宋体" w:cs="宋体" w:eastAsia="宋体" w:hint="default"/>
                <w:sz w:val="21"/>
                <w:szCs w:val="21"/>
              </w:rPr>
              <w:t>定额或定量享受的政府补助除外）</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17,277,329.00</w:t>
            </w:r>
          </w:p>
        </w:tc>
        <w:tc>
          <w:tcPr>
            <w:tcW w:w="294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8"/>
              <w:jc w:val="left"/>
              <w:rPr>
                <w:rFonts w:ascii="宋体" w:hAnsi="宋体" w:cs="宋体" w:eastAsia="宋体" w:hint="default"/>
                <w:sz w:val="21"/>
                <w:szCs w:val="21"/>
              </w:rPr>
            </w:pPr>
            <w:r>
              <w:rPr>
                <w:rFonts w:ascii="宋体" w:hAnsi="宋体" w:cs="宋体" w:eastAsia="宋体" w:hint="default"/>
                <w:spacing w:val="16"/>
                <w:sz w:val="21"/>
                <w:szCs w:val="21"/>
              </w:rPr>
              <w:t>主要系政府重点项目的配套</w:t>
            </w:r>
            <w:r>
              <w:rPr>
                <w:rFonts w:ascii="宋体" w:hAnsi="宋体" w:cs="宋体" w:eastAsia="宋体" w:hint="default"/>
                <w:spacing w:val="-97"/>
                <w:sz w:val="21"/>
                <w:szCs w:val="21"/>
              </w:rPr>
              <w:t> </w:t>
            </w:r>
            <w:r>
              <w:rPr>
                <w:rFonts w:ascii="宋体" w:hAnsi="宋体" w:cs="宋体" w:eastAsia="宋体" w:hint="default"/>
                <w:sz w:val="21"/>
                <w:szCs w:val="21"/>
              </w:rPr>
              <w:t>资助</w:t>
            </w:r>
          </w:p>
        </w:tc>
      </w:tr>
      <w:tr>
        <w:trPr>
          <w:trHeight w:val="319" w:hRule="exact"/>
        </w:trPr>
        <w:tc>
          <w:tcPr>
            <w:tcW w:w="341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除同公司正常经营业务相关的有效</w:t>
            </w:r>
            <w:r>
              <w:rPr>
                <w:rFonts w:ascii="宋体" w:hAnsi="宋体" w:cs="宋体" w:eastAsia="宋体" w:hint="default"/>
                <w:sz w:val="21"/>
                <w:szCs w:val="21"/>
              </w:rPr>
            </w:r>
          </w:p>
        </w:tc>
        <w:tc>
          <w:tcPr>
            <w:tcW w:w="2942" w:type="dxa"/>
            <w:tcBorders>
              <w:top w:val="single" w:sz="6" w:space="0" w:color="000000"/>
              <w:left w:val="single" w:sz="6" w:space="0" w:color="000000"/>
              <w:bottom w:val="nil" w:sz="6" w:space="0" w:color="auto"/>
              <w:right w:val="single" w:sz="6" w:space="0" w:color="000000"/>
            </w:tcBorders>
          </w:tcPr>
          <w:p>
            <w:pPr/>
          </w:p>
        </w:tc>
        <w:tc>
          <w:tcPr>
            <w:tcW w:w="2941"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341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套期保值业务外，持有交易性金融</w:t>
            </w:r>
            <w:r>
              <w:rPr>
                <w:rFonts w:ascii="宋体" w:hAnsi="宋体" w:cs="宋体" w:eastAsia="宋体" w:hint="default"/>
                <w:sz w:val="21"/>
                <w:szCs w:val="21"/>
              </w:rPr>
            </w:r>
          </w:p>
        </w:tc>
        <w:tc>
          <w:tcPr>
            <w:tcW w:w="2942" w:type="dxa"/>
            <w:tcBorders>
              <w:top w:val="nil" w:sz="6" w:space="0" w:color="auto"/>
              <w:left w:val="single" w:sz="6" w:space="0" w:color="000000"/>
              <w:bottom w:val="nil" w:sz="6" w:space="0" w:color="auto"/>
              <w:right w:val="single" w:sz="6" w:space="0" w:color="000000"/>
            </w:tcBorders>
          </w:tcPr>
          <w:p>
            <w:pPr/>
          </w:p>
        </w:tc>
        <w:tc>
          <w:tcPr>
            <w:tcW w:w="2941" w:type="dxa"/>
            <w:tcBorders>
              <w:top w:val="nil" w:sz="6" w:space="0" w:color="auto"/>
              <w:left w:val="single" w:sz="6" w:space="0" w:color="000000"/>
              <w:bottom w:val="nil" w:sz="6" w:space="0" w:color="auto"/>
              <w:right w:val="single" w:sz="6" w:space="0" w:color="000000"/>
            </w:tcBorders>
          </w:tcPr>
          <w:p>
            <w:pPr/>
          </w:p>
        </w:tc>
      </w:tr>
      <w:tr>
        <w:trPr>
          <w:trHeight w:val="625" w:hRule="exact"/>
        </w:trPr>
        <w:tc>
          <w:tcPr>
            <w:tcW w:w="3416"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资产、交易性金融负债产生的公允</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3"/>
                <w:sz w:val="21"/>
                <w:szCs w:val="21"/>
              </w:rPr>
              <w:t>价值变动损益，以及处置交易性金</w:t>
            </w:r>
            <w:r>
              <w:rPr>
                <w:rFonts w:ascii="宋体" w:hAnsi="宋体" w:cs="宋体" w:eastAsia="宋体" w:hint="default"/>
                <w:sz w:val="21"/>
                <w:szCs w:val="21"/>
              </w:rPr>
            </w:r>
          </w:p>
        </w:tc>
        <w:tc>
          <w:tcPr>
            <w:tcW w:w="2942"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1,355,451.01</w:t>
            </w:r>
          </w:p>
        </w:tc>
        <w:tc>
          <w:tcPr>
            <w:tcW w:w="294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主要系公允价值变动浮动收</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益</w:t>
            </w:r>
          </w:p>
        </w:tc>
      </w:tr>
      <w:tr>
        <w:trPr>
          <w:trHeight w:val="312" w:hRule="exact"/>
        </w:trPr>
        <w:tc>
          <w:tcPr>
            <w:tcW w:w="341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融资产、交易性金融负债和可供出</w:t>
            </w:r>
            <w:r>
              <w:rPr>
                <w:rFonts w:ascii="宋体" w:hAnsi="宋体" w:cs="宋体" w:eastAsia="宋体" w:hint="default"/>
                <w:sz w:val="21"/>
                <w:szCs w:val="21"/>
              </w:rPr>
            </w:r>
          </w:p>
        </w:tc>
        <w:tc>
          <w:tcPr>
            <w:tcW w:w="2942" w:type="dxa"/>
            <w:tcBorders>
              <w:top w:val="nil" w:sz="6" w:space="0" w:color="auto"/>
              <w:left w:val="single" w:sz="6" w:space="0" w:color="000000"/>
              <w:bottom w:val="nil" w:sz="6" w:space="0" w:color="auto"/>
              <w:right w:val="single" w:sz="6" w:space="0" w:color="000000"/>
            </w:tcBorders>
          </w:tcPr>
          <w:p>
            <w:pPr/>
          </w:p>
        </w:tc>
        <w:tc>
          <w:tcPr>
            <w:tcW w:w="2941" w:type="dxa"/>
            <w:tcBorders>
              <w:top w:val="nil" w:sz="6" w:space="0" w:color="auto"/>
              <w:left w:val="single" w:sz="6" w:space="0" w:color="000000"/>
              <w:bottom w:val="nil" w:sz="6" w:space="0" w:color="auto"/>
              <w:right w:val="single" w:sz="6" w:space="0" w:color="000000"/>
            </w:tcBorders>
          </w:tcPr>
          <w:p>
            <w:pPr/>
          </w:p>
        </w:tc>
      </w:tr>
      <w:tr>
        <w:trPr>
          <w:trHeight w:val="319" w:hRule="exact"/>
        </w:trPr>
        <w:tc>
          <w:tcPr>
            <w:tcW w:w="3416"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售金融资产取得的投资收益</w:t>
            </w:r>
          </w:p>
        </w:tc>
        <w:tc>
          <w:tcPr>
            <w:tcW w:w="2942" w:type="dxa"/>
            <w:tcBorders>
              <w:top w:val="nil" w:sz="6" w:space="0" w:color="auto"/>
              <w:left w:val="single" w:sz="6" w:space="0" w:color="000000"/>
              <w:bottom w:val="single" w:sz="6" w:space="0" w:color="000000"/>
              <w:right w:val="single" w:sz="6" w:space="0" w:color="000000"/>
            </w:tcBorders>
          </w:tcPr>
          <w:p>
            <w:pPr/>
          </w:p>
        </w:tc>
        <w:tc>
          <w:tcPr>
            <w:tcW w:w="2941" w:type="dxa"/>
            <w:tcBorders>
              <w:top w:val="nil" w:sz="6" w:space="0" w:color="auto"/>
              <w:left w:val="single" w:sz="6" w:space="0" w:color="000000"/>
              <w:bottom w:val="single" w:sz="6" w:space="0" w:color="000000"/>
              <w:right w:val="single" w:sz="6" w:space="0" w:color="000000"/>
            </w:tcBorders>
          </w:tcPr>
          <w:p>
            <w:pPr/>
          </w:p>
        </w:tc>
      </w:tr>
      <w:tr>
        <w:trPr>
          <w:trHeight w:val="640" w:hRule="exact"/>
        </w:trPr>
        <w:tc>
          <w:tcPr>
            <w:tcW w:w="341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除上述各项之外的其他营业外收入</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和支出</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271,738.10</w:t>
            </w:r>
            <w:r>
              <w:rPr>
                <w:rFonts w:ascii="Times New Roman"/>
                <w:sz w:val="21"/>
              </w:rPr>
            </w:r>
          </w:p>
        </w:tc>
        <w:tc>
          <w:tcPr>
            <w:tcW w:w="294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其它长期挂账无需支付的处</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置</w:t>
            </w:r>
          </w:p>
        </w:tc>
      </w:tr>
      <w:tr>
        <w:trPr>
          <w:trHeight w:val="319" w:hRule="exact"/>
        </w:trPr>
        <w:tc>
          <w:tcPr>
            <w:tcW w:w="3416" w:type="dxa"/>
            <w:tcBorders>
              <w:top w:val="single" w:sz="6" w:space="0" w:color="000000"/>
              <w:left w:val="single" w:sz="6" w:space="0" w:color="000000"/>
              <w:bottom w:val="nil" w:sz="6" w:space="0" w:color="auto"/>
              <w:right w:val="single" w:sz="6" w:space="0" w:color="000000"/>
            </w:tcBorders>
          </w:tcPr>
          <w:p>
            <w:pPr/>
          </w:p>
        </w:tc>
        <w:tc>
          <w:tcPr>
            <w:tcW w:w="2942" w:type="dxa"/>
            <w:tcBorders>
              <w:top w:val="single" w:sz="6" w:space="0" w:color="000000"/>
              <w:left w:val="single" w:sz="6" w:space="0" w:color="000000"/>
              <w:bottom w:val="nil" w:sz="6" w:space="0" w:color="auto"/>
              <w:right w:val="single" w:sz="6" w:space="0" w:color="000000"/>
            </w:tcBorders>
          </w:tcPr>
          <w:p>
            <w:pPr/>
          </w:p>
        </w:tc>
        <w:tc>
          <w:tcPr>
            <w:tcW w:w="2941"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可供出售的金融资产、交易性</w:t>
            </w:r>
          </w:p>
        </w:tc>
      </w:tr>
      <w:tr>
        <w:trPr>
          <w:trHeight w:val="318" w:hRule="exact"/>
        </w:trPr>
        <w:tc>
          <w:tcPr>
            <w:tcW w:w="3416"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942"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-4,209,769.54</w:t>
            </w:r>
          </w:p>
        </w:tc>
        <w:tc>
          <w:tcPr>
            <w:tcW w:w="2941"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金融资产、公允价值变动等导</w:t>
            </w:r>
          </w:p>
        </w:tc>
      </w:tr>
      <w:tr>
        <w:trPr>
          <w:trHeight w:val="314" w:hRule="exact"/>
        </w:trPr>
        <w:tc>
          <w:tcPr>
            <w:tcW w:w="3416" w:type="dxa"/>
            <w:tcBorders>
              <w:top w:val="nil" w:sz="6" w:space="0" w:color="auto"/>
              <w:left w:val="single" w:sz="6" w:space="0" w:color="000000"/>
              <w:bottom w:val="single" w:sz="6" w:space="0" w:color="000000"/>
              <w:right w:val="single" w:sz="6" w:space="0" w:color="000000"/>
            </w:tcBorders>
          </w:tcPr>
          <w:p>
            <w:pPr/>
          </w:p>
        </w:tc>
        <w:tc>
          <w:tcPr>
            <w:tcW w:w="2942" w:type="dxa"/>
            <w:tcBorders>
              <w:top w:val="nil" w:sz="6" w:space="0" w:color="auto"/>
              <w:left w:val="single" w:sz="6" w:space="0" w:color="000000"/>
              <w:bottom w:val="single" w:sz="6" w:space="0" w:color="000000"/>
              <w:right w:val="single" w:sz="6" w:space="0" w:color="000000"/>
            </w:tcBorders>
          </w:tcPr>
          <w:p>
            <w:pPr/>
          </w:p>
        </w:tc>
        <w:tc>
          <w:tcPr>
            <w:tcW w:w="2941"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致所得税下降</w:t>
            </w:r>
          </w:p>
        </w:tc>
      </w:tr>
      <w:tr>
        <w:trPr>
          <w:trHeight w:val="328" w:hRule="exact"/>
        </w:trPr>
        <w:tc>
          <w:tcPr>
            <w:tcW w:w="341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-743,146.87</w:t>
            </w:r>
          </w:p>
        </w:tc>
        <w:tc>
          <w:tcPr>
            <w:tcW w:w="2941"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41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36,637,289.96</w:t>
            </w:r>
          </w:p>
        </w:tc>
        <w:tc>
          <w:tcPr>
            <w:tcW w:w="294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pStyle w:val="BodyText"/>
        <w:spacing w:line="240" w:lineRule="auto" w:before="35"/>
        <w:ind w:left="140" w:right="1004"/>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报告期末公司前三年主要会计数据和财务指标</w:t>
      </w:r>
    </w:p>
    <w:p>
      <w:pPr>
        <w:pStyle w:val="BodyText"/>
        <w:spacing w:line="240" w:lineRule="auto" w:before="52"/>
        <w:ind w:left="6241" w:right="1004"/>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755"/>
        <w:gridCol w:w="1686"/>
        <w:gridCol w:w="1686"/>
        <w:gridCol w:w="1644"/>
        <w:gridCol w:w="1529"/>
      </w:tblGrid>
      <w:tr>
        <w:trPr>
          <w:trHeight w:val="638" w:hRule="exact"/>
        </w:trPr>
        <w:tc>
          <w:tcPr>
            <w:tcW w:w="2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740"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49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4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40" w:lineRule="auto" w:before="37"/>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期增减</w:t>
            </w:r>
            <w:r>
              <w:rPr>
                <w:rFonts w:ascii="Times New Roman" w:hAnsi="Times New Roman" w:cs="Times New Roman" w:eastAsia="Times New Roman" w:hint="default"/>
                <w:sz w:val="21"/>
                <w:szCs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328" w:hRule="exact"/>
        </w:trPr>
        <w:tc>
          <w:tcPr>
            <w:tcW w:w="27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867,227,002.43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729,711,772.40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18.85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668,681,653.38</w:t>
            </w:r>
          </w:p>
        </w:tc>
      </w:tr>
      <w:tr>
        <w:trPr>
          <w:trHeight w:val="326" w:hRule="exact"/>
        </w:trPr>
        <w:tc>
          <w:tcPr>
            <w:tcW w:w="27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243,648,142.93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232,680,865.42</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4.71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136,484,199.21</w:t>
            </w:r>
          </w:p>
        </w:tc>
      </w:tr>
      <w:tr>
        <w:trPr>
          <w:trHeight w:val="640" w:hRule="exact"/>
        </w:trPr>
        <w:tc>
          <w:tcPr>
            <w:tcW w:w="27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润</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218,666,875.87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205,611,275.22</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6.35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134,088,844.40</w:t>
            </w:r>
          </w:p>
        </w:tc>
      </w:tr>
      <w:tr>
        <w:trPr>
          <w:trHeight w:val="638" w:hRule="exact"/>
        </w:trPr>
        <w:tc>
          <w:tcPr>
            <w:tcW w:w="27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非经常性损益的净利润</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182,029,585.91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170,117,150.78</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145,005,229.69</w:t>
            </w:r>
          </w:p>
        </w:tc>
      </w:tr>
      <w:tr>
        <w:trPr>
          <w:trHeight w:val="640" w:hRule="exact"/>
        </w:trPr>
        <w:tc>
          <w:tcPr>
            <w:tcW w:w="27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173,386,671.93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112,881,785.64</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53.60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144,173,040.61</w:t>
            </w:r>
          </w:p>
        </w:tc>
      </w:tr>
      <w:tr>
        <w:trPr>
          <w:trHeight w:val="638" w:hRule="exact"/>
        </w:trPr>
        <w:tc>
          <w:tcPr>
            <w:tcW w:w="2755"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8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8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31" w:right="0" w:firstLine="52"/>
              <w:jc w:val="left"/>
              <w:rPr>
                <w:rFonts w:ascii="宋体" w:hAnsi="宋体" w:cs="宋体" w:eastAsia="宋体" w:hint="default"/>
                <w:sz w:val="21"/>
                <w:szCs w:val="21"/>
              </w:rPr>
            </w:pPr>
            <w:r>
              <w:rPr>
                <w:rFonts w:ascii="宋体" w:hAnsi="宋体" w:cs="宋体" w:eastAsia="宋体" w:hint="default"/>
                <w:sz w:val="21"/>
                <w:szCs w:val="21"/>
              </w:rPr>
              <w:t>本期末比上年</w:t>
            </w:r>
          </w:p>
          <w:p>
            <w:pPr>
              <w:pStyle w:val="TableParagraph"/>
              <w:spacing w:line="240" w:lineRule="auto" w:before="37"/>
              <w:ind w:left="13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同期末增减</w:t>
            </w:r>
            <w:r>
              <w:rPr>
                <w:rFonts w:ascii="Times New Roman" w:hAnsi="Times New Roman" w:cs="Times New Roman" w:eastAsia="Times New Roman" w:hint="default"/>
                <w:sz w:val="21"/>
                <w:szCs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328" w:hRule="exact"/>
        </w:trPr>
        <w:tc>
          <w:tcPr>
            <w:tcW w:w="27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1,598,682,715.36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1,337,441,918.79</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19.53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912,073,755.54</w:t>
            </w:r>
          </w:p>
        </w:tc>
      </w:tr>
      <w:tr>
        <w:trPr>
          <w:trHeight w:val="328" w:hRule="exact"/>
        </w:trPr>
        <w:tc>
          <w:tcPr>
            <w:tcW w:w="27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990,761,903.77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808,446,904.07</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22.55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631,452,891.21</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tbl>
      <w:tblPr>
        <w:tblW w:w="0" w:type="auto"/>
        <w:jc w:val="left"/>
        <w:tblInd w:w="124" w:type="dxa"/>
        <w:tblLayout w:type="fixed"/>
        <w:tblCellMar>
          <w:top w:w="0" w:type="dxa"/>
          <w:left w:w="0" w:type="dxa"/>
          <w:bottom w:w="0" w:type="dxa"/>
          <w:right w:w="0" w:type="dxa"/>
        </w:tblCellMar>
        <w:tblLook w:val="01E0"/>
      </w:tblPr>
      <w:tblGrid>
        <w:gridCol w:w="3966"/>
        <w:gridCol w:w="1004"/>
        <w:gridCol w:w="1004"/>
        <w:gridCol w:w="2322"/>
        <w:gridCol w:w="1003"/>
      </w:tblGrid>
      <w:tr>
        <w:trPr>
          <w:trHeight w:val="638" w:hRule="exact"/>
        </w:trPr>
        <w:tc>
          <w:tcPr>
            <w:tcW w:w="3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主要财务指标</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51"/>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51"/>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本期比上年同期增减</w:t>
            </w:r>
          </w:p>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50"/>
              <w:jc w:val="righ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328" w:hRule="exact"/>
        </w:trPr>
        <w:tc>
          <w:tcPr>
            <w:tcW w:w="396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0.35</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0.33</w:t>
            </w:r>
          </w:p>
        </w:tc>
        <w:tc>
          <w:tcPr>
            <w:tcW w:w="2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6.06</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0.21</w:t>
            </w:r>
          </w:p>
        </w:tc>
      </w:tr>
      <w:tr>
        <w:trPr>
          <w:trHeight w:val="328" w:hRule="exact"/>
        </w:trPr>
        <w:tc>
          <w:tcPr>
            <w:tcW w:w="396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0.35</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0.33</w:t>
            </w:r>
          </w:p>
        </w:tc>
        <w:tc>
          <w:tcPr>
            <w:tcW w:w="2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6.06</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0.21</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1190" w:top="1100" w:bottom="13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3966"/>
        <w:gridCol w:w="1004"/>
        <w:gridCol w:w="1004"/>
        <w:gridCol w:w="2322"/>
        <w:gridCol w:w="1003"/>
      </w:tblGrid>
      <w:tr>
        <w:trPr>
          <w:trHeight w:val="638" w:hRule="exact"/>
        </w:trPr>
        <w:tc>
          <w:tcPr>
            <w:tcW w:w="396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bookmarkStart w:name="_bookmark2" w:id="3"/>
            <w:bookmarkEnd w:id="3"/>
            <w:r>
              <w:rPr/>
            </w:r>
            <w:r>
              <w:rPr>
                <w:rFonts w:ascii="宋体" w:hAnsi="宋体" w:cs="宋体" w:eastAsia="宋体" w:hint="default"/>
                <w:sz w:val="21"/>
                <w:szCs w:val="21"/>
              </w:rPr>
              <w:t>扣除非经常性损益后的基本每股收益（元</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0.29</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0.27</w:t>
            </w:r>
          </w:p>
        </w:tc>
        <w:tc>
          <w:tcPr>
            <w:tcW w:w="2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7.41</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0.23</w:t>
            </w:r>
          </w:p>
        </w:tc>
      </w:tr>
      <w:tr>
        <w:trPr>
          <w:trHeight w:val="328" w:hRule="exact"/>
        </w:trPr>
        <w:tc>
          <w:tcPr>
            <w:tcW w:w="396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24.34</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28.76</w:t>
            </w:r>
          </w:p>
        </w:tc>
        <w:tc>
          <w:tcPr>
            <w:tcW w:w="232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8"/>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4.42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20.59</w:t>
            </w:r>
          </w:p>
        </w:tc>
      </w:tr>
      <w:tr>
        <w:trPr>
          <w:trHeight w:val="638" w:hRule="exact"/>
        </w:trPr>
        <w:tc>
          <w:tcPr>
            <w:tcW w:w="396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扣除非经常性损益后的加权平均净资产</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20.26</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23.79</w:t>
            </w:r>
          </w:p>
        </w:tc>
        <w:tc>
          <w:tcPr>
            <w:tcW w:w="2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3.53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22.27</w:t>
            </w:r>
          </w:p>
        </w:tc>
      </w:tr>
      <w:tr>
        <w:trPr>
          <w:trHeight w:val="640" w:hRule="exact"/>
        </w:trPr>
        <w:tc>
          <w:tcPr>
            <w:tcW w:w="396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每股经营活动产生的现金流量净额（元／</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0.28</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0.25</w:t>
            </w:r>
          </w:p>
        </w:tc>
        <w:tc>
          <w:tcPr>
            <w:tcW w:w="2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12.00</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0.49</w:t>
            </w:r>
          </w:p>
        </w:tc>
      </w:tr>
      <w:tr>
        <w:trPr>
          <w:trHeight w:val="638" w:hRule="exact"/>
        </w:trPr>
        <w:tc>
          <w:tcPr>
            <w:tcW w:w="3966" w:type="dxa"/>
            <w:tcBorders>
              <w:top w:val="single" w:sz="6" w:space="0" w:color="000000"/>
              <w:left w:val="single" w:sz="6" w:space="0" w:color="000000"/>
              <w:bottom w:val="single" w:sz="6" w:space="0" w:color="000000"/>
              <w:right w:val="single" w:sz="6" w:space="0" w:color="000000"/>
            </w:tcBorders>
          </w:tcPr>
          <w:p>
            <w:pP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末</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末</w:t>
            </w:r>
          </w:p>
        </w:tc>
        <w:tc>
          <w:tcPr>
            <w:tcW w:w="23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本期末比上年同期末增</w:t>
            </w:r>
          </w:p>
          <w:p>
            <w:pPr>
              <w:pStyle w:val="TableParagraph"/>
              <w:spacing w:line="240" w:lineRule="auto" w:before="37"/>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减</w:t>
            </w:r>
            <w:r>
              <w:rPr>
                <w:rFonts w:ascii="Times New Roman" w:hAnsi="Times New Roman" w:cs="Times New Roman" w:eastAsia="Times New Roman" w:hint="default"/>
                <w:sz w:val="21"/>
                <w:szCs w:val="21"/>
              </w:rPr>
              <w:t>(%)</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1"/>
              <w:ind w:left="1" w:right="0"/>
              <w:jc w:val="center"/>
              <w:rPr>
                <w:rFonts w:ascii="宋体" w:hAnsi="宋体" w:cs="宋体" w:eastAsia="宋体" w:hint="default"/>
                <w:sz w:val="21"/>
                <w:szCs w:val="21"/>
              </w:rPr>
            </w:pPr>
            <w:r>
              <w:rPr>
                <w:rFonts w:ascii="宋体" w:hAnsi="宋体" w:cs="宋体" w:eastAsia="宋体" w:hint="default"/>
                <w:sz w:val="21"/>
                <w:szCs w:val="21"/>
              </w:rPr>
              <w:t>末</w:t>
            </w:r>
          </w:p>
        </w:tc>
      </w:tr>
      <w:tr>
        <w:trPr>
          <w:trHeight w:val="640" w:hRule="exact"/>
        </w:trPr>
        <w:tc>
          <w:tcPr>
            <w:tcW w:w="396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归属于上市公司股东的每股净资产（元／</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1.59</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1.81</w:t>
            </w:r>
          </w:p>
        </w:tc>
        <w:tc>
          <w:tcPr>
            <w:tcW w:w="2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-12.15</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2.13</w:t>
            </w:r>
          </w:p>
        </w:tc>
      </w:tr>
    </w:tbl>
    <w:p>
      <w:pPr>
        <w:pStyle w:val="BodyText"/>
        <w:spacing w:line="276" w:lineRule="exact"/>
        <w:ind w:left="140" w:right="1004"/>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2010 </w:t>
      </w:r>
      <w:r>
        <w:rPr/>
        <w:t>年公司实施了公司 </w:t>
      </w:r>
      <w:r>
        <w:rPr>
          <w:rFonts w:ascii="Times New Roman" w:hAnsi="Times New Roman" w:cs="Times New Roman" w:eastAsia="Times New Roman" w:hint="default"/>
        </w:rPr>
        <w:t>2009 </w:t>
      </w:r>
      <w:r>
        <w:rPr/>
        <w:t>年度利润分配方案，股本发生了变化，由 </w:t>
      </w:r>
      <w:r>
        <w:rPr>
          <w:rFonts w:ascii="Times New Roman" w:hAnsi="Times New Roman" w:cs="Times New Roman" w:eastAsia="Times New Roman" w:hint="default"/>
        </w:rPr>
        <w:t>2009 </w:t>
      </w:r>
      <w:r>
        <w:rPr>
          <w:rFonts w:ascii="Times New Roman" w:hAnsi="Times New Roman" w:cs="Times New Roman" w:eastAsia="Times New Roman" w:hint="default"/>
          <w:spacing w:val="2"/>
        </w:rPr>
        <w:t> </w:t>
      </w:r>
      <w:r>
        <w:rPr/>
        <w:t>年年末的</w:t>
      </w:r>
    </w:p>
    <w:p>
      <w:pPr>
        <w:pStyle w:val="BodyText"/>
        <w:spacing w:line="240" w:lineRule="auto" w:before="21"/>
        <w:ind w:left="139" w:right="1004"/>
        <w:jc w:val="left"/>
      </w:pPr>
      <w:r>
        <w:rPr>
          <w:rFonts w:ascii="Times New Roman" w:hAnsi="Times New Roman" w:cs="Times New Roman" w:eastAsia="Times New Roman" w:hint="default"/>
        </w:rPr>
        <w:t>44553.6</w:t>
      </w:r>
      <w:r>
        <w:rPr>
          <w:rFonts w:ascii="Times New Roman" w:hAnsi="Times New Roman" w:cs="Times New Roman" w:eastAsia="Times New Roman" w:hint="default"/>
          <w:spacing w:val="-3"/>
        </w:rPr>
        <w:t> </w:t>
      </w:r>
      <w:r>
        <w:rPr/>
        <w:t>万股，增加为</w:t>
      </w:r>
      <w:r>
        <w:rPr>
          <w:spacing w:val="-56"/>
        </w:rPr>
        <w:t> </w:t>
      </w:r>
      <w:r>
        <w:rPr>
          <w:rFonts w:ascii="Times New Roman" w:hAnsi="Times New Roman" w:cs="Times New Roman" w:eastAsia="Times New Roman" w:hint="default"/>
        </w:rPr>
        <w:t>62375.04</w:t>
      </w:r>
      <w:r>
        <w:rPr>
          <w:rFonts w:ascii="Times New Roman" w:hAnsi="Times New Roman" w:cs="Times New Roman" w:eastAsia="Times New Roman" w:hint="default"/>
          <w:spacing w:val="-3"/>
        </w:rPr>
        <w:t> </w:t>
      </w:r>
      <w:r>
        <w:rPr/>
        <w:t>万股。</w:t>
      </w:r>
    </w:p>
    <w:p>
      <w:pPr>
        <w:pStyle w:val="BodyText"/>
        <w:spacing w:line="256" w:lineRule="auto" w:before="21"/>
        <w:ind w:left="140" w:right="1111" w:hanging="1"/>
        <w:jc w:val="left"/>
      </w:pPr>
      <w:r>
        <w:rPr>
          <w:rFonts w:ascii="Times New Roman" w:hAnsi="Times New Roman" w:cs="Times New Roman" w:eastAsia="Times New Roman" w:hint="default"/>
          <w:spacing w:val="-2"/>
        </w:rPr>
        <w:t>2</w:t>
      </w:r>
      <w:r>
        <w:rPr>
          <w:spacing w:val="-2"/>
        </w:rPr>
        <w:t>、经营活动产生的现金流量净额的变化较去年增加</w:t>
      </w:r>
      <w:r>
        <w:rPr>
          <w:spacing w:val="-38"/>
        </w:rPr>
        <w:t> </w:t>
      </w:r>
      <w:r>
        <w:rPr>
          <w:rFonts w:ascii="Times New Roman" w:hAnsi="Times New Roman" w:cs="Times New Roman" w:eastAsia="Times New Roman" w:hint="default"/>
          <w:spacing w:val="-2"/>
        </w:rPr>
        <w:t>53.60%</w:t>
      </w:r>
      <w:r>
        <w:rPr>
          <w:spacing w:val="-2"/>
        </w:rPr>
        <w:t>，主要是由于母公司年底到款增</w:t>
      </w:r>
      <w:r>
        <w:rPr>
          <w:spacing w:val="-101"/>
        </w:rPr>
        <w:t> </w:t>
      </w:r>
      <w:r>
        <w:rPr>
          <w:spacing w:val="-101"/>
        </w:rPr>
      </w:r>
      <w:r>
        <w:rPr/>
        <w:t>加所至。</w:t>
      </w:r>
    </w:p>
    <w:p>
      <w:pPr>
        <w:spacing w:line="240" w:lineRule="auto" w:before="3"/>
        <w:rPr>
          <w:rFonts w:ascii="宋体" w:hAnsi="宋体" w:cs="宋体" w:eastAsia="宋体" w:hint="default"/>
          <w:sz w:val="25"/>
          <w:szCs w:val="25"/>
        </w:rPr>
      </w:pPr>
    </w:p>
    <w:p>
      <w:pPr>
        <w:pStyle w:val="BodyText"/>
        <w:spacing w:line="240" w:lineRule="auto" w:before="35"/>
        <w:ind w:left="140" w:right="1004"/>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采用公允价值计量的项目</w:t>
      </w:r>
    </w:p>
    <w:p>
      <w:pPr>
        <w:pStyle w:val="BodyText"/>
        <w:spacing w:line="240" w:lineRule="auto" w:before="52"/>
        <w:ind w:left="0" w:right="1116"/>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0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0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02" w:right="0"/>
              <w:jc w:val="left"/>
              <w:rPr>
                <w:rFonts w:ascii="宋体" w:hAnsi="宋体" w:cs="宋体" w:eastAsia="宋体" w:hint="default"/>
                <w:sz w:val="21"/>
                <w:szCs w:val="21"/>
              </w:rPr>
            </w:pPr>
            <w:r>
              <w:rPr>
                <w:rFonts w:ascii="宋体" w:hAnsi="宋体" w:cs="宋体" w:eastAsia="宋体" w:hint="default"/>
                <w:sz w:val="21"/>
                <w:szCs w:val="21"/>
              </w:rPr>
              <w:t>当期变动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对当期利润的影</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响金额</w:t>
            </w:r>
          </w:p>
        </w:tc>
      </w:tr>
      <w:tr>
        <w:trPr>
          <w:trHeight w:val="1574"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22"/>
                <w:sz w:val="21"/>
                <w:szCs w:val="21"/>
              </w:rPr>
              <w:t>以公允价值</w:t>
            </w:r>
            <w:r>
              <w:rPr>
                <w:rFonts w:ascii="宋体" w:hAnsi="宋体" w:cs="宋体" w:eastAsia="宋体" w:hint="default"/>
                <w:spacing w:val="-74"/>
                <w:sz w:val="21"/>
                <w:szCs w:val="21"/>
              </w:rPr>
              <w:t> </w:t>
            </w:r>
            <w:r>
              <w:rPr>
                <w:rFonts w:ascii="宋体" w:hAnsi="宋体" w:cs="宋体" w:eastAsia="宋体" w:hint="default"/>
                <w:spacing w:val="14"/>
                <w:sz w:val="21"/>
                <w:szCs w:val="21"/>
              </w:rPr>
              <w:t>计量</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66" w:lineRule="auto" w:before="37"/>
              <w:ind w:left="100" w:right="70"/>
              <w:jc w:val="both"/>
              <w:rPr>
                <w:rFonts w:ascii="Times New Roman" w:hAnsi="Times New Roman" w:cs="Times New Roman" w:eastAsia="Times New Roman" w:hint="default"/>
                <w:sz w:val="21"/>
                <w:szCs w:val="21"/>
              </w:rPr>
            </w:pPr>
            <w:r>
              <w:rPr>
                <w:rFonts w:ascii="宋体" w:hAnsi="宋体" w:cs="宋体" w:eastAsia="宋体" w:hint="default"/>
                <w:spacing w:val="22"/>
                <w:sz w:val="21"/>
                <w:szCs w:val="21"/>
              </w:rPr>
              <w:t>且其变动计</w:t>
            </w:r>
            <w:r>
              <w:rPr>
                <w:rFonts w:ascii="宋体" w:hAnsi="宋体" w:cs="宋体" w:eastAsia="宋体" w:hint="default"/>
                <w:spacing w:val="-75"/>
                <w:sz w:val="21"/>
                <w:szCs w:val="21"/>
              </w:rPr>
              <w:t> </w:t>
            </w:r>
            <w:r>
              <w:rPr>
                <w:rFonts w:ascii="宋体" w:hAnsi="宋体" w:cs="宋体" w:eastAsia="宋体" w:hint="default"/>
                <w:spacing w:val="14"/>
                <w:sz w:val="21"/>
                <w:szCs w:val="21"/>
              </w:rPr>
              <w:t>入当</w:t>
            </w:r>
            <w:r>
              <w:rPr>
                <w:rFonts w:ascii="宋体" w:hAnsi="宋体" w:cs="宋体" w:eastAsia="宋体" w:hint="default"/>
                <w:spacing w:val="-77"/>
                <w:sz w:val="21"/>
                <w:szCs w:val="21"/>
              </w:rPr>
              <w:t> </w:t>
            </w:r>
            <w:r>
              <w:rPr>
                <w:rFonts w:ascii="宋体" w:hAnsi="宋体" w:cs="宋体" w:eastAsia="宋体" w:hint="default"/>
                <w:spacing w:val="22"/>
                <w:sz w:val="21"/>
                <w:szCs w:val="21"/>
              </w:rPr>
              <w:t>期损益的金</w:t>
            </w:r>
            <w:r>
              <w:rPr>
                <w:rFonts w:ascii="宋体" w:hAnsi="宋体" w:cs="宋体" w:eastAsia="宋体" w:hint="default"/>
                <w:spacing w:val="-75"/>
                <w:sz w:val="21"/>
                <w:szCs w:val="21"/>
              </w:rPr>
              <w:t> </w:t>
            </w:r>
            <w:r>
              <w:rPr>
                <w:rFonts w:ascii="宋体" w:hAnsi="宋体" w:cs="宋体" w:eastAsia="宋体" w:hint="default"/>
                <w:spacing w:val="14"/>
                <w:sz w:val="21"/>
                <w:szCs w:val="21"/>
              </w:rPr>
              <w:t>融资</w:t>
            </w:r>
            <w:r>
              <w:rPr>
                <w:rFonts w:ascii="宋体" w:hAnsi="宋体" w:cs="宋体" w:eastAsia="宋体" w:hint="default"/>
                <w:spacing w:val="-77"/>
                <w:sz w:val="21"/>
                <w:szCs w:val="21"/>
              </w:rPr>
              <w:t> </w:t>
            </w:r>
            <w:r>
              <w:rPr>
                <w:rFonts w:ascii="宋体" w:hAnsi="宋体" w:cs="宋体" w:eastAsia="宋体" w:hint="default"/>
                <w:spacing w:val="12"/>
                <w:sz w:val="21"/>
                <w:szCs w:val="21"/>
              </w:rPr>
              <w:t>产</w:t>
            </w:r>
            <w:r>
              <w:rPr>
                <w:rFonts w:ascii="Times New Roman" w:hAnsi="Times New Roman" w:cs="Times New Roman" w:eastAsia="Times New Roman" w:hint="default"/>
                <w:spacing w:val="12"/>
                <w:sz w:val="21"/>
                <w:szCs w:val="21"/>
              </w:rPr>
              <w:t>(</w:t>
            </w:r>
            <w:r>
              <w:rPr>
                <w:rFonts w:ascii="宋体" w:hAnsi="宋体" w:cs="宋体" w:eastAsia="宋体" w:hint="default"/>
                <w:spacing w:val="12"/>
                <w:sz w:val="21"/>
                <w:szCs w:val="21"/>
              </w:rPr>
              <w:t>不含衍生金融</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资产</w:t>
            </w:r>
            <w:r>
              <w:rPr>
                <w:rFonts w:ascii="Times New Roman" w:hAnsi="Times New Roman" w:cs="Times New Roman" w:eastAsia="Times New Roman" w:hint="default"/>
                <w:sz w:val="21"/>
                <w:szCs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8"/>
              <w:jc w:val="right"/>
              <w:rPr>
                <w:rFonts w:ascii="Times New Roman" w:hAnsi="Times New Roman" w:cs="Times New Roman" w:eastAsia="Times New Roman" w:hint="default"/>
                <w:sz w:val="21"/>
                <w:szCs w:val="21"/>
              </w:rPr>
            </w:pPr>
            <w:r>
              <w:rPr>
                <w:rFonts w:ascii="Times New Roman"/>
                <w:spacing w:val="-1"/>
                <w:sz w:val="21"/>
              </w:rPr>
              <w:t>67,437,286.93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9"/>
              <w:jc w:val="right"/>
              <w:rPr>
                <w:rFonts w:ascii="Times New Roman" w:hAnsi="Times New Roman" w:cs="Times New Roman" w:eastAsia="Times New Roman" w:hint="default"/>
                <w:sz w:val="21"/>
                <w:szCs w:val="21"/>
              </w:rPr>
            </w:pPr>
            <w:r>
              <w:rPr>
                <w:rFonts w:ascii="Times New Roman"/>
                <w:spacing w:val="-1"/>
                <w:sz w:val="21"/>
              </w:rPr>
              <w:t>187,904,667.10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9"/>
              <w:jc w:val="right"/>
              <w:rPr>
                <w:rFonts w:ascii="Times New Roman" w:hAnsi="Times New Roman" w:cs="Times New Roman" w:eastAsia="Times New Roman" w:hint="default"/>
                <w:sz w:val="21"/>
                <w:szCs w:val="21"/>
              </w:rPr>
            </w:pPr>
            <w:r>
              <w:rPr>
                <w:rFonts w:ascii="Times New Roman"/>
                <w:spacing w:val="-1"/>
                <w:sz w:val="21"/>
              </w:rPr>
              <w:t>120,467,380.17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100"/>
              <w:jc w:val="right"/>
              <w:rPr>
                <w:rFonts w:ascii="Times New Roman" w:hAnsi="Times New Roman" w:cs="Times New Roman" w:eastAsia="Times New Roman" w:hint="default"/>
                <w:sz w:val="21"/>
                <w:szCs w:val="21"/>
              </w:rPr>
            </w:pPr>
            <w:r>
              <w:rPr>
                <w:rFonts w:ascii="Times New Roman"/>
                <w:spacing w:val="-1"/>
                <w:sz w:val="21"/>
              </w:rPr>
              <w:t>801,881.15</w:t>
            </w:r>
            <w:r>
              <w:rPr>
                <w:rFonts w:ascii="Times New Roman"/>
                <w:sz w:val="21"/>
              </w:rPr>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可供出售金</w:t>
            </w:r>
            <w:r>
              <w:rPr>
                <w:rFonts w:ascii="宋体" w:hAnsi="宋体" w:cs="宋体" w:eastAsia="宋体" w:hint="default"/>
                <w:spacing w:val="-74"/>
                <w:sz w:val="21"/>
                <w:szCs w:val="21"/>
              </w:rPr>
              <w:t> </w:t>
            </w:r>
            <w:r>
              <w:rPr>
                <w:rFonts w:ascii="宋体" w:hAnsi="宋体" w:cs="宋体" w:eastAsia="宋体" w:hint="default"/>
                <w:spacing w:val="14"/>
                <w:sz w:val="21"/>
                <w:szCs w:val="21"/>
              </w:rPr>
              <w:t>融资</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产</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37,524,305.95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133,929,400.90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96,405,094.95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553,569.86</w:t>
            </w:r>
            <w:r>
              <w:rPr>
                <w:rFonts w:ascii="Times New Roman"/>
                <w:sz w:val="21"/>
              </w:rPr>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104,961,592.88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321,834,068.00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216,872,475.12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1,355,451.01</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1190" w:top="1100" w:bottom="1380" w:left="1660" w:right="680"/>
        </w:sectPr>
      </w:pPr>
    </w:p>
    <w:p>
      <w:pPr>
        <w:pStyle w:val="Heading1"/>
        <w:spacing w:line="240" w:lineRule="auto"/>
        <w:ind w:right="-15"/>
        <w:jc w:val="left"/>
        <w:rPr>
          <w:b w:val="0"/>
          <w:bCs w:val="0"/>
        </w:rPr>
      </w:pPr>
      <w:r>
        <w:rPr/>
        <w:t>四、</w:t>
      </w:r>
      <w:r>
        <w:rPr>
          <w:spacing w:val="-5"/>
        </w:rPr>
        <w:t> </w:t>
      </w:r>
      <w:r>
        <w:rPr/>
        <w:t>股本变动及股东情况</w:t>
      </w:r>
      <w:r>
        <w:rPr>
          <w:b w:val="0"/>
          <w:bCs w:val="0"/>
        </w:rPr>
      </w:r>
    </w:p>
    <w:p>
      <w:pPr>
        <w:pStyle w:val="BodyText"/>
        <w:spacing w:line="240" w:lineRule="auto" w:before="99"/>
        <w:ind w:left="140" w:right="-15"/>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股本变动情况</w:t>
      </w:r>
    </w:p>
    <w:p>
      <w:pPr>
        <w:pStyle w:val="BodyText"/>
        <w:spacing w:line="240" w:lineRule="auto" w:before="83"/>
        <w:ind w:left="139" w:right="-15"/>
        <w:jc w:val="left"/>
      </w:pPr>
      <w:r>
        <w:rPr>
          <w:rFonts w:ascii="Times New Roman" w:hAnsi="Times New Roman" w:cs="Times New Roman" w:eastAsia="Times New Roman" w:hint="default"/>
        </w:rPr>
        <w:t>1</w:t>
      </w:r>
      <w:r>
        <w:rPr/>
        <w:t>、</w:t>
      </w:r>
      <w:r>
        <w:rPr>
          <w:spacing w:val="-2"/>
        </w:rPr>
        <w:t> </w:t>
      </w:r>
      <w:r>
        <w:rPr/>
        <w:t>股份变动情况表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240" w:lineRule="auto"/>
        <w:ind w:left="139" w:right="0"/>
        <w:jc w:val="left"/>
      </w:pPr>
      <w:r>
        <w:rPr/>
        <w:t>单位：股</w:t>
      </w:r>
    </w:p>
    <w:p>
      <w:pPr>
        <w:spacing w:after="0" w:line="240" w:lineRule="auto"/>
        <w:jc w:val="left"/>
        <w:sectPr>
          <w:type w:val="continuous"/>
          <w:pgSz w:w="11910" w:h="16840"/>
          <w:pgMar w:top="1600" w:bottom="280" w:left="1660" w:right="680"/>
          <w:cols w:num="2" w:equalWidth="0">
            <w:col w:w="2566" w:space="4901"/>
            <w:col w:w="2103"/>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404"/>
        <w:gridCol w:w="1266"/>
        <w:gridCol w:w="613"/>
        <w:gridCol w:w="550"/>
        <w:gridCol w:w="1266"/>
        <w:gridCol w:w="589"/>
        <w:gridCol w:w="468"/>
        <w:gridCol w:w="1266"/>
        <w:gridCol w:w="1266"/>
        <w:gridCol w:w="612"/>
      </w:tblGrid>
      <w:tr>
        <w:trPr>
          <w:trHeight w:val="326" w:hRule="exact"/>
        </w:trPr>
        <w:tc>
          <w:tcPr>
            <w:tcW w:w="1404" w:type="dxa"/>
            <w:vMerge w:val="restart"/>
            <w:tcBorders>
              <w:top w:val="single" w:sz="6" w:space="0" w:color="000000"/>
              <w:left w:val="single" w:sz="6" w:space="0" w:color="000000"/>
              <w:right w:val="single" w:sz="6" w:space="0" w:color="000000"/>
            </w:tcBorders>
          </w:tcPr>
          <w:p>
            <w:pPr/>
          </w:p>
        </w:tc>
        <w:tc>
          <w:tcPr>
            <w:tcW w:w="1879"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06"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139" w:type="dxa"/>
            <w:gridSpan w:val="5"/>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05"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18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06"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576" w:hRule="exact"/>
        </w:trPr>
        <w:tc>
          <w:tcPr>
            <w:tcW w:w="1404" w:type="dxa"/>
            <w:vMerge/>
            <w:tcBorders>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95" w:lineRule="auto"/>
              <w:ind w:left="141" w:right="140" w:firstLine="52"/>
              <w:jc w:val="both"/>
              <w:rPr>
                <w:rFonts w:ascii="Times New Roman" w:hAnsi="Times New Roman" w:cs="Times New Roman" w:eastAsia="Times New Roman" w:hint="default"/>
                <w:sz w:val="21"/>
                <w:szCs w:val="21"/>
              </w:rPr>
            </w:pPr>
            <w:r>
              <w:rPr>
                <w:rFonts w:ascii="宋体" w:hAnsi="宋体" w:cs="宋体" w:eastAsia="宋体" w:hint="default"/>
                <w:sz w:val="21"/>
                <w:szCs w:val="21"/>
              </w:rPr>
              <w:t>比 例 </w:t>
            </w:r>
            <w:r>
              <w:rPr>
                <w:rFonts w:ascii="Times New Roman" w:hAnsi="Times New Roman" w:cs="Times New Roman" w:eastAsia="Times New Roman" w:hint="default"/>
                <w:sz w:val="21"/>
                <w:szCs w:val="21"/>
              </w:rPr>
              <w:t>(%)</w:t>
            </w:r>
          </w:p>
        </w:tc>
        <w:tc>
          <w:tcPr>
            <w:tcW w:w="5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62" w:right="161"/>
              <w:jc w:val="both"/>
              <w:rPr>
                <w:rFonts w:ascii="宋体" w:hAnsi="宋体" w:cs="宋体" w:eastAsia="宋体" w:hint="default"/>
                <w:sz w:val="21"/>
                <w:szCs w:val="21"/>
              </w:rPr>
            </w:pPr>
            <w:r>
              <w:rPr>
                <w:rFonts w:ascii="宋体" w:hAnsi="宋体" w:cs="宋体" w:eastAsia="宋体" w:hint="default"/>
                <w:sz w:val="21"/>
                <w:szCs w:val="21"/>
              </w:rPr>
              <w:t>发 行 新 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58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2" w:right="0"/>
              <w:jc w:val="both"/>
              <w:rPr>
                <w:rFonts w:ascii="宋体" w:hAnsi="宋体" w:cs="宋体" w:eastAsia="宋体" w:hint="default"/>
                <w:sz w:val="21"/>
                <w:szCs w:val="21"/>
              </w:rPr>
            </w:pPr>
            <w:r>
              <w:rPr>
                <w:rFonts w:ascii="宋体" w:hAnsi="宋体" w:cs="宋体" w:eastAsia="宋体" w:hint="default"/>
                <w:sz w:val="21"/>
                <w:szCs w:val="21"/>
              </w:rPr>
              <w:t>公</w:t>
            </w:r>
          </w:p>
          <w:p>
            <w:pPr>
              <w:pStyle w:val="TableParagraph"/>
              <w:spacing w:line="273" w:lineRule="auto" w:before="37"/>
              <w:ind w:left="182" w:right="180"/>
              <w:jc w:val="both"/>
              <w:rPr>
                <w:rFonts w:ascii="宋体" w:hAnsi="宋体" w:cs="宋体" w:eastAsia="宋体" w:hint="default"/>
                <w:sz w:val="21"/>
                <w:szCs w:val="21"/>
              </w:rPr>
            </w:pPr>
            <w:r>
              <w:rPr>
                <w:rFonts w:ascii="宋体" w:hAnsi="宋体" w:cs="宋体" w:eastAsia="宋体" w:hint="default"/>
                <w:sz w:val="21"/>
                <w:szCs w:val="21"/>
              </w:rPr>
              <w:t>积 金 转 股</w:t>
            </w:r>
          </w:p>
        </w:tc>
        <w:tc>
          <w:tcPr>
            <w:tcW w:w="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21" w:right="120"/>
              <w:jc w:val="left"/>
              <w:rPr>
                <w:rFonts w:ascii="宋体" w:hAnsi="宋体" w:cs="宋体" w:eastAsia="宋体" w:hint="default"/>
                <w:sz w:val="21"/>
                <w:szCs w:val="21"/>
              </w:rPr>
            </w:pPr>
            <w:r>
              <w:rPr>
                <w:rFonts w:ascii="宋体" w:hAnsi="宋体" w:cs="宋体" w:eastAsia="宋体" w:hint="default"/>
                <w:sz w:val="21"/>
                <w:szCs w:val="21"/>
              </w:rPr>
              <w:t>其 他</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95" w:lineRule="auto"/>
              <w:ind w:left="141" w:right="139" w:firstLine="52"/>
              <w:jc w:val="both"/>
              <w:rPr>
                <w:rFonts w:ascii="Times New Roman" w:hAnsi="Times New Roman" w:cs="Times New Roman" w:eastAsia="Times New Roman" w:hint="default"/>
                <w:sz w:val="21"/>
                <w:szCs w:val="21"/>
              </w:rPr>
            </w:pPr>
            <w:r>
              <w:rPr>
                <w:rFonts w:ascii="宋体" w:hAnsi="宋体" w:cs="宋体" w:eastAsia="宋体" w:hint="default"/>
                <w:sz w:val="21"/>
                <w:szCs w:val="21"/>
              </w:rPr>
              <w:t>比 例 </w:t>
            </w:r>
            <w:r>
              <w:rPr>
                <w:rFonts w:ascii="Times New Roman" w:hAnsi="Times New Roman" w:cs="Times New Roman" w:eastAsia="Times New Roman" w:hint="default"/>
                <w:sz w:val="21"/>
                <w:szCs w:val="21"/>
              </w:rPr>
              <w:t>(%)</w:t>
            </w:r>
          </w:p>
        </w:tc>
      </w:tr>
      <w:tr>
        <w:trPr>
          <w:trHeight w:val="638" w:hRule="exact"/>
        </w:trPr>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一、有限售条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件股份</w:t>
            </w:r>
          </w:p>
        </w:tc>
        <w:tc>
          <w:tcPr>
            <w:tcW w:w="1266"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
        </w:tc>
        <w:tc>
          <w:tcPr>
            <w:tcW w:w="55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89"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3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
        </w:tc>
        <w:tc>
          <w:tcPr>
            <w:tcW w:w="55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89"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6" w:right="0"/>
              <w:jc w:val="center"/>
              <w:rPr>
                <w:rFonts w:ascii="宋体" w:hAnsi="宋体" w:cs="宋体" w:eastAsia="宋体" w:hint="default"/>
                <w:sz w:val="21"/>
                <w:szCs w:val="21"/>
              </w:rPr>
            </w:pPr>
            <w:r>
              <w:rPr>
                <w:rFonts w:ascii="Times New Roman" w:hAnsi="Times New Roman" w:cs="Times New Roman" w:eastAsia="Times New Roman" w:hint="default"/>
                <w:spacing w:val="6"/>
                <w:sz w:val="21"/>
                <w:szCs w:val="21"/>
              </w:rPr>
              <w:t>2</w:t>
            </w:r>
            <w:r>
              <w:rPr>
                <w:rFonts w:ascii="宋体" w:hAnsi="宋体" w:cs="宋体" w:eastAsia="宋体" w:hint="default"/>
                <w:spacing w:val="6"/>
                <w:sz w:val="21"/>
                <w:szCs w:val="21"/>
              </w:rPr>
              <w:t>、国有法人</w:t>
            </w:r>
            <w:r>
              <w:rPr>
                <w:rFonts w:ascii="宋体" w:hAnsi="宋体" w:cs="宋体" w:eastAsia="宋体" w:hint="default"/>
                <w:sz w:val="21"/>
                <w:szCs w:val="21"/>
              </w:rPr>
            </w:r>
          </w:p>
        </w:tc>
        <w:tc>
          <w:tcPr>
            <w:tcW w:w="1266"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
        </w:tc>
        <w:tc>
          <w:tcPr>
            <w:tcW w:w="55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89"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1404"/>
        <w:gridCol w:w="1266"/>
        <w:gridCol w:w="613"/>
        <w:gridCol w:w="550"/>
        <w:gridCol w:w="1266"/>
        <w:gridCol w:w="589"/>
        <w:gridCol w:w="468"/>
        <w:gridCol w:w="1266"/>
        <w:gridCol w:w="1266"/>
        <w:gridCol w:w="612"/>
      </w:tblGrid>
      <w:tr>
        <w:trPr>
          <w:trHeight w:val="326" w:hRule="exact"/>
        </w:trPr>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
        </w:tc>
        <w:tc>
          <w:tcPr>
            <w:tcW w:w="55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89"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3</w:t>
            </w:r>
            <w:r>
              <w:rPr>
                <w:rFonts w:ascii="宋体" w:hAnsi="宋体" w:cs="宋体" w:eastAsia="宋体" w:hint="default"/>
                <w:spacing w:val="6"/>
                <w:sz w:val="21"/>
                <w:szCs w:val="21"/>
              </w:rPr>
              <w:t>、其他内资</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
        </w:tc>
        <w:tc>
          <w:tcPr>
            <w:tcW w:w="55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89"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其中：</w:t>
            </w:r>
            <w:r>
              <w:rPr>
                <w:rFonts w:ascii="宋体" w:hAnsi="宋体" w:cs="宋体" w:eastAsia="宋体" w:hint="default"/>
                <w:spacing w:val="12"/>
                <w:sz w:val="21"/>
                <w:szCs w:val="21"/>
              </w:rPr>
              <w:t> </w:t>
            </w:r>
            <w:r>
              <w:rPr>
                <w:rFonts w:ascii="宋体" w:hAnsi="宋体" w:cs="宋体" w:eastAsia="宋体" w:hint="default"/>
                <w:spacing w:val="6"/>
                <w:sz w:val="21"/>
                <w:szCs w:val="21"/>
              </w:rPr>
              <w:t>境内</w:t>
            </w:r>
            <w:r>
              <w:rPr>
                <w:rFonts w:ascii="宋体" w:hAnsi="宋体" w:cs="宋体" w:eastAsia="宋体" w:hint="default"/>
                <w:sz w:val="21"/>
                <w:szCs w:val="21"/>
              </w:rPr>
            </w:r>
          </w:p>
          <w:p>
            <w:pPr>
              <w:pStyle w:val="TableParagraph"/>
              <w:spacing w:line="273" w:lineRule="auto" w:before="37"/>
              <w:ind w:left="100" w:right="63"/>
              <w:jc w:val="left"/>
              <w:rPr>
                <w:rFonts w:ascii="宋体" w:hAnsi="宋体" w:cs="宋体" w:eastAsia="宋体" w:hint="default"/>
                <w:sz w:val="21"/>
                <w:szCs w:val="21"/>
              </w:rPr>
            </w:pPr>
            <w:r>
              <w:rPr>
                <w:rFonts w:ascii="宋体" w:hAnsi="宋体" w:cs="宋体" w:eastAsia="宋体" w:hint="default"/>
                <w:spacing w:val="27"/>
                <w:sz w:val="21"/>
                <w:szCs w:val="21"/>
              </w:rPr>
              <w:t>非国有法人</w:t>
            </w:r>
            <w:r>
              <w:rPr>
                <w:rFonts w:ascii="宋体" w:hAnsi="宋体" w:cs="宋体" w:eastAsia="宋体" w:hint="default"/>
                <w:spacing w:val="-71"/>
                <w:sz w:val="21"/>
                <w:szCs w:val="21"/>
              </w:rPr>
              <w:t> </w:t>
            </w:r>
            <w:r>
              <w:rPr>
                <w:rFonts w:ascii="宋体" w:hAnsi="宋体" w:cs="宋体" w:eastAsia="宋体" w:hint="default"/>
                <w:sz w:val="21"/>
                <w:szCs w:val="21"/>
              </w:rPr>
              <w:t>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
        </w:tc>
        <w:tc>
          <w:tcPr>
            <w:tcW w:w="55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89"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00"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37"/>
                <w:sz w:val="21"/>
                <w:szCs w:val="21"/>
              </w:rPr>
              <w:t> </w:t>
            </w:r>
            <w:r>
              <w:rPr>
                <w:rFonts w:ascii="宋体" w:hAnsi="宋体" w:cs="宋体" w:eastAsia="宋体" w:hint="default"/>
                <w:sz w:val="21"/>
                <w:szCs w:val="21"/>
              </w:rPr>
              <w:t>内</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自然人持股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
        </w:tc>
        <w:tc>
          <w:tcPr>
            <w:tcW w:w="55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89"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４、外资持股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
        </w:tc>
        <w:tc>
          <w:tcPr>
            <w:tcW w:w="55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89"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其中：</w:t>
            </w:r>
            <w:r>
              <w:rPr>
                <w:rFonts w:ascii="宋体" w:hAnsi="宋体" w:cs="宋体" w:eastAsia="宋体" w:hint="default"/>
                <w:spacing w:val="12"/>
                <w:sz w:val="21"/>
                <w:szCs w:val="21"/>
              </w:rPr>
              <w:t> </w:t>
            </w:r>
            <w:r>
              <w:rPr>
                <w:rFonts w:ascii="宋体" w:hAnsi="宋体" w:cs="宋体" w:eastAsia="宋体" w:hint="default"/>
                <w:spacing w:val="6"/>
                <w:sz w:val="21"/>
                <w:szCs w:val="21"/>
              </w:rPr>
              <w:t>境外</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法人持股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
        </w:tc>
        <w:tc>
          <w:tcPr>
            <w:tcW w:w="55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89"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00"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37"/>
                <w:sz w:val="21"/>
                <w:szCs w:val="21"/>
              </w:rPr>
              <w:t> </w:t>
            </w:r>
            <w:r>
              <w:rPr>
                <w:rFonts w:ascii="宋体" w:hAnsi="宋体" w:cs="宋体" w:eastAsia="宋体" w:hint="default"/>
                <w:sz w:val="21"/>
                <w:szCs w:val="21"/>
              </w:rPr>
              <w:t>外</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自然人持股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
        </w:tc>
        <w:tc>
          <w:tcPr>
            <w:tcW w:w="55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89"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二、无限售条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件流通股份</w:t>
            </w:r>
          </w:p>
        </w:tc>
        <w:tc>
          <w:tcPr>
            <w:tcW w:w="1266"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
        </w:tc>
        <w:tc>
          <w:tcPr>
            <w:tcW w:w="55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89"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、人民币普</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通股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445,536,000</w:t>
            </w: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55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178,214,400</w:t>
            </w:r>
          </w:p>
        </w:tc>
        <w:tc>
          <w:tcPr>
            <w:tcW w:w="589"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178,214,400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623,750,400</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82" w:right="0"/>
              <w:jc w:val="center"/>
              <w:rPr>
                <w:rFonts w:ascii="Times New Roman" w:hAnsi="Times New Roman" w:cs="Times New Roman" w:eastAsia="Times New Roman" w:hint="default"/>
                <w:sz w:val="21"/>
                <w:szCs w:val="21"/>
              </w:rPr>
            </w:pPr>
            <w:r>
              <w:rPr>
                <w:rFonts w:ascii="Times New Roman"/>
                <w:sz w:val="21"/>
              </w:rPr>
              <w:t>100</w:t>
            </w:r>
          </w:p>
        </w:tc>
      </w:tr>
      <w:tr>
        <w:trPr>
          <w:trHeight w:val="640" w:hRule="exact"/>
        </w:trPr>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2</w:t>
            </w:r>
            <w:r>
              <w:rPr>
                <w:rFonts w:ascii="宋体" w:hAnsi="宋体" w:cs="宋体" w:eastAsia="宋体" w:hint="default"/>
                <w:spacing w:val="6"/>
                <w:sz w:val="21"/>
                <w:szCs w:val="21"/>
              </w:rPr>
              <w:t>、境内上市</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的外资股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
        </w:tc>
        <w:tc>
          <w:tcPr>
            <w:tcW w:w="55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89"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3</w:t>
            </w:r>
            <w:r>
              <w:rPr>
                <w:rFonts w:ascii="宋体" w:hAnsi="宋体" w:cs="宋体" w:eastAsia="宋体" w:hint="default"/>
                <w:spacing w:val="6"/>
                <w:sz w:val="21"/>
                <w:szCs w:val="21"/>
              </w:rPr>
              <w:t>、境外上市</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的外资股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
        </w:tc>
        <w:tc>
          <w:tcPr>
            <w:tcW w:w="55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89"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266"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
        </w:tc>
        <w:tc>
          <w:tcPr>
            <w:tcW w:w="55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89"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三、股份总数</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445,536,000</w:t>
            </w: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55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178,214,400</w:t>
            </w:r>
          </w:p>
        </w:tc>
        <w:tc>
          <w:tcPr>
            <w:tcW w:w="589" w:type="dxa"/>
            <w:tcBorders>
              <w:top w:val="single" w:sz="6" w:space="0" w:color="000000"/>
              <w:left w:val="single" w:sz="6" w:space="0" w:color="000000"/>
              <w:bottom w:val="single" w:sz="6" w:space="0" w:color="000000"/>
              <w:right w:val="single" w:sz="6" w:space="0" w:color="000000"/>
            </w:tcBorders>
          </w:tcPr>
          <w:p>
            <w:pPr/>
          </w:p>
        </w:tc>
        <w:tc>
          <w:tcPr>
            <w:tcW w:w="46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178,214,400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623,750,400</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82" w:right="0"/>
              <w:jc w:val="center"/>
              <w:rPr>
                <w:rFonts w:ascii="Times New Roman" w:hAnsi="Times New Roman" w:cs="Times New Roman" w:eastAsia="Times New Roman" w:hint="default"/>
                <w:sz w:val="21"/>
                <w:szCs w:val="21"/>
              </w:rPr>
            </w:pPr>
            <w:r>
              <w:rPr>
                <w:rFonts w:ascii="Times New Roman"/>
                <w:sz w:val="21"/>
              </w:rPr>
              <w:t>100</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240" w:lineRule="auto" w:before="35"/>
        <w:ind w:left="140" w:right="1004"/>
        <w:jc w:val="left"/>
      </w:pPr>
      <w:r>
        <w:rPr/>
        <w:t>股份变动的批准情况</w:t>
      </w:r>
    </w:p>
    <w:p>
      <w:pPr>
        <w:pStyle w:val="BodyText"/>
        <w:spacing w:line="240" w:lineRule="auto" w:before="37"/>
        <w:ind w:left="140" w:right="1004"/>
        <w:jc w:val="left"/>
      </w:pPr>
      <w:r>
        <w:rPr/>
        <w:t>根据公司</w:t>
      </w:r>
      <w:r>
        <w:rPr>
          <w:spacing w:val="-54"/>
        </w:rPr>
        <w:t> </w:t>
      </w:r>
      <w:r>
        <w:rPr>
          <w:rFonts w:ascii="Times New Roman" w:hAnsi="Times New Roman" w:cs="Times New Roman" w:eastAsia="Times New Roman" w:hint="default"/>
        </w:rPr>
        <w:t>2009 </w:t>
      </w:r>
      <w:r>
        <w:rPr/>
        <w:t>年度股东大会通过的</w:t>
      </w:r>
      <w:r>
        <w:rPr>
          <w:spacing w:val="-54"/>
        </w:rPr>
        <w:t> </w:t>
      </w:r>
      <w:r>
        <w:rPr>
          <w:rFonts w:ascii="Times New Roman" w:hAnsi="Times New Roman" w:cs="Times New Roman" w:eastAsia="Times New Roman" w:hint="default"/>
        </w:rPr>
        <w:t>2009 </w:t>
      </w:r>
      <w:r>
        <w:rPr/>
        <w:t>年度利润分配方案，以</w:t>
      </w:r>
      <w:r>
        <w:rPr>
          <w:spacing w:val="-54"/>
        </w:rPr>
        <w:t> </w:t>
      </w:r>
      <w:r>
        <w:rPr>
          <w:rFonts w:ascii="Times New Roman" w:hAnsi="Times New Roman" w:cs="Times New Roman" w:eastAsia="Times New Roman" w:hint="default"/>
        </w:rPr>
        <w:t>2009 </w:t>
      </w:r>
      <w:r>
        <w:rPr/>
        <w:t>年</w:t>
      </w:r>
      <w:r>
        <w:rPr>
          <w:spacing w:val="-55"/>
        </w:rPr>
        <w:t> </w:t>
      </w:r>
      <w:r>
        <w:rPr>
          <w:rFonts w:ascii="Times New Roman" w:hAnsi="Times New Roman" w:cs="Times New Roman" w:eastAsia="Times New Roman" w:hint="default"/>
        </w:rPr>
        <w:t>12 </w:t>
      </w:r>
      <w:r>
        <w:rPr/>
        <w:t>月</w:t>
      </w:r>
      <w:r>
        <w:rPr>
          <w:spacing w:val="-55"/>
        </w:rPr>
        <w:t> </w:t>
      </w:r>
      <w:r>
        <w:rPr>
          <w:rFonts w:ascii="Times New Roman" w:hAnsi="Times New Roman" w:cs="Times New Roman" w:eastAsia="Times New Roman" w:hint="default"/>
        </w:rPr>
        <w:t>31 </w:t>
      </w:r>
      <w:r>
        <w:rPr/>
        <w:t>日总股本</w:t>
      </w:r>
    </w:p>
    <w:p>
      <w:pPr>
        <w:pStyle w:val="BodyText"/>
        <w:spacing w:line="240" w:lineRule="auto" w:before="21"/>
        <w:ind w:left="139" w:right="1004"/>
        <w:jc w:val="left"/>
      </w:pPr>
      <w:r>
        <w:rPr>
          <w:rFonts w:ascii="Times New Roman" w:hAnsi="Times New Roman" w:cs="Times New Roman" w:eastAsia="Times New Roman" w:hint="default"/>
        </w:rPr>
        <w:t>445,536,000</w:t>
      </w:r>
      <w:r>
        <w:rPr>
          <w:rFonts w:ascii="Times New Roman" w:hAnsi="Times New Roman" w:cs="Times New Roman" w:eastAsia="Times New Roman" w:hint="default"/>
          <w:spacing w:val="-1"/>
        </w:rPr>
        <w:t> </w:t>
      </w:r>
      <w:r>
        <w:rPr/>
        <w:t>股为基数，向全体股东按每</w:t>
      </w:r>
      <w:r>
        <w:rPr>
          <w:spacing w:val="-54"/>
        </w:rPr>
        <w:t> </w:t>
      </w:r>
      <w:r>
        <w:rPr>
          <w:rFonts w:ascii="Times New Roman" w:hAnsi="Times New Roman" w:cs="Times New Roman" w:eastAsia="Times New Roman" w:hint="default"/>
        </w:rPr>
        <w:t>10 </w:t>
      </w:r>
      <w:r>
        <w:rPr/>
        <w:t>股送红股</w:t>
      </w:r>
      <w:r>
        <w:rPr>
          <w:spacing w:val="-54"/>
        </w:rPr>
        <w:t> </w:t>
      </w:r>
      <w:r>
        <w:rPr>
          <w:rFonts w:ascii="Times New Roman" w:hAnsi="Times New Roman" w:cs="Times New Roman" w:eastAsia="Times New Roman" w:hint="default"/>
        </w:rPr>
        <w:t>4 </w:t>
      </w:r>
      <w:r>
        <w:rPr/>
        <w:t>股，由未分配利润</w:t>
      </w:r>
      <w:r>
        <w:rPr>
          <w:spacing w:val="-54"/>
        </w:rPr>
        <w:t> </w:t>
      </w:r>
      <w:r>
        <w:rPr>
          <w:rFonts w:ascii="Times New Roman" w:hAnsi="Times New Roman" w:cs="Times New Roman" w:eastAsia="Times New Roman" w:hint="default"/>
        </w:rPr>
        <w:t>178,214,400.00</w:t>
      </w:r>
      <w:r>
        <w:rPr>
          <w:rFonts w:ascii="Times New Roman" w:hAnsi="Times New Roman" w:cs="Times New Roman" w:eastAsia="Times New Roman" w:hint="default"/>
          <w:spacing w:val="-1"/>
        </w:rPr>
        <w:t> </w:t>
      </w:r>
      <w:r>
        <w:rPr/>
        <w:t>元</w:t>
      </w:r>
    </w:p>
    <w:p>
      <w:pPr>
        <w:pStyle w:val="BodyText"/>
        <w:spacing w:line="256" w:lineRule="auto" w:before="21"/>
        <w:ind w:left="139" w:right="1004"/>
        <w:jc w:val="left"/>
      </w:pPr>
      <w:r>
        <w:rPr>
          <w:spacing w:val="-4"/>
        </w:rPr>
        <w:t>转增股本；增加股数</w:t>
      </w:r>
      <w:r>
        <w:rPr>
          <w:spacing w:val="-53"/>
        </w:rPr>
        <w:t> </w:t>
      </w:r>
      <w:r>
        <w:rPr>
          <w:rFonts w:ascii="Times New Roman" w:hAnsi="Times New Roman" w:cs="Times New Roman" w:eastAsia="Times New Roman" w:hint="default"/>
        </w:rPr>
        <w:t>178,214,400</w:t>
      </w:r>
      <w:r>
        <w:rPr>
          <w:rFonts w:ascii="Times New Roman" w:hAnsi="Times New Roman" w:cs="Times New Roman" w:eastAsia="Times New Roman" w:hint="default"/>
          <w:spacing w:val="1"/>
        </w:rPr>
        <w:t> </w:t>
      </w:r>
      <w:r>
        <w:rPr>
          <w:spacing w:val="-3"/>
        </w:rPr>
        <w:t>股，增资后公司注册资本变更为</w:t>
      </w:r>
      <w:r>
        <w:rPr>
          <w:spacing w:val="-53"/>
        </w:rPr>
        <w:t> </w:t>
      </w:r>
      <w:r>
        <w:rPr>
          <w:rFonts w:ascii="Times New Roman" w:hAnsi="Times New Roman" w:cs="Times New Roman" w:eastAsia="Times New Roman" w:hint="default"/>
        </w:rPr>
        <w:t>623,750,400 </w:t>
      </w:r>
      <w:r>
        <w:rPr>
          <w:spacing w:val="-6"/>
        </w:rPr>
        <w:t>元。上述增资</w:t>
      </w:r>
      <w:r>
        <w:rPr/>
        <w:t> </w:t>
      </w:r>
      <w:r>
        <w:rPr>
          <w:spacing w:val="-1"/>
        </w:rPr>
        <w:t>事项业经天健会计师事务所有限公司审验并由其出具浙天会验〔</w:t>
      </w:r>
      <w:r>
        <w:rPr>
          <w:rFonts w:ascii="Times New Roman" w:hAnsi="Times New Roman" w:cs="Times New Roman" w:eastAsia="Times New Roman" w:hint="default"/>
          <w:spacing w:val="-1"/>
        </w:rPr>
        <w:t>2010</w:t>
      </w:r>
      <w:r>
        <w:rPr>
          <w:spacing w:val="-1"/>
        </w:rPr>
        <w:t>〕</w:t>
      </w:r>
      <w:r>
        <w:rPr>
          <w:rFonts w:ascii="Times New Roman" w:hAnsi="Times New Roman" w:cs="Times New Roman" w:eastAsia="Times New Roman" w:hint="default"/>
          <w:spacing w:val="-1"/>
        </w:rPr>
        <w:t>170</w:t>
      </w:r>
      <w:r>
        <w:rPr>
          <w:rFonts w:ascii="Times New Roman" w:hAnsi="Times New Roman" w:cs="Times New Roman" w:eastAsia="Times New Roman" w:hint="default"/>
          <w:spacing w:val="7"/>
        </w:rPr>
        <w:t> </w:t>
      </w:r>
      <w:r>
        <w:rPr>
          <w:spacing w:val="-16"/>
        </w:rPr>
        <w:t>号《验资报告》。</w:t>
      </w:r>
      <w:r>
        <w:rPr>
          <w:spacing w:val="-103"/>
        </w:rPr>
        <w:t> </w:t>
      </w:r>
      <w:r>
        <w:rPr>
          <w:spacing w:val="-103"/>
        </w:rPr>
      </w:r>
      <w:r>
        <w:rPr/>
        <w:t>截至</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日，公司已办妥工商变更登记手续。</w:t>
      </w:r>
    </w:p>
    <w:p>
      <w:pPr>
        <w:spacing w:line="240" w:lineRule="auto" w:before="8"/>
        <w:rPr>
          <w:rFonts w:ascii="宋体" w:hAnsi="宋体" w:cs="宋体" w:eastAsia="宋体" w:hint="default"/>
          <w:sz w:val="26"/>
          <w:szCs w:val="26"/>
        </w:rPr>
      </w:pPr>
    </w:p>
    <w:p>
      <w:pPr>
        <w:pStyle w:val="BodyText"/>
        <w:spacing w:line="283" w:lineRule="auto"/>
        <w:ind w:left="350" w:right="5414" w:hanging="212"/>
        <w:jc w:val="left"/>
      </w:pPr>
      <w:r>
        <w:rPr>
          <w:rFonts w:ascii="Times New Roman" w:hAnsi="Times New Roman" w:cs="Times New Roman" w:eastAsia="Times New Roman" w:hint="default"/>
        </w:rPr>
        <w:t>2</w:t>
      </w:r>
      <w:r>
        <w:rPr/>
        <w:t>、</w:t>
      </w:r>
      <w:r>
        <w:rPr>
          <w:spacing w:val="-1"/>
        </w:rPr>
        <w:t> </w:t>
      </w:r>
      <w:r>
        <w:rPr/>
        <w:t>限售股份变动情况</w:t>
      </w:r>
      <w:r>
        <w:rPr/>
        <w:t> 报告期内，本公司限售股份无变动情况。</w:t>
      </w:r>
    </w:p>
    <w:p>
      <w:pPr>
        <w:spacing w:line="240" w:lineRule="auto" w:before="2"/>
        <w:rPr>
          <w:rFonts w:ascii="宋体" w:hAnsi="宋体" w:cs="宋体" w:eastAsia="宋体" w:hint="default"/>
          <w:sz w:val="26"/>
          <w:szCs w:val="26"/>
        </w:rPr>
      </w:pPr>
    </w:p>
    <w:p>
      <w:pPr>
        <w:pStyle w:val="BodyText"/>
        <w:spacing w:line="240" w:lineRule="auto"/>
        <w:ind w:left="138" w:right="1004"/>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证券发行与上市情况</w:t>
      </w:r>
    </w:p>
    <w:p>
      <w:pPr>
        <w:pStyle w:val="BodyText"/>
        <w:spacing w:line="283" w:lineRule="auto" w:before="83"/>
        <w:ind w:left="349" w:right="3735" w:hanging="212"/>
        <w:jc w:val="left"/>
      </w:pPr>
      <w:r>
        <w:rPr>
          <w:rFonts w:ascii="Times New Roman" w:hAnsi="Times New Roman" w:cs="Times New Roman" w:eastAsia="Times New Roman" w:hint="default"/>
        </w:rPr>
        <w:t>1</w:t>
      </w:r>
      <w:r>
        <w:rPr/>
        <w:t>、</w:t>
      </w:r>
      <w:r>
        <w:rPr>
          <w:spacing w:val="-1"/>
        </w:rPr>
        <w:t> </w:t>
      </w:r>
      <w:r>
        <w:rPr/>
        <w:t>前三年历次证券发行情况</w:t>
      </w:r>
      <w:r>
        <w:rPr/>
        <w:t> 截止本报告期末至前三年，公司未有证券发行与上市情况。</w:t>
      </w:r>
    </w:p>
    <w:p>
      <w:pPr>
        <w:spacing w:line="240" w:lineRule="auto" w:before="2"/>
        <w:rPr>
          <w:rFonts w:ascii="宋体" w:hAnsi="宋体" w:cs="宋体" w:eastAsia="宋体" w:hint="default"/>
          <w:sz w:val="26"/>
          <w:szCs w:val="26"/>
        </w:rPr>
      </w:pPr>
    </w:p>
    <w:p>
      <w:pPr>
        <w:pStyle w:val="BodyText"/>
        <w:spacing w:line="283" w:lineRule="auto"/>
        <w:ind w:left="349" w:right="2895" w:hanging="212"/>
        <w:jc w:val="left"/>
      </w:pPr>
      <w:r>
        <w:rPr>
          <w:rFonts w:ascii="Times New Roman" w:hAnsi="Times New Roman" w:cs="Times New Roman" w:eastAsia="Times New Roman" w:hint="default"/>
        </w:rPr>
        <w:t>2</w:t>
      </w:r>
      <w:r>
        <w:rPr/>
        <w:t>、</w:t>
      </w:r>
      <w:r>
        <w:rPr>
          <w:spacing w:val="-1"/>
        </w:rPr>
        <w:t> </w:t>
      </w:r>
      <w:r>
        <w:rPr/>
        <w:t>公司股份总数及结构的变动情况</w:t>
      </w:r>
      <w:r>
        <w:rPr/>
        <w:t> 报告期内没有因送股、配股等原因引起公司股份总数及结构的变动。</w:t>
      </w:r>
    </w:p>
    <w:p>
      <w:pPr>
        <w:spacing w:line="240" w:lineRule="auto" w:before="2"/>
        <w:rPr>
          <w:rFonts w:ascii="宋体" w:hAnsi="宋体" w:cs="宋体" w:eastAsia="宋体" w:hint="default"/>
          <w:sz w:val="26"/>
          <w:szCs w:val="26"/>
        </w:rPr>
      </w:pPr>
    </w:p>
    <w:p>
      <w:pPr>
        <w:pStyle w:val="BodyText"/>
        <w:spacing w:line="240" w:lineRule="auto"/>
        <w:ind w:left="138" w:right="1004"/>
        <w:jc w:val="left"/>
      </w:pPr>
      <w:r>
        <w:rPr>
          <w:rFonts w:ascii="Times New Roman" w:hAnsi="Times New Roman" w:cs="Times New Roman" w:eastAsia="Times New Roman" w:hint="default"/>
        </w:rPr>
        <w:t>3</w:t>
      </w:r>
      <w:r>
        <w:rPr/>
        <w:t>、</w:t>
      </w:r>
      <w:r>
        <w:rPr>
          <w:spacing w:val="-2"/>
        </w:rPr>
        <w:t> </w:t>
      </w:r>
      <w:r>
        <w:rPr/>
        <w:t>现存的内部职工股情况</w:t>
      </w:r>
    </w:p>
    <w:p>
      <w:pPr>
        <w:spacing w:after="0" w:line="240" w:lineRule="auto"/>
        <w:jc w:val="left"/>
        <w:sectPr>
          <w:pgSz w:w="11910" w:h="16840"/>
          <w:pgMar w:header="877" w:footer="1190" w:top="1100" w:bottom="1380" w:left="1660" w:right="680"/>
        </w:sectPr>
      </w:pPr>
    </w:p>
    <w:p>
      <w:pPr>
        <w:spacing w:line="240" w:lineRule="auto" w:before="9"/>
        <w:rPr>
          <w:rFonts w:ascii="宋体" w:hAnsi="宋体" w:cs="宋体" w:eastAsia="宋体" w:hint="default"/>
          <w:sz w:val="20"/>
          <w:szCs w:val="20"/>
        </w:rPr>
      </w:pPr>
    </w:p>
    <w:p>
      <w:pPr>
        <w:pStyle w:val="BodyText"/>
        <w:spacing w:line="240" w:lineRule="auto" w:before="35"/>
        <w:ind w:left="351" w:right="1004"/>
        <w:jc w:val="left"/>
      </w:pPr>
      <w:r>
        <w:rPr/>
        <w:t>本报告期末公司无内部职工股。</w:t>
      </w:r>
    </w:p>
    <w:p>
      <w:pPr>
        <w:spacing w:line="240" w:lineRule="auto" w:before="5"/>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77" w:footer="1190" w:top="1100" w:bottom="1380" w:left="1660" w:right="680"/>
        </w:sectPr>
      </w:pPr>
    </w:p>
    <w:p>
      <w:pPr>
        <w:pStyle w:val="BodyText"/>
        <w:spacing w:line="240" w:lineRule="auto" w:before="35"/>
        <w:ind w:left="140" w:right="-18"/>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股东和实际控制人情况</w:t>
      </w:r>
    </w:p>
    <w:p>
      <w:pPr>
        <w:pStyle w:val="BodyText"/>
        <w:spacing w:line="240" w:lineRule="auto" w:before="83"/>
        <w:ind w:left="139" w:right="-18"/>
        <w:jc w:val="left"/>
      </w:pPr>
      <w:r>
        <w:rPr>
          <w:rFonts w:ascii="Times New Roman" w:hAnsi="Times New Roman" w:cs="Times New Roman" w:eastAsia="Times New Roman" w:hint="default"/>
        </w:rPr>
        <w:t>1</w:t>
      </w:r>
      <w:r>
        <w:rPr/>
        <w:t>、</w:t>
      </w:r>
      <w:r>
        <w:rPr>
          <w:spacing w:val="-2"/>
        </w:rPr>
        <w:t> </w:t>
      </w:r>
      <w:r>
        <w:rPr/>
        <w:t>股东数量和持股情况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left="139" w:right="0"/>
        <w:jc w:val="left"/>
      </w:pPr>
      <w:r>
        <w:rPr/>
        <w:t>单位：股</w:t>
      </w:r>
    </w:p>
    <w:p>
      <w:pPr>
        <w:spacing w:after="0" w:line="240" w:lineRule="auto"/>
        <w:jc w:val="left"/>
        <w:sectPr>
          <w:type w:val="continuous"/>
          <w:pgSz w:w="11910" w:h="16840"/>
          <w:pgMar w:top="1600" w:bottom="280" w:left="1660" w:right="680"/>
          <w:cols w:num="2" w:equalWidth="0">
            <w:col w:w="2695" w:space="4771"/>
            <w:col w:w="2104"/>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902"/>
        <w:gridCol w:w="877"/>
        <w:gridCol w:w="467"/>
        <w:gridCol w:w="468"/>
        <w:gridCol w:w="1266"/>
        <w:gridCol w:w="425"/>
        <w:gridCol w:w="425"/>
        <w:gridCol w:w="425"/>
        <w:gridCol w:w="1180"/>
        <w:gridCol w:w="1866"/>
      </w:tblGrid>
      <w:tr>
        <w:trPr>
          <w:trHeight w:val="326" w:hRule="exact"/>
        </w:trPr>
        <w:tc>
          <w:tcPr>
            <w:tcW w:w="5405" w:type="dxa"/>
            <w:gridSpan w:val="6"/>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报告期末股东总数</w:t>
            </w:r>
          </w:p>
        </w:tc>
        <w:tc>
          <w:tcPr>
            <w:tcW w:w="3895" w:type="dxa"/>
            <w:gridSpan w:val="4"/>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7"/>
              <w:jc w:val="right"/>
              <w:rPr>
                <w:rFonts w:ascii="宋体" w:hAnsi="宋体" w:cs="宋体" w:eastAsia="宋体" w:hint="default"/>
                <w:sz w:val="21"/>
                <w:szCs w:val="21"/>
              </w:rPr>
            </w:pPr>
            <w:r>
              <w:rPr>
                <w:rFonts w:ascii="Times New Roman" w:hAnsi="Times New Roman" w:cs="Times New Roman" w:eastAsia="Times New Roman" w:hint="default"/>
                <w:sz w:val="21"/>
                <w:szCs w:val="21"/>
              </w:rPr>
              <w:t>10,781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户</w:t>
            </w:r>
          </w:p>
        </w:tc>
      </w:tr>
      <w:tr>
        <w:trPr>
          <w:trHeight w:val="328" w:hRule="exact"/>
        </w:trPr>
        <w:tc>
          <w:tcPr>
            <w:tcW w:w="9300" w:type="dxa"/>
            <w:gridSpan w:val="10"/>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950" w:hRule="exact"/>
        </w:trPr>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326" w:right="114" w:hanging="210"/>
              <w:jc w:val="left"/>
              <w:rPr>
                <w:rFonts w:ascii="宋体" w:hAnsi="宋体" w:cs="宋体" w:eastAsia="宋体" w:hint="default"/>
                <w:sz w:val="21"/>
                <w:szCs w:val="21"/>
              </w:rPr>
            </w:pPr>
            <w:r>
              <w:rPr>
                <w:rFonts w:ascii="宋体" w:hAnsi="宋体" w:cs="宋体" w:eastAsia="宋体" w:hint="default"/>
                <w:sz w:val="21"/>
                <w:szCs w:val="21"/>
              </w:rPr>
              <w:t>股东性 质</w:t>
            </w:r>
          </w:p>
        </w:tc>
        <w:tc>
          <w:tcPr>
            <w:tcW w:w="935" w:type="dxa"/>
            <w:gridSpan w:val="2"/>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96" w:right="144" w:hanging="53"/>
              <w:jc w:val="left"/>
              <w:rPr>
                <w:rFonts w:ascii="Times New Roman" w:hAnsi="Times New Roman" w:cs="Times New Roman" w:eastAsia="Times New Roman" w:hint="default"/>
                <w:sz w:val="21"/>
                <w:szCs w:val="21"/>
              </w:rPr>
            </w:pPr>
            <w:r>
              <w:rPr>
                <w:rFonts w:ascii="宋体" w:hAnsi="宋体" w:cs="宋体" w:eastAsia="宋体" w:hint="default"/>
                <w:sz w:val="21"/>
                <w:szCs w:val="21"/>
              </w:rPr>
              <w:t>持股比 例</w:t>
            </w:r>
            <w:r>
              <w:rPr>
                <w:rFonts w:ascii="Times New Roman" w:hAnsi="Times New Roman" w:cs="Times New Roman" w:eastAsia="Times New Roman" w:hint="default"/>
                <w:sz w:val="21"/>
                <w:szCs w:val="21"/>
              </w:rPr>
              <w:t>(%)</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05"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274" w:type="dxa"/>
            <w:gridSpan w:val="3"/>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524" w:right="103" w:hanging="420"/>
              <w:jc w:val="left"/>
              <w:rPr>
                <w:rFonts w:ascii="宋体" w:hAnsi="宋体" w:cs="宋体" w:eastAsia="宋体" w:hint="default"/>
                <w:sz w:val="21"/>
                <w:szCs w:val="21"/>
              </w:rPr>
            </w:pPr>
            <w:r>
              <w:rPr>
                <w:rFonts w:ascii="宋体" w:hAnsi="宋体" w:cs="宋体" w:eastAsia="宋体" w:hint="default"/>
                <w:sz w:val="21"/>
                <w:szCs w:val="21"/>
              </w:rPr>
              <w:t>报告期内增 减</w:t>
            </w:r>
          </w:p>
        </w:tc>
        <w:tc>
          <w:tcPr>
            <w:tcW w:w="11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62" w:right="0"/>
              <w:jc w:val="left"/>
              <w:rPr>
                <w:rFonts w:ascii="宋体" w:hAnsi="宋体" w:cs="宋体" w:eastAsia="宋体" w:hint="default"/>
                <w:sz w:val="21"/>
                <w:szCs w:val="21"/>
              </w:rPr>
            </w:pPr>
            <w:r>
              <w:rPr>
                <w:rFonts w:ascii="宋体" w:hAnsi="宋体" w:cs="宋体" w:eastAsia="宋体" w:hint="default"/>
                <w:sz w:val="21"/>
                <w:szCs w:val="21"/>
              </w:rPr>
              <w:t>持有有限</w:t>
            </w:r>
          </w:p>
          <w:p>
            <w:pPr>
              <w:pStyle w:val="TableParagraph"/>
              <w:spacing w:line="273" w:lineRule="auto" w:before="37"/>
              <w:ind w:left="267" w:right="161" w:hanging="106"/>
              <w:jc w:val="left"/>
              <w:rPr>
                <w:rFonts w:ascii="宋体" w:hAnsi="宋体" w:cs="宋体" w:eastAsia="宋体" w:hint="default"/>
                <w:sz w:val="21"/>
                <w:szCs w:val="21"/>
              </w:rPr>
            </w:pPr>
            <w:r>
              <w:rPr>
                <w:rFonts w:ascii="宋体" w:hAnsi="宋体" w:cs="宋体" w:eastAsia="宋体" w:hint="default"/>
                <w:sz w:val="21"/>
                <w:szCs w:val="21"/>
              </w:rPr>
              <w:t>售条件股 份数量</w:t>
            </w: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610" w:right="188" w:hanging="420"/>
              <w:jc w:val="left"/>
              <w:rPr>
                <w:rFonts w:ascii="宋体" w:hAnsi="宋体" w:cs="宋体" w:eastAsia="宋体" w:hint="default"/>
                <w:sz w:val="21"/>
                <w:szCs w:val="21"/>
              </w:rPr>
            </w:pPr>
            <w:r>
              <w:rPr>
                <w:rFonts w:ascii="宋体" w:hAnsi="宋体" w:cs="宋体" w:eastAsia="宋体" w:hint="default"/>
                <w:sz w:val="21"/>
                <w:szCs w:val="21"/>
              </w:rPr>
              <w:t>质押或冻结的股 份数量</w:t>
            </w:r>
          </w:p>
        </w:tc>
      </w:tr>
      <w:tr>
        <w:trPr>
          <w:trHeight w:val="952" w:hRule="exact"/>
        </w:trPr>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7"/>
              <w:jc w:val="left"/>
              <w:rPr>
                <w:rFonts w:ascii="宋体" w:hAnsi="宋体" w:cs="宋体" w:eastAsia="宋体" w:hint="default"/>
                <w:sz w:val="21"/>
                <w:szCs w:val="21"/>
              </w:rPr>
            </w:pPr>
            <w:r>
              <w:rPr>
                <w:rFonts w:ascii="宋体" w:hAnsi="宋体" w:cs="宋体" w:eastAsia="宋体" w:hint="default"/>
                <w:sz w:val="21"/>
                <w:szCs w:val="21"/>
              </w:rPr>
              <w:t>杭州恒生电子集团</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有限公司</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境内非</w:t>
            </w:r>
            <w:r>
              <w:rPr>
                <w:rFonts w:ascii="宋体" w:hAnsi="宋体" w:cs="宋体" w:eastAsia="宋体" w:hint="default"/>
                <w:sz w:val="21"/>
                <w:szCs w:val="21"/>
              </w:rPr>
            </w:r>
          </w:p>
          <w:p>
            <w:pPr>
              <w:pStyle w:val="TableParagraph"/>
              <w:spacing w:line="273" w:lineRule="auto" w:before="37"/>
              <w:ind w:left="100" w:right="83"/>
              <w:jc w:val="left"/>
              <w:rPr>
                <w:rFonts w:ascii="宋体" w:hAnsi="宋体" w:cs="宋体" w:eastAsia="宋体" w:hint="default"/>
                <w:sz w:val="21"/>
                <w:szCs w:val="21"/>
              </w:rPr>
            </w:pPr>
            <w:r>
              <w:rPr>
                <w:rFonts w:ascii="宋体" w:hAnsi="宋体" w:cs="宋体" w:eastAsia="宋体" w:hint="default"/>
                <w:spacing w:val="15"/>
                <w:sz w:val="21"/>
                <w:szCs w:val="21"/>
              </w:rPr>
              <w:t>国有法 </w:t>
            </w:r>
            <w:r>
              <w:rPr>
                <w:rFonts w:ascii="宋体" w:hAnsi="宋体" w:cs="宋体" w:eastAsia="宋体" w:hint="default"/>
                <w:sz w:val="21"/>
                <w:szCs w:val="21"/>
              </w:rPr>
              <w:t>人</w:t>
            </w:r>
          </w:p>
        </w:tc>
        <w:tc>
          <w:tcPr>
            <w:tcW w:w="93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44" w:right="0"/>
              <w:jc w:val="left"/>
              <w:rPr>
                <w:rFonts w:ascii="Times New Roman" w:hAnsi="Times New Roman" w:cs="Times New Roman" w:eastAsia="Times New Roman" w:hint="default"/>
                <w:sz w:val="21"/>
                <w:szCs w:val="21"/>
              </w:rPr>
            </w:pPr>
            <w:r>
              <w:rPr>
                <w:rFonts w:ascii="Times New Roman"/>
                <w:sz w:val="21"/>
              </w:rPr>
              <w:t>21.38</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133,344,148</w:t>
            </w:r>
          </w:p>
        </w:tc>
        <w:tc>
          <w:tcPr>
            <w:tcW w:w="127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13" w:right="0"/>
              <w:jc w:val="left"/>
              <w:rPr>
                <w:rFonts w:ascii="Times New Roman" w:hAnsi="Times New Roman" w:cs="Times New Roman" w:eastAsia="Times New Roman" w:hint="default"/>
                <w:sz w:val="21"/>
                <w:szCs w:val="21"/>
              </w:rPr>
            </w:pPr>
            <w:r>
              <w:rPr>
                <w:rFonts w:ascii="Times New Roman"/>
                <w:sz w:val="21"/>
              </w:rPr>
              <w:t>35,801,010</w:t>
            </w:r>
          </w:p>
        </w:tc>
        <w:tc>
          <w:tcPr>
            <w:tcW w:w="1180" w:type="dxa"/>
            <w:tcBorders>
              <w:top w:val="single" w:sz="6" w:space="0" w:color="000000"/>
              <w:left w:val="single" w:sz="6" w:space="0" w:color="000000"/>
              <w:bottom w:val="single" w:sz="6" w:space="0" w:color="000000"/>
              <w:right w:val="single" w:sz="6" w:space="0" w:color="000000"/>
            </w:tcBorders>
          </w:tcPr>
          <w:p>
            <w:pPr/>
          </w:p>
        </w:tc>
        <w:tc>
          <w:tcPr>
            <w:tcW w:w="18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41"/>
              <w:ind w:left="107" w:right="0"/>
              <w:jc w:val="left"/>
              <w:rPr>
                <w:rFonts w:ascii="宋体" w:hAnsi="宋体" w:cs="宋体" w:eastAsia="宋体" w:hint="default"/>
                <w:sz w:val="21"/>
                <w:szCs w:val="21"/>
              </w:rPr>
            </w:pPr>
            <w:r>
              <w:rPr>
                <w:rFonts w:ascii="宋体" w:hAnsi="宋体" w:cs="宋体" w:eastAsia="宋体" w:hint="default"/>
                <w:sz w:val="21"/>
                <w:szCs w:val="21"/>
              </w:rPr>
              <w:t>质</w:t>
            </w:r>
          </w:p>
          <w:p>
            <w:pPr>
              <w:pStyle w:val="TableParagraph"/>
              <w:spacing w:line="139" w:lineRule="exact"/>
              <w:ind w:left="687" w:right="0"/>
              <w:jc w:val="left"/>
              <w:rPr>
                <w:rFonts w:ascii="Times New Roman" w:hAnsi="Times New Roman" w:cs="Times New Roman" w:eastAsia="Times New Roman" w:hint="default"/>
                <w:sz w:val="21"/>
                <w:szCs w:val="21"/>
              </w:rPr>
            </w:pPr>
            <w:r>
              <w:rPr>
                <w:rFonts w:ascii="Times New Roman"/>
                <w:sz w:val="21"/>
              </w:rPr>
              <w:t>35,000,000</w:t>
            </w:r>
          </w:p>
          <w:p>
            <w:pPr>
              <w:pStyle w:val="TableParagraph"/>
              <w:spacing w:line="207" w:lineRule="exact"/>
              <w:ind w:left="107" w:right="0"/>
              <w:jc w:val="left"/>
              <w:rPr>
                <w:rFonts w:ascii="宋体" w:hAnsi="宋体" w:cs="宋体" w:eastAsia="宋体" w:hint="default"/>
                <w:sz w:val="21"/>
                <w:szCs w:val="21"/>
              </w:rPr>
            </w:pPr>
            <w:r>
              <w:rPr>
                <w:rFonts w:ascii="宋体" w:hAnsi="宋体" w:cs="宋体" w:eastAsia="宋体" w:hint="default"/>
                <w:sz w:val="21"/>
                <w:szCs w:val="21"/>
              </w:rPr>
              <w:t>押</w:t>
            </w:r>
          </w:p>
        </w:tc>
      </w:tr>
      <w:tr>
        <w:trPr>
          <w:trHeight w:val="638" w:hRule="exact"/>
        </w:trPr>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嘉实策略增长混合</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型证券投资基金</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93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49" w:right="0"/>
              <w:jc w:val="left"/>
              <w:rPr>
                <w:rFonts w:ascii="Times New Roman" w:hAnsi="Times New Roman" w:cs="Times New Roman" w:eastAsia="Times New Roman" w:hint="default"/>
                <w:sz w:val="21"/>
                <w:szCs w:val="21"/>
              </w:rPr>
            </w:pPr>
            <w:r>
              <w:rPr>
                <w:rFonts w:ascii="Times New Roman"/>
                <w:sz w:val="21"/>
              </w:rPr>
              <w:t>4.22</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26,326,854</w:t>
            </w:r>
          </w:p>
        </w:tc>
        <w:tc>
          <w:tcPr>
            <w:tcW w:w="1274" w:type="dxa"/>
            <w:gridSpan w:val="3"/>
            <w:tcBorders>
              <w:top w:val="single" w:sz="6" w:space="0" w:color="000000"/>
              <w:left w:val="single" w:sz="6" w:space="0" w:color="000000"/>
              <w:bottom w:val="single" w:sz="6" w:space="0" w:color="000000"/>
              <w:right w:val="single" w:sz="6" w:space="0" w:color="000000"/>
            </w:tcBorders>
          </w:tcPr>
          <w:p>
            <w:pPr/>
          </w:p>
        </w:tc>
        <w:tc>
          <w:tcPr>
            <w:tcW w:w="1180" w:type="dxa"/>
            <w:tcBorders>
              <w:top w:val="single" w:sz="6" w:space="0" w:color="000000"/>
              <w:left w:val="single" w:sz="6" w:space="0" w:color="000000"/>
              <w:bottom w:val="single" w:sz="6" w:space="0" w:color="000000"/>
              <w:right w:val="single" w:sz="6" w:space="0" w:color="000000"/>
            </w:tcBorders>
          </w:tcPr>
          <w:p>
            <w:pPr/>
          </w:p>
        </w:tc>
        <w:tc>
          <w:tcPr>
            <w:tcW w:w="1866"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银华核心价值优选</w:t>
            </w:r>
          </w:p>
          <w:p>
            <w:pPr>
              <w:pStyle w:val="TableParagraph"/>
              <w:spacing w:line="273" w:lineRule="auto" w:before="37"/>
              <w:ind w:left="100" w:right="97"/>
              <w:jc w:val="left"/>
              <w:rPr>
                <w:rFonts w:ascii="宋体" w:hAnsi="宋体" w:cs="宋体" w:eastAsia="宋体" w:hint="default"/>
                <w:sz w:val="21"/>
                <w:szCs w:val="21"/>
              </w:rPr>
            </w:pPr>
            <w:r>
              <w:rPr>
                <w:rFonts w:ascii="宋体" w:hAnsi="宋体" w:cs="宋体" w:eastAsia="宋体" w:hint="default"/>
                <w:sz w:val="21"/>
                <w:szCs w:val="21"/>
              </w:rPr>
              <w:t>股票型证券投资基</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金</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93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449" w:right="0"/>
              <w:jc w:val="left"/>
              <w:rPr>
                <w:rFonts w:ascii="Times New Roman" w:hAnsi="Times New Roman" w:cs="Times New Roman" w:eastAsia="Times New Roman" w:hint="default"/>
                <w:sz w:val="21"/>
                <w:szCs w:val="21"/>
              </w:rPr>
            </w:pPr>
            <w:r>
              <w:rPr>
                <w:rFonts w:ascii="Times New Roman"/>
                <w:sz w:val="21"/>
              </w:rPr>
              <w:t>3.00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18,689,044</w:t>
            </w:r>
          </w:p>
        </w:tc>
        <w:tc>
          <w:tcPr>
            <w:tcW w:w="1274" w:type="dxa"/>
            <w:gridSpan w:val="3"/>
            <w:tcBorders>
              <w:top w:val="single" w:sz="6" w:space="0" w:color="000000"/>
              <w:left w:val="single" w:sz="6" w:space="0" w:color="000000"/>
              <w:bottom w:val="single" w:sz="6" w:space="0" w:color="000000"/>
              <w:right w:val="single" w:sz="6" w:space="0" w:color="000000"/>
            </w:tcBorders>
          </w:tcPr>
          <w:p>
            <w:pPr/>
          </w:p>
        </w:tc>
        <w:tc>
          <w:tcPr>
            <w:tcW w:w="1180" w:type="dxa"/>
            <w:tcBorders>
              <w:top w:val="single" w:sz="6" w:space="0" w:color="000000"/>
              <w:left w:val="single" w:sz="6" w:space="0" w:color="000000"/>
              <w:bottom w:val="single" w:sz="6" w:space="0" w:color="000000"/>
              <w:right w:val="single" w:sz="6" w:space="0" w:color="000000"/>
            </w:tcBorders>
          </w:tcPr>
          <w:p>
            <w:pPr/>
          </w:p>
        </w:tc>
        <w:tc>
          <w:tcPr>
            <w:tcW w:w="1866"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融通新蓝筹证券投</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资基金</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93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49" w:right="0"/>
              <w:jc w:val="left"/>
              <w:rPr>
                <w:rFonts w:ascii="Times New Roman" w:hAnsi="Times New Roman" w:cs="Times New Roman" w:eastAsia="Times New Roman" w:hint="default"/>
                <w:sz w:val="21"/>
                <w:szCs w:val="21"/>
              </w:rPr>
            </w:pPr>
            <w:r>
              <w:rPr>
                <w:rFonts w:ascii="Times New Roman"/>
                <w:sz w:val="21"/>
              </w:rPr>
              <w:t>2.74</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17,099,903</w:t>
            </w:r>
          </w:p>
        </w:tc>
        <w:tc>
          <w:tcPr>
            <w:tcW w:w="1274" w:type="dxa"/>
            <w:gridSpan w:val="3"/>
            <w:tcBorders>
              <w:top w:val="single" w:sz="6" w:space="0" w:color="000000"/>
              <w:left w:val="single" w:sz="6" w:space="0" w:color="000000"/>
              <w:bottom w:val="single" w:sz="6" w:space="0" w:color="000000"/>
              <w:right w:val="single" w:sz="6" w:space="0" w:color="000000"/>
            </w:tcBorders>
          </w:tcPr>
          <w:p>
            <w:pPr/>
          </w:p>
        </w:tc>
        <w:tc>
          <w:tcPr>
            <w:tcW w:w="1180" w:type="dxa"/>
            <w:tcBorders>
              <w:top w:val="single" w:sz="6" w:space="0" w:color="000000"/>
              <w:left w:val="single" w:sz="6" w:space="0" w:color="000000"/>
              <w:bottom w:val="single" w:sz="6" w:space="0" w:color="000000"/>
              <w:right w:val="single" w:sz="6" w:space="0" w:color="000000"/>
            </w:tcBorders>
          </w:tcPr>
          <w:p>
            <w:pPr/>
          </w:p>
        </w:tc>
        <w:tc>
          <w:tcPr>
            <w:tcW w:w="186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兴业社会责任股票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型证券投资基金</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93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49" w:right="0"/>
              <w:jc w:val="left"/>
              <w:rPr>
                <w:rFonts w:ascii="Times New Roman" w:hAnsi="Times New Roman" w:cs="Times New Roman" w:eastAsia="Times New Roman" w:hint="default"/>
                <w:sz w:val="21"/>
                <w:szCs w:val="21"/>
              </w:rPr>
            </w:pPr>
            <w:r>
              <w:rPr>
                <w:rFonts w:ascii="Times New Roman"/>
                <w:sz w:val="21"/>
              </w:rPr>
              <w:t>2.72</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16,945,665</w:t>
            </w:r>
          </w:p>
        </w:tc>
        <w:tc>
          <w:tcPr>
            <w:tcW w:w="127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18" w:right="0"/>
              <w:jc w:val="left"/>
              <w:rPr>
                <w:rFonts w:ascii="Times New Roman" w:hAnsi="Times New Roman" w:cs="Times New Roman" w:eastAsia="Times New Roman" w:hint="default"/>
                <w:sz w:val="21"/>
                <w:szCs w:val="21"/>
              </w:rPr>
            </w:pPr>
            <w:r>
              <w:rPr>
                <w:rFonts w:ascii="Times New Roman"/>
                <w:sz w:val="21"/>
              </w:rPr>
              <w:t>6,585,370</w:t>
            </w:r>
          </w:p>
        </w:tc>
        <w:tc>
          <w:tcPr>
            <w:tcW w:w="1180" w:type="dxa"/>
            <w:tcBorders>
              <w:top w:val="single" w:sz="6" w:space="0" w:color="000000"/>
              <w:left w:val="single" w:sz="6" w:space="0" w:color="000000"/>
              <w:bottom w:val="single" w:sz="6" w:space="0" w:color="000000"/>
              <w:right w:val="single" w:sz="6" w:space="0" w:color="000000"/>
            </w:tcBorders>
          </w:tcPr>
          <w:p>
            <w:pPr/>
          </w:p>
        </w:tc>
        <w:tc>
          <w:tcPr>
            <w:tcW w:w="186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周林根</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93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49" w:right="0"/>
              <w:jc w:val="left"/>
              <w:rPr>
                <w:rFonts w:ascii="Times New Roman" w:hAnsi="Times New Roman" w:cs="Times New Roman" w:eastAsia="Times New Roman" w:hint="default"/>
                <w:sz w:val="21"/>
                <w:szCs w:val="21"/>
              </w:rPr>
            </w:pPr>
            <w:r>
              <w:rPr>
                <w:rFonts w:ascii="Times New Roman"/>
                <w:sz w:val="21"/>
              </w:rPr>
              <w:t>2.55</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15,922,074</w:t>
            </w:r>
          </w:p>
        </w:tc>
        <w:tc>
          <w:tcPr>
            <w:tcW w:w="127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18" w:right="0"/>
              <w:jc w:val="left"/>
              <w:rPr>
                <w:rFonts w:ascii="Times New Roman" w:hAnsi="Times New Roman" w:cs="Times New Roman" w:eastAsia="Times New Roman" w:hint="default"/>
                <w:sz w:val="21"/>
                <w:szCs w:val="21"/>
              </w:rPr>
            </w:pPr>
            <w:r>
              <w:rPr>
                <w:rFonts w:ascii="Times New Roman"/>
                <w:sz w:val="21"/>
              </w:rPr>
              <w:t>4,464,164</w:t>
            </w:r>
          </w:p>
        </w:tc>
        <w:tc>
          <w:tcPr>
            <w:tcW w:w="1180" w:type="dxa"/>
            <w:tcBorders>
              <w:top w:val="single" w:sz="6" w:space="0" w:color="000000"/>
              <w:left w:val="single" w:sz="6" w:space="0" w:color="000000"/>
              <w:bottom w:val="single" w:sz="6" w:space="0" w:color="000000"/>
              <w:right w:val="single" w:sz="6" w:space="0" w:color="000000"/>
            </w:tcBorders>
          </w:tcPr>
          <w:p>
            <w:pPr/>
          </w:p>
        </w:tc>
        <w:tc>
          <w:tcPr>
            <w:tcW w:w="1866" w:type="dxa"/>
            <w:tcBorders>
              <w:top w:val="single" w:sz="6" w:space="0" w:color="000000"/>
              <w:left w:val="single" w:sz="6" w:space="0" w:color="000000"/>
              <w:bottom w:val="single" w:sz="6" w:space="0" w:color="000000"/>
              <w:right w:val="single" w:sz="6" w:space="0" w:color="000000"/>
            </w:tcBorders>
          </w:tcPr>
          <w:p>
            <w:pPr>
              <w:pStyle w:val="TableParagraph"/>
              <w:tabs>
                <w:tab w:pos="792" w:val="left" w:leader="none"/>
              </w:tabs>
              <w:spacing w:line="277" w:lineRule="exact"/>
              <w:ind w:left="10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质押</w:t>
              <w:tab/>
            </w:r>
            <w:r>
              <w:rPr>
                <w:rFonts w:ascii="Times New Roman" w:hAnsi="Times New Roman" w:cs="Times New Roman" w:eastAsia="Times New Roman" w:hint="default"/>
                <w:sz w:val="21"/>
                <w:szCs w:val="21"/>
              </w:rPr>
              <w:t>9,800,000</w:t>
            </w:r>
          </w:p>
        </w:tc>
      </w:tr>
      <w:tr>
        <w:trPr>
          <w:trHeight w:val="640" w:hRule="exact"/>
        </w:trPr>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华安策略优选股票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型证券投资基金</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93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49" w:right="0"/>
              <w:jc w:val="left"/>
              <w:rPr>
                <w:rFonts w:ascii="Times New Roman" w:hAnsi="Times New Roman" w:cs="Times New Roman" w:eastAsia="Times New Roman" w:hint="default"/>
                <w:sz w:val="21"/>
                <w:szCs w:val="21"/>
              </w:rPr>
            </w:pPr>
            <w:r>
              <w:rPr>
                <w:rFonts w:ascii="Times New Roman"/>
                <w:sz w:val="21"/>
              </w:rPr>
              <w:t>2.50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15,580,690</w:t>
            </w:r>
          </w:p>
        </w:tc>
        <w:tc>
          <w:tcPr>
            <w:tcW w:w="1274" w:type="dxa"/>
            <w:gridSpan w:val="3"/>
            <w:tcBorders>
              <w:top w:val="single" w:sz="6" w:space="0" w:color="000000"/>
              <w:left w:val="single" w:sz="6" w:space="0" w:color="000000"/>
              <w:bottom w:val="single" w:sz="6" w:space="0" w:color="000000"/>
              <w:right w:val="single" w:sz="6" w:space="0" w:color="000000"/>
            </w:tcBorders>
          </w:tcPr>
          <w:p>
            <w:pPr/>
          </w:p>
        </w:tc>
        <w:tc>
          <w:tcPr>
            <w:tcW w:w="1180" w:type="dxa"/>
            <w:tcBorders>
              <w:top w:val="single" w:sz="6" w:space="0" w:color="000000"/>
              <w:left w:val="single" w:sz="6" w:space="0" w:color="000000"/>
              <w:bottom w:val="single" w:sz="6" w:space="0" w:color="000000"/>
              <w:right w:val="single" w:sz="6" w:space="0" w:color="000000"/>
            </w:tcBorders>
          </w:tcPr>
          <w:p>
            <w:pPr/>
          </w:p>
        </w:tc>
        <w:tc>
          <w:tcPr>
            <w:tcW w:w="1866"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汇添富均衡增长股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票型证券投资基金</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93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49" w:right="0"/>
              <w:jc w:val="left"/>
              <w:rPr>
                <w:rFonts w:ascii="Times New Roman" w:hAnsi="Times New Roman" w:cs="Times New Roman" w:eastAsia="Times New Roman" w:hint="default"/>
                <w:sz w:val="21"/>
                <w:szCs w:val="21"/>
              </w:rPr>
            </w:pPr>
            <w:r>
              <w:rPr>
                <w:rFonts w:ascii="Times New Roman"/>
                <w:sz w:val="21"/>
              </w:rPr>
              <w:t>2.47</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15,409,800</w:t>
            </w:r>
          </w:p>
        </w:tc>
        <w:tc>
          <w:tcPr>
            <w:tcW w:w="127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05" w:right="0"/>
              <w:jc w:val="left"/>
              <w:rPr>
                <w:rFonts w:ascii="Times New Roman" w:hAnsi="Times New Roman" w:cs="Times New Roman" w:eastAsia="Times New Roman" w:hint="default"/>
                <w:sz w:val="21"/>
                <w:szCs w:val="21"/>
              </w:rPr>
            </w:pPr>
            <w:r>
              <w:rPr>
                <w:rFonts w:ascii="Times New Roman"/>
                <w:sz w:val="21"/>
              </w:rPr>
              <w:t>-433,702</w:t>
            </w:r>
          </w:p>
        </w:tc>
        <w:tc>
          <w:tcPr>
            <w:tcW w:w="1180" w:type="dxa"/>
            <w:tcBorders>
              <w:top w:val="single" w:sz="6" w:space="0" w:color="000000"/>
              <w:left w:val="single" w:sz="6" w:space="0" w:color="000000"/>
              <w:bottom w:val="single" w:sz="6" w:space="0" w:color="000000"/>
              <w:right w:val="single" w:sz="6" w:space="0" w:color="000000"/>
            </w:tcBorders>
          </w:tcPr>
          <w:p>
            <w:pPr/>
          </w:p>
        </w:tc>
        <w:tc>
          <w:tcPr>
            <w:tcW w:w="186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蒋建圣</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境内自</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然人</w:t>
            </w:r>
          </w:p>
        </w:tc>
        <w:tc>
          <w:tcPr>
            <w:tcW w:w="93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49" w:right="0"/>
              <w:jc w:val="left"/>
              <w:rPr>
                <w:rFonts w:ascii="Times New Roman" w:hAnsi="Times New Roman" w:cs="Times New Roman" w:eastAsia="Times New Roman" w:hint="default"/>
                <w:sz w:val="21"/>
                <w:szCs w:val="21"/>
              </w:rPr>
            </w:pPr>
            <w:r>
              <w:rPr>
                <w:rFonts w:ascii="Times New Roman"/>
                <w:sz w:val="21"/>
              </w:rPr>
              <w:t>2.06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12,837,516</w:t>
            </w:r>
          </w:p>
        </w:tc>
        <w:tc>
          <w:tcPr>
            <w:tcW w:w="127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18" w:right="0"/>
              <w:jc w:val="left"/>
              <w:rPr>
                <w:rFonts w:ascii="Times New Roman" w:hAnsi="Times New Roman" w:cs="Times New Roman" w:eastAsia="Times New Roman" w:hint="default"/>
                <w:sz w:val="21"/>
                <w:szCs w:val="21"/>
              </w:rPr>
            </w:pPr>
            <w:r>
              <w:rPr>
                <w:rFonts w:ascii="Times New Roman"/>
                <w:sz w:val="21"/>
              </w:rPr>
              <w:t>2,994,437</w:t>
            </w:r>
          </w:p>
        </w:tc>
        <w:tc>
          <w:tcPr>
            <w:tcW w:w="1180" w:type="dxa"/>
            <w:tcBorders>
              <w:top w:val="single" w:sz="6" w:space="0" w:color="000000"/>
              <w:left w:val="single" w:sz="6" w:space="0" w:color="000000"/>
              <w:bottom w:val="single" w:sz="6" w:space="0" w:color="000000"/>
              <w:right w:val="single" w:sz="6" w:space="0" w:color="000000"/>
            </w:tcBorders>
          </w:tcPr>
          <w:p>
            <w:pPr/>
          </w:p>
        </w:tc>
        <w:tc>
          <w:tcPr>
            <w:tcW w:w="1866"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1" w:right="0" w:hanging="1"/>
              <w:jc w:val="left"/>
              <w:rPr>
                <w:rFonts w:ascii="宋体" w:hAnsi="宋体" w:cs="宋体" w:eastAsia="宋体" w:hint="default"/>
                <w:sz w:val="21"/>
                <w:szCs w:val="21"/>
              </w:rPr>
            </w:pPr>
            <w:r>
              <w:rPr>
                <w:rFonts w:ascii="宋体" w:hAnsi="宋体" w:cs="宋体" w:eastAsia="宋体" w:hint="default"/>
                <w:spacing w:val="17"/>
                <w:sz w:val="21"/>
                <w:szCs w:val="21"/>
              </w:rPr>
              <w:t>中国人寿保险</w:t>
            </w:r>
            <w:r>
              <w:rPr>
                <w:rFonts w:ascii="Times New Roman" w:hAnsi="Times New Roman" w:cs="Times New Roman" w:eastAsia="Times New Roman" w:hint="default"/>
                <w:spacing w:val="17"/>
                <w:sz w:val="21"/>
                <w:szCs w:val="21"/>
              </w:rPr>
              <w:t>(</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集</w:t>
            </w:r>
          </w:p>
          <w:p>
            <w:pPr>
              <w:pStyle w:val="TableParagraph"/>
              <w:spacing w:line="256" w:lineRule="auto" w:before="21"/>
              <w:ind w:left="101" w:right="90"/>
              <w:jc w:val="left"/>
              <w:rPr>
                <w:rFonts w:ascii="宋体" w:hAnsi="宋体" w:cs="宋体" w:eastAsia="宋体" w:hint="default"/>
                <w:sz w:val="21"/>
                <w:szCs w:val="21"/>
              </w:rPr>
            </w:pPr>
            <w:r>
              <w:rPr>
                <w:rFonts w:ascii="宋体" w:hAnsi="宋体" w:cs="宋体" w:eastAsia="宋体" w:hint="default"/>
                <w:spacing w:val="8"/>
                <w:sz w:val="21"/>
                <w:szCs w:val="21"/>
              </w:rPr>
              <w:t>团</w:t>
            </w:r>
            <w:r>
              <w:rPr>
                <w:rFonts w:ascii="Times New Roman" w:hAnsi="Times New Roman" w:cs="Times New Roman" w:eastAsia="Times New Roman" w:hint="default"/>
                <w:spacing w:val="8"/>
                <w:sz w:val="21"/>
                <w:szCs w:val="21"/>
              </w:rPr>
              <w:t>)</w:t>
            </w:r>
            <w:r>
              <w:rPr>
                <w:rFonts w:ascii="宋体" w:hAnsi="宋体" w:cs="宋体" w:eastAsia="宋体" w:hint="default"/>
                <w:spacing w:val="8"/>
                <w:sz w:val="21"/>
                <w:szCs w:val="21"/>
              </w:rPr>
              <w:t>公司</w:t>
            </w:r>
            <w:r>
              <w:rPr>
                <w:rFonts w:ascii="Times New Roman" w:hAnsi="Times New Roman" w:cs="Times New Roman" w:eastAsia="Times New Roman" w:hint="default"/>
                <w:spacing w:val="8"/>
                <w:sz w:val="21"/>
                <w:szCs w:val="21"/>
              </w:rPr>
              <w:t>-</w:t>
            </w:r>
            <w:r>
              <w:rPr>
                <w:rFonts w:ascii="宋体" w:hAnsi="宋体" w:cs="宋体" w:eastAsia="宋体" w:hint="default"/>
                <w:spacing w:val="8"/>
                <w:sz w:val="21"/>
                <w:szCs w:val="21"/>
              </w:rPr>
              <w:t>普通保险</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产品</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93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450" w:right="0"/>
              <w:jc w:val="left"/>
              <w:rPr>
                <w:rFonts w:ascii="Times New Roman" w:hAnsi="Times New Roman" w:cs="Times New Roman" w:eastAsia="Times New Roman" w:hint="default"/>
                <w:sz w:val="21"/>
                <w:szCs w:val="21"/>
              </w:rPr>
            </w:pPr>
            <w:r>
              <w:rPr>
                <w:rFonts w:ascii="Times New Roman"/>
                <w:sz w:val="21"/>
              </w:rPr>
              <w:t>2.04</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12,747,784</w:t>
            </w:r>
          </w:p>
        </w:tc>
        <w:tc>
          <w:tcPr>
            <w:tcW w:w="1274" w:type="dxa"/>
            <w:gridSpan w:val="3"/>
            <w:tcBorders>
              <w:top w:val="single" w:sz="6" w:space="0" w:color="000000"/>
              <w:left w:val="single" w:sz="6" w:space="0" w:color="000000"/>
              <w:bottom w:val="single" w:sz="6" w:space="0" w:color="000000"/>
              <w:right w:val="single" w:sz="6" w:space="0" w:color="000000"/>
            </w:tcBorders>
          </w:tcPr>
          <w:p>
            <w:pPr/>
          </w:p>
        </w:tc>
        <w:tc>
          <w:tcPr>
            <w:tcW w:w="1180" w:type="dxa"/>
            <w:tcBorders>
              <w:top w:val="single" w:sz="6" w:space="0" w:color="000000"/>
              <w:left w:val="single" w:sz="6" w:space="0" w:color="000000"/>
              <w:bottom w:val="single" w:sz="6" w:space="0" w:color="000000"/>
              <w:right w:val="single" w:sz="6" w:space="0" w:color="000000"/>
            </w:tcBorders>
          </w:tcPr>
          <w:p>
            <w:pPr/>
          </w:p>
        </w:tc>
        <w:tc>
          <w:tcPr>
            <w:tcW w:w="186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9300" w:type="dxa"/>
            <w:gridSpan w:val="10"/>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638" w:hRule="exact"/>
        </w:trPr>
        <w:tc>
          <w:tcPr>
            <w:tcW w:w="324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584"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持有无限售条件股份的数</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量</w:t>
            </w:r>
          </w:p>
        </w:tc>
        <w:tc>
          <w:tcPr>
            <w:tcW w:w="347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993"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328" w:hRule="exact"/>
        </w:trPr>
        <w:tc>
          <w:tcPr>
            <w:tcW w:w="3246"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杭州恒生电子集团有限公司</w:t>
            </w:r>
          </w:p>
        </w:tc>
        <w:tc>
          <w:tcPr>
            <w:tcW w:w="258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418" w:right="0"/>
              <w:jc w:val="left"/>
              <w:rPr>
                <w:rFonts w:ascii="Times New Roman" w:hAnsi="Times New Roman" w:cs="Times New Roman" w:eastAsia="Times New Roman" w:hint="default"/>
                <w:sz w:val="21"/>
                <w:szCs w:val="21"/>
              </w:rPr>
            </w:pPr>
            <w:r>
              <w:rPr>
                <w:rFonts w:ascii="Times New Roman"/>
                <w:sz w:val="21"/>
              </w:rPr>
              <w:t>133,344,148</w:t>
            </w:r>
          </w:p>
        </w:tc>
        <w:tc>
          <w:tcPr>
            <w:tcW w:w="3470"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38" w:hRule="exact"/>
        </w:trPr>
        <w:tc>
          <w:tcPr>
            <w:tcW w:w="3246"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嘉实策略增长混合型证券投资基</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金</w:t>
            </w:r>
          </w:p>
        </w:tc>
        <w:tc>
          <w:tcPr>
            <w:tcW w:w="258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522" w:right="0"/>
              <w:jc w:val="left"/>
              <w:rPr>
                <w:rFonts w:ascii="Times New Roman" w:hAnsi="Times New Roman" w:cs="Times New Roman" w:eastAsia="Times New Roman" w:hint="default"/>
                <w:sz w:val="21"/>
                <w:szCs w:val="21"/>
              </w:rPr>
            </w:pPr>
            <w:r>
              <w:rPr>
                <w:rFonts w:ascii="Times New Roman"/>
                <w:sz w:val="21"/>
              </w:rPr>
              <w:t>26,326,854</w:t>
            </w:r>
          </w:p>
        </w:tc>
        <w:tc>
          <w:tcPr>
            <w:tcW w:w="347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40" w:hRule="exact"/>
        </w:trPr>
        <w:tc>
          <w:tcPr>
            <w:tcW w:w="3246"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银华核心价值优选股票型证券投</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资基金</w:t>
            </w:r>
          </w:p>
        </w:tc>
        <w:tc>
          <w:tcPr>
            <w:tcW w:w="258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522" w:right="0"/>
              <w:jc w:val="left"/>
              <w:rPr>
                <w:rFonts w:ascii="Times New Roman" w:hAnsi="Times New Roman" w:cs="Times New Roman" w:eastAsia="Times New Roman" w:hint="default"/>
                <w:sz w:val="21"/>
                <w:szCs w:val="21"/>
              </w:rPr>
            </w:pPr>
            <w:r>
              <w:rPr>
                <w:rFonts w:ascii="Times New Roman"/>
                <w:sz w:val="21"/>
              </w:rPr>
              <w:t>18,689,044</w:t>
            </w:r>
          </w:p>
        </w:tc>
        <w:tc>
          <w:tcPr>
            <w:tcW w:w="347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6" w:hRule="exact"/>
        </w:trPr>
        <w:tc>
          <w:tcPr>
            <w:tcW w:w="3246"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融通新蓝筹证券投资基金</w:t>
            </w:r>
          </w:p>
        </w:tc>
        <w:tc>
          <w:tcPr>
            <w:tcW w:w="258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522" w:right="0"/>
              <w:jc w:val="left"/>
              <w:rPr>
                <w:rFonts w:ascii="Times New Roman" w:hAnsi="Times New Roman" w:cs="Times New Roman" w:eastAsia="Times New Roman" w:hint="default"/>
                <w:sz w:val="21"/>
                <w:szCs w:val="21"/>
              </w:rPr>
            </w:pPr>
            <w:r>
              <w:rPr>
                <w:rFonts w:ascii="Times New Roman"/>
                <w:sz w:val="21"/>
              </w:rPr>
              <w:t>17,099,903</w:t>
            </w:r>
          </w:p>
        </w:tc>
        <w:tc>
          <w:tcPr>
            <w:tcW w:w="3470"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40" w:hRule="exact"/>
        </w:trPr>
        <w:tc>
          <w:tcPr>
            <w:tcW w:w="3246"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兴业社会责任股票型证券投资基</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金</w:t>
            </w:r>
          </w:p>
        </w:tc>
        <w:tc>
          <w:tcPr>
            <w:tcW w:w="258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522" w:right="0"/>
              <w:jc w:val="left"/>
              <w:rPr>
                <w:rFonts w:ascii="Times New Roman" w:hAnsi="Times New Roman" w:cs="Times New Roman" w:eastAsia="Times New Roman" w:hint="default"/>
                <w:sz w:val="21"/>
                <w:szCs w:val="21"/>
              </w:rPr>
            </w:pPr>
            <w:r>
              <w:rPr>
                <w:rFonts w:ascii="Times New Roman"/>
                <w:sz w:val="21"/>
              </w:rPr>
              <w:t>16,945,665</w:t>
            </w:r>
          </w:p>
        </w:tc>
        <w:tc>
          <w:tcPr>
            <w:tcW w:w="347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bl>
    <w:p>
      <w:pPr>
        <w:spacing w:after="0" w:line="240" w:lineRule="auto"/>
        <w:jc w:val="left"/>
        <w:rPr>
          <w:rFonts w:ascii="宋体" w:hAnsi="宋体" w:cs="宋体" w:eastAsia="宋体" w:hint="default"/>
          <w:sz w:val="21"/>
          <w:szCs w:val="21"/>
        </w:rPr>
        <w:sectPr>
          <w:type w:val="continuous"/>
          <w:pgSz w:w="11910" w:h="16840"/>
          <w:pgMar w:top="1600" w:bottom="2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3246"/>
        <w:gridCol w:w="2584"/>
        <w:gridCol w:w="3470"/>
      </w:tblGrid>
      <w:tr>
        <w:trPr>
          <w:trHeight w:val="326" w:hRule="exact"/>
        </w:trPr>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bookmarkStart w:name="_bookmark3" w:id="4"/>
            <w:bookmarkEnd w:id="4"/>
            <w:r>
              <w:rPr/>
            </w:r>
            <w:r>
              <w:rPr>
                <w:rFonts w:ascii="宋体" w:hAnsi="宋体" w:cs="宋体" w:eastAsia="宋体" w:hint="default"/>
                <w:sz w:val="21"/>
                <w:szCs w:val="21"/>
              </w:rPr>
              <w:t>周林根</w:t>
            </w:r>
          </w:p>
        </w:tc>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15,922,074</w:t>
            </w:r>
          </w:p>
        </w:tc>
        <w:tc>
          <w:tcPr>
            <w:tcW w:w="34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40" w:hRule="exact"/>
        </w:trPr>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华安策略优选股票型证券投资基</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金</w:t>
            </w:r>
          </w:p>
        </w:tc>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15,580,690</w:t>
            </w:r>
          </w:p>
        </w:tc>
        <w:tc>
          <w:tcPr>
            <w:tcW w:w="3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38" w:hRule="exact"/>
        </w:trPr>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汇添富均衡增长股票型证券投资</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基金</w:t>
            </w:r>
          </w:p>
        </w:tc>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15,409,800</w:t>
            </w:r>
          </w:p>
        </w:tc>
        <w:tc>
          <w:tcPr>
            <w:tcW w:w="3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8" w:hRule="exact"/>
        </w:trPr>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蒋建圣</w:t>
            </w:r>
          </w:p>
        </w:tc>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12,837,516</w:t>
            </w:r>
          </w:p>
        </w:tc>
        <w:tc>
          <w:tcPr>
            <w:tcW w:w="34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40" w:hRule="exact"/>
        </w:trPr>
        <w:tc>
          <w:tcPr>
            <w:tcW w:w="324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中国人寿保险</w:t>
            </w:r>
            <w:r>
              <w:rPr>
                <w:rFonts w:ascii="Times New Roman" w:hAnsi="Times New Roman" w:cs="Times New Roman" w:eastAsia="Times New Roman" w:hint="default"/>
                <w:spacing w:val="11"/>
                <w:sz w:val="21"/>
                <w:szCs w:val="21"/>
              </w:rPr>
              <w:t>(</w:t>
            </w:r>
            <w:r>
              <w:rPr>
                <w:rFonts w:ascii="宋体" w:hAnsi="宋体" w:cs="宋体" w:eastAsia="宋体" w:hint="default"/>
                <w:spacing w:val="11"/>
                <w:sz w:val="21"/>
                <w:szCs w:val="21"/>
              </w:rPr>
              <w:t>集团</w:t>
            </w:r>
            <w:r>
              <w:rPr>
                <w:rFonts w:ascii="Times New Roman" w:hAnsi="Times New Roman" w:cs="Times New Roman" w:eastAsia="Times New Roman" w:hint="default"/>
                <w:spacing w:val="11"/>
                <w:sz w:val="21"/>
                <w:szCs w:val="21"/>
              </w:rPr>
              <w:t>)</w:t>
            </w:r>
            <w:r>
              <w:rPr>
                <w:rFonts w:ascii="宋体" w:hAnsi="宋体" w:cs="宋体" w:eastAsia="宋体" w:hint="default"/>
                <w:spacing w:val="11"/>
                <w:sz w:val="21"/>
                <w:szCs w:val="21"/>
              </w:rPr>
              <w:t>公司－普通</w:t>
            </w:r>
            <w:r>
              <w:rPr>
                <w:rFonts w:ascii="宋体" w:hAnsi="宋体" w:cs="宋体" w:eastAsia="宋体" w:hint="default"/>
                <w:sz w:val="21"/>
                <w:szCs w:val="21"/>
              </w:rPr>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保险产品</w:t>
            </w:r>
          </w:p>
        </w:tc>
        <w:tc>
          <w:tcPr>
            <w:tcW w:w="2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12,747,784</w:t>
            </w:r>
          </w:p>
        </w:tc>
        <w:tc>
          <w:tcPr>
            <w:tcW w:w="3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bl>
    <w:p>
      <w:pPr>
        <w:spacing w:after="0" w:line="240" w:lineRule="auto"/>
        <w:jc w:val="left"/>
        <w:rPr>
          <w:rFonts w:ascii="宋体" w:hAnsi="宋体" w:cs="宋体" w:eastAsia="宋体" w:hint="default"/>
          <w:sz w:val="21"/>
          <w:szCs w:val="21"/>
        </w:rPr>
        <w:sectPr>
          <w:pgSz w:w="11910" w:h="16840"/>
          <w:pgMar w:header="877" w:footer="1190" w:top="1100" w:bottom="1380" w:left="1660" w:right="680"/>
        </w:sectPr>
      </w:pPr>
    </w:p>
    <w:p>
      <w:pPr>
        <w:pStyle w:val="BodyText"/>
        <w:spacing w:line="240" w:lineRule="auto" w:before="16"/>
        <w:ind w:left="140" w:right="-18"/>
        <w:jc w:val="left"/>
      </w:pPr>
      <w:r>
        <w:rPr>
          <w:rFonts w:ascii="Times New Roman" w:hAnsi="Times New Roman" w:cs="Times New Roman" w:eastAsia="Times New Roman" w:hint="default"/>
        </w:rPr>
        <w:t>2</w:t>
      </w:r>
      <w:r>
        <w:rPr/>
        <w:t>、</w:t>
      </w:r>
      <w:r>
        <w:rPr>
          <w:spacing w:val="-2"/>
        </w:rPr>
        <w:t> </w:t>
      </w:r>
      <w:r>
        <w:rPr/>
        <w:t>控股股东及实际控制人情况</w:t>
      </w:r>
    </w:p>
    <w:p>
      <w:pPr>
        <w:pStyle w:val="BodyText"/>
        <w:spacing w:line="240" w:lineRule="auto" w:before="83"/>
        <w:ind w:left="140" w:right="-1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控股股东情况</w:t>
      </w:r>
    </w:p>
    <w:p>
      <w:pPr>
        <w:pStyle w:val="BodyText"/>
        <w:spacing w:line="240" w:lineRule="auto" w:before="52"/>
        <w:ind w:left="245" w:right="-18"/>
        <w:jc w:val="left"/>
      </w:pPr>
      <w:r>
        <w:rPr/>
        <w:t>○ 法人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ind w:left="140" w:right="0"/>
        <w:jc w:val="left"/>
      </w:pPr>
      <w:r>
        <w:rPr/>
        <w:t>单位：万元</w:t>
      </w:r>
      <w:r>
        <w:rPr>
          <w:spacing w:val="-1"/>
        </w:rPr>
        <w:t> </w:t>
      </w:r>
      <w:r>
        <w:rPr/>
        <w:t>币种：人民币</w:t>
      </w:r>
    </w:p>
    <w:p>
      <w:pPr>
        <w:spacing w:after="0" w:line="240" w:lineRule="auto"/>
        <w:jc w:val="left"/>
        <w:sectPr>
          <w:type w:val="continuous"/>
          <w:pgSz w:w="11910" w:h="16840"/>
          <w:pgMar w:top="1600" w:bottom="280" w:left="1660" w:right="680"/>
          <w:cols w:num="2" w:equalWidth="0">
            <w:col w:w="3081" w:space="2811"/>
            <w:col w:w="367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杭州恒生电子集团有限公司</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黄大成</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5,000</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主要经营业务或管理活动</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投资、咨询服务</w:t>
            </w:r>
          </w:p>
        </w:tc>
      </w:tr>
    </w:tbl>
    <w:p>
      <w:pPr>
        <w:spacing w:line="240" w:lineRule="auto" w:before="5"/>
        <w:rPr>
          <w:rFonts w:ascii="宋体" w:hAnsi="宋体" w:cs="宋体" w:eastAsia="宋体" w:hint="default"/>
          <w:sz w:val="22"/>
          <w:szCs w:val="22"/>
        </w:rPr>
      </w:pPr>
    </w:p>
    <w:p>
      <w:pPr>
        <w:pStyle w:val="BodyText"/>
        <w:spacing w:line="283" w:lineRule="auto" w:before="35"/>
        <w:ind w:left="351" w:right="4153" w:hanging="21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控股股东及实际控制人变更情况</w:t>
      </w:r>
      <w:r>
        <w:rPr>
          <w:w w:val="99"/>
        </w:rPr>
        <w:t> </w:t>
      </w:r>
      <w:r>
        <w:rPr/>
        <w:t>本报告期内公司控股股东及实际控制人没有发生变更。</w:t>
      </w:r>
    </w:p>
    <w:p>
      <w:pPr>
        <w:pStyle w:val="BodyText"/>
        <w:spacing w:line="274" w:lineRule="exact"/>
        <w:ind w:left="140" w:right="1004"/>
        <w:jc w:val="left"/>
      </w:pPr>
      <w:r>
        <w:rPr/>
        <w:t>公司与实际控制人之间的产权及控制关系的方框图</w:t>
      </w:r>
    </w:p>
    <w:p>
      <w:pPr>
        <w:spacing w:line="240" w:lineRule="auto" w:before="3"/>
        <w:rPr>
          <w:rFonts w:ascii="宋体" w:hAnsi="宋体" w:cs="宋体" w:eastAsia="宋体" w:hint="default"/>
          <w:sz w:val="8"/>
          <w:szCs w:val="8"/>
        </w:rPr>
      </w:pPr>
    </w:p>
    <w:p>
      <w:pPr>
        <w:spacing w:line="4859" w:lineRule="exact"/>
        <w:ind w:left="140" w:right="0" w:firstLine="0"/>
        <w:rPr>
          <w:rFonts w:ascii="宋体" w:hAnsi="宋体" w:cs="宋体" w:eastAsia="宋体" w:hint="default"/>
          <w:sz w:val="20"/>
          <w:szCs w:val="20"/>
        </w:rPr>
      </w:pPr>
      <w:r>
        <w:rPr>
          <w:rFonts w:ascii="宋体" w:hAnsi="宋体" w:cs="宋体" w:eastAsia="宋体" w:hint="default"/>
          <w:position w:val="-96"/>
          <w:sz w:val="20"/>
          <w:szCs w:val="20"/>
        </w:rPr>
        <w:drawing>
          <wp:inline distT="0" distB="0" distL="0" distR="0">
            <wp:extent cx="4956264" cy="3085719"/>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0" cstate="print"/>
                    <a:stretch>
                      <a:fillRect/>
                    </a:stretch>
                  </pic:blipFill>
                  <pic:spPr>
                    <a:xfrm>
                      <a:off x="0" y="0"/>
                      <a:ext cx="4956264" cy="3085719"/>
                    </a:xfrm>
                    <a:prstGeom prst="rect">
                      <a:avLst/>
                    </a:prstGeom>
                  </pic:spPr>
                </pic:pic>
              </a:graphicData>
            </a:graphic>
          </wp:inline>
        </w:drawing>
      </w:r>
      <w:r>
        <w:rPr>
          <w:rFonts w:ascii="宋体" w:hAnsi="宋体" w:cs="宋体" w:eastAsia="宋体" w:hint="default"/>
          <w:position w:val="-96"/>
          <w:sz w:val="20"/>
          <w:szCs w:val="20"/>
        </w:rPr>
      </w:r>
    </w:p>
    <w:p>
      <w:pPr>
        <w:spacing w:line="240" w:lineRule="auto" w:before="0"/>
        <w:rPr>
          <w:rFonts w:ascii="宋体" w:hAnsi="宋体" w:cs="宋体" w:eastAsia="宋体" w:hint="default"/>
          <w:sz w:val="20"/>
          <w:szCs w:val="20"/>
        </w:rPr>
      </w:pPr>
    </w:p>
    <w:p>
      <w:pPr>
        <w:pStyle w:val="BodyText"/>
        <w:spacing w:line="283" w:lineRule="auto" w:before="144"/>
        <w:ind w:left="351" w:right="3523" w:hanging="212"/>
        <w:jc w:val="left"/>
      </w:pPr>
      <w:r>
        <w:rPr>
          <w:rFonts w:ascii="Times New Roman" w:hAnsi="Times New Roman" w:cs="Times New Roman" w:eastAsia="Times New Roman" w:hint="default"/>
        </w:rPr>
        <w:t>3</w:t>
      </w:r>
      <w:r>
        <w:rPr/>
        <w:t>、</w:t>
      </w:r>
      <w:r>
        <w:rPr>
          <w:spacing w:val="-1"/>
        </w:rPr>
        <w:t> </w:t>
      </w:r>
      <w:r>
        <w:rPr/>
        <w:t>其他持股在百分之十以上的法人股东</w:t>
      </w:r>
      <w:r>
        <w:rPr/>
        <w:t> 截止本报告期末公司无其他持股在百分之十以上的法人股东。</w:t>
      </w:r>
    </w:p>
    <w:p>
      <w:pPr>
        <w:spacing w:line="240" w:lineRule="auto" w:before="2"/>
        <w:rPr>
          <w:rFonts w:ascii="宋体" w:hAnsi="宋体" w:cs="宋体" w:eastAsia="宋体" w:hint="default"/>
          <w:sz w:val="26"/>
          <w:szCs w:val="26"/>
        </w:rPr>
      </w:pPr>
    </w:p>
    <w:p>
      <w:pPr>
        <w:pStyle w:val="Heading1"/>
        <w:spacing w:line="240" w:lineRule="auto" w:before="0"/>
        <w:ind w:right="1004"/>
        <w:jc w:val="left"/>
        <w:rPr>
          <w:b w:val="0"/>
          <w:bCs w:val="0"/>
        </w:rPr>
      </w:pPr>
      <w:r>
        <w:rPr/>
        <w:t>五、</w:t>
      </w:r>
      <w:r>
        <w:rPr>
          <w:spacing w:val="-8"/>
        </w:rPr>
        <w:t> </w:t>
      </w:r>
      <w:r>
        <w:rPr/>
        <w:t>董事、监事和高级管理人员</w:t>
      </w:r>
      <w:r>
        <w:rPr>
          <w:b w:val="0"/>
          <w:bCs w:val="0"/>
        </w:rPr>
      </w:r>
    </w:p>
    <w:p>
      <w:pPr>
        <w:pStyle w:val="BodyText"/>
        <w:spacing w:line="240" w:lineRule="auto" w:before="99"/>
        <w:ind w:left="140" w:right="1004"/>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董事、监事和高级管理人员持股变动及报酬情况</w:t>
      </w:r>
    </w:p>
    <w:p>
      <w:pPr>
        <w:spacing w:after="0" w:line="240" w:lineRule="auto"/>
        <w:jc w:val="left"/>
        <w:sectPr>
          <w:type w:val="continuous"/>
          <w:pgSz w:w="11910" w:h="16840"/>
          <w:pgMar w:top="1600" w:bottom="280" w:left="1660" w:right="680"/>
        </w:sectPr>
      </w:pPr>
    </w:p>
    <w:p>
      <w:pPr>
        <w:spacing w:line="240" w:lineRule="auto" w:before="9"/>
        <w:rPr>
          <w:rFonts w:ascii="宋体" w:hAnsi="宋体" w:cs="宋体" w:eastAsia="宋体" w:hint="default"/>
          <w:sz w:val="20"/>
          <w:szCs w:val="20"/>
        </w:rPr>
      </w:pPr>
    </w:p>
    <w:p>
      <w:pPr>
        <w:pStyle w:val="BodyText"/>
        <w:spacing w:line="240" w:lineRule="auto" w:before="35"/>
        <w:ind w:left="0" w:right="1117"/>
        <w:jc w:val="right"/>
      </w:pPr>
      <w:r>
        <w:rPr/>
        <w:t>单位：股</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805"/>
        <w:gridCol w:w="805"/>
        <w:gridCol w:w="805"/>
        <w:gridCol w:w="805"/>
        <w:gridCol w:w="805"/>
        <w:gridCol w:w="804"/>
        <w:gridCol w:w="1026"/>
        <w:gridCol w:w="1026"/>
        <w:gridCol w:w="806"/>
        <w:gridCol w:w="806"/>
        <w:gridCol w:w="805"/>
      </w:tblGrid>
      <w:tr>
        <w:trPr>
          <w:trHeight w:val="2510" w:hRule="exact"/>
        </w:trPr>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214"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214"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316" w:lineRule="auto"/>
              <w:ind w:left="124" w:right="125"/>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316" w:lineRule="auto"/>
              <w:ind w:left="124" w:right="122"/>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316" w:lineRule="auto"/>
              <w:ind w:left="415" w:right="144" w:hanging="270"/>
              <w:jc w:val="left"/>
              <w:rPr>
                <w:rFonts w:ascii="宋体" w:hAnsi="宋体" w:cs="宋体" w:eastAsia="宋体" w:hint="default"/>
                <w:sz w:val="18"/>
                <w:szCs w:val="18"/>
              </w:rPr>
            </w:pPr>
            <w:r>
              <w:rPr>
                <w:rFonts w:ascii="宋体" w:hAnsi="宋体" w:cs="宋体" w:eastAsia="宋体" w:hint="default"/>
                <w:sz w:val="18"/>
                <w:szCs w:val="18"/>
              </w:rPr>
              <w:t>年初持股 数</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316" w:lineRule="auto"/>
              <w:ind w:left="415" w:right="144" w:hanging="270"/>
              <w:jc w:val="left"/>
              <w:rPr>
                <w:rFonts w:ascii="宋体" w:hAnsi="宋体" w:cs="宋体" w:eastAsia="宋体" w:hint="default"/>
                <w:sz w:val="18"/>
                <w:szCs w:val="18"/>
              </w:rPr>
            </w:pPr>
            <w:r>
              <w:rPr>
                <w:rFonts w:ascii="宋体" w:hAnsi="宋体" w:cs="宋体" w:eastAsia="宋体" w:hint="default"/>
                <w:sz w:val="18"/>
                <w:szCs w:val="18"/>
              </w:rPr>
              <w:t>年末持股 数</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316" w:lineRule="auto"/>
              <w:ind w:left="305" w:right="125" w:hanging="180"/>
              <w:jc w:val="left"/>
              <w:rPr>
                <w:rFonts w:ascii="宋体" w:hAnsi="宋体" w:cs="宋体" w:eastAsia="宋体" w:hint="default"/>
                <w:sz w:val="18"/>
                <w:szCs w:val="18"/>
              </w:rPr>
            </w:pPr>
            <w:r>
              <w:rPr>
                <w:rFonts w:ascii="宋体" w:hAnsi="宋体" w:cs="宋体" w:eastAsia="宋体" w:hint="default"/>
                <w:sz w:val="18"/>
                <w:szCs w:val="18"/>
              </w:rPr>
              <w:t>变动原 因</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26" w:right="125"/>
              <w:jc w:val="both"/>
              <w:rPr>
                <w:rFonts w:ascii="宋体" w:hAnsi="宋体" w:cs="宋体" w:eastAsia="宋体" w:hint="default"/>
                <w:sz w:val="18"/>
                <w:szCs w:val="18"/>
              </w:rPr>
            </w:pPr>
            <w:r>
              <w:rPr>
                <w:rFonts w:ascii="宋体" w:hAnsi="宋体" w:cs="宋体" w:eastAsia="宋体" w:hint="default"/>
                <w:sz w:val="18"/>
                <w:szCs w:val="18"/>
              </w:rPr>
              <w:t>报告期 内从公 司领取 的报酬 总额</w:t>
            </w:r>
          </w:p>
          <w:p>
            <w:pPr>
              <w:pStyle w:val="TableParagraph"/>
              <w:spacing w:line="316" w:lineRule="auto" w:before="18"/>
              <w:ind w:left="100" w:right="98"/>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3"/>
                <w:sz w:val="18"/>
                <w:szCs w:val="18"/>
              </w:rPr>
              <w:t>元）（税</w:t>
            </w:r>
            <w:r>
              <w:rPr>
                <w:rFonts w:ascii="宋体" w:hAnsi="宋体" w:cs="宋体" w:eastAsia="宋体" w:hint="default"/>
                <w:sz w:val="18"/>
                <w:szCs w:val="18"/>
              </w:rPr>
              <w:t> 前）</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25" w:right="122"/>
              <w:jc w:val="center"/>
              <w:rPr>
                <w:rFonts w:ascii="宋体" w:hAnsi="宋体" w:cs="宋体" w:eastAsia="宋体" w:hint="default"/>
                <w:sz w:val="18"/>
                <w:szCs w:val="18"/>
              </w:rPr>
            </w:pPr>
            <w:r>
              <w:rPr>
                <w:rFonts w:ascii="宋体" w:hAnsi="宋体" w:cs="宋体" w:eastAsia="宋体" w:hint="default"/>
                <w:sz w:val="18"/>
                <w:szCs w:val="18"/>
              </w:rPr>
              <w:t>是否在 股东单 位或其 他关联 单位领 取报 酬、津 贴</w:t>
            </w:r>
          </w:p>
        </w:tc>
      </w:tr>
      <w:tr>
        <w:trPr>
          <w:trHeight w:val="952" w:hRule="exact"/>
        </w:trPr>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彭政纲</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42</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8</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7</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7,900,000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8,400,000</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73"/>
              <w:jc w:val="both"/>
              <w:rPr>
                <w:rFonts w:ascii="宋体" w:hAnsi="宋体" w:cs="宋体" w:eastAsia="宋体" w:hint="default"/>
                <w:sz w:val="18"/>
                <w:szCs w:val="18"/>
              </w:rPr>
            </w:pPr>
            <w:r>
              <w:rPr>
                <w:rFonts w:ascii="宋体" w:hAnsi="宋体" w:cs="宋体" w:eastAsia="宋体" w:hint="default"/>
                <w:spacing w:val="16"/>
                <w:sz w:val="18"/>
                <w:szCs w:val="18"/>
              </w:rPr>
              <w:t>送股、</w:t>
            </w:r>
            <w:r>
              <w:rPr>
                <w:rFonts w:ascii="宋体" w:hAnsi="宋体" w:cs="宋体" w:eastAsia="宋体" w:hint="default"/>
                <w:spacing w:val="-88"/>
                <w:sz w:val="18"/>
                <w:szCs w:val="18"/>
              </w:rPr>
              <w:t> </w:t>
            </w:r>
            <w:r>
              <w:rPr>
                <w:rFonts w:ascii="宋体" w:hAnsi="宋体" w:cs="宋体" w:eastAsia="宋体" w:hint="default"/>
                <w:spacing w:val="16"/>
                <w:sz w:val="18"/>
                <w:szCs w:val="18"/>
              </w:rPr>
              <w:t>二级市</w:t>
            </w:r>
            <w:r>
              <w:rPr>
                <w:rFonts w:ascii="宋体" w:hAnsi="宋体" w:cs="宋体" w:eastAsia="宋体" w:hint="default"/>
                <w:spacing w:val="-88"/>
                <w:sz w:val="18"/>
                <w:szCs w:val="18"/>
              </w:rPr>
              <w:t> </w:t>
            </w:r>
            <w:r>
              <w:rPr>
                <w:rFonts w:ascii="宋体" w:hAnsi="宋体" w:cs="宋体" w:eastAsia="宋体" w:hint="default"/>
                <w:sz w:val="18"/>
                <w:szCs w:val="18"/>
              </w:rPr>
              <w:t>场买卖</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134</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50" w:hRule="exact"/>
        </w:trPr>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刘曙峰</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76"/>
              <w:jc w:val="left"/>
              <w:rPr>
                <w:rFonts w:ascii="宋体" w:hAnsi="宋体" w:cs="宋体" w:eastAsia="宋体" w:hint="default"/>
                <w:sz w:val="18"/>
                <w:szCs w:val="18"/>
              </w:rPr>
            </w:pPr>
            <w:r>
              <w:rPr>
                <w:rFonts w:ascii="宋体" w:hAnsi="宋体" w:cs="宋体" w:eastAsia="宋体" w:hint="default"/>
                <w:spacing w:val="16"/>
                <w:sz w:val="18"/>
                <w:szCs w:val="18"/>
              </w:rPr>
              <w:t>副董事</w:t>
            </w:r>
            <w:r>
              <w:rPr>
                <w:rFonts w:ascii="宋体" w:hAnsi="宋体" w:cs="宋体" w:eastAsia="宋体" w:hint="default"/>
                <w:spacing w:val="-66"/>
                <w:sz w:val="18"/>
                <w:szCs w:val="18"/>
              </w:rPr>
              <w:t> </w:t>
            </w:r>
            <w:r>
              <w:rPr>
                <w:rFonts w:ascii="宋体" w:hAnsi="宋体" w:cs="宋体" w:eastAsia="宋体" w:hint="default"/>
                <w:sz w:val="18"/>
                <w:szCs w:val="18"/>
              </w:rPr>
              <w:t>长</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41</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8</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7</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8,850,000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9,298,000</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73"/>
              <w:jc w:val="both"/>
              <w:rPr>
                <w:rFonts w:ascii="宋体" w:hAnsi="宋体" w:cs="宋体" w:eastAsia="宋体" w:hint="default"/>
                <w:sz w:val="18"/>
                <w:szCs w:val="18"/>
              </w:rPr>
            </w:pPr>
            <w:r>
              <w:rPr>
                <w:rFonts w:ascii="宋体" w:hAnsi="宋体" w:cs="宋体" w:eastAsia="宋体" w:hint="default"/>
                <w:spacing w:val="16"/>
                <w:sz w:val="18"/>
                <w:szCs w:val="18"/>
              </w:rPr>
              <w:t>送股、</w:t>
            </w:r>
            <w:r>
              <w:rPr>
                <w:rFonts w:ascii="宋体" w:hAnsi="宋体" w:cs="宋体" w:eastAsia="宋体" w:hint="default"/>
                <w:spacing w:val="-88"/>
                <w:sz w:val="18"/>
                <w:szCs w:val="18"/>
              </w:rPr>
              <w:t> </w:t>
            </w:r>
            <w:r>
              <w:rPr>
                <w:rFonts w:ascii="宋体" w:hAnsi="宋体" w:cs="宋体" w:eastAsia="宋体" w:hint="default"/>
                <w:spacing w:val="16"/>
                <w:sz w:val="18"/>
                <w:szCs w:val="18"/>
              </w:rPr>
              <w:t>二级市</w:t>
            </w:r>
            <w:r>
              <w:rPr>
                <w:rFonts w:ascii="宋体" w:hAnsi="宋体" w:cs="宋体" w:eastAsia="宋体" w:hint="default"/>
                <w:spacing w:val="-88"/>
                <w:sz w:val="18"/>
                <w:szCs w:val="18"/>
              </w:rPr>
              <w:t> </w:t>
            </w:r>
            <w:r>
              <w:rPr>
                <w:rFonts w:ascii="宋体" w:hAnsi="宋体" w:cs="宋体" w:eastAsia="宋体" w:hint="default"/>
                <w:sz w:val="18"/>
                <w:szCs w:val="18"/>
              </w:rPr>
              <w:t>场买卖</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189.2</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52" w:hRule="exact"/>
        </w:trPr>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蒋建圣</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40</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8</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7</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9,843,079</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12,837,516</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73"/>
              <w:jc w:val="both"/>
              <w:rPr>
                <w:rFonts w:ascii="宋体" w:hAnsi="宋体" w:cs="宋体" w:eastAsia="宋体" w:hint="default"/>
                <w:sz w:val="18"/>
                <w:szCs w:val="18"/>
              </w:rPr>
            </w:pPr>
            <w:r>
              <w:rPr>
                <w:rFonts w:ascii="宋体" w:hAnsi="宋体" w:cs="宋体" w:eastAsia="宋体" w:hint="default"/>
                <w:spacing w:val="16"/>
                <w:sz w:val="18"/>
                <w:szCs w:val="18"/>
              </w:rPr>
              <w:t>送股、</w:t>
            </w:r>
            <w:r>
              <w:rPr>
                <w:rFonts w:ascii="宋体" w:hAnsi="宋体" w:cs="宋体" w:eastAsia="宋体" w:hint="default"/>
                <w:spacing w:val="-88"/>
                <w:sz w:val="18"/>
                <w:szCs w:val="18"/>
              </w:rPr>
              <w:t> </w:t>
            </w:r>
            <w:r>
              <w:rPr>
                <w:rFonts w:ascii="宋体" w:hAnsi="宋体" w:cs="宋体" w:eastAsia="宋体" w:hint="default"/>
                <w:spacing w:val="16"/>
                <w:sz w:val="18"/>
                <w:szCs w:val="18"/>
              </w:rPr>
              <w:t>二级市</w:t>
            </w:r>
            <w:r>
              <w:rPr>
                <w:rFonts w:ascii="宋体" w:hAnsi="宋体" w:cs="宋体" w:eastAsia="宋体" w:hint="default"/>
                <w:spacing w:val="-88"/>
                <w:sz w:val="18"/>
                <w:szCs w:val="18"/>
              </w:rPr>
              <w:t> </w:t>
            </w:r>
            <w:r>
              <w:rPr>
                <w:rFonts w:ascii="宋体" w:hAnsi="宋体" w:cs="宋体" w:eastAsia="宋体" w:hint="default"/>
                <w:sz w:val="18"/>
                <w:szCs w:val="18"/>
              </w:rPr>
              <w:t>场买卖</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104.1</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50" w:hRule="exact"/>
        </w:trPr>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陈鸿</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44</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8</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7</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9,994,700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z w:val="18"/>
              </w:rPr>
              <w:t>12,309,700</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73"/>
              <w:jc w:val="both"/>
              <w:rPr>
                <w:rFonts w:ascii="宋体" w:hAnsi="宋体" w:cs="宋体" w:eastAsia="宋体" w:hint="default"/>
                <w:sz w:val="18"/>
                <w:szCs w:val="18"/>
              </w:rPr>
            </w:pPr>
            <w:r>
              <w:rPr>
                <w:rFonts w:ascii="宋体" w:hAnsi="宋体" w:cs="宋体" w:eastAsia="宋体" w:hint="default"/>
                <w:spacing w:val="16"/>
                <w:sz w:val="18"/>
                <w:szCs w:val="18"/>
              </w:rPr>
              <w:t>送股、</w:t>
            </w:r>
            <w:r>
              <w:rPr>
                <w:rFonts w:ascii="宋体" w:hAnsi="宋体" w:cs="宋体" w:eastAsia="宋体" w:hint="default"/>
                <w:spacing w:val="-88"/>
                <w:sz w:val="18"/>
                <w:szCs w:val="18"/>
              </w:rPr>
              <w:t> </w:t>
            </w:r>
            <w:r>
              <w:rPr>
                <w:rFonts w:ascii="宋体" w:hAnsi="宋体" w:cs="宋体" w:eastAsia="宋体" w:hint="default"/>
                <w:spacing w:val="16"/>
                <w:sz w:val="18"/>
                <w:szCs w:val="18"/>
              </w:rPr>
              <w:t>二级市</w:t>
            </w:r>
            <w:r>
              <w:rPr>
                <w:rFonts w:ascii="宋体" w:hAnsi="宋体" w:cs="宋体" w:eastAsia="宋体" w:hint="default"/>
                <w:spacing w:val="-88"/>
                <w:sz w:val="18"/>
                <w:szCs w:val="18"/>
              </w:rPr>
              <w:t> </w:t>
            </w:r>
            <w:r>
              <w:rPr>
                <w:rFonts w:ascii="宋体" w:hAnsi="宋体" w:cs="宋体" w:eastAsia="宋体" w:hint="default"/>
                <w:sz w:val="18"/>
                <w:szCs w:val="18"/>
              </w:rPr>
              <w:t>场买卖</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9.8</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52" w:hRule="exact"/>
        </w:trPr>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王则江</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44</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8</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7</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z w:val="18"/>
              </w:rPr>
              <w:t>10,080,000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z w:val="18"/>
              </w:rPr>
              <w:t>12,488,355</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73"/>
              <w:jc w:val="both"/>
              <w:rPr>
                <w:rFonts w:ascii="宋体" w:hAnsi="宋体" w:cs="宋体" w:eastAsia="宋体" w:hint="default"/>
                <w:sz w:val="18"/>
                <w:szCs w:val="18"/>
              </w:rPr>
            </w:pPr>
            <w:r>
              <w:rPr>
                <w:rFonts w:ascii="宋体" w:hAnsi="宋体" w:cs="宋体" w:eastAsia="宋体" w:hint="default"/>
                <w:spacing w:val="16"/>
                <w:sz w:val="18"/>
                <w:szCs w:val="18"/>
              </w:rPr>
              <w:t>送股、</w:t>
            </w:r>
            <w:r>
              <w:rPr>
                <w:rFonts w:ascii="宋体" w:hAnsi="宋体" w:cs="宋体" w:eastAsia="宋体" w:hint="default"/>
                <w:spacing w:val="-88"/>
                <w:sz w:val="18"/>
                <w:szCs w:val="18"/>
              </w:rPr>
              <w:t> </w:t>
            </w:r>
            <w:r>
              <w:rPr>
                <w:rFonts w:ascii="宋体" w:hAnsi="宋体" w:cs="宋体" w:eastAsia="宋体" w:hint="default"/>
                <w:spacing w:val="16"/>
                <w:sz w:val="18"/>
                <w:szCs w:val="18"/>
              </w:rPr>
              <w:t>二级市</w:t>
            </w:r>
            <w:r>
              <w:rPr>
                <w:rFonts w:ascii="宋体" w:hAnsi="宋体" w:cs="宋体" w:eastAsia="宋体" w:hint="default"/>
                <w:spacing w:val="-88"/>
                <w:sz w:val="18"/>
                <w:szCs w:val="18"/>
              </w:rPr>
              <w:t> </w:t>
            </w:r>
            <w:r>
              <w:rPr>
                <w:rFonts w:ascii="宋体" w:hAnsi="宋体" w:cs="宋体" w:eastAsia="宋体" w:hint="default"/>
                <w:sz w:val="18"/>
                <w:szCs w:val="18"/>
              </w:rPr>
              <w:t>场买卖</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9.5</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50" w:hRule="exact"/>
        </w:trPr>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盛杰伟</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40</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8</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7</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6"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9.8</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52" w:hRule="exact"/>
        </w:trPr>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马占春</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49</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8</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7</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6"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0</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50" w:hRule="exact"/>
        </w:trPr>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李尊农</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76"/>
              <w:jc w:val="left"/>
              <w:rPr>
                <w:rFonts w:ascii="宋体" w:hAnsi="宋体" w:cs="宋体" w:eastAsia="宋体" w:hint="default"/>
                <w:sz w:val="18"/>
                <w:szCs w:val="18"/>
              </w:rPr>
            </w:pPr>
            <w:r>
              <w:rPr>
                <w:rFonts w:ascii="宋体" w:hAnsi="宋体" w:cs="宋体" w:eastAsia="宋体" w:hint="default"/>
                <w:spacing w:val="16"/>
                <w:sz w:val="18"/>
                <w:szCs w:val="18"/>
              </w:rPr>
              <w:t>独立董</w:t>
            </w:r>
            <w:r>
              <w:rPr>
                <w:rFonts w:ascii="宋体" w:hAnsi="宋体" w:cs="宋体" w:eastAsia="宋体" w:hint="default"/>
                <w:spacing w:val="-66"/>
                <w:sz w:val="18"/>
                <w:szCs w:val="18"/>
              </w:rPr>
              <w:t> </w:t>
            </w:r>
            <w:r>
              <w:rPr>
                <w:rFonts w:ascii="宋体" w:hAnsi="宋体" w:cs="宋体" w:eastAsia="宋体" w:hint="default"/>
                <w:sz w:val="18"/>
                <w:szCs w:val="18"/>
              </w:rPr>
              <w:t>事</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49</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8</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7</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6"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9.8</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52" w:hRule="exact"/>
        </w:trPr>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张天富</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76"/>
              <w:jc w:val="left"/>
              <w:rPr>
                <w:rFonts w:ascii="宋体" w:hAnsi="宋体" w:cs="宋体" w:eastAsia="宋体" w:hint="default"/>
                <w:sz w:val="18"/>
                <w:szCs w:val="18"/>
              </w:rPr>
            </w:pPr>
            <w:r>
              <w:rPr>
                <w:rFonts w:ascii="宋体" w:hAnsi="宋体" w:cs="宋体" w:eastAsia="宋体" w:hint="default"/>
                <w:spacing w:val="16"/>
                <w:sz w:val="18"/>
                <w:szCs w:val="18"/>
              </w:rPr>
              <w:t>独立董</w:t>
            </w:r>
            <w:r>
              <w:rPr>
                <w:rFonts w:ascii="宋体" w:hAnsi="宋体" w:cs="宋体" w:eastAsia="宋体" w:hint="default"/>
                <w:spacing w:val="-66"/>
                <w:sz w:val="18"/>
                <w:szCs w:val="18"/>
              </w:rPr>
              <w:t> </w:t>
            </w:r>
            <w:r>
              <w:rPr>
                <w:rFonts w:ascii="宋体" w:hAnsi="宋体" w:cs="宋体" w:eastAsia="宋体" w:hint="default"/>
                <w:sz w:val="18"/>
                <w:szCs w:val="18"/>
              </w:rPr>
              <w:t>事</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64</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8</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7</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6"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9.1</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50" w:hRule="exact"/>
        </w:trPr>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严建苗</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76"/>
              <w:jc w:val="left"/>
              <w:rPr>
                <w:rFonts w:ascii="宋体" w:hAnsi="宋体" w:cs="宋体" w:eastAsia="宋体" w:hint="default"/>
                <w:sz w:val="18"/>
                <w:szCs w:val="18"/>
              </w:rPr>
            </w:pPr>
            <w:r>
              <w:rPr>
                <w:rFonts w:ascii="宋体" w:hAnsi="宋体" w:cs="宋体" w:eastAsia="宋体" w:hint="default"/>
                <w:spacing w:val="16"/>
                <w:sz w:val="18"/>
                <w:szCs w:val="18"/>
              </w:rPr>
              <w:t>独立董</w:t>
            </w:r>
            <w:r>
              <w:rPr>
                <w:rFonts w:ascii="宋体" w:hAnsi="宋体" w:cs="宋体" w:eastAsia="宋体" w:hint="default"/>
                <w:spacing w:val="-66"/>
                <w:sz w:val="18"/>
                <w:szCs w:val="18"/>
              </w:rPr>
              <w:t> </w:t>
            </w:r>
            <w:r>
              <w:rPr>
                <w:rFonts w:ascii="宋体" w:hAnsi="宋体" w:cs="宋体" w:eastAsia="宋体" w:hint="default"/>
                <w:sz w:val="18"/>
                <w:szCs w:val="18"/>
              </w:rPr>
              <w:t>事</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46</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8</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7</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6"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9.1</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52" w:hRule="exact"/>
        </w:trPr>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唐嵋</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76"/>
              <w:jc w:val="left"/>
              <w:rPr>
                <w:rFonts w:ascii="宋体" w:hAnsi="宋体" w:cs="宋体" w:eastAsia="宋体" w:hint="default"/>
                <w:sz w:val="18"/>
                <w:szCs w:val="18"/>
              </w:rPr>
            </w:pPr>
            <w:r>
              <w:rPr>
                <w:rFonts w:ascii="宋体" w:hAnsi="宋体" w:cs="宋体" w:eastAsia="宋体" w:hint="default"/>
                <w:spacing w:val="16"/>
                <w:sz w:val="18"/>
                <w:szCs w:val="18"/>
              </w:rPr>
              <w:t>独立董</w:t>
            </w:r>
            <w:r>
              <w:rPr>
                <w:rFonts w:ascii="宋体" w:hAnsi="宋体" w:cs="宋体" w:eastAsia="宋体" w:hint="default"/>
                <w:spacing w:val="-66"/>
                <w:sz w:val="18"/>
                <w:szCs w:val="18"/>
              </w:rPr>
              <w:t> </w:t>
            </w:r>
            <w:r>
              <w:rPr>
                <w:rFonts w:ascii="宋体" w:hAnsi="宋体" w:cs="宋体" w:eastAsia="宋体" w:hint="default"/>
                <w:sz w:val="18"/>
                <w:szCs w:val="18"/>
              </w:rPr>
              <w:t>事</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42</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8</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7</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6"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9.1</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柳阳</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监事长</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38</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8</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7</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399,800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559,720</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21</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1190" w:top="1100" w:bottom="13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805"/>
        <w:gridCol w:w="805"/>
        <w:gridCol w:w="805"/>
        <w:gridCol w:w="805"/>
        <w:gridCol w:w="805"/>
        <w:gridCol w:w="804"/>
        <w:gridCol w:w="1026"/>
        <w:gridCol w:w="1026"/>
        <w:gridCol w:w="806"/>
        <w:gridCol w:w="806"/>
        <w:gridCol w:w="805"/>
      </w:tblGrid>
      <w:tr>
        <w:trPr>
          <w:trHeight w:val="326" w:hRule="exact"/>
        </w:trPr>
        <w:tc>
          <w:tcPr>
            <w:tcW w:w="805" w:type="dxa"/>
            <w:tcBorders>
              <w:top w:val="single" w:sz="6" w:space="0" w:color="000000"/>
              <w:left w:val="single" w:sz="6" w:space="0" w:color="000000"/>
              <w:bottom w:val="single" w:sz="6" w:space="0" w:color="000000"/>
              <w:right w:val="single" w:sz="6" w:space="0" w:color="000000"/>
            </w:tcBorders>
          </w:tcPr>
          <w:p>
            <w:pPr/>
          </w:p>
        </w:tc>
        <w:tc>
          <w:tcPr>
            <w:tcW w:w="805" w:type="dxa"/>
            <w:tcBorders>
              <w:top w:val="single" w:sz="6" w:space="0" w:color="000000"/>
              <w:left w:val="single" w:sz="6" w:space="0" w:color="000000"/>
              <w:bottom w:val="single" w:sz="6" w:space="0" w:color="000000"/>
              <w:right w:val="single" w:sz="6" w:space="0" w:color="000000"/>
            </w:tcBorders>
          </w:tcPr>
          <w:p>
            <w:pPr/>
          </w:p>
        </w:tc>
        <w:tc>
          <w:tcPr>
            <w:tcW w:w="805" w:type="dxa"/>
            <w:tcBorders>
              <w:top w:val="single" w:sz="6" w:space="0" w:color="000000"/>
              <w:left w:val="single" w:sz="6" w:space="0" w:color="000000"/>
              <w:bottom w:val="single" w:sz="6" w:space="0" w:color="000000"/>
              <w:right w:val="single" w:sz="6" w:space="0" w:color="000000"/>
            </w:tcBorders>
          </w:tcPr>
          <w:p>
            <w:pPr/>
          </w:p>
        </w:tc>
        <w:tc>
          <w:tcPr>
            <w:tcW w:w="805" w:type="dxa"/>
            <w:tcBorders>
              <w:top w:val="single" w:sz="6" w:space="0" w:color="000000"/>
              <w:left w:val="single" w:sz="6" w:space="0" w:color="000000"/>
              <w:bottom w:val="single" w:sz="6" w:space="0" w:color="000000"/>
              <w:right w:val="single" w:sz="6" w:space="0" w:color="000000"/>
            </w:tcBorders>
          </w:tcPr>
          <w:p>
            <w:pP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6"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805" w:type="dxa"/>
            <w:tcBorders>
              <w:top w:val="single" w:sz="6" w:space="0" w:color="000000"/>
              <w:left w:val="single" w:sz="6" w:space="0" w:color="000000"/>
              <w:bottom w:val="single" w:sz="6" w:space="0" w:color="000000"/>
              <w:right w:val="single" w:sz="6" w:space="0" w:color="000000"/>
            </w:tcBorders>
          </w:tcPr>
          <w:p>
            <w:pPr/>
          </w:p>
        </w:tc>
      </w:tr>
      <w:tr>
        <w:trPr>
          <w:trHeight w:val="325" w:hRule="exact"/>
        </w:trPr>
        <w:tc>
          <w:tcPr>
            <w:tcW w:w="805" w:type="dxa"/>
            <w:tcBorders>
              <w:top w:val="single" w:sz="6" w:space="0" w:color="000000"/>
              <w:left w:val="single" w:sz="6" w:space="0" w:color="000000"/>
              <w:bottom w:val="nil" w:sz="6" w:space="0" w:color="auto"/>
              <w:right w:val="single" w:sz="6" w:space="0" w:color="000000"/>
            </w:tcBorders>
          </w:tcPr>
          <w:p>
            <w:pPr/>
          </w:p>
        </w:tc>
        <w:tc>
          <w:tcPr>
            <w:tcW w:w="805" w:type="dxa"/>
            <w:tcBorders>
              <w:top w:val="single" w:sz="6" w:space="0" w:color="000000"/>
              <w:left w:val="single" w:sz="6" w:space="0" w:color="000000"/>
              <w:bottom w:val="nil" w:sz="6" w:space="0" w:color="auto"/>
              <w:right w:val="single" w:sz="6" w:space="0" w:color="000000"/>
            </w:tcBorders>
          </w:tcPr>
          <w:p>
            <w:pPr/>
          </w:p>
        </w:tc>
        <w:tc>
          <w:tcPr>
            <w:tcW w:w="805" w:type="dxa"/>
            <w:tcBorders>
              <w:top w:val="single" w:sz="6" w:space="0" w:color="000000"/>
              <w:left w:val="single" w:sz="6" w:space="0" w:color="000000"/>
              <w:bottom w:val="nil" w:sz="6" w:space="0" w:color="auto"/>
              <w:right w:val="single" w:sz="6" w:space="0" w:color="000000"/>
            </w:tcBorders>
          </w:tcPr>
          <w:p>
            <w:pPr/>
          </w:p>
        </w:tc>
        <w:tc>
          <w:tcPr>
            <w:tcW w:w="805" w:type="dxa"/>
            <w:tcBorders>
              <w:top w:val="single" w:sz="6" w:space="0" w:color="000000"/>
              <w:left w:val="single" w:sz="6" w:space="0" w:color="000000"/>
              <w:bottom w:val="nil" w:sz="6" w:space="0" w:color="auto"/>
              <w:right w:val="single" w:sz="6" w:space="0" w:color="000000"/>
            </w:tcBorders>
          </w:tcPr>
          <w:p>
            <w:pPr/>
          </w:p>
        </w:tc>
        <w:tc>
          <w:tcPr>
            <w:tcW w:w="80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tc>
        <w:tc>
          <w:tcPr>
            <w:tcW w:w="80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tc>
        <w:tc>
          <w:tcPr>
            <w:tcW w:w="1026" w:type="dxa"/>
            <w:vMerge w:val="restart"/>
            <w:tcBorders>
              <w:top w:val="single" w:sz="6" w:space="0" w:color="000000"/>
              <w:left w:val="single" w:sz="6" w:space="0" w:color="000000"/>
              <w:right w:val="single" w:sz="6" w:space="0" w:color="000000"/>
            </w:tcBorders>
          </w:tcPr>
          <w:p>
            <w:pPr/>
          </w:p>
        </w:tc>
        <w:tc>
          <w:tcPr>
            <w:tcW w:w="1026" w:type="dxa"/>
            <w:vMerge w:val="restart"/>
            <w:tcBorders>
              <w:top w:val="single" w:sz="6" w:space="0" w:color="000000"/>
              <w:left w:val="single" w:sz="6" w:space="0" w:color="000000"/>
              <w:right w:val="single" w:sz="6" w:space="0" w:color="000000"/>
            </w:tcBorders>
          </w:tcPr>
          <w:p>
            <w:pPr/>
          </w:p>
        </w:tc>
        <w:tc>
          <w:tcPr>
            <w:tcW w:w="806" w:type="dxa"/>
            <w:vMerge w:val="restart"/>
            <w:tcBorders>
              <w:top w:val="single" w:sz="6" w:space="0" w:color="000000"/>
              <w:left w:val="single" w:sz="6" w:space="0" w:color="000000"/>
              <w:right w:val="single" w:sz="6" w:space="0" w:color="000000"/>
            </w:tcBorders>
          </w:tcPr>
          <w:p>
            <w:pPr/>
          </w:p>
        </w:tc>
        <w:tc>
          <w:tcPr>
            <w:tcW w:w="806" w:type="dxa"/>
            <w:tcBorders>
              <w:top w:val="single" w:sz="6" w:space="0" w:color="000000"/>
              <w:left w:val="single" w:sz="6" w:space="0" w:color="000000"/>
              <w:bottom w:val="nil" w:sz="6" w:space="0" w:color="auto"/>
              <w:right w:val="single" w:sz="6" w:space="0" w:color="000000"/>
            </w:tcBorders>
          </w:tcPr>
          <w:p>
            <w:pPr/>
          </w:p>
        </w:tc>
        <w:tc>
          <w:tcPr>
            <w:tcW w:w="805" w:type="dxa"/>
            <w:tcBorders>
              <w:top w:val="single" w:sz="6" w:space="0" w:color="000000"/>
              <w:left w:val="single" w:sz="6" w:space="0" w:color="000000"/>
              <w:bottom w:val="nil" w:sz="6" w:space="0" w:color="auto"/>
              <w:right w:val="single" w:sz="6" w:space="0" w:color="000000"/>
            </w:tcBorders>
          </w:tcPr>
          <w:p>
            <w:pPr/>
          </w:p>
        </w:tc>
      </w:tr>
      <w:tr>
        <w:trPr>
          <w:trHeight w:val="313" w:hRule="exact"/>
        </w:trPr>
        <w:tc>
          <w:tcPr>
            <w:tcW w:w="80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47"/>
              <w:jc w:val="center"/>
              <w:rPr>
                <w:rFonts w:ascii="宋体" w:hAnsi="宋体" w:cs="宋体" w:eastAsia="宋体" w:hint="default"/>
                <w:sz w:val="18"/>
                <w:szCs w:val="18"/>
              </w:rPr>
            </w:pPr>
            <w:r>
              <w:rPr>
                <w:rFonts w:ascii="宋体" w:hAnsi="宋体" w:cs="宋体" w:eastAsia="宋体" w:hint="default"/>
                <w:sz w:val="18"/>
                <w:szCs w:val="18"/>
              </w:rPr>
              <w:t>王悦东</w:t>
            </w:r>
          </w:p>
        </w:tc>
        <w:tc>
          <w:tcPr>
            <w:tcW w:w="80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0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05"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40</w:t>
            </w:r>
          </w:p>
        </w:tc>
        <w:tc>
          <w:tcPr>
            <w:tcW w:w="80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8</w:t>
            </w:r>
          </w:p>
        </w:tc>
        <w:tc>
          <w:tcPr>
            <w:tcW w:w="804"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7</w:t>
            </w:r>
          </w:p>
        </w:tc>
        <w:tc>
          <w:tcPr>
            <w:tcW w:w="1026" w:type="dxa"/>
            <w:vMerge/>
            <w:tcBorders>
              <w:left w:val="single" w:sz="6" w:space="0" w:color="000000"/>
              <w:right w:val="single" w:sz="6" w:space="0" w:color="000000"/>
            </w:tcBorders>
          </w:tcPr>
          <w:p>
            <w:pPr/>
          </w:p>
        </w:tc>
        <w:tc>
          <w:tcPr>
            <w:tcW w:w="1026" w:type="dxa"/>
            <w:vMerge/>
            <w:tcBorders>
              <w:left w:val="single" w:sz="6" w:space="0" w:color="000000"/>
              <w:right w:val="single" w:sz="6" w:space="0" w:color="000000"/>
            </w:tcBorders>
          </w:tcPr>
          <w:p>
            <w:pPr/>
          </w:p>
        </w:tc>
        <w:tc>
          <w:tcPr>
            <w:tcW w:w="806" w:type="dxa"/>
            <w:vMerge/>
            <w:tcBorders>
              <w:left w:val="single" w:sz="6" w:space="0" w:color="000000"/>
              <w:right w:val="single" w:sz="6" w:space="0" w:color="000000"/>
            </w:tcBorders>
          </w:tcPr>
          <w:p>
            <w:pPr/>
          </w:p>
        </w:tc>
        <w:tc>
          <w:tcPr>
            <w:tcW w:w="80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2.75</w:t>
            </w:r>
          </w:p>
        </w:tc>
        <w:tc>
          <w:tcPr>
            <w:tcW w:w="80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4" w:hRule="exact"/>
        </w:trPr>
        <w:tc>
          <w:tcPr>
            <w:tcW w:w="805" w:type="dxa"/>
            <w:tcBorders>
              <w:top w:val="nil" w:sz="6" w:space="0" w:color="auto"/>
              <w:left w:val="single" w:sz="6" w:space="0" w:color="000000"/>
              <w:bottom w:val="single" w:sz="6" w:space="0" w:color="000000"/>
              <w:right w:val="single" w:sz="6" w:space="0" w:color="000000"/>
            </w:tcBorders>
          </w:tcPr>
          <w:p>
            <w:pPr/>
          </w:p>
        </w:tc>
        <w:tc>
          <w:tcPr>
            <w:tcW w:w="805" w:type="dxa"/>
            <w:tcBorders>
              <w:top w:val="nil" w:sz="6" w:space="0" w:color="auto"/>
              <w:left w:val="single" w:sz="6" w:space="0" w:color="000000"/>
              <w:bottom w:val="single" w:sz="6" w:space="0" w:color="000000"/>
              <w:right w:val="single" w:sz="6" w:space="0" w:color="000000"/>
            </w:tcBorders>
          </w:tcPr>
          <w:p>
            <w:pPr/>
          </w:p>
        </w:tc>
        <w:tc>
          <w:tcPr>
            <w:tcW w:w="805" w:type="dxa"/>
            <w:tcBorders>
              <w:top w:val="nil" w:sz="6" w:space="0" w:color="auto"/>
              <w:left w:val="single" w:sz="6" w:space="0" w:color="000000"/>
              <w:bottom w:val="single" w:sz="6" w:space="0" w:color="000000"/>
              <w:right w:val="single" w:sz="6" w:space="0" w:color="000000"/>
            </w:tcBorders>
          </w:tcPr>
          <w:p>
            <w:pPr/>
          </w:p>
        </w:tc>
        <w:tc>
          <w:tcPr>
            <w:tcW w:w="805" w:type="dxa"/>
            <w:tcBorders>
              <w:top w:val="nil" w:sz="6" w:space="0" w:color="auto"/>
              <w:left w:val="single" w:sz="6" w:space="0" w:color="000000"/>
              <w:bottom w:val="single" w:sz="6" w:space="0" w:color="000000"/>
              <w:right w:val="single" w:sz="6" w:space="0" w:color="000000"/>
            </w:tcBorders>
          </w:tcPr>
          <w:p>
            <w:pPr/>
          </w:p>
        </w:tc>
        <w:tc>
          <w:tcPr>
            <w:tcW w:w="80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6" w:type="dxa"/>
            <w:vMerge/>
            <w:tcBorders>
              <w:left w:val="single" w:sz="6" w:space="0" w:color="000000"/>
              <w:bottom w:val="single" w:sz="6" w:space="0" w:color="000000"/>
              <w:right w:val="single" w:sz="6" w:space="0" w:color="000000"/>
            </w:tcBorders>
          </w:tcPr>
          <w:p>
            <w:pPr/>
          </w:p>
        </w:tc>
        <w:tc>
          <w:tcPr>
            <w:tcW w:w="1026" w:type="dxa"/>
            <w:vMerge/>
            <w:tcBorders>
              <w:left w:val="single" w:sz="6" w:space="0" w:color="000000"/>
              <w:bottom w:val="single" w:sz="6" w:space="0" w:color="000000"/>
              <w:right w:val="single" w:sz="6" w:space="0" w:color="000000"/>
            </w:tcBorders>
          </w:tcPr>
          <w:p>
            <w:pPr/>
          </w:p>
        </w:tc>
        <w:tc>
          <w:tcPr>
            <w:tcW w:w="806" w:type="dxa"/>
            <w:vMerge/>
            <w:tcBorders>
              <w:left w:val="single" w:sz="6" w:space="0" w:color="000000"/>
              <w:bottom w:val="single" w:sz="6" w:space="0" w:color="000000"/>
              <w:right w:val="single" w:sz="6" w:space="0" w:color="000000"/>
            </w:tcBorders>
          </w:tcPr>
          <w:p>
            <w:pPr/>
          </w:p>
        </w:tc>
        <w:tc>
          <w:tcPr>
            <w:tcW w:w="806" w:type="dxa"/>
            <w:tcBorders>
              <w:top w:val="nil" w:sz="6" w:space="0" w:color="auto"/>
              <w:left w:val="single" w:sz="6" w:space="0" w:color="000000"/>
              <w:bottom w:val="single" w:sz="6" w:space="0" w:color="000000"/>
              <w:right w:val="single" w:sz="6" w:space="0" w:color="000000"/>
            </w:tcBorders>
          </w:tcPr>
          <w:p>
            <w:pPr/>
          </w:p>
        </w:tc>
        <w:tc>
          <w:tcPr>
            <w:tcW w:w="805" w:type="dxa"/>
            <w:tcBorders>
              <w:top w:val="nil" w:sz="6" w:space="0" w:color="auto"/>
              <w:left w:val="single" w:sz="6" w:space="0" w:color="000000"/>
              <w:bottom w:val="single" w:sz="6" w:space="0" w:color="000000"/>
              <w:right w:val="single" w:sz="6" w:space="0" w:color="000000"/>
            </w:tcBorders>
          </w:tcPr>
          <w:p>
            <w:pPr/>
          </w:p>
        </w:tc>
      </w:tr>
      <w:tr>
        <w:trPr>
          <w:trHeight w:val="325" w:hRule="exact"/>
        </w:trPr>
        <w:tc>
          <w:tcPr>
            <w:tcW w:w="805" w:type="dxa"/>
            <w:tcBorders>
              <w:top w:val="single" w:sz="6" w:space="0" w:color="000000"/>
              <w:left w:val="single" w:sz="6" w:space="0" w:color="000000"/>
              <w:bottom w:val="nil" w:sz="6" w:space="0" w:color="auto"/>
              <w:right w:val="single" w:sz="6" w:space="0" w:color="000000"/>
            </w:tcBorders>
          </w:tcPr>
          <w:p>
            <w:pPr/>
          </w:p>
        </w:tc>
        <w:tc>
          <w:tcPr>
            <w:tcW w:w="805" w:type="dxa"/>
            <w:tcBorders>
              <w:top w:val="single" w:sz="6" w:space="0" w:color="000000"/>
              <w:left w:val="single" w:sz="6" w:space="0" w:color="000000"/>
              <w:bottom w:val="nil" w:sz="6" w:space="0" w:color="auto"/>
              <w:right w:val="single" w:sz="6" w:space="0" w:color="000000"/>
            </w:tcBorders>
          </w:tcPr>
          <w:p>
            <w:pPr/>
          </w:p>
        </w:tc>
        <w:tc>
          <w:tcPr>
            <w:tcW w:w="805" w:type="dxa"/>
            <w:tcBorders>
              <w:top w:val="single" w:sz="6" w:space="0" w:color="000000"/>
              <w:left w:val="single" w:sz="6" w:space="0" w:color="000000"/>
              <w:bottom w:val="nil" w:sz="6" w:space="0" w:color="auto"/>
              <w:right w:val="single" w:sz="6" w:space="0" w:color="000000"/>
            </w:tcBorders>
          </w:tcPr>
          <w:p>
            <w:pPr/>
          </w:p>
        </w:tc>
        <w:tc>
          <w:tcPr>
            <w:tcW w:w="805" w:type="dxa"/>
            <w:tcBorders>
              <w:top w:val="single" w:sz="6" w:space="0" w:color="000000"/>
              <w:left w:val="single" w:sz="6" w:space="0" w:color="000000"/>
              <w:bottom w:val="nil" w:sz="6" w:space="0" w:color="auto"/>
              <w:right w:val="single" w:sz="6" w:space="0" w:color="000000"/>
            </w:tcBorders>
          </w:tcPr>
          <w:p>
            <w:pPr/>
          </w:p>
        </w:tc>
        <w:tc>
          <w:tcPr>
            <w:tcW w:w="80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tc>
        <w:tc>
          <w:tcPr>
            <w:tcW w:w="80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tc>
        <w:tc>
          <w:tcPr>
            <w:tcW w:w="1026" w:type="dxa"/>
            <w:vMerge w:val="restart"/>
            <w:tcBorders>
              <w:top w:val="single" w:sz="6" w:space="0" w:color="000000"/>
              <w:left w:val="single" w:sz="6" w:space="0" w:color="000000"/>
              <w:right w:val="single" w:sz="6" w:space="0" w:color="000000"/>
            </w:tcBorders>
          </w:tcPr>
          <w:p>
            <w:pPr/>
          </w:p>
        </w:tc>
        <w:tc>
          <w:tcPr>
            <w:tcW w:w="1026" w:type="dxa"/>
            <w:vMerge w:val="restart"/>
            <w:tcBorders>
              <w:top w:val="single" w:sz="6" w:space="0" w:color="000000"/>
              <w:left w:val="single" w:sz="6" w:space="0" w:color="000000"/>
              <w:right w:val="single" w:sz="6" w:space="0" w:color="000000"/>
            </w:tcBorders>
          </w:tcPr>
          <w:p>
            <w:pPr/>
          </w:p>
        </w:tc>
        <w:tc>
          <w:tcPr>
            <w:tcW w:w="806" w:type="dxa"/>
            <w:vMerge w:val="restart"/>
            <w:tcBorders>
              <w:top w:val="single" w:sz="6" w:space="0" w:color="000000"/>
              <w:left w:val="single" w:sz="6" w:space="0" w:color="000000"/>
              <w:right w:val="single" w:sz="6" w:space="0" w:color="000000"/>
            </w:tcBorders>
          </w:tcPr>
          <w:p>
            <w:pPr/>
          </w:p>
        </w:tc>
        <w:tc>
          <w:tcPr>
            <w:tcW w:w="806" w:type="dxa"/>
            <w:tcBorders>
              <w:top w:val="single" w:sz="6" w:space="0" w:color="000000"/>
              <w:left w:val="single" w:sz="6" w:space="0" w:color="000000"/>
              <w:bottom w:val="nil" w:sz="6" w:space="0" w:color="auto"/>
              <w:right w:val="single" w:sz="6" w:space="0" w:color="000000"/>
            </w:tcBorders>
          </w:tcPr>
          <w:p>
            <w:pPr/>
          </w:p>
        </w:tc>
        <w:tc>
          <w:tcPr>
            <w:tcW w:w="805" w:type="dxa"/>
            <w:tcBorders>
              <w:top w:val="single" w:sz="6" w:space="0" w:color="000000"/>
              <w:left w:val="single" w:sz="6" w:space="0" w:color="000000"/>
              <w:bottom w:val="nil" w:sz="6" w:space="0" w:color="auto"/>
              <w:right w:val="single" w:sz="6" w:space="0" w:color="000000"/>
            </w:tcBorders>
          </w:tcPr>
          <w:p>
            <w:pPr/>
          </w:p>
        </w:tc>
      </w:tr>
      <w:tr>
        <w:trPr>
          <w:trHeight w:val="313" w:hRule="exact"/>
        </w:trPr>
        <w:tc>
          <w:tcPr>
            <w:tcW w:w="80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47"/>
              <w:jc w:val="center"/>
              <w:rPr>
                <w:rFonts w:ascii="宋体" w:hAnsi="宋体" w:cs="宋体" w:eastAsia="宋体" w:hint="default"/>
                <w:sz w:val="18"/>
                <w:szCs w:val="18"/>
              </w:rPr>
            </w:pPr>
            <w:r>
              <w:rPr>
                <w:rFonts w:ascii="宋体" w:hAnsi="宋体" w:cs="宋体" w:eastAsia="宋体" w:hint="default"/>
                <w:sz w:val="18"/>
                <w:szCs w:val="18"/>
              </w:rPr>
              <w:t>陈春荣</w:t>
            </w:r>
          </w:p>
        </w:tc>
        <w:tc>
          <w:tcPr>
            <w:tcW w:w="80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0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05"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37</w:t>
            </w:r>
          </w:p>
        </w:tc>
        <w:tc>
          <w:tcPr>
            <w:tcW w:w="80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8</w:t>
            </w:r>
          </w:p>
        </w:tc>
        <w:tc>
          <w:tcPr>
            <w:tcW w:w="804"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7</w:t>
            </w:r>
          </w:p>
        </w:tc>
        <w:tc>
          <w:tcPr>
            <w:tcW w:w="1026" w:type="dxa"/>
            <w:vMerge/>
            <w:tcBorders>
              <w:left w:val="single" w:sz="6" w:space="0" w:color="000000"/>
              <w:right w:val="single" w:sz="6" w:space="0" w:color="000000"/>
            </w:tcBorders>
          </w:tcPr>
          <w:p>
            <w:pPr/>
          </w:p>
        </w:tc>
        <w:tc>
          <w:tcPr>
            <w:tcW w:w="1026" w:type="dxa"/>
            <w:vMerge/>
            <w:tcBorders>
              <w:left w:val="single" w:sz="6" w:space="0" w:color="000000"/>
              <w:right w:val="single" w:sz="6" w:space="0" w:color="000000"/>
            </w:tcBorders>
          </w:tcPr>
          <w:p>
            <w:pPr/>
          </w:p>
        </w:tc>
        <w:tc>
          <w:tcPr>
            <w:tcW w:w="806" w:type="dxa"/>
            <w:vMerge/>
            <w:tcBorders>
              <w:left w:val="single" w:sz="6" w:space="0" w:color="000000"/>
              <w:right w:val="single" w:sz="6" w:space="0" w:color="000000"/>
            </w:tcBorders>
          </w:tcPr>
          <w:p>
            <w:pPr/>
          </w:p>
        </w:tc>
        <w:tc>
          <w:tcPr>
            <w:tcW w:w="80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2.75</w:t>
            </w:r>
          </w:p>
        </w:tc>
        <w:tc>
          <w:tcPr>
            <w:tcW w:w="80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3" w:hRule="exact"/>
        </w:trPr>
        <w:tc>
          <w:tcPr>
            <w:tcW w:w="805" w:type="dxa"/>
            <w:tcBorders>
              <w:top w:val="nil" w:sz="6" w:space="0" w:color="auto"/>
              <w:left w:val="single" w:sz="6" w:space="0" w:color="000000"/>
              <w:bottom w:val="single" w:sz="6" w:space="0" w:color="000000"/>
              <w:right w:val="single" w:sz="6" w:space="0" w:color="000000"/>
            </w:tcBorders>
          </w:tcPr>
          <w:p>
            <w:pPr/>
          </w:p>
        </w:tc>
        <w:tc>
          <w:tcPr>
            <w:tcW w:w="805" w:type="dxa"/>
            <w:tcBorders>
              <w:top w:val="nil" w:sz="6" w:space="0" w:color="auto"/>
              <w:left w:val="single" w:sz="6" w:space="0" w:color="000000"/>
              <w:bottom w:val="single" w:sz="6" w:space="0" w:color="000000"/>
              <w:right w:val="single" w:sz="6" w:space="0" w:color="000000"/>
            </w:tcBorders>
          </w:tcPr>
          <w:p>
            <w:pPr/>
          </w:p>
        </w:tc>
        <w:tc>
          <w:tcPr>
            <w:tcW w:w="805" w:type="dxa"/>
            <w:tcBorders>
              <w:top w:val="nil" w:sz="6" w:space="0" w:color="auto"/>
              <w:left w:val="single" w:sz="6" w:space="0" w:color="000000"/>
              <w:bottom w:val="single" w:sz="6" w:space="0" w:color="000000"/>
              <w:right w:val="single" w:sz="6" w:space="0" w:color="000000"/>
            </w:tcBorders>
          </w:tcPr>
          <w:p>
            <w:pPr/>
          </w:p>
        </w:tc>
        <w:tc>
          <w:tcPr>
            <w:tcW w:w="805" w:type="dxa"/>
            <w:tcBorders>
              <w:top w:val="nil" w:sz="6" w:space="0" w:color="auto"/>
              <w:left w:val="single" w:sz="6" w:space="0" w:color="000000"/>
              <w:bottom w:val="single" w:sz="6" w:space="0" w:color="000000"/>
              <w:right w:val="single" w:sz="6" w:space="0" w:color="000000"/>
            </w:tcBorders>
          </w:tcPr>
          <w:p>
            <w:pPr/>
          </w:p>
        </w:tc>
        <w:tc>
          <w:tcPr>
            <w:tcW w:w="80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6" w:type="dxa"/>
            <w:vMerge/>
            <w:tcBorders>
              <w:left w:val="single" w:sz="6" w:space="0" w:color="000000"/>
              <w:bottom w:val="single" w:sz="6" w:space="0" w:color="000000"/>
              <w:right w:val="single" w:sz="6" w:space="0" w:color="000000"/>
            </w:tcBorders>
          </w:tcPr>
          <w:p>
            <w:pPr/>
          </w:p>
        </w:tc>
        <w:tc>
          <w:tcPr>
            <w:tcW w:w="1026" w:type="dxa"/>
            <w:vMerge/>
            <w:tcBorders>
              <w:left w:val="single" w:sz="6" w:space="0" w:color="000000"/>
              <w:bottom w:val="single" w:sz="6" w:space="0" w:color="000000"/>
              <w:right w:val="single" w:sz="6" w:space="0" w:color="000000"/>
            </w:tcBorders>
          </w:tcPr>
          <w:p>
            <w:pPr/>
          </w:p>
        </w:tc>
        <w:tc>
          <w:tcPr>
            <w:tcW w:w="806" w:type="dxa"/>
            <w:vMerge/>
            <w:tcBorders>
              <w:left w:val="single" w:sz="6" w:space="0" w:color="000000"/>
              <w:bottom w:val="single" w:sz="6" w:space="0" w:color="000000"/>
              <w:right w:val="single" w:sz="6" w:space="0" w:color="000000"/>
            </w:tcBorders>
          </w:tcPr>
          <w:p>
            <w:pPr/>
          </w:p>
        </w:tc>
        <w:tc>
          <w:tcPr>
            <w:tcW w:w="806" w:type="dxa"/>
            <w:tcBorders>
              <w:top w:val="nil" w:sz="6" w:space="0" w:color="auto"/>
              <w:left w:val="single" w:sz="6" w:space="0" w:color="000000"/>
              <w:bottom w:val="single" w:sz="6" w:space="0" w:color="000000"/>
              <w:right w:val="single" w:sz="6" w:space="0" w:color="000000"/>
            </w:tcBorders>
          </w:tcPr>
          <w:p>
            <w:pPr/>
          </w:p>
        </w:tc>
        <w:tc>
          <w:tcPr>
            <w:tcW w:w="805" w:type="dxa"/>
            <w:tcBorders>
              <w:top w:val="nil" w:sz="6" w:space="0" w:color="auto"/>
              <w:left w:val="single" w:sz="6" w:space="0" w:color="000000"/>
              <w:bottom w:val="single" w:sz="6" w:space="0" w:color="000000"/>
              <w:right w:val="single" w:sz="6" w:space="0" w:color="000000"/>
            </w:tcBorders>
          </w:tcPr>
          <w:p>
            <w:pPr/>
          </w:p>
        </w:tc>
      </w:tr>
      <w:tr>
        <w:trPr>
          <w:trHeight w:val="325" w:hRule="exact"/>
        </w:trPr>
        <w:tc>
          <w:tcPr>
            <w:tcW w:w="805" w:type="dxa"/>
            <w:tcBorders>
              <w:top w:val="single" w:sz="6" w:space="0" w:color="000000"/>
              <w:left w:val="single" w:sz="6" w:space="0" w:color="000000"/>
              <w:bottom w:val="nil" w:sz="6" w:space="0" w:color="auto"/>
              <w:right w:val="single" w:sz="6" w:space="0" w:color="000000"/>
            </w:tcBorders>
          </w:tcPr>
          <w:p>
            <w:pPr/>
          </w:p>
        </w:tc>
        <w:tc>
          <w:tcPr>
            <w:tcW w:w="805" w:type="dxa"/>
            <w:tcBorders>
              <w:top w:val="single" w:sz="6" w:space="0" w:color="000000"/>
              <w:left w:val="single" w:sz="6" w:space="0" w:color="000000"/>
              <w:bottom w:val="nil" w:sz="6" w:space="0" w:color="auto"/>
              <w:right w:val="single" w:sz="6" w:space="0" w:color="000000"/>
            </w:tcBorders>
          </w:tcPr>
          <w:p>
            <w:pPr/>
          </w:p>
        </w:tc>
        <w:tc>
          <w:tcPr>
            <w:tcW w:w="805" w:type="dxa"/>
            <w:tcBorders>
              <w:top w:val="single" w:sz="6" w:space="0" w:color="000000"/>
              <w:left w:val="single" w:sz="6" w:space="0" w:color="000000"/>
              <w:bottom w:val="nil" w:sz="6" w:space="0" w:color="auto"/>
              <w:right w:val="single" w:sz="6" w:space="0" w:color="000000"/>
            </w:tcBorders>
          </w:tcPr>
          <w:p>
            <w:pPr/>
          </w:p>
        </w:tc>
        <w:tc>
          <w:tcPr>
            <w:tcW w:w="805" w:type="dxa"/>
            <w:tcBorders>
              <w:top w:val="single" w:sz="6" w:space="0" w:color="000000"/>
              <w:left w:val="single" w:sz="6" w:space="0" w:color="000000"/>
              <w:bottom w:val="nil" w:sz="6" w:space="0" w:color="auto"/>
              <w:right w:val="single" w:sz="6" w:space="0" w:color="000000"/>
            </w:tcBorders>
          </w:tcPr>
          <w:p>
            <w:pPr/>
          </w:p>
        </w:tc>
        <w:tc>
          <w:tcPr>
            <w:tcW w:w="80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tc>
        <w:tc>
          <w:tcPr>
            <w:tcW w:w="80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tc>
        <w:tc>
          <w:tcPr>
            <w:tcW w:w="1026" w:type="dxa"/>
            <w:tcBorders>
              <w:top w:val="single" w:sz="6" w:space="0" w:color="000000"/>
              <w:left w:val="single" w:sz="6" w:space="0" w:color="000000"/>
              <w:bottom w:val="nil" w:sz="6" w:space="0" w:color="auto"/>
              <w:right w:val="single" w:sz="6" w:space="0" w:color="000000"/>
            </w:tcBorders>
          </w:tcPr>
          <w:p>
            <w:pPr/>
          </w:p>
        </w:tc>
        <w:tc>
          <w:tcPr>
            <w:tcW w:w="1026" w:type="dxa"/>
            <w:tcBorders>
              <w:top w:val="single" w:sz="6" w:space="0" w:color="000000"/>
              <w:left w:val="single" w:sz="6" w:space="0" w:color="000000"/>
              <w:bottom w:val="nil" w:sz="6" w:space="0" w:color="auto"/>
              <w:right w:val="single" w:sz="6" w:space="0" w:color="000000"/>
            </w:tcBorders>
          </w:tcPr>
          <w:p>
            <w:pPr/>
          </w:p>
        </w:tc>
        <w:tc>
          <w:tcPr>
            <w:tcW w:w="806" w:type="dxa"/>
            <w:tcBorders>
              <w:top w:val="single" w:sz="6" w:space="0" w:color="000000"/>
              <w:left w:val="single" w:sz="6" w:space="0" w:color="000000"/>
              <w:bottom w:val="nil" w:sz="6" w:space="0" w:color="auto"/>
              <w:right w:val="single" w:sz="6" w:space="0" w:color="000000"/>
            </w:tcBorders>
          </w:tcPr>
          <w:p>
            <w:pPr/>
          </w:p>
        </w:tc>
        <w:tc>
          <w:tcPr>
            <w:tcW w:w="806" w:type="dxa"/>
            <w:tcBorders>
              <w:top w:val="single" w:sz="6" w:space="0" w:color="000000"/>
              <w:left w:val="single" w:sz="6" w:space="0" w:color="000000"/>
              <w:bottom w:val="nil" w:sz="6" w:space="0" w:color="auto"/>
              <w:right w:val="single" w:sz="6" w:space="0" w:color="000000"/>
            </w:tcBorders>
          </w:tcPr>
          <w:p>
            <w:pPr/>
          </w:p>
        </w:tc>
        <w:tc>
          <w:tcPr>
            <w:tcW w:w="805" w:type="dxa"/>
            <w:tcBorders>
              <w:top w:val="single" w:sz="6" w:space="0" w:color="000000"/>
              <w:left w:val="single" w:sz="6" w:space="0" w:color="000000"/>
              <w:bottom w:val="nil" w:sz="6" w:space="0" w:color="auto"/>
              <w:right w:val="single" w:sz="6" w:space="0" w:color="000000"/>
            </w:tcBorders>
          </w:tcPr>
          <w:p>
            <w:pPr/>
          </w:p>
        </w:tc>
      </w:tr>
      <w:tr>
        <w:trPr>
          <w:trHeight w:val="313" w:hRule="exact"/>
        </w:trPr>
        <w:tc>
          <w:tcPr>
            <w:tcW w:w="80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47"/>
              <w:jc w:val="center"/>
              <w:rPr>
                <w:rFonts w:ascii="宋体" w:hAnsi="宋体" w:cs="宋体" w:eastAsia="宋体" w:hint="default"/>
                <w:sz w:val="18"/>
                <w:szCs w:val="18"/>
              </w:rPr>
            </w:pPr>
            <w:r>
              <w:rPr>
                <w:rFonts w:ascii="宋体" w:hAnsi="宋体" w:cs="宋体" w:eastAsia="宋体" w:hint="default"/>
                <w:sz w:val="18"/>
                <w:szCs w:val="18"/>
              </w:rPr>
              <w:t>方汉林</w:t>
            </w:r>
          </w:p>
        </w:tc>
        <w:tc>
          <w:tcPr>
            <w:tcW w:w="80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80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05"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37</w:t>
            </w:r>
          </w:p>
        </w:tc>
        <w:tc>
          <w:tcPr>
            <w:tcW w:w="80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8</w:t>
            </w:r>
          </w:p>
        </w:tc>
        <w:tc>
          <w:tcPr>
            <w:tcW w:w="804"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7</w:t>
            </w:r>
          </w:p>
        </w:tc>
        <w:tc>
          <w:tcPr>
            <w:tcW w:w="102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4,270,156</w:t>
            </w:r>
          </w:p>
        </w:tc>
        <w:tc>
          <w:tcPr>
            <w:tcW w:w="102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left="88" w:right="0"/>
              <w:jc w:val="center"/>
              <w:rPr>
                <w:rFonts w:ascii="Times New Roman" w:hAnsi="Times New Roman" w:cs="Times New Roman" w:eastAsia="Times New Roman" w:hint="default"/>
                <w:sz w:val="18"/>
                <w:szCs w:val="18"/>
              </w:rPr>
            </w:pPr>
            <w:r>
              <w:rPr>
                <w:rFonts w:ascii="Times New Roman"/>
                <w:sz w:val="18"/>
              </w:rPr>
              <w:t>5,978,218</w:t>
            </w:r>
          </w:p>
        </w:tc>
        <w:tc>
          <w:tcPr>
            <w:tcW w:w="80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329"/>
              <w:jc w:val="right"/>
              <w:rPr>
                <w:rFonts w:ascii="宋体" w:hAnsi="宋体" w:cs="宋体" w:eastAsia="宋体" w:hint="default"/>
                <w:sz w:val="18"/>
                <w:szCs w:val="18"/>
              </w:rPr>
            </w:pPr>
            <w:r>
              <w:rPr>
                <w:rFonts w:ascii="宋体" w:hAnsi="宋体" w:cs="宋体" w:eastAsia="宋体" w:hint="default"/>
                <w:sz w:val="18"/>
                <w:szCs w:val="18"/>
              </w:rPr>
              <w:t>送股</w:t>
            </w:r>
          </w:p>
        </w:tc>
        <w:tc>
          <w:tcPr>
            <w:tcW w:w="80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154.2</w:t>
            </w:r>
          </w:p>
        </w:tc>
        <w:tc>
          <w:tcPr>
            <w:tcW w:w="80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4" w:hRule="exact"/>
        </w:trPr>
        <w:tc>
          <w:tcPr>
            <w:tcW w:w="805" w:type="dxa"/>
            <w:tcBorders>
              <w:top w:val="nil" w:sz="6" w:space="0" w:color="auto"/>
              <w:left w:val="single" w:sz="6" w:space="0" w:color="000000"/>
              <w:bottom w:val="single" w:sz="6" w:space="0" w:color="000000"/>
              <w:right w:val="single" w:sz="6" w:space="0" w:color="000000"/>
            </w:tcBorders>
          </w:tcPr>
          <w:p>
            <w:pPr/>
          </w:p>
        </w:tc>
        <w:tc>
          <w:tcPr>
            <w:tcW w:w="805" w:type="dxa"/>
            <w:tcBorders>
              <w:top w:val="nil" w:sz="6" w:space="0" w:color="auto"/>
              <w:left w:val="single" w:sz="6" w:space="0" w:color="000000"/>
              <w:bottom w:val="single" w:sz="6" w:space="0" w:color="000000"/>
              <w:right w:val="single" w:sz="6" w:space="0" w:color="000000"/>
            </w:tcBorders>
          </w:tcPr>
          <w:p>
            <w:pPr/>
          </w:p>
        </w:tc>
        <w:tc>
          <w:tcPr>
            <w:tcW w:w="805" w:type="dxa"/>
            <w:tcBorders>
              <w:top w:val="nil" w:sz="6" w:space="0" w:color="auto"/>
              <w:left w:val="single" w:sz="6" w:space="0" w:color="000000"/>
              <w:bottom w:val="single" w:sz="6" w:space="0" w:color="000000"/>
              <w:right w:val="single" w:sz="6" w:space="0" w:color="000000"/>
            </w:tcBorders>
          </w:tcPr>
          <w:p>
            <w:pPr/>
          </w:p>
        </w:tc>
        <w:tc>
          <w:tcPr>
            <w:tcW w:w="805" w:type="dxa"/>
            <w:tcBorders>
              <w:top w:val="nil" w:sz="6" w:space="0" w:color="auto"/>
              <w:left w:val="single" w:sz="6" w:space="0" w:color="000000"/>
              <w:bottom w:val="single" w:sz="6" w:space="0" w:color="000000"/>
              <w:right w:val="single" w:sz="6" w:space="0" w:color="000000"/>
            </w:tcBorders>
          </w:tcPr>
          <w:p>
            <w:pPr/>
          </w:p>
        </w:tc>
        <w:tc>
          <w:tcPr>
            <w:tcW w:w="80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6" w:type="dxa"/>
            <w:tcBorders>
              <w:top w:val="nil" w:sz="6" w:space="0" w:color="auto"/>
              <w:left w:val="single" w:sz="6" w:space="0" w:color="000000"/>
              <w:bottom w:val="single" w:sz="6" w:space="0" w:color="000000"/>
              <w:right w:val="single" w:sz="6" w:space="0" w:color="000000"/>
            </w:tcBorders>
          </w:tcPr>
          <w:p>
            <w:pPr/>
          </w:p>
        </w:tc>
        <w:tc>
          <w:tcPr>
            <w:tcW w:w="1026" w:type="dxa"/>
            <w:tcBorders>
              <w:top w:val="nil" w:sz="6" w:space="0" w:color="auto"/>
              <w:left w:val="single" w:sz="6" w:space="0" w:color="000000"/>
              <w:bottom w:val="single" w:sz="6" w:space="0" w:color="000000"/>
              <w:right w:val="single" w:sz="6" w:space="0" w:color="000000"/>
            </w:tcBorders>
          </w:tcPr>
          <w:p>
            <w:pPr/>
          </w:p>
        </w:tc>
        <w:tc>
          <w:tcPr>
            <w:tcW w:w="806" w:type="dxa"/>
            <w:tcBorders>
              <w:top w:val="nil" w:sz="6" w:space="0" w:color="auto"/>
              <w:left w:val="single" w:sz="6" w:space="0" w:color="000000"/>
              <w:bottom w:val="single" w:sz="6" w:space="0" w:color="000000"/>
              <w:right w:val="single" w:sz="6" w:space="0" w:color="000000"/>
            </w:tcBorders>
          </w:tcPr>
          <w:p>
            <w:pPr/>
          </w:p>
        </w:tc>
        <w:tc>
          <w:tcPr>
            <w:tcW w:w="806" w:type="dxa"/>
            <w:tcBorders>
              <w:top w:val="nil" w:sz="6" w:space="0" w:color="auto"/>
              <w:left w:val="single" w:sz="6" w:space="0" w:color="000000"/>
              <w:bottom w:val="single" w:sz="6" w:space="0" w:color="000000"/>
              <w:right w:val="single" w:sz="6" w:space="0" w:color="000000"/>
            </w:tcBorders>
          </w:tcPr>
          <w:p>
            <w:pPr/>
          </w:p>
        </w:tc>
        <w:tc>
          <w:tcPr>
            <w:tcW w:w="805" w:type="dxa"/>
            <w:tcBorders>
              <w:top w:val="nil" w:sz="6" w:space="0" w:color="auto"/>
              <w:left w:val="single" w:sz="6" w:space="0" w:color="000000"/>
              <w:bottom w:val="single" w:sz="6" w:space="0" w:color="000000"/>
              <w:right w:val="single" w:sz="6" w:space="0" w:color="000000"/>
            </w:tcBorders>
          </w:tcPr>
          <w:p>
            <w:pPr/>
          </w:p>
        </w:tc>
      </w:tr>
      <w:tr>
        <w:trPr>
          <w:trHeight w:val="950" w:hRule="exact"/>
        </w:trPr>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林剑辉</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76"/>
              <w:jc w:val="left"/>
              <w:rPr>
                <w:rFonts w:ascii="宋体" w:hAnsi="宋体" w:cs="宋体" w:eastAsia="宋体" w:hint="default"/>
                <w:sz w:val="18"/>
                <w:szCs w:val="18"/>
              </w:rPr>
            </w:pPr>
            <w:r>
              <w:rPr>
                <w:rFonts w:ascii="宋体" w:hAnsi="宋体" w:cs="宋体" w:eastAsia="宋体" w:hint="default"/>
                <w:spacing w:val="16"/>
                <w:sz w:val="18"/>
                <w:szCs w:val="18"/>
              </w:rPr>
              <w:t>副总经</w:t>
            </w:r>
            <w:r>
              <w:rPr>
                <w:rFonts w:ascii="宋体" w:hAnsi="宋体" w:cs="宋体" w:eastAsia="宋体" w:hint="default"/>
                <w:spacing w:val="-66"/>
                <w:sz w:val="18"/>
                <w:szCs w:val="18"/>
              </w:rPr>
              <w:t> </w:t>
            </w:r>
            <w:r>
              <w:rPr>
                <w:rFonts w:ascii="宋体" w:hAnsi="宋体" w:cs="宋体" w:eastAsia="宋体" w:hint="default"/>
                <w:sz w:val="18"/>
                <w:szCs w:val="18"/>
              </w:rPr>
              <w:t>理</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54</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8</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7</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6"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65.37</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52" w:hRule="exact"/>
        </w:trPr>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官晓岚</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76"/>
              <w:jc w:val="left"/>
              <w:rPr>
                <w:rFonts w:ascii="宋体" w:hAnsi="宋体" w:cs="宋体" w:eastAsia="宋体" w:hint="default"/>
                <w:sz w:val="18"/>
                <w:szCs w:val="18"/>
              </w:rPr>
            </w:pPr>
            <w:r>
              <w:rPr>
                <w:rFonts w:ascii="宋体" w:hAnsi="宋体" w:cs="宋体" w:eastAsia="宋体" w:hint="default"/>
                <w:spacing w:val="16"/>
                <w:sz w:val="18"/>
                <w:szCs w:val="18"/>
              </w:rPr>
              <w:t>副总经</w:t>
            </w:r>
            <w:r>
              <w:rPr>
                <w:rFonts w:ascii="宋体" w:hAnsi="宋体" w:cs="宋体" w:eastAsia="宋体" w:hint="default"/>
                <w:spacing w:val="-66"/>
                <w:sz w:val="18"/>
                <w:szCs w:val="18"/>
              </w:rPr>
              <w:t> </w:t>
            </w:r>
            <w:r>
              <w:rPr>
                <w:rFonts w:ascii="宋体" w:hAnsi="宋体" w:cs="宋体" w:eastAsia="宋体" w:hint="default"/>
                <w:sz w:val="18"/>
                <w:szCs w:val="18"/>
              </w:rPr>
              <w:t>理</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40</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8</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7</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755,001</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88" w:right="0"/>
              <w:jc w:val="center"/>
              <w:rPr>
                <w:rFonts w:ascii="Times New Roman" w:hAnsi="Times New Roman" w:cs="Times New Roman" w:eastAsia="Times New Roman" w:hint="default"/>
                <w:sz w:val="18"/>
                <w:szCs w:val="18"/>
              </w:rPr>
            </w:pPr>
            <w:r>
              <w:rPr>
                <w:rFonts w:ascii="Times New Roman"/>
                <w:sz w:val="18"/>
              </w:rPr>
              <w:t>1,057,001</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329"/>
              <w:jc w:val="right"/>
              <w:rPr>
                <w:rFonts w:ascii="宋体" w:hAnsi="宋体" w:cs="宋体" w:eastAsia="宋体" w:hint="default"/>
                <w:sz w:val="18"/>
                <w:szCs w:val="18"/>
              </w:rPr>
            </w:pPr>
            <w:r>
              <w:rPr>
                <w:rFonts w:ascii="宋体" w:hAnsi="宋体" w:cs="宋体" w:eastAsia="宋体" w:hint="default"/>
                <w:sz w:val="18"/>
                <w:szCs w:val="18"/>
              </w:rPr>
              <w:t>送股</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108.96</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50" w:hRule="exact"/>
        </w:trPr>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傅美英</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76"/>
              <w:jc w:val="left"/>
              <w:rPr>
                <w:rFonts w:ascii="宋体" w:hAnsi="宋体" w:cs="宋体" w:eastAsia="宋体" w:hint="default"/>
                <w:sz w:val="18"/>
                <w:szCs w:val="18"/>
              </w:rPr>
            </w:pPr>
            <w:r>
              <w:rPr>
                <w:rFonts w:ascii="宋体" w:hAnsi="宋体" w:cs="宋体" w:eastAsia="宋体" w:hint="default"/>
                <w:spacing w:val="16"/>
                <w:sz w:val="18"/>
                <w:szCs w:val="18"/>
              </w:rPr>
              <w:t>财务总</w:t>
            </w:r>
            <w:r>
              <w:rPr>
                <w:rFonts w:ascii="宋体" w:hAnsi="宋体" w:cs="宋体" w:eastAsia="宋体" w:hint="default"/>
                <w:spacing w:val="-66"/>
                <w:sz w:val="18"/>
                <w:szCs w:val="18"/>
              </w:rPr>
              <w:t> </w:t>
            </w:r>
            <w:r>
              <w:rPr>
                <w:rFonts w:ascii="宋体" w:hAnsi="宋体" w:cs="宋体" w:eastAsia="宋体" w:hint="default"/>
                <w:sz w:val="18"/>
                <w:szCs w:val="18"/>
              </w:rPr>
              <w:t>监</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56</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8</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7</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6"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34.65</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52" w:hRule="exact"/>
        </w:trPr>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童晨晖</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76"/>
              <w:jc w:val="left"/>
              <w:rPr>
                <w:rFonts w:ascii="宋体" w:hAnsi="宋体" w:cs="宋体" w:eastAsia="宋体" w:hint="default"/>
                <w:sz w:val="18"/>
                <w:szCs w:val="18"/>
              </w:rPr>
            </w:pPr>
            <w:r>
              <w:rPr>
                <w:rFonts w:ascii="宋体" w:hAnsi="宋体" w:cs="宋体" w:eastAsia="宋体" w:hint="default"/>
                <w:spacing w:val="16"/>
                <w:sz w:val="18"/>
                <w:szCs w:val="18"/>
              </w:rPr>
              <w:t>董事会</w:t>
            </w:r>
            <w:r>
              <w:rPr>
                <w:rFonts w:ascii="宋体" w:hAnsi="宋体" w:cs="宋体" w:eastAsia="宋体" w:hint="default"/>
                <w:spacing w:val="-66"/>
                <w:sz w:val="18"/>
                <w:szCs w:val="18"/>
              </w:rPr>
              <w:t> </w:t>
            </w:r>
            <w:r>
              <w:rPr>
                <w:rFonts w:ascii="宋体" w:hAnsi="宋体" w:cs="宋体" w:eastAsia="宋体" w:hint="default"/>
                <w:sz w:val="18"/>
                <w:szCs w:val="18"/>
              </w:rPr>
              <w:t>秘书</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40</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8</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7</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6"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50.73</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8" w:hRule="exact"/>
        </w:trPr>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52,092,736</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62,928,510</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369"/>
              <w:jc w:val="right"/>
              <w:rPr>
                <w:rFonts w:ascii="Times New Roman" w:hAnsi="Times New Roman" w:cs="Times New Roman" w:eastAsia="Times New Roman" w:hint="default"/>
                <w:sz w:val="18"/>
                <w:szCs w:val="18"/>
              </w:rPr>
            </w:pPr>
            <w:r>
              <w:rPr>
                <w:rFonts w:ascii="Times New Roman"/>
                <w:sz w:val="18"/>
              </w:rPr>
              <w:t>/</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933.91</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76" w:lineRule="exact"/>
        <w:ind w:left="140" w:right="1004"/>
        <w:jc w:val="left"/>
      </w:pPr>
      <w:r>
        <w:rPr/>
        <w:t>彭政纲</w:t>
      </w:r>
      <w:r>
        <w:rPr>
          <w:sz w:val="18"/>
          <w:szCs w:val="18"/>
        </w:rPr>
        <w:t>：</w:t>
      </w:r>
      <w:r>
        <w:rPr>
          <w:rFonts w:ascii="Times New Roman" w:hAnsi="Times New Roman" w:cs="Times New Roman" w:eastAsia="Times New Roman" w:hint="default"/>
        </w:rPr>
        <w:t>2006</w:t>
      </w:r>
      <w:r>
        <w:rPr>
          <w:rFonts w:ascii="Times New Roman" w:hAnsi="Times New Roman" w:cs="Times New Roman" w:eastAsia="Times New Roman" w:hint="default"/>
          <w:spacing w:val="-4"/>
        </w:rPr>
        <w:t> </w:t>
      </w:r>
      <w:r>
        <w:rPr/>
        <w:t>年至报告期末，曾任公司副董事长、董事长，现任公司董事长。</w:t>
      </w:r>
    </w:p>
    <w:p>
      <w:pPr>
        <w:pStyle w:val="BodyText"/>
        <w:spacing w:line="256" w:lineRule="auto" w:before="21"/>
        <w:ind w:left="139" w:right="1406"/>
        <w:jc w:val="left"/>
      </w:pPr>
      <w:r>
        <w:rPr/>
        <w:t>刘曙峰</w:t>
      </w:r>
      <w:r>
        <w:rPr>
          <w:sz w:val="18"/>
          <w:szCs w:val="18"/>
        </w:rPr>
        <w:t>：</w:t>
      </w:r>
      <w:r>
        <w:rPr>
          <w:rFonts w:ascii="Times New Roman" w:hAnsi="Times New Roman" w:cs="Times New Roman" w:eastAsia="Times New Roman" w:hint="default"/>
        </w:rPr>
        <w:t>2006</w:t>
      </w:r>
      <w:r>
        <w:rPr>
          <w:rFonts w:ascii="Times New Roman" w:hAnsi="Times New Roman" w:cs="Times New Roman" w:eastAsia="Times New Roman" w:hint="default"/>
          <w:spacing w:val="-4"/>
        </w:rPr>
        <w:t> </w:t>
      </w:r>
      <w:r>
        <w:rPr/>
        <w:t>年至报告期末，曾任公司董事、副总经理、总经理，现任公司副董事长。 蒋建圣</w:t>
      </w:r>
      <w:r>
        <w:rPr>
          <w:sz w:val="18"/>
          <w:szCs w:val="18"/>
        </w:rPr>
        <w:t>：</w:t>
      </w:r>
      <w:r>
        <w:rPr>
          <w:rFonts w:ascii="Times New Roman" w:hAnsi="Times New Roman" w:cs="Times New Roman" w:eastAsia="Times New Roman" w:hint="default"/>
        </w:rPr>
        <w:t>2006</w:t>
      </w:r>
      <w:r>
        <w:rPr>
          <w:rFonts w:ascii="Times New Roman" w:hAnsi="Times New Roman" w:cs="Times New Roman" w:eastAsia="Times New Roman" w:hint="default"/>
          <w:spacing w:val="-4"/>
        </w:rPr>
        <w:t> </w:t>
      </w:r>
      <w:r>
        <w:rPr/>
        <w:t>年至报告期末，任公司董事、副总经理。现任公司董事。</w:t>
      </w:r>
    </w:p>
    <w:p>
      <w:pPr>
        <w:pStyle w:val="BodyText"/>
        <w:spacing w:line="256" w:lineRule="auto" w:before="5"/>
        <w:ind w:left="139" w:right="2454"/>
        <w:jc w:val="left"/>
      </w:pPr>
      <w:r>
        <w:rPr/>
        <w:t>陈鸿</w:t>
      </w:r>
      <w:r>
        <w:rPr>
          <w:sz w:val="18"/>
          <w:szCs w:val="18"/>
        </w:rPr>
        <w:t>：</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年至报告期末，曾任公司副董事长、副总经理，现任公司董事。 王则江</w:t>
      </w:r>
      <w:r>
        <w:rPr>
          <w:sz w:val="18"/>
          <w:szCs w:val="18"/>
        </w:rPr>
        <w:t>：</w:t>
      </w:r>
      <w:r>
        <w:rPr>
          <w:rFonts w:ascii="Times New Roman" w:hAnsi="Times New Roman" w:cs="Times New Roman" w:eastAsia="Times New Roman" w:hint="default"/>
        </w:rPr>
        <w:t>2006</w:t>
      </w:r>
      <w:r>
        <w:rPr>
          <w:rFonts w:ascii="Times New Roman" w:hAnsi="Times New Roman" w:cs="Times New Roman" w:eastAsia="Times New Roman" w:hint="default"/>
          <w:spacing w:val="-4"/>
        </w:rPr>
        <w:t> </w:t>
      </w:r>
      <w:r>
        <w:rPr/>
        <w:t>年至今，任公司董事。</w:t>
      </w:r>
    </w:p>
    <w:p>
      <w:pPr>
        <w:pStyle w:val="BodyText"/>
        <w:spacing w:line="240" w:lineRule="auto" w:before="5"/>
        <w:ind w:left="139" w:right="1004"/>
        <w:jc w:val="left"/>
      </w:pPr>
      <w:r>
        <w:rPr/>
        <w:t>盛杰伟</w:t>
      </w:r>
      <w:r>
        <w:rPr>
          <w:sz w:val="18"/>
          <w:szCs w:val="18"/>
        </w:rPr>
        <w:t>：</w:t>
      </w:r>
      <w:r>
        <w:rPr>
          <w:rFonts w:ascii="Times New Roman" w:hAnsi="Times New Roman" w:cs="Times New Roman" w:eastAsia="Times New Roman" w:hint="default"/>
        </w:rPr>
        <w:t>2006</w:t>
      </w:r>
      <w:r>
        <w:rPr>
          <w:rFonts w:ascii="Times New Roman" w:hAnsi="Times New Roman" w:cs="Times New Roman" w:eastAsia="Times New Roman" w:hint="default"/>
          <w:spacing w:val="-4"/>
        </w:rPr>
        <w:t> </w:t>
      </w:r>
      <w:r>
        <w:rPr/>
        <w:t>年至今，任杭州普维光电技术有限公司董事长。</w:t>
      </w:r>
    </w:p>
    <w:p>
      <w:pPr>
        <w:pStyle w:val="BodyText"/>
        <w:spacing w:line="256" w:lineRule="auto" w:before="21"/>
        <w:ind w:left="139" w:right="2456"/>
        <w:jc w:val="left"/>
      </w:pPr>
      <w:r>
        <w:rPr/>
        <w:t>马占春</w:t>
      </w:r>
      <w:r>
        <w:rPr>
          <w:sz w:val="18"/>
          <w:szCs w:val="18"/>
        </w:rPr>
        <w:t>：</w:t>
      </w:r>
      <w:r>
        <w:rPr>
          <w:rFonts w:ascii="Times New Roman" w:hAnsi="Times New Roman" w:cs="Times New Roman" w:eastAsia="Times New Roman" w:hint="default"/>
        </w:rPr>
        <w:t>2006</w:t>
      </w:r>
      <w:r>
        <w:rPr>
          <w:rFonts w:ascii="Times New Roman" w:hAnsi="Times New Roman" w:cs="Times New Roman" w:eastAsia="Times New Roman" w:hint="default"/>
          <w:spacing w:val="-4"/>
        </w:rPr>
        <w:t> </w:t>
      </w:r>
      <w:r>
        <w:rPr/>
        <w:t>年以来一直在中国投资担保有限公司工作，现任总经理职务。 李尊农</w:t>
      </w:r>
      <w:r>
        <w:rPr>
          <w:sz w:val="18"/>
          <w:szCs w:val="18"/>
        </w:rPr>
        <w:t>：</w:t>
      </w:r>
      <w:r>
        <w:rPr>
          <w:rFonts w:ascii="Times New Roman" w:hAnsi="Times New Roman" w:cs="Times New Roman" w:eastAsia="Times New Roman" w:hint="default"/>
        </w:rPr>
        <w:t>2006</w:t>
      </w:r>
      <w:r>
        <w:rPr>
          <w:rFonts w:ascii="Times New Roman" w:hAnsi="Times New Roman" w:cs="Times New Roman" w:eastAsia="Times New Roman" w:hint="default"/>
          <w:spacing w:val="-4"/>
        </w:rPr>
        <w:t> </w:t>
      </w:r>
      <w:r>
        <w:rPr/>
        <w:t>年至今在中兴华富华会计师事务所有限责任公司任董事长。</w:t>
      </w:r>
    </w:p>
    <w:p>
      <w:pPr>
        <w:pStyle w:val="BodyText"/>
        <w:spacing w:line="256" w:lineRule="auto" w:before="5"/>
        <w:ind w:left="139" w:right="1114"/>
        <w:jc w:val="left"/>
      </w:pPr>
      <w:r>
        <w:rPr/>
        <w:t>张天富</w:t>
      </w:r>
      <w:r>
        <w:rPr>
          <w:sz w:val="18"/>
          <w:szCs w:val="18"/>
        </w:rPr>
        <w:t>：</w:t>
      </w:r>
      <w:r>
        <w:rPr>
          <w:rFonts w:ascii="Times New Roman" w:hAnsi="Times New Roman" w:cs="Times New Roman" w:eastAsia="Times New Roman" w:hint="default"/>
        </w:rPr>
        <w:t>2005 </w:t>
      </w:r>
      <w:r>
        <w:rPr/>
        <w:t>年退休。</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年至今，中欧国际工商学院校友会副会长兼浙江分会会长。 严建苗</w:t>
      </w:r>
      <w:r>
        <w:rPr>
          <w:sz w:val="18"/>
          <w:szCs w:val="18"/>
        </w:rPr>
        <w:t>：</w:t>
      </w:r>
      <w:r>
        <w:rPr>
          <w:rFonts w:ascii="Times New Roman" w:hAnsi="Times New Roman" w:cs="Times New Roman" w:eastAsia="Times New Roman" w:hint="default"/>
        </w:rPr>
        <w:t>2006 </w:t>
      </w:r>
      <w:r>
        <w:rPr/>
        <w:t>年到</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7 </w:t>
      </w:r>
      <w:r>
        <w:rPr>
          <w:spacing w:val="-3"/>
        </w:rPr>
        <w:t>月，浙江大学经济学院国际经济学系副系主任。</w:t>
      </w:r>
      <w:r>
        <w:rPr>
          <w:rFonts w:ascii="Times New Roman" w:hAnsi="Times New Roman" w:cs="Times New Roman" w:eastAsia="Times New Roman" w:hint="default"/>
          <w:spacing w:val="-3"/>
        </w:rPr>
        <w:t>2009</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8 </w:t>
      </w:r>
      <w:r>
        <w:rPr/>
        <w:t>月至 今，浙江大学经济学院国际经济学系系主任。</w:t>
      </w:r>
    </w:p>
    <w:p>
      <w:pPr>
        <w:pStyle w:val="BodyText"/>
        <w:spacing w:line="256" w:lineRule="auto" w:before="22"/>
        <w:ind w:left="139" w:right="2664" w:hanging="1"/>
        <w:jc w:val="left"/>
      </w:pPr>
      <w:r>
        <w:rPr/>
        <w:t>唐嵋</w:t>
      </w:r>
      <w:r>
        <w:rPr>
          <w:sz w:val="18"/>
          <w:szCs w:val="18"/>
        </w:rPr>
        <w:t>：</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年至今，福建厦门志远律师事务所，专职律师，合伙人。 柳阳</w:t>
      </w:r>
      <w:r>
        <w:rPr>
          <w:sz w:val="18"/>
          <w:szCs w:val="18"/>
        </w:rPr>
        <w:t>：</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年至今，在恒生电子股份有限公司工作。现任资产运营总监。 王悦东</w:t>
      </w:r>
      <w:r>
        <w:rPr>
          <w:sz w:val="18"/>
          <w:szCs w:val="18"/>
        </w:rPr>
        <w:t>：</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月至今杭州恒生电子集团公司监事。</w:t>
      </w:r>
    </w:p>
    <w:p>
      <w:pPr>
        <w:pStyle w:val="BodyText"/>
        <w:spacing w:line="256" w:lineRule="auto" w:before="5"/>
        <w:ind w:left="140" w:right="1109" w:hanging="1"/>
        <w:jc w:val="left"/>
      </w:pPr>
      <w:r>
        <w:rPr/>
        <w:t>陈春荣</w:t>
      </w:r>
      <w:r>
        <w:rPr>
          <w:sz w:val="18"/>
          <w:szCs w:val="18"/>
        </w:rPr>
        <w:t>：</w:t>
      </w:r>
      <w:r>
        <w:rPr>
          <w:rFonts w:ascii="Times New Roman" w:hAnsi="Times New Roman" w:cs="Times New Roman" w:eastAsia="Times New Roman" w:hint="default"/>
        </w:rPr>
        <w:t>2006</w:t>
      </w:r>
      <w:r>
        <w:rPr>
          <w:rFonts w:ascii="Times New Roman" w:hAnsi="Times New Roman" w:cs="Times New Roman" w:eastAsia="Times New Roman" w:hint="default"/>
          <w:spacing w:val="7"/>
        </w:rPr>
        <w:t> </w:t>
      </w:r>
      <w:r>
        <w:rPr/>
        <w:t>年</w:t>
      </w:r>
      <w:r>
        <w:rPr>
          <w:spacing w:val="-4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w:t>
      </w:r>
      <w:r>
        <w:rPr>
          <w:spacing w:val="-48"/>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7"/>
        </w:rPr>
        <w:t> </w:t>
      </w:r>
      <w:r>
        <w:rPr/>
        <w:t>月担任杭州翼虎计算机科技有限公司总经理，</w:t>
      </w:r>
      <w:r>
        <w:rPr>
          <w:spacing w:val="-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w:t>
      </w:r>
      <w:r>
        <w:rPr>
          <w:spacing w:val="-48"/>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7"/>
        </w:rPr>
        <w:t> </w:t>
      </w:r>
      <w:r>
        <w:rPr/>
        <w:t>月至 今担任上海镭基光电技术有限公司总经理。</w:t>
      </w:r>
    </w:p>
    <w:p>
      <w:pPr>
        <w:pStyle w:val="BodyText"/>
        <w:spacing w:line="256" w:lineRule="auto" w:before="22"/>
        <w:ind w:left="139" w:right="2836"/>
        <w:jc w:val="left"/>
      </w:pPr>
      <w:r>
        <w:rPr/>
        <w:t>方汉林</w:t>
      </w:r>
      <w:r>
        <w:rPr>
          <w:sz w:val="18"/>
          <w:szCs w:val="18"/>
        </w:rPr>
        <w:t>：</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月起任公司副总经理。</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月起任公司总经理。 林剑辉</w:t>
      </w:r>
      <w:r>
        <w:rPr>
          <w:sz w:val="18"/>
          <w:szCs w:val="18"/>
        </w:rPr>
        <w:t>：</w:t>
      </w:r>
      <w:r>
        <w:rPr>
          <w:rFonts w:ascii="Times New Roman" w:hAnsi="Times New Roman" w:cs="Times New Roman" w:eastAsia="Times New Roman" w:hint="default"/>
        </w:rPr>
        <w:t>2006</w:t>
      </w:r>
      <w:r>
        <w:rPr>
          <w:rFonts w:ascii="Times New Roman" w:hAnsi="Times New Roman" w:cs="Times New Roman" w:eastAsia="Times New Roman" w:hint="default"/>
          <w:spacing w:val="-4"/>
        </w:rPr>
        <w:t> </w:t>
      </w:r>
      <w:r>
        <w:rPr/>
        <w:t>年至今，任公司副总经理。</w:t>
      </w:r>
    </w:p>
    <w:p>
      <w:pPr>
        <w:pStyle w:val="BodyText"/>
        <w:spacing w:line="256" w:lineRule="auto" w:before="5"/>
        <w:ind w:left="140" w:right="1004" w:hanging="1"/>
        <w:jc w:val="left"/>
      </w:pPr>
      <w:r>
        <w:rPr/>
        <w:t>官晓岚</w:t>
      </w:r>
      <w:r>
        <w:rPr>
          <w:sz w:val="18"/>
          <w:szCs w:val="18"/>
        </w:rPr>
        <w:t>：</w:t>
      </w:r>
      <w:r>
        <w:rPr>
          <w:rFonts w:ascii="Times New Roman" w:hAnsi="Times New Roman" w:cs="Times New Roman" w:eastAsia="Times New Roman" w:hint="default"/>
        </w:rPr>
        <w:t>2006</w:t>
      </w:r>
      <w:r>
        <w:rPr>
          <w:rFonts w:ascii="Times New Roman" w:hAnsi="Times New Roman" w:cs="Times New Roman" w:eastAsia="Times New Roman" w:hint="default"/>
          <w:spacing w:val="28"/>
        </w:rPr>
        <w:t> </w:t>
      </w:r>
      <w:r>
        <w:rPr/>
        <w:t>年至今，任证券行业市场总监、证券行业副总经理、证券事业部总经理。现</w:t>
      </w:r>
      <w:r>
        <w:rPr>
          <w:spacing w:val="-101"/>
        </w:rPr>
        <w:t> </w:t>
      </w:r>
      <w:r>
        <w:rPr>
          <w:spacing w:val="-101"/>
        </w:rPr>
      </w:r>
      <w:r>
        <w:rPr/>
        <w:t>任证券事业部总经理、公司副总经理。</w:t>
      </w:r>
    </w:p>
    <w:p>
      <w:pPr>
        <w:pStyle w:val="BodyText"/>
        <w:spacing w:line="240" w:lineRule="auto" w:before="22"/>
        <w:ind w:left="140" w:right="1004"/>
        <w:jc w:val="left"/>
      </w:pPr>
      <w:r>
        <w:rPr/>
        <w:t>傅美英</w:t>
      </w:r>
      <w:r>
        <w:rPr>
          <w:sz w:val="18"/>
          <w:szCs w:val="18"/>
        </w:rPr>
        <w:t>：</w:t>
      </w:r>
      <w:r>
        <w:rPr>
          <w:rFonts w:ascii="Times New Roman" w:hAnsi="Times New Roman" w:cs="Times New Roman" w:eastAsia="Times New Roman" w:hint="default"/>
        </w:rPr>
        <w:t>2006 </w:t>
      </w:r>
      <w:r>
        <w:rPr>
          <w:rFonts w:ascii="Times New Roman" w:hAnsi="Times New Roman" w:cs="Times New Roman" w:eastAsia="Times New Roman" w:hint="default"/>
          <w:spacing w:val="32"/>
        </w:rPr>
        <w:t> </w:t>
      </w:r>
      <w:r>
        <w:rPr/>
        <w:t>年至今，恒生电子股份有限公司财务部工作，担任财务部经理、财务总监，</w:t>
      </w:r>
    </w:p>
    <w:p>
      <w:pPr>
        <w:spacing w:after="0" w:line="240" w:lineRule="auto"/>
        <w:jc w:val="left"/>
        <w:sectPr>
          <w:pgSz w:w="11910" w:h="16840"/>
          <w:pgMar w:header="877" w:footer="1190" w:top="1100" w:bottom="1380" w:left="1660" w:right="680"/>
        </w:sectPr>
      </w:pPr>
    </w:p>
    <w:p>
      <w:pPr>
        <w:spacing w:line="240" w:lineRule="auto" w:before="9"/>
        <w:rPr>
          <w:rFonts w:ascii="宋体" w:hAnsi="宋体" w:cs="宋体" w:eastAsia="宋体" w:hint="default"/>
          <w:sz w:val="20"/>
          <w:szCs w:val="20"/>
        </w:rPr>
      </w:pPr>
    </w:p>
    <w:p>
      <w:pPr>
        <w:pStyle w:val="BodyText"/>
        <w:spacing w:line="240" w:lineRule="auto" w:before="35"/>
        <w:ind w:left="140" w:right="1004"/>
        <w:jc w:val="left"/>
      </w:pPr>
      <w:r>
        <w:rPr/>
        <w:t>主要负责财务管理、合同管理、采购管理等工作。</w:t>
      </w:r>
    </w:p>
    <w:p>
      <w:pPr>
        <w:pStyle w:val="BodyText"/>
        <w:spacing w:line="256" w:lineRule="auto" w:before="37"/>
        <w:ind w:left="140" w:right="1004"/>
        <w:jc w:val="left"/>
      </w:pPr>
      <w:r>
        <w:rPr/>
        <w:t>童晨晖</w:t>
      </w:r>
      <w:r>
        <w:rPr>
          <w:sz w:val="18"/>
          <w:szCs w:val="18"/>
        </w:rPr>
        <w:t>：</w:t>
      </w:r>
      <w:r>
        <w:rPr>
          <w:rFonts w:ascii="Times New Roman" w:hAnsi="Times New Roman" w:cs="Times New Roman" w:eastAsia="Times New Roman" w:hint="default"/>
        </w:rPr>
        <w:t>2006</w:t>
      </w:r>
      <w:r>
        <w:rPr>
          <w:rFonts w:ascii="Times New Roman" w:hAnsi="Times New Roman" w:cs="Times New Roman" w:eastAsia="Times New Roman" w:hint="default"/>
          <w:spacing w:val="28"/>
        </w:rPr>
        <w:t> </w:t>
      </w:r>
      <w:r>
        <w:rPr/>
        <w:t>年起先后任职于恒生电子股份有限公司投资发展部高级经理、杭州恒生世纪</w:t>
      </w:r>
      <w:r>
        <w:rPr>
          <w:spacing w:val="-101"/>
        </w:rPr>
        <w:t> </w:t>
      </w:r>
      <w:r>
        <w:rPr>
          <w:spacing w:val="-101"/>
        </w:rPr>
      </w:r>
      <w:r>
        <w:rPr/>
        <w:t>实业有限公司董事、总经理助理，现任公司董事会秘书、投资总监。</w:t>
      </w:r>
    </w:p>
    <w:p>
      <w:pPr>
        <w:spacing w:line="240" w:lineRule="auto" w:before="12"/>
        <w:rPr>
          <w:rFonts w:ascii="宋体" w:hAnsi="宋体" w:cs="宋体" w:eastAsia="宋体" w:hint="default"/>
          <w:sz w:val="27"/>
          <w:szCs w:val="27"/>
        </w:rPr>
      </w:pPr>
    </w:p>
    <w:p>
      <w:pPr>
        <w:pStyle w:val="BodyText"/>
        <w:spacing w:line="240" w:lineRule="auto"/>
        <w:ind w:left="140" w:right="1004"/>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在股东单位任职情况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1222"/>
        <w:gridCol w:w="1409"/>
        <w:gridCol w:w="1597"/>
        <w:gridCol w:w="1691"/>
        <w:gridCol w:w="1691"/>
        <w:gridCol w:w="1691"/>
      </w:tblGrid>
      <w:tr>
        <w:trPr>
          <w:trHeight w:val="638" w:hRule="exact"/>
        </w:trPr>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9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股东单位名</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称</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66"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07"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07"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是否领取报酬津</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贴</w:t>
            </w:r>
          </w:p>
        </w:tc>
      </w:tr>
      <w:tr>
        <w:trPr>
          <w:trHeight w:val="640" w:hRule="exact"/>
        </w:trPr>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马占春</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8"/>
                <w:sz w:val="21"/>
                <w:szCs w:val="21"/>
              </w:rPr>
              <w:t>中国投资担</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保有限公司</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950" w:hRule="exact"/>
        </w:trPr>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8"/>
                <w:sz w:val="21"/>
                <w:szCs w:val="21"/>
              </w:rPr>
              <w:t>杭州恒生电</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73" w:lineRule="auto" w:before="37"/>
              <w:ind w:left="100" w:right="61"/>
              <w:jc w:val="left"/>
              <w:rPr>
                <w:rFonts w:ascii="宋体" w:hAnsi="宋体" w:cs="宋体" w:eastAsia="宋体" w:hint="default"/>
                <w:sz w:val="21"/>
                <w:szCs w:val="21"/>
              </w:rPr>
            </w:pPr>
            <w:r>
              <w:rPr>
                <w:rFonts w:ascii="宋体" w:hAnsi="宋体" w:cs="宋体" w:eastAsia="宋体" w:hint="default"/>
                <w:spacing w:val="28"/>
                <w:sz w:val="21"/>
                <w:szCs w:val="21"/>
              </w:rPr>
              <w:t>子集团有限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952" w:hRule="exact"/>
        </w:trPr>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蒋建圣</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8"/>
                <w:sz w:val="21"/>
                <w:szCs w:val="21"/>
              </w:rPr>
              <w:t>杭州恒生电</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73" w:lineRule="auto" w:before="37"/>
              <w:ind w:left="100" w:right="61"/>
              <w:jc w:val="left"/>
              <w:rPr>
                <w:rFonts w:ascii="宋体" w:hAnsi="宋体" w:cs="宋体" w:eastAsia="宋体" w:hint="default"/>
                <w:sz w:val="21"/>
                <w:szCs w:val="21"/>
              </w:rPr>
            </w:pPr>
            <w:r>
              <w:rPr>
                <w:rFonts w:ascii="宋体" w:hAnsi="宋体" w:cs="宋体" w:eastAsia="宋体" w:hint="default"/>
                <w:spacing w:val="28"/>
                <w:sz w:val="21"/>
                <w:szCs w:val="21"/>
              </w:rPr>
              <w:t>子集团有限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950" w:hRule="exact"/>
        </w:trPr>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陈鸿</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8"/>
                <w:sz w:val="21"/>
                <w:szCs w:val="21"/>
              </w:rPr>
              <w:t>杭州恒生电</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73" w:lineRule="auto" w:before="37"/>
              <w:ind w:left="100" w:right="61"/>
              <w:jc w:val="left"/>
              <w:rPr>
                <w:rFonts w:ascii="宋体" w:hAnsi="宋体" w:cs="宋体" w:eastAsia="宋体" w:hint="default"/>
                <w:sz w:val="21"/>
                <w:szCs w:val="21"/>
              </w:rPr>
            </w:pPr>
            <w:r>
              <w:rPr>
                <w:rFonts w:ascii="宋体" w:hAnsi="宋体" w:cs="宋体" w:eastAsia="宋体" w:hint="default"/>
                <w:spacing w:val="28"/>
                <w:sz w:val="21"/>
                <w:szCs w:val="21"/>
              </w:rPr>
              <w:t>子集团有限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952" w:hRule="exact"/>
        </w:trPr>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王则江</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8"/>
                <w:sz w:val="21"/>
                <w:szCs w:val="21"/>
              </w:rPr>
              <w:t>杭州恒生电</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73" w:lineRule="auto" w:before="37"/>
              <w:ind w:left="100" w:right="61"/>
              <w:jc w:val="left"/>
              <w:rPr>
                <w:rFonts w:ascii="宋体" w:hAnsi="宋体" w:cs="宋体" w:eastAsia="宋体" w:hint="default"/>
                <w:sz w:val="21"/>
                <w:szCs w:val="21"/>
              </w:rPr>
            </w:pPr>
            <w:r>
              <w:rPr>
                <w:rFonts w:ascii="宋体" w:hAnsi="宋体" w:cs="宋体" w:eastAsia="宋体" w:hint="default"/>
                <w:spacing w:val="28"/>
                <w:sz w:val="21"/>
                <w:szCs w:val="21"/>
              </w:rPr>
              <w:t>子集团有限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950" w:hRule="exact"/>
        </w:trPr>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柳阳</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8"/>
                <w:sz w:val="21"/>
                <w:szCs w:val="21"/>
              </w:rPr>
              <w:t>杭州恒生电</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73" w:lineRule="auto" w:before="37"/>
              <w:ind w:left="100" w:right="61"/>
              <w:jc w:val="left"/>
              <w:rPr>
                <w:rFonts w:ascii="宋体" w:hAnsi="宋体" w:cs="宋体" w:eastAsia="宋体" w:hint="default"/>
                <w:sz w:val="21"/>
                <w:szCs w:val="21"/>
              </w:rPr>
            </w:pPr>
            <w:r>
              <w:rPr>
                <w:rFonts w:ascii="宋体" w:hAnsi="宋体" w:cs="宋体" w:eastAsia="宋体" w:hint="default"/>
                <w:spacing w:val="28"/>
                <w:sz w:val="21"/>
                <w:szCs w:val="21"/>
              </w:rPr>
              <w:t>子集团有限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952" w:hRule="exact"/>
        </w:trPr>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王悦东</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8"/>
                <w:sz w:val="21"/>
                <w:szCs w:val="21"/>
              </w:rPr>
              <w:t>杭州恒生电</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73" w:lineRule="auto" w:before="37"/>
              <w:ind w:left="100" w:right="61"/>
              <w:jc w:val="left"/>
              <w:rPr>
                <w:rFonts w:ascii="宋体" w:hAnsi="宋体" w:cs="宋体" w:eastAsia="宋体" w:hint="default"/>
                <w:sz w:val="21"/>
                <w:szCs w:val="21"/>
              </w:rPr>
            </w:pPr>
            <w:r>
              <w:rPr>
                <w:rFonts w:ascii="宋体" w:hAnsi="宋体" w:cs="宋体" w:eastAsia="宋体" w:hint="default"/>
                <w:spacing w:val="28"/>
                <w:sz w:val="21"/>
                <w:szCs w:val="21"/>
              </w:rPr>
              <w:t>子集团有限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7"/>
        <w:ind w:left="140" w:right="1004"/>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董事、监事、高级管理人员报酬情况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2538"/>
        <w:gridCol w:w="6762"/>
      </w:tblGrid>
      <w:tr>
        <w:trPr>
          <w:trHeight w:val="64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董事、监事、高级管理人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员报酬的决策程序</w:t>
            </w:r>
          </w:p>
        </w:tc>
        <w:tc>
          <w:tcPr>
            <w:tcW w:w="67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报告期内，在公司领取薪酬的董事、监事和高级管理人员的报酬均根据</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公司制订的有关薪酬考核的规定确定。</w:t>
            </w:r>
          </w:p>
        </w:tc>
      </w:tr>
      <w:tr>
        <w:trPr>
          <w:trHeight w:val="638"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董事、监事、高级管理人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员报酬确定依据</w:t>
            </w:r>
          </w:p>
        </w:tc>
        <w:tc>
          <w:tcPr>
            <w:tcW w:w="6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根据薪酬委员会在年初制订的薪酬报告确定。</w:t>
            </w:r>
          </w:p>
        </w:tc>
      </w:tr>
      <w:tr>
        <w:trPr>
          <w:trHeight w:val="64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董事、监事和高级管理人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员报酬的实际支付情况</w:t>
            </w:r>
          </w:p>
        </w:tc>
        <w:tc>
          <w:tcPr>
            <w:tcW w:w="6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总计支付</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933.91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r>
    </w:tbl>
    <w:p>
      <w:pPr>
        <w:spacing w:line="240" w:lineRule="auto" w:before="5"/>
        <w:rPr>
          <w:rFonts w:ascii="宋体" w:hAnsi="宋体" w:cs="宋体" w:eastAsia="宋体" w:hint="default"/>
          <w:sz w:val="22"/>
          <w:szCs w:val="22"/>
        </w:rPr>
      </w:pPr>
    </w:p>
    <w:p>
      <w:pPr>
        <w:pStyle w:val="BodyText"/>
        <w:spacing w:line="240" w:lineRule="auto" w:before="35"/>
        <w:ind w:left="140" w:right="1004"/>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公司董事、监事、高级管理人员变动情况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2278"/>
        <w:gridCol w:w="2372"/>
        <w:gridCol w:w="1879"/>
        <w:gridCol w:w="2771"/>
      </w:tblGrid>
      <w:tr>
        <w:trPr>
          <w:trHeight w:val="32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53"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2" w:right="0"/>
              <w:jc w:val="left"/>
              <w:rPr>
                <w:rFonts w:ascii="宋体" w:hAnsi="宋体" w:cs="宋体" w:eastAsia="宋体" w:hint="default"/>
                <w:sz w:val="21"/>
                <w:szCs w:val="21"/>
              </w:rPr>
            </w:pPr>
            <w:r>
              <w:rPr>
                <w:rFonts w:ascii="宋体" w:hAnsi="宋体" w:cs="宋体" w:eastAsia="宋体" w:hint="default"/>
                <w:sz w:val="21"/>
                <w:szCs w:val="21"/>
              </w:rPr>
              <w:t>变动情形</w:t>
            </w:r>
          </w:p>
        </w:tc>
        <w:tc>
          <w:tcPr>
            <w:tcW w:w="27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326"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胡本立</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7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32"/>
              <w:jc w:val="center"/>
              <w:rPr>
                <w:rFonts w:ascii="宋体" w:hAnsi="宋体" w:cs="宋体" w:eastAsia="宋体" w:hint="default"/>
                <w:sz w:val="21"/>
                <w:szCs w:val="21"/>
              </w:rPr>
            </w:pPr>
            <w:r>
              <w:rPr>
                <w:rFonts w:ascii="宋体" w:hAnsi="宋体" w:cs="宋体" w:eastAsia="宋体" w:hint="default"/>
                <w:sz w:val="21"/>
                <w:szCs w:val="21"/>
              </w:rPr>
              <w:t>第三届董事会任职期满卸任</w:t>
            </w:r>
          </w:p>
        </w:tc>
      </w:tr>
      <w:tr>
        <w:trPr>
          <w:trHeight w:val="32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俞建午</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7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32"/>
              <w:jc w:val="center"/>
              <w:rPr>
                <w:rFonts w:ascii="宋体" w:hAnsi="宋体" w:cs="宋体" w:eastAsia="宋体" w:hint="default"/>
                <w:sz w:val="21"/>
                <w:szCs w:val="21"/>
              </w:rPr>
            </w:pPr>
            <w:r>
              <w:rPr>
                <w:rFonts w:ascii="宋体" w:hAnsi="宋体" w:cs="宋体" w:eastAsia="宋体" w:hint="default"/>
                <w:sz w:val="21"/>
                <w:szCs w:val="21"/>
              </w:rPr>
              <w:t>第三届董事会任职期满卸任</w:t>
            </w:r>
          </w:p>
        </w:tc>
      </w:tr>
      <w:tr>
        <w:trPr>
          <w:trHeight w:val="32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程厚博</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7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32"/>
              <w:jc w:val="center"/>
              <w:rPr>
                <w:rFonts w:ascii="宋体" w:hAnsi="宋体" w:cs="宋体" w:eastAsia="宋体" w:hint="default"/>
                <w:sz w:val="21"/>
                <w:szCs w:val="21"/>
              </w:rPr>
            </w:pPr>
            <w:r>
              <w:rPr>
                <w:rFonts w:ascii="宋体" w:hAnsi="宋体" w:cs="宋体" w:eastAsia="宋体" w:hint="default"/>
                <w:sz w:val="21"/>
                <w:szCs w:val="21"/>
              </w:rPr>
              <w:t>第三届董事会任职期满卸任</w:t>
            </w:r>
          </w:p>
        </w:tc>
      </w:tr>
    </w:tbl>
    <w:p>
      <w:pPr>
        <w:spacing w:after="0" w:line="261" w:lineRule="exact"/>
        <w:jc w:val="center"/>
        <w:rPr>
          <w:rFonts w:ascii="宋体" w:hAnsi="宋体" w:cs="宋体" w:eastAsia="宋体" w:hint="default"/>
          <w:sz w:val="21"/>
          <w:szCs w:val="21"/>
        </w:rPr>
        <w:sectPr>
          <w:pgSz w:w="11910" w:h="16840"/>
          <w:pgMar w:header="877" w:footer="1190" w:top="1100" w:bottom="13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2278"/>
        <w:gridCol w:w="2372"/>
        <w:gridCol w:w="1879"/>
        <w:gridCol w:w="2771"/>
      </w:tblGrid>
      <w:tr>
        <w:trPr>
          <w:trHeight w:val="326"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bookmarkStart w:name="_bookmark4" w:id="5"/>
            <w:bookmarkEnd w:id="5"/>
            <w:r>
              <w:rPr/>
            </w:r>
            <w:r>
              <w:rPr>
                <w:rFonts w:ascii="宋体" w:hAnsi="宋体" w:cs="宋体" w:eastAsia="宋体" w:hint="default"/>
                <w:sz w:val="21"/>
                <w:szCs w:val="21"/>
              </w:rPr>
              <w:t>彭小益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7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第三届监事会任职期满卸任</w:t>
            </w:r>
          </w:p>
        </w:tc>
      </w:tr>
      <w:tr>
        <w:trPr>
          <w:trHeight w:val="32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钱屹俊</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7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第三届监事会任职期满卸任</w:t>
            </w:r>
          </w:p>
        </w:tc>
      </w:tr>
      <w:tr>
        <w:trPr>
          <w:trHeight w:val="326"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屠海雁</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7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第三届监事会任职期满卸任</w:t>
            </w:r>
          </w:p>
        </w:tc>
      </w:tr>
      <w:tr>
        <w:trPr>
          <w:trHeight w:val="32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范径武</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7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任期结束</w:t>
            </w:r>
          </w:p>
        </w:tc>
      </w:tr>
    </w:tbl>
    <w:p>
      <w:pPr>
        <w:spacing w:line="240" w:lineRule="auto" w:before="5"/>
        <w:rPr>
          <w:rFonts w:ascii="宋体" w:hAnsi="宋体" w:cs="宋体" w:eastAsia="宋体" w:hint="default"/>
          <w:sz w:val="22"/>
          <w:szCs w:val="22"/>
        </w:rPr>
      </w:pPr>
    </w:p>
    <w:p>
      <w:pPr>
        <w:pStyle w:val="BodyText"/>
        <w:spacing w:line="240" w:lineRule="auto" w:before="35"/>
        <w:ind w:left="140" w:right="1004"/>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公司员工情况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4558"/>
        <w:gridCol w:w="4742"/>
      </w:tblGrid>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在职员工总数</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2,254</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公司需承担费用的离退休职工人数</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0</w:t>
            </w:r>
          </w:p>
        </w:tc>
      </w:tr>
      <w:tr>
        <w:trPr>
          <w:trHeight w:val="328"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产品技术</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1,338</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客户服务</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532</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市场销售</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122</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职能管理</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262</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2,254</w:t>
            </w:r>
          </w:p>
        </w:tc>
      </w:tr>
      <w:tr>
        <w:trPr>
          <w:trHeight w:val="326"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硕士及以上</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3"/>
                <w:sz w:val="21"/>
              </w:rPr>
              <w:t>115</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1,770</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333</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大专以下</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z w:val="21"/>
              </w:rPr>
              <w:t>36</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2,254</w:t>
            </w:r>
          </w:p>
        </w:tc>
      </w:tr>
    </w:tbl>
    <w:p>
      <w:pPr>
        <w:spacing w:line="240" w:lineRule="auto" w:before="5"/>
        <w:rPr>
          <w:rFonts w:ascii="宋体" w:hAnsi="宋体" w:cs="宋体" w:eastAsia="宋体" w:hint="default"/>
          <w:sz w:val="22"/>
          <w:szCs w:val="22"/>
        </w:rPr>
      </w:pPr>
    </w:p>
    <w:p>
      <w:pPr>
        <w:pStyle w:val="Heading1"/>
        <w:spacing w:line="240" w:lineRule="auto"/>
        <w:ind w:right="1004"/>
        <w:jc w:val="left"/>
        <w:rPr>
          <w:b w:val="0"/>
          <w:bCs w:val="0"/>
        </w:rPr>
      </w:pPr>
      <w:r>
        <w:rPr/>
        <w:t>六、</w:t>
      </w:r>
      <w:r>
        <w:rPr>
          <w:spacing w:val="-6"/>
        </w:rPr>
        <w:t> </w:t>
      </w:r>
      <w:r>
        <w:rPr/>
        <w:t>公司治理结构</w:t>
      </w:r>
      <w:r>
        <w:rPr>
          <w:b w:val="0"/>
          <w:bCs w:val="0"/>
        </w:rPr>
      </w:r>
    </w:p>
    <w:p>
      <w:pPr>
        <w:pStyle w:val="BodyText"/>
        <w:spacing w:line="278" w:lineRule="auto" w:before="99"/>
        <w:ind w:left="139" w:right="1004"/>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 </w:t>
      </w:r>
      <w:r>
        <w:rPr/>
        <w:t>公司治理的情况</w:t>
      </w:r>
      <w:r>
        <w:rPr>
          <w:w w:val="99"/>
        </w:rPr>
        <w:t> </w:t>
      </w:r>
      <w:r>
        <w:rPr>
          <w:spacing w:val="-8"/>
          <w:w w:val="99"/>
        </w:rPr>
        <w:t>报告期内公司严格按照《公司法》、《证券法》等相关法律法规的规定，不断完善内部法人治</w:t>
      </w:r>
      <w:r>
        <w:rPr>
          <w:spacing w:val="-83"/>
          <w:w w:val="99"/>
        </w:rPr>
        <w:t> </w:t>
      </w:r>
      <w:r>
        <w:rPr>
          <w:spacing w:val="-83"/>
          <w:w w:val="99"/>
        </w:rPr>
      </w:r>
      <w:r>
        <w:rPr/>
        <w:t>理结构，建立健全各项规章制度，实现规范运作。</w:t>
      </w:r>
    </w:p>
    <w:p>
      <w:pPr>
        <w:pStyle w:val="BodyText"/>
        <w:spacing w:line="273" w:lineRule="auto" w:before="3"/>
        <w:ind w:left="140" w:right="1004" w:firstLine="211"/>
        <w:jc w:val="left"/>
      </w:pPr>
      <w:r>
        <w:rPr>
          <w:spacing w:val="-3"/>
        </w:rPr>
        <w:t>关于股东与股东大会：公司依照有关法律法规和《公司章程》和公司制定的《股东大会议</w:t>
      </w:r>
      <w:r>
        <w:rPr/>
        <w:t> </w:t>
      </w:r>
      <w:r>
        <w:rPr>
          <w:spacing w:val="-3"/>
        </w:rPr>
        <w:t>事规则》的规定，充分保障所有股东，尤其是中小股东的平等权利，保障所有股东能够切实</w:t>
      </w:r>
      <w:r>
        <w:rPr>
          <w:spacing w:val="-80"/>
        </w:rPr>
        <w:t> </w:t>
      </w:r>
      <w:r>
        <w:rPr>
          <w:spacing w:val="-80"/>
        </w:rPr>
      </w:r>
      <w:r>
        <w:rPr/>
        <w:t>行使各自的权利；公司建立了股东大会的议事规则，并按照股东大会规范意见的要求召集、 </w:t>
      </w:r>
      <w:r>
        <w:rPr>
          <w:spacing w:val="-3"/>
        </w:rPr>
        <w:t>召开股东大会；在股东大会上保证每个股东均有表达自己意见和建议的权利，充分行使股东</w:t>
      </w:r>
      <w:r>
        <w:rPr>
          <w:spacing w:val="-79"/>
        </w:rPr>
        <w:t> </w:t>
      </w:r>
      <w:r>
        <w:rPr>
          <w:spacing w:val="-79"/>
        </w:rPr>
      </w:r>
      <w:r>
        <w:rPr/>
        <w:t>的表决权。</w:t>
      </w:r>
    </w:p>
    <w:p>
      <w:pPr>
        <w:pStyle w:val="BodyText"/>
        <w:spacing w:line="256" w:lineRule="auto" w:before="8"/>
        <w:ind w:left="140" w:right="1117" w:firstLine="420"/>
        <w:jc w:val="both"/>
      </w:pPr>
      <w:r>
        <w:rPr/>
        <w:t>关于董事和董事会：</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年公司第三届董事会任期到期，根据公司章程相关规定，新 一届董事会于</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spacing w:val="-4"/>
        </w:rPr>
        <w:t>日选举产生。新一届公司董事会由</w:t>
      </w:r>
      <w:r>
        <w:rPr>
          <w:spacing w:val="-51"/>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spacing w:val="-5"/>
        </w:rPr>
        <w:t>名董事组成，其中独立董</w:t>
      </w:r>
    </w:p>
    <w:p>
      <w:pPr>
        <w:pStyle w:val="BodyText"/>
        <w:spacing w:line="266" w:lineRule="auto" w:before="5"/>
        <w:ind w:left="139" w:right="1001"/>
        <w:jc w:val="left"/>
      </w:pPr>
      <w:r>
        <w:rPr/>
        <w:t>事</w:t>
      </w:r>
      <w:r>
        <w:rPr>
          <w:spacing w:val="-39"/>
        </w:rPr>
        <w:t> </w:t>
      </w:r>
      <w:r>
        <w:rPr>
          <w:rFonts w:ascii="Times New Roman" w:hAnsi="Times New Roman" w:cs="Times New Roman" w:eastAsia="Times New Roman" w:hint="default"/>
        </w:rPr>
        <w:t>4</w:t>
      </w:r>
      <w:r>
        <w:rPr>
          <w:rFonts w:ascii="Times New Roman" w:hAnsi="Times New Roman" w:cs="Times New Roman" w:eastAsia="Times New Roman" w:hint="default"/>
          <w:spacing w:val="14"/>
        </w:rPr>
        <w:t> </w:t>
      </w:r>
      <w:r>
        <w:rPr>
          <w:spacing w:val="-6"/>
        </w:rPr>
        <w:t>名，董事会下设审计、薪酬、提名、战略投资委员会，专门委员会成员全部由董事组成，</w:t>
      </w:r>
      <w:r>
        <w:rPr>
          <w:spacing w:val="-102"/>
        </w:rPr>
        <w:t> </w:t>
      </w:r>
      <w:r>
        <w:rPr>
          <w:spacing w:val="-102"/>
        </w:rPr>
      </w:r>
      <w:r>
        <w:rPr>
          <w:spacing w:val="-3"/>
        </w:rPr>
        <w:t>其中提名委员会、审计委员会、薪酬与考核委员会中独立董事占多数并担任召集人，审计委</w:t>
      </w:r>
      <w:r>
        <w:rPr>
          <w:spacing w:val="-81"/>
        </w:rPr>
        <w:t> </w:t>
      </w:r>
      <w:r>
        <w:rPr>
          <w:spacing w:val="-81"/>
        </w:rPr>
      </w:r>
      <w:r>
        <w:rPr>
          <w:spacing w:val="-3"/>
        </w:rPr>
        <w:t>员会中有一名独立董事是会计专业人士。公司董事以认真负责、勤勉诚信的态度出席董事会</w:t>
      </w:r>
      <w:r>
        <w:rPr>
          <w:spacing w:val="-79"/>
        </w:rPr>
        <w:t> </w:t>
      </w:r>
      <w:r>
        <w:rPr>
          <w:spacing w:val="-79"/>
        </w:rPr>
      </w:r>
      <w:r>
        <w:rPr/>
        <w:t>和股东大会，熟悉有关法律法规，了解作为董事的权利、义务和责任。</w:t>
      </w:r>
    </w:p>
    <w:p>
      <w:pPr>
        <w:pStyle w:val="BodyText"/>
        <w:spacing w:line="264" w:lineRule="auto" w:before="14"/>
        <w:ind w:left="139" w:right="1116" w:firstLine="420"/>
        <w:jc w:val="both"/>
      </w:pPr>
      <w:r>
        <w:rPr>
          <w:spacing w:val="-3"/>
        </w:rPr>
        <w:t>关于监事和监事会：公司监事会由</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spacing w:val="-5"/>
        </w:rPr>
        <w:t>名监事组成，其中</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3"/>
        </w:rPr>
        <w:t>名为职工代表，监事会本着对</w:t>
      </w:r>
      <w:r>
        <w:rPr/>
        <w:t> </w:t>
      </w:r>
      <w:r>
        <w:rPr>
          <w:spacing w:val="-3"/>
        </w:rPr>
        <w:t>股东负责的态度，认真地履行自己的职责，对公司的财务以及公司董事、总经理和其他高级</w:t>
      </w:r>
      <w:r>
        <w:rPr>
          <w:spacing w:val="-81"/>
        </w:rPr>
        <w:t> </w:t>
      </w:r>
      <w:r>
        <w:rPr>
          <w:spacing w:val="-81"/>
        </w:rPr>
      </w:r>
      <w:r>
        <w:rPr/>
        <w:t>管理人员履行职责的合法、合规性进行有效监督，并发表独立意见。</w:t>
      </w:r>
    </w:p>
    <w:p>
      <w:pPr>
        <w:pStyle w:val="BodyText"/>
        <w:spacing w:line="273" w:lineRule="auto" w:before="16"/>
        <w:ind w:left="139" w:right="1116" w:firstLine="420"/>
        <w:jc w:val="both"/>
      </w:pPr>
      <w:r>
        <w:rPr>
          <w:spacing w:val="-3"/>
        </w:rPr>
        <w:t>关于相关利益者：公司能够充分尊重和维护银行及其他债权人、职工、客户等其他相关</w:t>
      </w:r>
      <w:r>
        <w:rPr/>
        <w:t> 利益者的合法权益，在经济交往中，做到互惠互利，努力推动公司健康、持续发展。</w:t>
      </w:r>
    </w:p>
    <w:p>
      <w:pPr>
        <w:spacing w:after="0" w:line="273" w:lineRule="auto"/>
        <w:jc w:val="both"/>
        <w:sectPr>
          <w:pgSz w:w="11910" w:h="16840"/>
          <w:pgMar w:header="877" w:footer="1190" w:top="1100" w:bottom="1380" w:left="1660" w:right="680"/>
        </w:sectPr>
      </w:pPr>
    </w:p>
    <w:p>
      <w:pPr>
        <w:spacing w:line="240" w:lineRule="auto" w:before="9"/>
        <w:rPr>
          <w:rFonts w:ascii="宋体" w:hAnsi="宋体" w:cs="宋体" w:eastAsia="宋体" w:hint="default"/>
          <w:sz w:val="20"/>
          <w:szCs w:val="20"/>
        </w:rPr>
      </w:pPr>
    </w:p>
    <w:p>
      <w:pPr>
        <w:pStyle w:val="BodyText"/>
        <w:spacing w:line="273" w:lineRule="auto" w:before="35"/>
        <w:ind w:left="140" w:right="1116" w:firstLine="420"/>
        <w:jc w:val="both"/>
      </w:pPr>
      <w:r>
        <w:rPr>
          <w:spacing w:val="-3"/>
        </w:rPr>
        <w:t>公司董事会秘书负责公司的信息披露工作，领导董事会办公室接待股东来访和咨询；公</w:t>
      </w:r>
      <w:r>
        <w:rPr/>
        <w:t> </w:t>
      </w:r>
      <w:r>
        <w:rPr>
          <w:spacing w:val="-3"/>
        </w:rPr>
        <w:t>司基本能够按照法律、法规和公司章程的规定，真实、准确、完整地披露有关信息，并做好</w:t>
      </w:r>
      <w:r>
        <w:rPr>
          <w:spacing w:val="-84"/>
        </w:rPr>
        <w:t> </w:t>
      </w:r>
      <w:r>
        <w:rPr>
          <w:spacing w:val="-84"/>
        </w:rPr>
      </w:r>
      <w:r>
        <w:rPr>
          <w:spacing w:val="-3"/>
        </w:rPr>
        <w:t>信息披露前的保密工作，使所有股东有平等的机会获得信息；公司能够按照有关规定，及时</w:t>
      </w:r>
      <w:r>
        <w:rPr>
          <w:spacing w:val="-81"/>
        </w:rPr>
        <w:t> </w:t>
      </w:r>
      <w:r>
        <w:rPr>
          <w:spacing w:val="-81"/>
        </w:rPr>
      </w:r>
      <w:r>
        <w:rPr/>
        <w:t>披露控股股东或公司实际控制人的详细资料。</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left="140" w:right="1004"/>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董事履行职责情况</w:t>
      </w:r>
    </w:p>
    <w:p>
      <w:pPr>
        <w:pStyle w:val="BodyText"/>
        <w:spacing w:line="240" w:lineRule="auto" w:before="83"/>
        <w:ind w:left="139" w:right="1004"/>
        <w:jc w:val="left"/>
      </w:pPr>
      <w:r>
        <w:rPr>
          <w:rFonts w:ascii="Times New Roman" w:hAnsi="Times New Roman" w:cs="Times New Roman" w:eastAsia="Times New Roman" w:hint="default"/>
        </w:rPr>
        <w:t>1</w:t>
      </w:r>
      <w:r>
        <w:rPr/>
        <w:t>、</w:t>
      </w:r>
      <w:r>
        <w:rPr>
          <w:spacing w:val="-2"/>
        </w:rPr>
        <w:t> </w:t>
      </w:r>
      <w:r>
        <w:rPr/>
        <w:t>董事参加董事会的出席情况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1163"/>
        <w:gridCol w:w="1162"/>
        <w:gridCol w:w="1162"/>
        <w:gridCol w:w="1163"/>
        <w:gridCol w:w="1163"/>
        <w:gridCol w:w="1163"/>
        <w:gridCol w:w="1163"/>
        <w:gridCol w:w="1163"/>
      </w:tblGrid>
      <w:tr>
        <w:trPr>
          <w:trHeight w:val="1262"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董事姓名</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363" w:right="151" w:hanging="210"/>
              <w:jc w:val="left"/>
              <w:rPr>
                <w:rFonts w:ascii="宋体" w:hAnsi="宋体" w:cs="宋体" w:eastAsia="宋体" w:hint="default"/>
                <w:sz w:val="21"/>
                <w:szCs w:val="21"/>
              </w:rPr>
            </w:pPr>
            <w:r>
              <w:rPr>
                <w:rFonts w:ascii="宋体" w:hAnsi="宋体" w:cs="宋体" w:eastAsia="宋体" w:hint="default"/>
                <w:sz w:val="21"/>
                <w:szCs w:val="21"/>
              </w:rPr>
              <w:t>是否独立 董事</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53" w:right="151"/>
              <w:jc w:val="center"/>
              <w:rPr>
                <w:rFonts w:ascii="宋体" w:hAnsi="宋体" w:cs="宋体" w:eastAsia="宋体" w:hint="default"/>
                <w:sz w:val="21"/>
                <w:szCs w:val="21"/>
              </w:rPr>
            </w:pPr>
            <w:r>
              <w:rPr>
                <w:rFonts w:ascii="宋体" w:hAnsi="宋体" w:cs="宋体" w:eastAsia="宋体" w:hint="default"/>
                <w:sz w:val="21"/>
                <w:szCs w:val="21"/>
              </w:rPr>
              <w:t>本年应参 加董事会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363" w:right="153" w:hanging="210"/>
              <w:jc w:val="left"/>
              <w:rPr>
                <w:rFonts w:ascii="宋体" w:hAnsi="宋体" w:cs="宋体" w:eastAsia="宋体" w:hint="default"/>
                <w:sz w:val="21"/>
                <w:szCs w:val="21"/>
              </w:rPr>
            </w:pPr>
            <w:r>
              <w:rPr>
                <w:rFonts w:ascii="宋体" w:hAnsi="宋体" w:cs="宋体" w:eastAsia="宋体" w:hint="default"/>
                <w:sz w:val="21"/>
                <w:szCs w:val="21"/>
              </w:rPr>
              <w:t>亲自出席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53" w:right="153"/>
              <w:jc w:val="center"/>
              <w:rPr>
                <w:rFonts w:ascii="宋体" w:hAnsi="宋体" w:cs="宋体" w:eastAsia="宋体" w:hint="default"/>
                <w:sz w:val="21"/>
                <w:szCs w:val="21"/>
              </w:rPr>
            </w:pPr>
            <w:r>
              <w:rPr>
                <w:rFonts w:ascii="宋体" w:hAnsi="宋体" w:cs="宋体" w:eastAsia="宋体" w:hint="default"/>
                <w:sz w:val="21"/>
                <w:szCs w:val="21"/>
              </w:rPr>
              <w:t>以通讯方 式参加次 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363" w:right="153" w:hanging="210"/>
              <w:jc w:val="left"/>
              <w:rPr>
                <w:rFonts w:ascii="宋体" w:hAnsi="宋体" w:cs="宋体" w:eastAsia="宋体" w:hint="default"/>
                <w:sz w:val="21"/>
                <w:szCs w:val="21"/>
              </w:rPr>
            </w:pPr>
            <w:r>
              <w:rPr>
                <w:rFonts w:ascii="宋体" w:hAnsi="宋体" w:cs="宋体" w:eastAsia="宋体" w:hint="default"/>
                <w:sz w:val="21"/>
                <w:szCs w:val="21"/>
              </w:rPr>
              <w:t>委托出席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缺席次数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是否连续</w:t>
            </w:r>
          </w:p>
          <w:p>
            <w:pPr>
              <w:pStyle w:val="TableParagraph"/>
              <w:spacing w:line="273" w:lineRule="auto" w:before="37"/>
              <w:ind w:left="153" w:right="153"/>
              <w:jc w:val="center"/>
              <w:rPr>
                <w:rFonts w:ascii="宋体" w:hAnsi="宋体" w:cs="宋体" w:eastAsia="宋体" w:hint="default"/>
                <w:sz w:val="21"/>
                <w:szCs w:val="21"/>
              </w:rPr>
            </w:pPr>
            <w:r>
              <w:rPr>
                <w:rFonts w:ascii="宋体" w:hAnsi="宋体" w:cs="宋体" w:eastAsia="宋体" w:hint="default"/>
                <w:sz w:val="21"/>
                <w:szCs w:val="21"/>
              </w:rPr>
              <w:t>两次未亲 自参加会 议</w:t>
            </w: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1162"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w:t>
            </w: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刘曙峰</w:t>
            </w:r>
          </w:p>
        </w:tc>
        <w:tc>
          <w:tcPr>
            <w:tcW w:w="1162"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2</w:t>
            </w: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蒋建圣</w:t>
            </w:r>
          </w:p>
        </w:tc>
        <w:tc>
          <w:tcPr>
            <w:tcW w:w="1162"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w:t>
            </w: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陈鸿</w:t>
            </w:r>
          </w:p>
        </w:tc>
        <w:tc>
          <w:tcPr>
            <w:tcW w:w="1162"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w:t>
            </w: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王则江</w:t>
            </w:r>
          </w:p>
        </w:tc>
        <w:tc>
          <w:tcPr>
            <w:tcW w:w="1162"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w:t>
            </w: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盛杰伟</w:t>
            </w:r>
          </w:p>
        </w:tc>
        <w:tc>
          <w:tcPr>
            <w:tcW w:w="1162"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2</w:t>
            </w: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马占春</w:t>
            </w:r>
          </w:p>
        </w:tc>
        <w:tc>
          <w:tcPr>
            <w:tcW w:w="1162"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2</w:t>
            </w: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李尊农</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w:t>
            </w: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张天富</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2</w:t>
            </w: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严建苗</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w:t>
            </w: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唐嵋</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3</w:t>
            </w: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11"/>
        <w:rPr>
          <w:rFonts w:ascii="宋体" w:hAnsi="宋体" w:cs="宋体" w:eastAsia="宋体" w:hint="default"/>
          <w:sz w:val="23"/>
          <w:szCs w:val="23"/>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7</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4</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2</w:t>
            </w:r>
          </w:p>
        </w:tc>
      </w:tr>
    </w:tbl>
    <w:p>
      <w:pPr>
        <w:spacing w:line="240" w:lineRule="auto" w:before="5"/>
        <w:rPr>
          <w:rFonts w:ascii="宋体" w:hAnsi="宋体" w:cs="宋体" w:eastAsia="宋体" w:hint="default"/>
          <w:sz w:val="22"/>
          <w:szCs w:val="22"/>
        </w:rPr>
      </w:pPr>
    </w:p>
    <w:p>
      <w:pPr>
        <w:pStyle w:val="BodyText"/>
        <w:spacing w:line="283" w:lineRule="auto" w:before="35"/>
        <w:ind w:left="140" w:right="1004"/>
        <w:jc w:val="left"/>
      </w:pPr>
      <w:r>
        <w:rPr>
          <w:rFonts w:ascii="Times New Roman" w:hAnsi="Times New Roman" w:cs="Times New Roman" w:eastAsia="Times New Roman" w:hint="default"/>
        </w:rPr>
        <w:t>2</w:t>
      </w:r>
      <w:r>
        <w:rPr/>
        <w:t>、</w:t>
      </w:r>
      <w:r>
        <w:rPr>
          <w:spacing w:val="-1"/>
        </w:rPr>
        <w:t> </w:t>
      </w:r>
      <w:r>
        <w:rPr/>
        <w:t>独立董事对公司有关事项提出异议的情况</w:t>
      </w:r>
      <w:r>
        <w:rPr/>
        <w:t> 报告期内，公司独立董事未对公司本年度的董事会议案及其他非董事会议案事项提出异议。</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spacing w:line="273" w:lineRule="auto"/>
        <w:ind w:left="139" w:right="1004"/>
        <w:jc w:val="left"/>
      </w:pPr>
      <w:r>
        <w:rPr>
          <w:rFonts w:ascii="Times New Roman" w:hAnsi="Times New Roman" w:cs="Times New Roman" w:eastAsia="Times New Roman" w:hint="default"/>
        </w:rPr>
        <w:t>3</w:t>
      </w:r>
      <w:r>
        <w:rPr/>
        <w:t>、</w:t>
      </w:r>
      <w:r>
        <w:rPr>
          <w:spacing w:val="-1"/>
        </w:rPr>
        <w:t> </w:t>
      </w:r>
      <w:r>
        <w:rPr/>
        <w:t>独立董事相关工作制度的建立健全情况、主要内容及独立董事履职情况</w:t>
      </w:r>
      <w:r>
        <w:rPr/>
        <w:t> </w:t>
      </w:r>
      <w:r>
        <w:rPr>
          <w:spacing w:val="-8"/>
        </w:rPr>
        <w:t>报告期内，公司独立董事本着为全体股东负责的态度，按照《中华人民共和国公司法》、《中</w:t>
      </w:r>
      <w:r>
        <w:rPr>
          <w:spacing w:val="-81"/>
        </w:rPr>
        <w:t> </w:t>
      </w:r>
      <w:r>
        <w:rPr>
          <w:spacing w:val="-81"/>
        </w:rPr>
      </w:r>
      <w:r>
        <w:rPr>
          <w:spacing w:val="-8"/>
        </w:rPr>
        <w:t>华人民共和国证券法》和《上市公司治理准则》、公司《独立董事工作制度》、《独立董事年</w:t>
      </w:r>
      <w:r>
        <w:rPr>
          <w:spacing w:val="-86"/>
        </w:rPr>
        <w:t> </w:t>
      </w:r>
      <w:r>
        <w:rPr>
          <w:spacing w:val="-86"/>
        </w:rPr>
      </w:r>
      <w:r>
        <w:rPr>
          <w:spacing w:val="-3"/>
        </w:rPr>
        <w:t>报工作制度》等法律法规和规章的要求，履行诚信和勤勉义务，维护公司整体利益和全体股</w:t>
      </w:r>
      <w:r>
        <w:rPr>
          <w:spacing w:val="-81"/>
        </w:rPr>
        <w:t> </w:t>
      </w:r>
      <w:r>
        <w:rPr>
          <w:spacing w:val="-81"/>
        </w:rPr>
      </w:r>
      <w:r>
        <w:rPr>
          <w:spacing w:val="-3"/>
        </w:rPr>
        <w:t>东，尤其是中小股东的合法利益不受侵犯。独立董事通过参加董事会会议及作为董事会各专</w:t>
      </w:r>
      <w:r>
        <w:rPr>
          <w:spacing w:val="-79"/>
        </w:rPr>
        <w:t> </w:t>
      </w:r>
      <w:r>
        <w:rPr>
          <w:spacing w:val="-79"/>
        </w:rPr>
      </w:r>
      <w:r>
        <w:rPr>
          <w:spacing w:val="-3"/>
        </w:rPr>
        <w:t>门委员会的成员，参与公司的决策议案审议，并对关联交易事项发表独立意见，为董事会科</w:t>
      </w:r>
      <w:r>
        <w:rPr>
          <w:spacing w:val="-81"/>
        </w:rPr>
        <w:t> </w:t>
      </w:r>
      <w:r>
        <w:rPr>
          <w:spacing w:val="-81"/>
        </w:rPr>
      </w:r>
      <w:r>
        <w:rPr/>
        <w:t>学决策提供建设性意见。</w:t>
      </w:r>
    </w:p>
    <w:p>
      <w:pPr>
        <w:spacing w:line="240" w:lineRule="auto" w:before="11"/>
        <w:rPr>
          <w:rFonts w:ascii="宋体" w:hAnsi="宋体" w:cs="宋体" w:eastAsia="宋体" w:hint="default"/>
          <w:sz w:val="26"/>
          <w:szCs w:val="26"/>
        </w:rPr>
      </w:pPr>
    </w:p>
    <w:p>
      <w:pPr>
        <w:pStyle w:val="BodyText"/>
        <w:spacing w:line="240" w:lineRule="auto"/>
        <w:ind w:left="139" w:right="1004"/>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公司相对于控股股东在业务、人员、资产、机构、财务等方面的独立完整情况</w:t>
      </w:r>
    </w:p>
    <w:p>
      <w:pPr>
        <w:spacing w:after="0" w:line="240" w:lineRule="auto"/>
        <w:jc w:val="left"/>
        <w:sectPr>
          <w:pgSz w:w="11910" w:h="16840"/>
          <w:pgMar w:header="877" w:footer="1190" w:top="1100" w:bottom="1380" w:left="1660" w:right="6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3"/>
          <w:szCs w:val="13"/>
        </w:rPr>
      </w:pPr>
    </w:p>
    <w:tbl>
      <w:tblPr>
        <w:tblW w:w="0" w:type="auto"/>
        <w:jc w:val="left"/>
        <w:tblInd w:w="124" w:type="dxa"/>
        <w:tblLayout w:type="fixed"/>
        <w:tblCellMar>
          <w:top w:w="0" w:type="dxa"/>
          <w:left w:w="0" w:type="dxa"/>
          <w:bottom w:w="0" w:type="dxa"/>
          <w:right w:w="0" w:type="dxa"/>
        </w:tblCellMar>
        <w:tblLook w:val="01E0"/>
      </w:tblPr>
      <w:tblGrid>
        <w:gridCol w:w="1284"/>
        <w:gridCol w:w="852"/>
        <w:gridCol w:w="4678"/>
        <w:gridCol w:w="1274"/>
        <w:gridCol w:w="1212"/>
      </w:tblGrid>
      <w:tr>
        <w:trPr>
          <w:trHeight w:val="638" w:hRule="exact"/>
        </w:trPr>
        <w:tc>
          <w:tcPr>
            <w:tcW w:w="1284"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是否独</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立完整</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情况说明</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对公司产生</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的影响</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79" w:right="0"/>
              <w:jc w:val="left"/>
              <w:rPr>
                <w:rFonts w:ascii="宋体" w:hAnsi="宋体" w:cs="宋体" w:eastAsia="宋体" w:hint="default"/>
                <w:sz w:val="21"/>
                <w:szCs w:val="21"/>
              </w:rPr>
            </w:pPr>
            <w:r>
              <w:rPr>
                <w:rFonts w:ascii="宋体" w:hAnsi="宋体" w:cs="宋体" w:eastAsia="宋体" w:hint="default"/>
                <w:sz w:val="21"/>
                <w:szCs w:val="21"/>
              </w:rPr>
              <w:t>改进措施</w:t>
            </w:r>
          </w:p>
        </w:tc>
      </w:tr>
      <w:tr>
        <w:trPr>
          <w:trHeight w:val="319" w:hRule="exact"/>
        </w:trPr>
        <w:tc>
          <w:tcPr>
            <w:tcW w:w="1284" w:type="dxa"/>
            <w:tcBorders>
              <w:top w:val="single" w:sz="6" w:space="0" w:color="000000"/>
              <w:left w:val="single" w:sz="6" w:space="0" w:color="000000"/>
              <w:bottom w:val="nil" w:sz="6" w:space="0" w:color="auto"/>
              <w:right w:val="single" w:sz="6" w:space="0" w:color="000000"/>
            </w:tcBorders>
          </w:tcPr>
          <w:p>
            <w:pPr/>
          </w:p>
        </w:tc>
        <w:tc>
          <w:tcPr>
            <w:tcW w:w="852" w:type="dxa"/>
            <w:tcBorders>
              <w:top w:val="single" w:sz="6" w:space="0" w:color="000000"/>
              <w:left w:val="single" w:sz="6" w:space="0" w:color="000000"/>
              <w:bottom w:val="nil" w:sz="6" w:space="0" w:color="auto"/>
              <w:right w:val="single" w:sz="6" w:space="0" w:color="000000"/>
            </w:tcBorders>
          </w:tcPr>
          <w:p>
            <w:pPr/>
          </w:p>
        </w:tc>
        <w:tc>
          <w:tcPr>
            <w:tcW w:w="4678"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公司独立从事业务经营，对控股股东及其关联企</w:t>
            </w:r>
          </w:p>
        </w:tc>
        <w:tc>
          <w:tcPr>
            <w:tcW w:w="1274" w:type="dxa"/>
            <w:vMerge w:val="restart"/>
            <w:tcBorders>
              <w:top w:val="single" w:sz="6" w:space="0" w:color="000000"/>
              <w:left w:val="single" w:sz="6" w:space="0" w:color="000000"/>
              <w:right w:val="single" w:sz="6" w:space="0" w:color="000000"/>
            </w:tcBorders>
          </w:tcPr>
          <w:p>
            <w:pPr/>
          </w:p>
        </w:tc>
        <w:tc>
          <w:tcPr>
            <w:tcW w:w="1212" w:type="dxa"/>
            <w:vMerge w:val="restart"/>
            <w:tcBorders>
              <w:top w:val="single" w:sz="6" w:space="0" w:color="000000"/>
              <w:left w:val="single" w:sz="6" w:space="0" w:color="000000"/>
              <w:right w:val="single" w:sz="6" w:space="0" w:color="000000"/>
            </w:tcBorders>
          </w:tcPr>
          <w:p>
            <w:pPr/>
          </w:p>
        </w:tc>
      </w:tr>
      <w:tr>
        <w:trPr>
          <w:trHeight w:val="312" w:hRule="exact"/>
        </w:trPr>
        <w:tc>
          <w:tcPr>
            <w:tcW w:w="1284" w:type="dxa"/>
            <w:tcBorders>
              <w:top w:val="nil" w:sz="6" w:space="0" w:color="auto"/>
              <w:left w:val="single" w:sz="6" w:space="0" w:color="000000"/>
              <w:bottom w:val="nil" w:sz="6" w:space="0" w:color="auto"/>
              <w:right w:val="single" w:sz="6" w:space="0" w:color="000000"/>
            </w:tcBorders>
          </w:tcPr>
          <w:p>
            <w:pPr/>
          </w:p>
        </w:tc>
        <w:tc>
          <w:tcPr>
            <w:tcW w:w="852" w:type="dxa"/>
            <w:tcBorders>
              <w:top w:val="nil" w:sz="6" w:space="0" w:color="auto"/>
              <w:left w:val="single" w:sz="6" w:space="0" w:color="000000"/>
              <w:bottom w:val="nil" w:sz="6" w:space="0" w:color="auto"/>
              <w:right w:val="single" w:sz="6" w:space="0" w:color="000000"/>
            </w:tcBorders>
          </w:tcPr>
          <w:p>
            <w:pPr/>
          </w:p>
        </w:tc>
        <w:tc>
          <w:tcPr>
            <w:tcW w:w="467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业不存在依赖关系。公司拥有独立的采购和产品</w:t>
            </w:r>
          </w:p>
        </w:tc>
        <w:tc>
          <w:tcPr>
            <w:tcW w:w="1274" w:type="dxa"/>
            <w:vMerge/>
            <w:tcBorders>
              <w:left w:val="single" w:sz="6" w:space="0" w:color="000000"/>
              <w:right w:val="single" w:sz="6" w:space="0" w:color="000000"/>
            </w:tcBorders>
          </w:tcPr>
          <w:p>
            <w:pPr/>
          </w:p>
        </w:tc>
        <w:tc>
          <w:tcPr>
            <w:tcW w:w="1212" w:type="dxa"/>
            <w:vMerge/>
            <w:tcBorders>
              <w:left w:val="single" w:sz="6" w:space="0" w:color="000000"/>
              <w:right w:val="single" w:sz="6" w:space="0" w:color="000000"/>
            </w:tcBorders>
          </w:tcPr>
          <w:p>
            <w:pPr/>
          </w:p>
        </w:tc>
      </w:tr>
      <w:tr>
        <w:trPr>
          <w:trHeight w:val="312" w:hRule="exact"/>
        </w:trPr>
        <w:tc>
          <w:tcPr>
            <w:tcW w:w="1284" w:type="dxa"/>
            <w:tcBorders>
              <w:top w:val="nil" w:sz="6" w:space="0" w:color="auto"/>
              <w:left w:val="single" w:sz="6" w:space="0" w:color="000000"/>
              <w:bottom w:val="nil" w:sz="6" w:space="0" w:color="auto"/>
              <w:right w:val="single" w:sz="6" w:space="0" w:color="000000"/>
            </w:tcBorders>
          </w:tcPr>
          <w:p>
            <w:pPr/>
          </w:p>
        </w:tc>
        <w:tc>
          <w:tcPr>
            <w:tcW w:w="852" w:type="dxa"/>
            <w:tcBorders>
              <w:top w:val="nil" w:sz="6" w:space="0" w:color="auto"/>
              <w:left w:val="single" w:sz="6" w:space="0" w:color="000000"/>
              <w:bottom w:val="nil" w:sz="6" w:space="0" w:color="auto"/>
              <w:right w:val="single" w:sz="6" w:space="0" w:color="000000"/>
            </w:tcBorders>
          </w:tcPr>
          <w:p>
            <w:pPr/>
          </w:p>
        </w:tc>
        <w:tc>
          <w:tcPr>
            <w:tcW w:w="467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的开发生产、销售和服务系统，产品的生产、销</w:t>
            </w:r>
          </w:p>
        </w:tc>
        <w:tc>
          <w:tcPr>
            <w:tcW w:w="1274" w:type="dxa"/>
            <w:vMerge/>
            <w:tcBorders>
              <w:left w:val="single" w:sz="6" w:space="0" w:color="000000"/>
              <w:right w:val="single" w:sz="6" w:space="0" w:color="000000"/>
            </w:tcBorders>
          </w:tcPr>
          <w:p>
            <w:pPr/>
          </w:p>
        </w:tc>
        <w:tc>
          <w:tcPr>
            <w:tcW w:w="1212" w:type="dxa"/>
            <w:vMerge/>
            <w:tcBorders>
              <w:left w:val="single" w:sz="6" w:space="0" w:color="000000"/>
              <w:right w:val="single" w:sz="6" w:space="0" w:color="000000"/>
            </w:tcBorders>
          </w:tcPr>
          <w:p>
            <w:pPr/>
          </w:p>
        </w:tc>
      </w:tr>
      <w:tr>
        <w:trPr>
          <w:trHeight w:val="312" w:hRule="exact"/>
        </w:trPr>
        <w:tc>
          <w:tcPr>
            <w:tcW w:w="1284" w:type="dxa"/>
            <w:tcBorders>
              <w:top w:val="nil" w:sz="6" w:space="0" w:color="auto"/>
              <w:left w:val="single" w:sz="6" w:space="0" w:color="000000"/>
              <w:bottom w:val="nil" w:sz="6" w:space="0" w:color="auto"/>
              <w:right w:val="single" w:sz="6" w:space="0" w:color="000000"/>
            </w:tcBorders>
          </w:tcPr>
          <w:p>
            <w:pPr/>
          </w:p>
        </w:tc>
        <w:tc>
          <w:tcPr>
            <w:tcW w:w="852" w:type="dxa"/>
            <w:tcBorders>
              <w:top w:val="nil" w:sz="6" w:space="0" w:color="auto"/>
              <w:left w:val="single" w:sz="6" w:space="0" w:color="000000"/>
              <w:bottom w:val="nil" w:sz="6" w:space="0" w:color="auto"/>
              <w:right w:val="single" w:sz="6" w:space="0" w:color="000000"/>
            </w:tcBorders>
          </w:tcPr>
          <w:p>
            <w:pPr/>
          </w:p>
        </w:tc>
        <w:tc>
          <w:tcPr>
            <w:tcW w:w="467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售和服务不依赖于控股股东及其关联企业。公司</w:t>
            </w:r>
          </w:p>
        </w:tc>
        <w:tc>
          <w:tcPr>
            <w:tcW w:w="1274" w:type="dxa"/>
            <w:vMerge/>
            <w:tcBorders>
              <w:left w:val="single" w:sz="6" w:space="0" w:color="000000"/>
              <w:right w:val="single" w:sz="6" w:space="0" w:color="000000"/>
            </w:tcBorders>
          </w:tcPr>
          <w:p>
            <w:pPr/>
          </w:p>
        </w:tc>
        <w:tc>
          <w:tcPr>
            <w:tcW w:w="1212" w:type="dxa"/>
            <w:vMerge/>
            <w:tcBorders>
              <w:left w:val="single" w:sz="6" w:space="0" w:color="000000"/>
              <w:right w:val="single" w:sz="6" w:space="0" w:color="000000"/>
            </w:tcBorders>
          </w:tcPr>
          <w:p>
            <w:pPr/>
          </w:p>
        </w:tc>
      </w:tr>
      <w:tr>
        <w:trPr>
          <w:trHeight w:val="311" w:hRule="exact"/>
        </w:trPr>
        <w:tc>
          <w:tcPr>
            <w:tcW w:w="1284" w:type="dxa"/>
            <w:tcBorders>
              <w:top w:val="nil" w:sz="6" w:space="0" w:color="auto"/>
              <w:left w:val="single" w:sz="6" w:space="0" w:color="000000"/>
              <w:bottom w:val="nil" w:sz="6" w:space="0" w:color="auto"/>
              <w:right w:val="single" w:sz="6" w:space="0" w:color="000000"/>
            </w:tcBorders>
          </w:tcPr>
          <w:p>
            <w:pPr/>
          </w:p>
        </w:tc>
        <w:tc>
          <w:tcPr>
            <w:tcW w:w="852" w:type="dxa"/>
            <w:tcBorders>
              <w:top w:val="nil" w:sz="6" w:space="0" w:color="auto"/>
              <w:left w:val="single" w:sz="6" w:space="0" w:color="000000"/>
              <w:bottom w:val="nil" w:sz="6" w:space="0" w:color="auto"/>
              <w:right w:val="single" w:sz="6" w:space="0" w:color="000000"/>
            </w:tcBorders>
          </w:tcPr>
          <w:p>
            <w:pPr/>
          </w:p>
        </w:tc>
        <w:tc>
          <w:tcPr>
            <w:tcW w:w="467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拥有独立的商标权、专利权、著作权等知识产权</w:t>
            </w:r>
          </w:p>
        </w:tc>
        <w:tc>
          <w:tcPr>
            <w:tcW w:w="1274" w:type="dxa"/>
            <w:vMerge/>
            <w:tcBorders>
              <w:left w:val="single" w:sz="6" w:space="0" w:color="000000"/>
              <w:right w:val="single" w:sz="6" w:space="0" w:color="000000"/>
            </w:tcBorders>
          </w:tcPr>
          <w:p>
            <w:pPr/>
          </w:p>
        </w:tc>
        <w:tc>
          <w:tcPr>
            <w:tcW w:w="1212" w:type="dxa"/>
            <w:vMerge/>
            <w:tcBorders>
              <w:left w:val="single" w:sz="6" w:space="0" w:color="000000"/>
              <w:right w:val="single" w:sz="6" w:space="0" w:color="000000"/>
            </w:tcBorders>
          </w:tcPr>
          <w:p>
            <w:pPr/>
          </w:p>
        </w:tc>
      </w:tr>
      <w:tr>
        <w:trPr>
          <w:trHeight w:val="625" w:hRule="exact"/>
        </w:trPr>
        <w:tc>
          <w:tcPr>
            <w:tcW w:w="128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业务方面独</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立完整情况</w:t>
            </w:r>
          </w:p>
        </w:tc>
        <w:tc>
          <w:tcPr>
            <w:tcW w:w="852"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4678"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和独立的技术开发队伍，业务发展不依赖和受制</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2"/>
                <w:sz w:val="21"/>
                <w:szCs w:val="21"/>
              </w:rPr>
              <w:t>于控股股东和任何其他关联企业。本公司主营金</w:t>
            </w:r>
          </w:p>
        </w:tc>
        <w:tc>
          <w:tcPr>
            <w:tcW w:w="1274" w:type="dxa"/>
            <w:vMerge/>
            <w:tcBorders>
              <w:left w:val="single" w:sz="6" w:space="0" w:color="000000"/>
              <w:right w:val="single" w:sz="6" w:space="0" w:color="000000"/>
            </w:tcBorders>
          </w:tcPr>
          <w:p>
            <w:pPr/>
          </w:p>
        </w:tc>
        <w:tc>
          <w:tcPr>
            <w:tcW w:w="1212" w:type="dxa"/>
            <w:vMerge/>
            <w:tcBorders>
              <w:left w:val="single" w:sz="6" w:space="0" w:color="000000"/>
              <w:right w:val="single" w:sz="6" w:space="0" w:color="000000"/>
            </w:tcBorders>
          </w:tcPr>
          <w:p>
            <w:pPr/>
          </w:p>
        </w:tc>
      </w:tr>
      <w:tr>
        <w:trPr>
          <w:trHeight w:val="312" w:hRule="exact"/>
        </w:trPr>
        <w:tc>
          <w:tcPr>
            <w:tcW w:w="1284" w:type="dxa"/>
            <w:tcBorders>
              <w:top w:val="nil" w:sz="6" w:space="0" w:color="auto"/>
              <w:left w:val="single" w:sz="6" w:space="0" w:color="000000"/>
              <w:bottom w:val="nil" w:sz="6" w:space="0" w:color="auto"/>
              <w:right w:val="single" w:sz="6" w:space="0" w:color="000000"/>
            </w:tcBorders>
          </w:tcPr>
          <w:p>
            <w:pPr/>
          </w:p>
        </w:tc>
        <w:tc>
          <w:tcPr>
            <w:tcW w:w="852" w:type="dxa"/>
            <w:tcBorders>
              <w:top w:val="nil" w:sz="6" w:space="0" w:color="auto"/>
              <w:left w:val="single" w:sz="6" w:space="0" w:color="000000"/>
              <w:bottom w:val="nil" w:sz="6" w:space="0" w:color="auto"/>
              <w:right w:val="single" w:sz="6" w:space="0" w:color="000000"/>
            </w:tcBorders>
          </w:tcPr>
          <w:p>
            <w:pPr/>
          </w:p>
        </w:tc>
        <w:tc>
          <w:tcPr>
            <w:tcW w:w="467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融、交通、电子政务等行业应用软件，及系统集</w:t>
            </w:r>
          </w:p>
        </w:tc>
        <w:tc>
          <w:tcPr>
            <w:tcW w:w="1274" w:type="dxa"/>
            <w:vMerge/>
            <w:tcBorders>
              <w:left w:val="single" w:sz="6" w:space="0" w:color="000000"/>
              <w:right w:val="single" w:sz="6" w:space="0" w:color="000000"/>
            </w:tcBorders>
          </w:tcPr>
          <w:p>
            <w:pPr/>
          </w:p>
        </w:tc>
        <w:tc>
          <w:tcPr>
            <w:tcW w:w="1212" w:type="dxa"/>
            <w:vMerge/>
            <w:tcBorders>
              <w:left w:val="single" w:sz="6" w:space="0" w:color="000000"/>
              <w:right w:val="single" w:sz="6" w:space="0" w:color="000000"/>
            </w:tcBorders>
          </w:tcPr>
          <w:p>
            <w:pPr/>
          </w:p>
        </w:tc>
      </w:tr>
      <w:tr>
        <w:trPr>
          <w:trHeight w:val="312" w:hRule="exact"/>
        </w:trPr>
        <w:tc>
          <w:tcPr>
            <w:tcW w:w="1284" w:type="dxa"/>
            <w:tcBorders>
              <w:top w:val="nil" w:sz="6" w:space="0" w:color="auto"/>
              <w:left w:val="single" w:sz="6" w:space="0" w:color="000000"/>
              <w:bottom w:val="nil" w:sz="6" w:space="0" w:color="auto"/>
              <w:right w:val="single" w:sz="6" w:space="0" w:color="000000"/>
            </w:tcBorders>
          </w:tcPr>
          <w:p>
            <w:pPr/>
          </w:p>
        </w:tc>
        <w:tc>
          <w:tcPr>
            <w:tcW w:w="852" w:type="dxa"/>
            <w:tcBorders>
              <w:top w:val="nil" w:sz="6" w:space="0" w:color="auto"/>
              <w:left w:val="single" w:sz="6" w:space="0" w:color="000000"/>
              <w:bottom w:val="nil" w:sz="6" w:space="0" w:color="auto"/>
              <w:right w:val="single" w:sz="6" w:space="0" w:color="000000"/>
            </w:tcBorders>
          </w:tcPr>
          <w:p>
            <w:pPr/>
          </w:p>
        </w:tc>
        <w:tc>
          <w:tcPr>
            <w:tcW w:w="467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成项目等。公司各项业务活动由本公司业务部门</w:t>
            </w:r>
          </w:p>
        </w:tc>
        <w:tc>
          <w:tcPr>
            <w:tcW w:w="1274" w:type="dxa"/>
            <w:vMerge/>
            <w:tcBorders>
              <w:left w:val="single" w:sz="6" w:space="0" w:color="000000"/>
              <w:right w:val="single" w:sz="6" w:space="0" w:color="000000"/>
            </w:tcBorders>
          </w:tcPr>
          <w:p>
            <w:pPr/>
          </w:p>
        </w:tc>
        <w:tc>
          <w:tcPr>
            <w:tcW w:w="1212" w:type="dxa"/>
            <w:vMerge/>
            <w:tcBorders>
              <w:left w:val="single" w:sz="6" w:space="0" w:color="000000"/>
              <w:right w:val="single" w:sz="6" w:space="0" w:color="000000"/>
            </w:tcBorders>
          </w:tcPr>
          <w:p>
            <w:pPr/>
          </w:p>
        </w:tc>
      </w:tr>
      <w:tr>
        <w:trPr>
          <w:trHeight w:val="312" w:hRule="exact"/>
        </w:trPr>
        <w:tc>
          <w:tcPr>
            <w:tcW w:w="1284" w:type="dxa"/>
            <w:tcBorders>
              <w:top w:val="nil" w:sz="6" w:space="0" w:color="auto"/>
              <w:left w:val="single" w:sz="6" w:space="0" w:color="000000"/>
              <w:bottom w:val="nil" w:sz="6" w:space="0" w:color="auto"/>
              <w:right w:val="single" w:sz="6" w:space="0" w:color="000000"/>
            </w:tcBorders>
          </w:tcPr>
          <w:p>
            <w:pPr/>
          </w:p>
        </w:tc>
        <w:tc>
          <w:tcPr>
            <w:tcW w:w="852" w:type="dxa"/>
            <w:tcBorders>
              <w:top w:val="nil" w:sz="6" w:space="0" w:color="auto"/>
              <w:left w:val="single" w:sz="6" w:space="0" w:color="000000"/>
              <w:bottom w:val="nil" w:sz="6" w:space="0" w:color="auto"/>
              <w:right w:val="single" w:sz="6" w:space="0" w:color="000000"/>
            </w:tcBorders>
          </w:tcPr>
          <w:p>
            <w:pPr/>
          </w:p>
        </w:tc>
        <w:tc>
          <w:tcPr>
            <w:tcW w:w="467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完成，由本公司经营层下达计划、进行考核，完</w:t>
            </w:r>
          </w:p>
        </w:tc>
        <w:tc>
          <w:tcPr>
            <w:tcW w:w="1274" w:type="dxa"/>
            <w:vMerge/>
            <w:tcBorders>
              <w:left w:val="single" w:sz="6" w:space="0" w:color="000000"/>
              <w:right w:val="single" w:sz="6" w:space="0" w:color="000000"/>
            </w:tcBorders>
          </w:tcPr>
          <w:p>
            <w:pPr/>
          </w:p>
        </w:tc>
        <w:tc>
          <w:tcPr>
            <w:tcW w:w="1212" w:type="dxa"/>
            <w:vMerge/>
            <w:tcBorders>
              <w:left w:val="single" w:sz="6" w:space="0" w:color="000000"/>
              <w:right w:val="single" w:sz="6" w:space="0" w:color="000000"/>
            </w:tcBorders>
          </w:tcPr>
          <w:p>
            <w:pPr/>
          </w:p>
        </w:tc>
      </w:tr>
      <w:tr>
        <w:trPr>
          <w:trHeight w:val="312" w:hRule="exact"/>
        </w:trPr>
        <w:tc>
          <w:tcPr>
            <w:tcW w:w="1284" w:type="dxa"/>
            <w:tcBorders>
              <w:top w:val="nil" w:sz="6" w:space="0" w:color="auto"/>
              <w:left w:val="single" w:sz="6" w:space="0" w:color="000000"/>
              <w:bottom w:val="nil" w:sz="6" w:space="0" w:color="auto"/>
              <w:right w:val="single" w:sz="6" w:space="0" w:color="000000"/>
            </w:tcBorders>
          </w:tcPr>
          <w:p>
            <w:pPr/>
          </w:p>
        </w:tc>
        <w:tc>
          <w:tcPr>
            <w:tcW w:w="852" w:type="dxa"/>
            <w:tcBorders>
              <w:top w:val="nil" w:sz="6" w:space="0" w:color="auto"/>
              <w:left w:val="single" w:sz="6" w:space="0" w:color="000000"/>
              <w:bottom w:val="nil" w:sz="6" w:space="0" w:color="auto"/>
              <w:right w:val="single" w:sz="6" w:space="0" w:color="000000"/>
            </w:tcBorders>
          </w:tcPr>
          <w:p>
            <w:pPr/>
          </w:p>
        </w:tc>
        <w:tc>
          <w:tcPr>
            <w:tcW w:w="467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全独立于控股股东。控股股东与公司不存在同业</w:t>
            </w:r>
          </w:p>
        </w:tc>
        <w:tc>
          <w:tcPr>
            <w:tcW w:w="1274" w:type="dxa"/>
            <w:vMerge/>
            <w:tcBorders>
              <w:left w:val="single" w:sz="6" w:space="0" w:color="000000"/>
              <w:right w:val="single" w:sz="6" w:space="0" w:color="000000"/>
            </w:tcBorders>
          </w:tcPr>
          <w:p>
            <w:pPr/>
          </w:p>
        </w:tc>
        <w:tc>
          <w:tcPr>
            <w:tcW w:w="1212" w:type="dxa"/>
            <w:vMerge/>
            <w:tcBorders>
              <w:left w:val="single" w:sz="6" w:space="0" w:color="000000"/>
              <w:right w:val="single" w:sz="6" w:space="0" w:color="000000"/>
            </w:tcBorders>
          </w:tcPr>
          <w:p>
            <w:pPr/>
          </w:p>
        </w:tc>
      </w:tr>
      <w:tr>
        <w:trPr>
          <w:trHeight w:val="320" w:hRule="exact"/>
        </w:trPr>
        <w:tc>
          <w:tcPr>
            <w:tcW w:w="1284" w:type="dxa"/>
            <w:tcBorders>
              <w:top w:val="nil" w:sz="6" w:space="0" w:color="auto"/>
              <w:left w:val="single" w:sz="6" w:space="0" w:color="000000"/>
              <w:bottom w:val="single" w:sz="6" w:space="0" w:color="000000"/>
              <w:right w:val="single" w:sz="6" w:space="0" w:color="000000"/>
            </w:tcBorders>
          </w:tcPr>
          <w:p>
            <w:pPr/>
          </w:p>
        </w:tc>
        <w:tc>
          <w:tcPr>
            <w:tcW w:w="852" w:type="dxa"/>
            <w:tcBorders>
              <w:top w:val="nil" w:sz="6" w:space="0" w:color="auto"/>
              <w:left w:val="single" w:sz="6" w:space="0" w:color="000000"/>
              <w:bottom w:val="single" w:sz="6" w:space="0" w:color="000000"/>
              <w:right w:val="single" w:sz="6" w:space="0" w:color="000000"/>
            </w:tcBorders>
          </w:tcPr>
          <w:p>
            <w:pPr/>
          </w:p>
        </w:tc>
        <w:tc>
          <w:tcPr>
            <w:tcW w:w="4678"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竞争。</w:t>
            </w:r>
          </w:p>
        </w:tc>
        <w:tc>
          <w:tcPr>
            <w:tcW w:w="1274" w:type="dxa"/>
            <w:vMerge/>
            <w:tcBorders>
              <w:left w:val="single" w:sz="6" w:space="0" w:color="000000"/>
              <w:bottom w:val="single" w:sz="6" w:space="0" w:color="000000"/>
              <w:right w:val="single" w:sz="6" w:space="0" w:color="000000"/>
            </w:tcBorders>
          </w:tcPr>
          <w:p>
            <w:pPr/>
          </w:p>
        </w:tc>
        <w:tc>
          <w:tcPr>
            <w:tcW w:w="1212" w:type="dxa"/>
            <w:vMerge/>
            <w:tcBorders>
              <w:left w:val="single" w:sz="6" w:space="0" w:color="000000"/>
              <w:bottom w:val="single" w:sz="6" w:space="0" w:color="000000"/>
              <w:right w:val="single" w:sz="6" w:space="0" w:color="000000"/>
            </w:tcBorders>
          </w:tcPr>
          <w:p>
            <w:pPr/>
          </w:p>
        </w:tc>
      </w:tr>
      <w:tr>
        <w:trPr>
          <w:trHeight w:val="319" w:hRule="exact"/>
        </w:trPr>
        <w:tc>
          <w:tcPr>
            <w:tcW w:w="1284" w:type="dxa"/>
            <w:tcBorders>
              <w:top w:val="single" w:sz="6" w:space="0" w:color="000000"/>
              <w:left w:val="single" w:sz="6" w:space="0" w:color="000000"/>
              <w:bottom w:val="nil" w:sz="6" w:space="0" w:color="auto"/>
              <w:right w:val="single" w:sz="6" w:space="0" w:color="000000"/>
            </w:tcBorders>
          </w:tcPr>
          <w:p>
            <w:pPr/>
          </w:p>
        </w:tc>
        <w:tc>
          <w:tcPr>
            <w:tcW w:w="852" w:type="dxa"/>
            <w:tcBorders>
              <w:top w:val="single" w:sz="6" w:space="0" w:color="000000"/>
              <w:left w:val="single" w:sz="6" w:space="0" w:color="000000"/>
              <w:bottom w:val="nil" w:sz="6" w:space="0" w:color="auto"/>
              <w:right w:val="single" w:sz="6" w:space="0" w:color="000000"/>
            </w:tcBorders>
          </w:tcPr>
          <w:p>
            <w:pPr/>
          </w:p>
        </w:tc>
        <w:tc>
          <w:tcPr>
            <w:tcW w:w="4678"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公司的高级管理人员均专职在本公司工作并领</w:t>
            </w:r>
            <w:r>
              <w:rPr>
                <w:rFonts w:ascii="宋体" w:hAnsi="宋体" w:cs="宋体" w:eastAsia="宋体" w:hint="default"/>
                <w:sz w:val="21"/>
                <w:szCs w:val="21"/>
              </w:rPr>
            </w:r>
          </w:p>
        </w:tc>
        <w:tc>
          <w:tcPr>
            <w:tcW w:w="1274" w:type="dxa"/>
            <w:vMerge w:val="restart"/>
            <w:tcBorders>
              <w:top w:val="single" w:sz="6" w:space="0" w:color="000000"/>
              <w:left w:val="single" w:sz="6" w:space="0" w:color="000000"/>
              <w:right w:val="single" w:sz="6" w:space="0" w:color="000000"/>
            </w:tcBorders>
          </w:tcPr>
          <w:p>
            <w:pPr/>
          </w:p>
        </w:tc>
        <w:tc>
          <w:tcPr>
            <w:tcW w:w="1212" w:type="dxa"/>
            <w:vMerge w:val="restart"/>
            <w:tcBorders>
              <w:top w:val="single" w:sz="6" w:space="0" w:color="000000"/>
              <w:left w:val="single" w:sz="6" w:space="0" w:color="000000"/>
              <w:right w:val="single" w:sz="6" w:space="0" w:color="000000"/>
            </w:tcBorders>
          </w:tcPr>
          <w:p>
            <w:pPr/>
          </w:p>
        </w:tc>
      </w:tr>
      <w:tr>
        <w:trPr>
          <w:trHeight w:val="625" w:hRule="exact"/>
        </w:trPr>
        <w:tc>
          <w:tcPr>
            <w:tcW w:w="128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人员方面独</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立完整情况</w:t>
            </w:r>
          </w:p>
        </w:tc>
        <w:tc>
          <w:tcPr>
            <w:tcW w:w="852"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4678"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薪，不在控股股东及其关联企业兼任除董事之外</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2"/>
                <w:sz w:val="21"/>
                <w:szCs w:val="21"/>
              </w:rPr>
              <w:t>的其他职务。公司的劳动、人事及工资管理完全</w:t>
            </w:r>
          </w:p>
        </w:tc>
        <w:tc>
          <w:tcPr>
            <w:tcW w:w="1274" w:type="dxa"/>
            <w:vMerge/>
            <w:tcBorders>
              <w:left w:val="single" w:sz="6" w:space="0" w:color="000000"/>
              <w:right w:val="single" w:sz="6" w:space="0" w:color="000000"/>
            </w:tcBorders>
          </w:tcPr>
          <w:p>
            <w:pPr/>
          </w:p>
        </w:tc>
        <w:tc>
          <w:tcPr>
            <w:tcW w:w="1212" w:type="dxa"/>
            <w:vMerge/>
            <w:tcBorders>
              <w:left w:val="single" w:sz="6" w:space="0" w:color="000000"/>
              <w:right w:val="single" w:sz="6" w:space="0" w:color="000000"/>
            </w:tcBorders>
          </w:tcPr>
          <w:p>
            <w:pPr/>
          </w:p>
        </w:tc>
      </w:tr>
      <w:tr>
        <w:trPr>
          <w:trHeight w:val="319" w:hRule="exact"/>
        </w:trPr>
        <w:tc>
          <w:tcPr>
            <w:tcW w:w="1284" w:type="dxa"/>
            <w:tcBorders>
              <w:top w:val="nil" w:sz="6" w:space="0" w:color="auto"/>
              <w:left w:val="single" w:sz="6" w:space="0" w:color="000000"/>
              <w:bottom w:val="single" w:sz="6" w:space="0" w:color="000000"/>
              <w:right w:val="single" w:sz="6" w:space="0" w:color="000000"/>
            </w:tcBorders>
          </w:tcPr>
          <w:p>
            <w:pPr/>
          </w:p>
        </w:tc>
        <w:tc>
          <w:tcPr>
            <w:tcW w:w="852" w:type="dxa"/>
            <w:tcBorders>
              <w:top w:val="nil" w:sz="6" w:space="0" w:color="auto"/>
              <w:left w:val="single" w:sz="6" w:space="0" w:color="000000"/>
              <w:bottom w:val="single" w:sz="6" w:space="0" w:color="000000"/>
              <w:right w:val="single" w:sz="6" w:space="0" w:color="000000"/>
            </w:tcBorders>
          </w:tcPr>
          <w:p>
            <w:pPr/>
          </w:p>
        </w:tc>
        <w:tc>
          <w:tcPr>
            <w:tcW w:w="4678"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w:t>
            </w:r>
          </w:p>
        </w:tc>
        <w:tc>
          <w:tcPr>
            <w:tcW w:w="1274" w:type="dxa"/>
            <w:vMerge/>
            <w:tcBorders>
              <w:left w:val="single" w:sz="6" w:space="0" w:color="000000"/>
              <w:bottom w:val="single" w:sz="6" w:space="0" w:color="000000"/>
              <w:right w:val="single" w:sz="6" w:space="0" w:color="000000"/>
            </w:tcBorders>
          </w:tcPr>
          <w:p>
            <w:pPr/>
          </w:p>
        </w:tc>
        <w:tc>
          <w:tcPr>
            <w:tcW w:w="1212" w:type="dxa"/>
            <w:vMerge/>
            <w:tcBorders>
              <w:left w:val="single" w:sz="6" w:space="0" w:color="000000"/>
              <w:bottom w:val="single" w:sz="6" w:space="0" w:color="000000"/>
              <w:right w:val="single" w:sz="6" w:space="0" w:color="000000"/>
            </w:tcBorders>
          </w:tcPr>
          <w:p>
            <w:pPr/>
          </w:p>
        </w:tc>
      </w:tr>
      <w:tr>
        <w:trPr>
          <w:trHeight w:val="319" w:hRule="exact"/>
        </w:trPr>
        <w:tc>
          <w:tcPr>
            <w:tcW w:w="1284" w:type="dxa"/>
            <w:tcBorders>
              <w:top w:val="single" w:sz="6" w:space="0" w:color="000000"/>
              <w:left w:val="single" w:sz="6" w:space="0" w:color="000000"/>
              <w:bottom w:val="nil" w:sz="6" w:space="0" w:color="auto"/>
              <w:right w:val="single" w:sz="6" w:space="0" w:color="000000"/>
            </w:tcBorders>
          </w:tcPr>
          <w:p>
            <w:pPr/>
          </w:p>
        </w:tc>
        <w:tc>
          <w:tcPr>
            <w:tcW w:w="852" w:type="dxa"/>
            <w:tcBorders>
              <w:top w:val="single" w:sz="6" w:space="0" w:color="000000"/>
              <w:left w:val="single" w:sz="6" w:space="0" w:color="000000"/>
              <w:bottom w:val="nil" w:sz="6" w:space="0" w:color="auto"/>
              <w:right w:val="single" w:sz="6" w:space="0" w:color="000000"/>
            </w:tcBorders>
          </w:tcPr>
          <w:p>
            <w:pPr/>
          </w:p>
        </w:tc>
        <w:tc>
          <w:tcPr>
            <w:tcW w:w="4678"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公司拥有独立的研发、销售、工程、维护服务等</w:t>
            </w:r>
          </w:p>
        </w:tc>
        <w:tc>
          <w:tcPr>
            <w:tcW w:w="1274" w:type="dxa"/>
            <w:vMerge w:val="restart"/>
            <w:tcBorders>
              <w:top w:val="single" w:sz="6" w:space="0" w:color="000000"/>
              <w:left w:val="single" w:sz="6" w:space="0" w:color="000000"/>
              <w:right w:val="single" w:sz="6" w:space="0" w:color="000000"/>
            </w:tcBorders>
          </w:tcPr>
          <w:p>
            <w:pPr/>
          </w:p>
        </w:tc>
        <w:tc>
          <w:tcPr>
            <w:tcW w:w="1212" w:type="dxa"/>
            <w:vMerge w:val="restart"/>
            <w:tcBorders>
              <w:top w:val="single" w:sz="6" w:space="0" w:color="000000"/>
              <w:left w:val="single" w:sz="6" w:space="0" w:color="000000"/>
              <w:right w:val="single" w:sz="6" w:space="0" w:color="000000"/>
            </w:tcBorders>
          </w:tcPr>
          <w:p>
            <w:pPr/>
          </w:p>
        </w:tc>
      </w:tr>
      <w:tr>
        <w:trPr>
          <w:trHeight w:val="625" w:hRule="exact"/>
        </w:trPr>
        <w:tc>
          <w:tcPr>
            <w:tcW w:w="128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资产方面独</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立完整情况</w:t>
            </w:r>
          </w:p>
        </w:tc>
        <w:tc>
          <w:tcPr>
            <w:tcW w:w="852"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4678"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方面的体系；拥有自己的软件专利，及商标、知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2"/>
                <w:sz w:val="21"/>
                <w:szCs w:val="21"/>
              </w:rPr>
              <w:t>识产权等无形资产；拥有自营进出口权；资产方</w:t>
            </w:r>
          </w:p>
        </w:tc>
        <w:tc>
          <w:tcPr>
            <w:tcW w:w="1274" w:type="dxa"/>
            <w:vMerge/>
            <w:tcBorders>
              <w:left w:val="single" w:sz="6" w:space="0" w:color="000000"/>
              <w:right w:val="single" w:sz="6" w:space="0" w:color="000000"/>
            </w:tcBorders>
          </w:tcPr>
          <w:p>
            <w:pPr/>
          </w:p>
        </w:tc>
        <w:tc>
          <w:tcPr>
            <w:tcW w:w="1212" w:type="dxa"/>
            <w:vMerge/>
            <w:tcBorders>
              <w:left w:val="single" w:sz="6" w:space="0" w:color="000000"/>
              <w:right w:val="single" w:sz="6" w:space="0" w:color="000000"/>
            </w:tcBorders>
          </w:tcPr>
          <w:p>
            <w:pPr/>
          </w:p>
        </w:tc>
      </w:tr>
      <w:tr>
        <w:trPr>
          <w:trHeight w:val="320" w:hRule="exact"/>
        </w:trPr>
        <w:tc>
          <w:tcPr>
            <w:tcW w:w="1284" w:type="dxa"/>
            <w:tcBorders>
              <w:top w:val="nil" w:sz="6" w:space="0" w:color="auto"/>
              <w:left w:val="single" w:sz="6" w:space="0" w:color="000000"/>
              <w:bottom w:val="single" w:sz="6" w:space="0" w:color="000000"/>
              <w:right w:val="single" w:sz="6" w:space="0" w:color="000000"/>
            </w:tcBorders>
          </w:tcPr>
          <w:p>
            <w:pPr/>
          </w:p>
        </w:tc>
        <w:tc>
          <w:tcPr>
            <w:tcW w:w="852" w:type="dxa"/>
            <w:tcBorders>
              <w:top w:val="nil" w:sz="6" w:space="0" w:color="auto"/>
              <w:left w:val="single" w:sz="6" w:space="0" w:color="000000"/>
              <w:bottom w:val="single" w:sz="6" w:space="0" w:color="000000"/>
              <w:right w:val="single" w:sz="6" w:space="0" w:color="000000"/>
            </w:tcBorders>
          </w:tcPr>
          <w:p>
            <w:pPr/>
          </w:p>
        </w:tc>
        <w:tc>
          <w:tcPr>
            <w:tcW w:w="4678"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面完全独立</w:t>
            </w:r>
          </w:p>
        </w:tc>
        <w:tc>
          <w:tcPr>
            <w:tcW w:w="1274" w:type="dxa"/>
            <w:vMerge/>
            <w:tcBorders>
              <w:left w:val="single" w:sz="6" w:space="0" w:color="000000"/>
              <w:bottom w:val="single" w:sz="6" w:space="0" w:color="000000"/>
              <w:right w:val="single" w:sz="6" w:space="0" w:color="000000"/>
            </w:tcBorders>
          </w:tcPr>
          <w:p>
            <w:pPr/>
          </w:p>
        </w:tc>
        <w:tc>
          <w:tcPr>
            <w:tcW w:w="1212" w:type="dxa"/>
            <w:vMerge/>
            <w:tcBorders>
              <w:left w:val="single" w:sz="6" w:space="0" w:color="000000"/>
              <w:bottom w:val="single" w:sz="6" w:space="0" w:color="000000"/>
              <w:right w:val="single" w:sz="6" w:space="0" w:color="000000"/>
            </w:tcBorders>
          </w:tcPr>
          <w:p>
            <w:pPr/>
          </w:p>
        </w:tc>
      </w:tr>
      <w:tr>
        <w:trPr>
          <w:trHeight w:val="319" w:hRule="exact"/>
        </w:trPr>
        <w:tc>
          <w:tcPr>
            <w:tcW w:w="1284" w:type="dxa"/>
            <w:tcBorders>
              <w:top w:val="single" w:sz="6" w:space="0" w:color="000000"/>
              <w:left w:val="single" w:sz="6" w:space="0" w:color="000000"/>
              <w:bottom w:val="nil" w:sz="6" w:space="0" w:color="auto"/>
              <w:right w:val="single" w:sz="6" w:space="0" w:color="000000"/>
            </w:tcBorders>
          </w:tcPr>
          <w:p>
            <w:pPr/>
          </w:p>
        </w:tc>
        <w:tc>
          <w:tcPr>
            <w:tcW w:w="852" w:type="dxa"/>
            <w:tcBorders>
              <w:top w:val="single" w:sz="6" w:space="0" w:color="000000"/>
              <w:left w:val="single" w:sz="6" w:space="0" w:color="000000"/>
              <w:bottom w:val="nil" w:sz="6" w:space="0" w:color="auto"/>
              <w:right w:val="single" w:sz="6" w:space="0" w:color="000000"/>
            </w:tcBorders>
          </w:tcPr>
          <w:p>
            <w:pPr/>
          </w:p>
        </w:tc>
        <w:tc>
          <w:tcPr>
            <w:tcW w:w="4678"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公司建立有功能健全、独立于控股集团公司的董</w:t>
            </w:r>
          </w:p>
        </w:tc>
        <w:tc>
          <w:tcPr>
            <w:tcW w:w="1274" w:type="dxa"/>
            <w:vMerge w:val="restart"/>
            <w:tcBorders>
              <w:top w:val="single" w:sz="6" w:space="0" w:color="000000"/>
              <w:left w:val="single" w:sz="6" w:space="0" w:color="000000"/>
              <w:right w:val="single" w:sz="6" w:space="0" w:color="000000"/>
            </w:tcBorders>
          </w:tcPr>
          <w:p>
            <w:pPr/>
          </w:p>
        </w:tc>
        <w:tc>
          <w:tcPr>
            <w:tcW w:w="1212" w:type="dxa"/>
            <w:vMerge w:val="restart"/>
            <w:tcBorders>
              <w:top w:val="single" w:sz="6" w:space="0" w:color="000000"/>
              <w:left w:val="single" w:sz="6" w:space="0" w:color="000000"/>
              <w:right w:val="single" w:sz="6" w:space="0" w:color="000000"/>
            </w:tcBorders>
          </w:tcPr>
          <w:p>
            <w:pPr/>
          </w:p>
        </w:tc>
      </w:tr>
      <w:tr>
        <w:trPr>
          <w:trHeight w:val="625" w:hRule="exact"/>
        </w:trPr>
        <w:tc>
          <w:tcPr>
            <w:tcW w:w="128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机构方面独</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立完整情况</w:t>
            </w:r>
          </w:p>
        </w:tc>
        <w:tc>
          <w:tcPr>
            <w:tcW w:w="852"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4678"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事会、经营层及相应的管理机构，各职能部门依</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2"/>
                <w:sz w:val="21"/>
                <w:szCs w:val="21"/>
              </w:rPr>
              <w:t>据公司经营层决策运作，不存在与控股股东的上</w:t>
            </w:r>
          </w:p>
        </w:tc>
        <w:tc>
          <w:tcPr>
            <w:tcW w:w="1274" w:type="dxa"/>
            <w:vMerge/>
            <w:tcBorders>
              <w:left w:val="single" w:sz="6" w:space="0" w:color="000000"/>
              <w:right w:val="single" w:sz="6" w:space="0" w:color="000000"/>
            </w:tcBorders>
          </w:tcPr>
          <w:p>
            <w:pPr/>
          </w:p>
        </w:tc>
        <w:tc>
          <w:tcPr>
            <w:tcW w:w="1212" w:type="dxa"/>
            <w:vMerge/>
            <w:tcBorders>
              <w:left w:val="single" w:sz="6" w:space="0" w:color="000000"/>
              <w:right w:val="single" w:sz="6" w:space="0" w:color="000000"/>
            </w:tcBorders>
          </w:tcPr>
          <w:p>
            <w:pPr/>
          </w:p>
        </w:tc>
      </w:tr>
      <w:tr>
        <w:trPr>
          <w:trHeight w:val="319" w:hRule="exact"/>
        </w:trPr>
        <w:tc>
          <w:tcPr>
            <w:tcW w:w="1284" w:type="dxa"/>
            <w:tcBorders>
              <w:top w:val="nil" w:sz="6" w:space="0" w:color="auto"/>
              <w:left w:val="single" w:sz="6" w:space="0" w:color="000000"/>
              <w:bottom w:val="single" w:sz="6" w:space="0" w:color="000000"/>
              <w:right w:val="single" w:sz="6" w:space="0" w:color="000000"/>
            </w:tcBorders>
          </w:tcPr>
          <w:p>
            <w:pPr/>
          </w:p>
        </w:tc>
        <w:tc>
          <w:tcPr>
            <w:tcW w:w="852" w:type="dxa"/>
            <w:tcBorders>
              <w:top w:val="nil" w:sz="6" w:space="0" w:color="auto"/>
              <w:left w:val="single" w:sz="6" w:space="0" w:color="000000"/>
              <w:bottom w:val="single" w:sz="6" w:space="0" w:color="000000"/>
              <w:right w:val="single" w:sz="6" w:space="0" w:color="000000"/>
            </w:tcBorders>
          </w:tcPr>
          <w:p>
            <w:pPr/>
          </w:p>
        </w:tc>
        <w:tc>
          <w:tcPr>
            <w:tcW w:w="4678"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下级关系，不受控股股东的影响。</w:t>
            </w:r>
          </w:p>
        </w:tc>
        <w:tc>
          <w:tcPr>
            <w:tcW w:w="1274" w:type="dxa"/>
            <w:vMerge/>
            <w:tcBorders>
              <w:left w:val="single" w:sz="6" w:space="0" w:color="000000"/>
              <w:bottom w:val="single" w:sz="6" w:space="0" w:color="000000"/>
              <w:right w:val="single" w:sz="6" w:space="0" w:color="000000"/>
            </w:tcBorders>
          </w:tcPr>
          <w:p>
            <w:pPr/>
          </w:p>
        </w:tc>
        <w:tc>
          <w:tcPr>
            <w:tcW w:w="1212" w:type="dxa"/>
            <w:vMerge/>
            <w:tcBorders>
              <w:left w:val="single" w:sz="6" w:space="0" w:color="000000"/>
              <w:bottom w:val="single" w:sz="6" w:space="0" w:color="000000"/>
              <w:right w:val="single" w:sz="6" w:space="0" w:color="000000"/>
            </w:tcBorders>
          </w:tcPr>
          <w:p>
            <w:pPr/>
          </w:p>
        </w:tc>
      </w:tr>
      <w:tr>
        <w:trPr>
          <w:trHeight w:val="319" w:hRule="exact"/>
        </w:trPr>
        <w:tc>
          <w:tcPr>
            <w:tcW w:w="1284" w:type="dxa"/>
            <w:tcBorders>
              <w:top w:val="single" w:sz="6" w:space="0" w:color="000000"/>
              <w:left w:val="single" w:sz="6" w:space="0" w:color="000000"/>
              <w:bottom w:val="nil" w:sz="6" w:space="0" w:color="auto"/>
              <w:right w:val="single" w:sz="6" w:space="0" w:color="000000"/>
            </w:tcBorders>
          </w:tcPr>
          <w:p>
            <w:pPr/>
          </w:p>
        </w:tc>
        <w:tc>
          <w:tcPr>
            <w:tcW w:w="852" w:type="dxa"/>
            <w:tcBorders>
              <w:top w:val="single" w:sz="6" w:space="0" w:color="000000"/>
              <w:left w:val="single" w:sz="6" w:space="0" w:color="000000"/>
              <w:bottom w:val="nil" w:sz="6" w:space="0" w:color="auto"/>
              <w:right w:val="single" w:sz="6" w:space="0" w:color="000000"/>
            </w:tcBorders>
          </w:tcPr>
          <w:p>
            <w:pPr/>
          </w:p>
        </w:tc>
        <w:tc>
          <w:tcPr>
            <w:tcW w:w="4678"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公司设置了独立的财务会计部门，并建立了独立</w:t>
            </w:r>
          </w:p>
        </w:tc>
        <w:tc>
          <w:tcPr>
            <w:tcW w:w="1274" w:type="dxa"/>
            <w:vMerge w:val="restart"/>
            <w:tcBorders>
              <w:top w:val="single" w:sz="6" w:space="0" w:color="000000"/>
              <w:left w:val="single" w:sz="6" w:space="0" w:color="000000"/>
              <w:right w:val="single" w:sz="6" w:space="0" w:color="000000"/>
            </w:tcBorders>
          </w:tcPr>
          <w:p>
            <w:pPr/>
          </w:p>
        </w:tc>
        <w:tc>
          <w:tcPr>
            <w:tcW w:w="1212" w:type="dxa"/>
            <w:vMerge w:val="restart"/>
            <w:tcBorders>
              <w:top w:val="single" w:sz="6" w:space="0" w:color="000000"/>
              <w:left w:val="single" w:sz="6" w:space="0" w:color="000000"/>
              <w:right w:val="single" w:sz="6" w:space="0" w:color="000000"/>
            </w:tcBorders>
          </w:tcPr>
          <w:p>
            <w:pPr/>
          </w:p>
        </w:tc>
      </w:tr>
      <w:tr>
        <w:trPr>
          <w:trHeight w:val="625" w:hRule="exact"/>
        </w:trPr>
        <w:tc>
          <w:tcPr>
            <w:tcW w:w="128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财务方面独</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立完整情况</w:t>
            </w:r>
          </w:p>
        </w:tc>
        <w:tc>
          <w:tcPr>
            <w:tcW w:w="852"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4678"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的会计核算体系和财务管理制度。公司独立作出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2"/>
                <w:sz w:val="21"/>
                <w:szCs w:val="21"/>
              </w:rPr>
              <w:t>财务决策，不存在控股股东干预公司资金使用的</w:t>
            </w:r>
          </w:p>
        </w:tc>
        <w:tc>
          <w:tcPr>
            <w:tcW w:w="1274" w:type="dxa"/>
            <w:vMerge/>
            <w:tcBorders>
              <w:left w:val="single" w:sz="6" w:space="0" w:color="000000"/>
              <w:right w:val="single" w:sz="6" w:space="0" w:color="000000"/>
            </w:tcBorders>
          </w:tcPr>
          <w:p>
            <w:pPr/>
          </w:p>
        </w:tc>
        <w:tc>
          <w:tcPr>
            <w:tcW w:w="1212" w:type="dxa"/>
            <w:vMerge/>
            <w:tcBorders>
              <w:left w:val="single" w:sz="6" w:space="0" w:color="000000"/>
              <w:right w:val="single" w:sz="6" w:space="0" w:color="000000"/>
            </w:tcBorders>
          </w:tcPr>
          <w:p>
            <w:pPr/>
          </w:p>
        </w:tc>
      </w:tr>
      <w:tr>
        <w:trPr>
          <w:trHeight w:val="320" w:hRule="exact"/>
        </w:trPr>
        <w:tc>
          <w:tcPr>
            <w:tcW w:w="1284" w:type="dxa"/>
            <w:tcBorders>
              <w:top w:val="nil" w:sz="6" w:space="0" w:color="auto"/>
              <w:left w:val="single" w:sz="6" w:space="0" w:color="000000"/>
              <w:bottom w:val="single" w:sz="6" w:space="0" w:color="000000"/>
              <w:right w:val="single" w:sz="6" w:space="0" w:color="000000"/>
            </w:tcBorders>
          </w:tcPr>
          <w:p>
            <w:pPr/>
          </w:p>
        </w:tc>
        <w:tc>
          <w:tcPr>
            <w:tcW w:w="852" w:type="dxa"/>
            <w:tcBorders>
              <w:top w:val="nil" w:sz="6" w:space="0" w:color="auto"/>
              <w:left w:val="single" w:sz="6" w:space="0" w:color="000000"/>
              <w:bottom w:val="single" w:sz="6" w:space="0" w:color="000000"/>
              <w:right w:val="single" w:sz="6" w:space="0" w:color="000000"/>
            </w:tcBorders>
          </w:tcPr>
          <w:p>
            <w:pPr/>
          </w:p>
        </w:tc>
        <w:tc>
          <w:tcPr>
            <w:tcW w:w="4678"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情况。公司在银行独立开户，依法独立纳税。</w:t>
            </w:r>
          </w:p>
        </w:tc>
        <w:tc>
          <w:tcPr>
            <w:tcW w:w="1274" w:type="dxa"/>
            <w:vMerge/>
            <w:tcBorders>
              <w:left w:val="single" w:sz="6" w:space="0" w:color="000000"/>
              <w:bottom w:val="single" w:sz="6" w:space="0" w:color="000000"/>
              <w:right w:val="single" w:sz="6" w:space="0" w:color="000000"/>
            </w:tcBorders>
          </w:tcPr>
          <w:p>
            <w:pPr/>
          </w:p>
        </w:tc>
        <w:tc>
          <w:tcPr>
            <w:tcW w:w="1212" w:type="dxa"/>
            <w:vMerge/>
            <w:tcBorders>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before="35"/>
        <w:ind w:left="140" w:right="1004"/>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公司内部控制制度的建立健全情况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2560"/>
        <w:gridCol w:w="6740"/>
      </w:tblGrid>
      <w:tr>
        <w:trPr>
          <w:trHeight w:val="319" w:hRule="exact"/>
        </w:trPr>
        <w:tc>
          <w:tcPr>
            <w:tcW w:w="2560" w:type="dxa"/>
            <w:tcBorders>
              <w:top w:val="single" w:sz="6" w:space="0" w:color="000000"/>
              <w:left w:val="single" w:sz="6" w:space="0" w:color="000000"/>
              <w:bottom w:val="nil" w:sz="6" w:space="0" w:color="auto"/>
              <w:right w:val="single" w:sz="6" w:space="0" w:color="000000"/>
            </w:tcBorders>
          </w:tcPr>
          <w:p>
            <w:pPr/>
          </w:p>
        </w:tc>
        <w:tc>
          <w:tcPr>
            <w:tcW w:w="674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1"/>
                <w:sz w:val="21"/>
                <w:szCs w:val="21"/>
              </w:rPr>
              <w:t>已</w:t>
            </w:r>
            <w:r>
              <w:rPr>
                <w:rFonts w:ascii="宋体" w:hAnsi="宋体" w:cs="宋体" w:eastAsia="宋体" w:hint="default"/>
                <w:sz w:val="21"/>
                <w:szCs w:val="21"/>
              </w:rPr>
              <w:t>经</w:t>
            </w:r>
            <w:r>
              <w:rPr>
                <w:rFonts w:ascii="宋体" w:hAnsi="宋体" w:cs="宋体" w:eastAsia="宋体" w:hint="default"/>
                <w:spacing w:val="1"/>
                <w:sz w:val="21"/>
                <w:szCs w:val="21"/>
              </w:rPr>
              <w:t>按</w:t>
            </w:r>
            <w:r>
              <w:rPr>
                <w:rFonts w:ascii="宋体" w:hAnsi="宋体" w:cs="宋体" w:eastAsia="宋体" w:hint="default"/>
                <w:sz w:val="21"/>
                <w:szCs w:val="21"/>
              </w:rPr>
              <w:t>照《</w:t>
            </w:r>
            <w:r>
              <w:rPr>
                <w:rFonts w:ascii="宋体" w:hAnsi="宋体" w:cs="宋体" w:eastAsia="宋体" w:hint="default"/>
                <w:spacing w:val="1"/>
                <w:sz w:val="21"/>
                <w:szCs w:val="21"/>
              </w:rPr>
              <w:t>中</w:t>
            </w:r>
            <w:r>
              <w:rPr>
                <w:rFonts w:ascii="宋体" w:hAnsi="宋体" w:cs="宋体" w:eastAsia="宋体" w:hint="default"/>
                <w:sz w:val="21"/>
                <w:szCs w:val="21"/>
              </w:rPr>
              <w:t>华</w:t>
            </w:r>
            <w:r>
              <w:rPr>
                <w:rFonts w:ascii="宋体" w:hAnsi="宋体" w:cs="宋体" w:eastAsia="宋体" w:hint="default"/>
                <w:spacing w:val="1"/>
                <w:sz w:val="21"/>
                <w:szCs w:val="21"/>
              </w:rPr>
              <w:t>人</w:t>
            </w:r>
            <w:r>
              <w:rPr>
                <w:rFonts w:ascii="宋体" w:hAnsi="宋体" w:cs="宋体" w:eastAsia="宋体" w:hint="default"/>
                <w:sz w:val="21"/>
                <w:szCs w:val="21"/>
              </w:rPr>
              <w:t>民共</w:t>
            </w:r>
            <w:r>
              <w:rPr>
                <w:rFonts w:ascii="宋体" w:hAnsi="宋体" w:cs="宋体" w:eastAsia="宋体" w:hint="default"/>
                <w:spacing w:val="1"/>
                <w:sz w:val="21"/>
                <w:szCs w:val="21"/>
              </w:rPr>
              <w:t>和</w:t>
            </w:r>
            <w:r>
              <w:rPr>
                <w:rFonts w:ascii="宋体" w:hAnsi="宋体" w:cs="宋体" w:eastAsia="宋体" w:hint="default"/>
                <w:sz w:val="21"/>
                <w:szCs w:val="21"/>
              </w:rPr>
              <w:t>国</w:t>
            </w:r>
            <w:r>
              <w:rPr>
                <w:rFonts w:ascii="宋体" w:hAnsi="宋体" w:cs="宋体" w:eastAsia="宋体" w:hint="default"/>
                <w:spacing w:val="1"/>
                <w:sz w:val="21"/>
                <w:szCs w:val="21"/>
              </w:rPr>
              <w:t>公</w:t>
            </w:r>
            <w:r>
              <w:rPr>
                <w:rFonts w:ascii="宋体" w:hAnsi="宋体" w:cs="宋体" w:eastAsia="宋体" w:hint="default"/>
                <w:sz w:val="21"/>
                <w:szCs w:val="21"/>
              </w:rPr>
              <w:t>司法</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1"/>
                <w:sz w:val="21"/>
                <w:szCs w:val="21"/>
              </w:rPr>
              <w:t>中</w:t>
            </w:r>
            <w:r>
              <w:rPr>
                <w:rFonts w:ascii="宋体" w:hAnsi="宋体" w:cs="宋体" w:eastAsia="宋体" w:hint="default"/>
                <w:sz w:val="21"/>
                <w:szCs w:val="21"/>
              </w:rPr>
              <w:t>华人</w:t>
            </w:r>
            <w:r>
              <w:rPr>
                <w:rFonts w:ascii="宋体" w:hAnsi="宋体" w:cs="宋体" w:eastAsia="宋体" w:hint="default"/>
                <w:spacing w:val="1"/>
                <w:sz w:val="21"/>
                <w:szCs w:val="21"/>
              </w:rPr>
              <w:t>民</w:t>
            </w:r>
            <w:r>
              <w:rPr>
                <w:rFonts w:ascii="宋体" w:hAnsi="宋体" w:cs="宋体" w:eastAsia="宋体" w:hint="default"/>
                <w:sz w:val="21"/>
                <w:szCs w:val="21"/>
              </w:rPr>
              <w:t>共</w:t>
            </w:r>
            <w:r>
              <w:rPr>
                <w:rFonts w:ascii="宋体" w:hAnsi="宋体" w:cs="宋体" w:eastAsia="宋体" w:hint="default"/>
                <w:spacing w:val="1"/>
                <w:sz w:val="21"/>
                <w:szCs w:val="21"/>
              </w:rPr>
              <w:t>和</w:t>
            </w:r>
            <w:r>
              <w:rPr>
                <w:rFonts w:ascii="宋体" w:hAnsi="宋体" w:cs="宋体" w:eastAsia="宋体" w:hint="default"/>
                <w:sz w:val="21"/>
                <w:szCs w:val="21"/>
              </w:rPr>
              <w:t>国证</w:t>
            </w:r>
            <w:r>
              <w:rPr>
                <w:rFonts w:ascii="宋体" w:hAnsi="宋体" w:cs="宋体" w:eastAsia="宋体" w:hint="default"/>
                <w:spacing w:val="1"/>
                <w:sz w:val="21"/>
                <w:szCs w:val="21"/>
              </w:rPr>
              <w:t>券</w:t>
            </w:r>
            <w:r>
              <w:rPr>
                <w:rFonts w:ascii="宋体" w:hAnsi="宋体" w:cs="宋体" w:eastAsia="宋体" w:hint="default"/>
                <w:sz w:val="21"/>
                <w:szCs w:val="21"/>
              </w:rPr>
              <w:t>法</w:t>
            </w:r>
            <w:r>
              <w:rPr>
                <w:rFonts w:ascii="宋体" w:hAnsi="宋体" w:cs="宋体" w:eastAsia="宋体" w:hint="default"/>
                <w:spacing w:val="1"/>
                <w:sz w:val="21"/>
                <w:szCs w:val="21"/>
              </w:rPr>
              <w:t>》</w:t>
            </w:r>
            <w:r>
              <w:rPr>
                <w:rFonts w:ascii="宋体" w:hAnsi="宋体" w:cs="宋体" w:eastAsia="宋体" w:hint="default"/>
                <w:sz w:val="21"/>
                <w:szCs w:val="21"/>
              </w:rPr>
              <w:t>和</w:t>
            </w:r>
          </w:p>
        </w:tc>
      </w:tr>
      <w:tr>
        <w:trPr>
          <w:trHeight w:val="312" w:hRule="exact"/>
        </w:trPr>
        <w:tc>
          <w:tcPr>
            <w:tcW w:w="2560" w:type="dxa"/>
            <w:tcBorders>
              <w:top w:val="nil" w:sz="6" w:space="0" w:color="auto"/>
              <w:left w:val="single" w:sz="6" w:space="0" w:color="000000"/>
              <w:bottom w:val="nil" w:sz="6" w:space="0" w:color="auto"/>
              <w:right w:val="single" w:sz="6" w:space="0" w:color="000000"/>
            </w:tcBorders>
          </w:tcPr>
          <w:p>
            <w:pPr/>
          </w:p>
        </w:tc>
        <w:tc>
          <w:tcPr>
            <w:tcW w:w="674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有关监管要求及公司《章程》的规定，设立了董事会、监事会，其中董</w:t>
            </w:r>
          </w:p>
        </w:tc>
      </w:tr>
      <w:tr>
        <w:trPr>
          <w:trHeight w:val="312" w:hRule="exact"/>
        </w:trPr>
        <w:tc>
          <w:tcPr>
            <w:tcW w:w="2560" w:type="dxa"/>
            <w:tcBorders>
              <w:top w:val="nil" w:sz="6" w:space="0" w:color="auto"/>
              <w:left w:val="single" w:sz="6" w:space="0" w:color="000000"/>
              <w:bottom w:val="nil" w:sz="6" w:space="0" w:color="auto"/>
              <w:right w:val="single" w:sz="6" w:space="0" w:color="000000"/>
            </w:tcBorders>
          </w:tcPr>
          <w:p>
            <w:pPr/>
          </w:p>
        </w:tc>
        <w:tc>
          <w:tcPr>
            <w:tcW w:w="674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事会下设审计委员会牵头承担内部控制建设职责，已在公司内部建立了</w:t>
            </w:r>
          </w:p>
        </w:tc>
      </w:tr>
      <w:tr>
        <w:trPr>
          <w:trHeight w:val="624" w:hRule="exact"/>
        </w:trPr>
        <w:tc>
          <w:tcPr>
            <w:tcW w:w="2560" w:type="dxa"/>
            <w:tcBorders>
              <w:top w:val="nil" w:sz="6" w:space="0" w:color="auto"/>
              <w:left w:val="single" w:sz="6" w:space="0" w:color="000000"/>
              <w:bottom w:val="nil" w:sz="6" w:space="0" w:color="auto"/>
              <w:right w:val="single" w:sz="6" w:space="0" w:color="000000"/>
            </w:tcBorders>
          </w:tcPr>
          <w:p>
            <w:pPr>
              <w:pStyle w:val="TableParagraph"/>
              <w:spacing w:line="240" w:lineRule="auto" w:before="140"/>
              <w:ind w:left="100" w:right="0"/>
              <w:jc w:val="left"/>
              <w:rPr>
                <w:rFonts w:ascii="宋体" w:hAnsi="宋体" w:cs="宋体" w:eastAsia="宋体" w:hint="default"/>
                <w:sz w:val="21"/>
                <w:szCs w:val="21"/>
              </w:rPr>
            </w:pPr>
            <w:r>
              <w:rPr>
                <w:rFonts w:ascii="宋体" w:hAnsi="宋体" w:cs="宋体" w:eastAsia="宋体" w:hint="default"/>
                <w:sz w:val="21"/>
                <w:szCs w:val="21"/>
              </w:rPr>
              <w:t>内部控制建设的总体方案</w:t>
            </w:r>
          </w:p>
        </w:tc>
        <w:tc>
          <w:tcPr>
            <w:tcW w:w="674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与业务性质和规模相适应的组织结构，各部门有明确的管理职能，部门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之间及内部建立了适当的职责分工与报告关系，以确保各项经济业务的</w:t>
            </w:r>
          </w:p>
        </w:tc>
      </w:tr>
      <w:tr>
        <w:trPr>
          <w:trHeight w:val="312" w:hRule="exact"/>
        </w:trPr>
        <w:tc>
          <w:tcPr>
            <w:tcW w:w="2560" w:type="dxa"/>
            <w:tcBorders>
              <w:top w:val="nil" w:sz="6" w:space="0" w:color="auto"/>
              <w:left w:val="single" w:sz="6" w:space="0" w:color="000000"/>
              <w:bottom w:val="nil" w:sz="6" w:space="0" w:color="auto"/>
              <w:right w:val="single" w:sz="6" w:space="0" w:color="000000"/>
            </w:tcBorders>
          </w:tcPr>
          <w:p>
            <w:pPr/>
          </w:p>
        </w:tc>
        <w:tc>
          <w:tcPr>
            <w:tcW w:w="674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授权、执行、记录及资产的维护与保管由不同的部门或人员相互牵制监</w:t>
            </w:r>
          </w:p>
        </w:tc>
      </w:tr>
      <w:tr>
        <w:trPr>
          <w:trHeight w:val="312" w:hRule="exact"/>
        </w:trPr>
        <w:tc>
          <w:tcPr>
            <w:tcW w:w="2560" w:type="dxa"/>
            <w:tcBorders>
              <w:top w:val="nil" w:sz="6" w:space="0" w:color="auto"/>
              <w:left w:val="single" w:sz="6" w:space="0" w:color="000000"/>
              <w:bottom w:val="nil" w:sz="6" w:space="0" w:color="auto"/>
              <w:right w:val="single" w:sz="6" w:space="0" w:color="000000"/>
            </w:tcBorders>
          </w:tcPr>
          <w:p>
            <w:pPr/>
          </w:p>
        </w:tc>
        <w:tc>
          <w:tcPr>
            <w:tcW w:w="674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督。公司明确了公司的管理理念和经营风格，并在公司范围内进行广泛</w:t>
            </w:r>
          </w:p>
        </w:tc>
      </w:tr>
      <w:tr>
        <w:trPr>
          <w:trHeight w:val="320" w:hRule="exact"/>
        </w:trPr>
        <w:tc>
          <w:tcPr>
            <w:tcW w:w="2560" w:type="dxa"/>
            <w:tcBorders>
              <w:top w:val="nil" w:sz="6" w:space="0" w:color="auto"/>
              <w:left w:val="single" w:sz="6" w:space="0" w:color="000000"/>
              <w:bottom w:val="single" w:sz="6" w:space="0" w:color="000000"/>
              <w:right w:val="single" w:sz="6" w:space="0" w:color="000000"/>
            </w:tcBorders>
          </w:tcPr>
          <w:p>
            <w:pPr/>
          </w:p>
        </w:tc>
        <w:tc>
          <w:tcPr>
            <w:tcW w:w="674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的教育和宣传。</w:t>
            </w:r>
          </w:p>
        </w:tc>
      </w:tr>
      <w:tr>
        <w:trPr>
          <w:trHeight w:val="325" w:hRule="exact"/>
        </w:trPr>
        <w:tc>
          <w:tcPr>
            <w:tcW w:w="256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内部控制制度建立健全的</w:t>
            </w:r>
          </w:p>
        </w:tc>
        <w:tc>
          <w:tcPr>
            <w:tcW w:w="6740"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公司为有效地反映运营情况建立了强大的信息系统，信息系统人员</w:t>
            </w:r>
            <w:r>
              <w:rPr>
                <w:rFonts w:ascii="Times New Roman" w:hAnsi="Times New Roman" w:cs="Times New Roman" w:eastAsia="Times New Roman" w:hint="default"/>
                <w:sz w:val="21"/>
                <w:szCs w:val="21"/>
              </w:rPr>
              <w:t>(</w:t>
            </w:r>
            <w:r>
              <w:rPr>
                <w:rFonts w:ascii="宋体" w:hAnsi="宋体" w:cs="宋体" w:eastAsia="宋体" w:hint="default"/>
                <w:sz w:val="21"/>
                <w:szCs w:val="21"/>
              </w:rPr>
              <w:t>包括</w:t>
            </w:r>
          </w:p>
        </w:tc>
      </w:tr>
      <w:tr>
        <w:trPr>
          <w:trHeight w:val="315" w:hRule="exact"/>
        </w:trPr>
        <w:tc>
          <w:tcPr>
            <w:tcW w:w="2560"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工作计划及其实施情况</w:t>
            </w:r>
          </w:p>
        </w:tc>
        <w:tc>
          <w:tcPr>
            <w:tcW w:w="6740" w:type="dxa"/>
            <w:tcBorders>
              <w:top w:val="nil" w:sz="6" w:space="0" w:color="auto"/>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财务人员</w:t>
            </w:r>
            <w:r>
              <w:rPr>
                <w:rFonts w:ascii="Times New Roman" w:hAnsi="Times New Roman" w:cs="Times New Roman" w:eastAsia="Times New Roman" w:hint="default"/>
                <w:sz w:val="21"/>
                <w:szCs w:val="21"/>
              </w:rPr>
              <w:t>)</w:t>
            </w:r>
            <w:r>
              <w:rPr>
                <w:rFonts w:ascii="宋体" w:hAnsi="宋体" w:cs="宋体" w:eastAsia="宋体" w:hint="default"/>
                <w:sz w:val="21"/>
                <w:szCs w:val="21"/>
              </w:rPr>
              <w:t>恪尽职守、勤勉工作，能够有效地履行赋予的职责。公司管理</w:t>
            </w:r>
          </w:p>
        </w:tc>
      </w:tr>
    </w:tbl>
    <w:p>
      <w:pPr>
        <w:spacing w:after="0" w:line="271" w:lineRule="exact"/>
        <w:jc w:val="left"/>
        <w:rPr>
          <w:rFonts w:ascii="宋体" w:hAnsi="宋体" w:cs="宋体" w:eastAsia="宋体" w:hint="default"/>
          <w:sz w:val="21"/>
          <w:szCs w:val="21"/>
        </w:rPr>
        <w:sectPr>
          <w:pgSz w:w="11910" w:h="16840"/>
          <w:pgMar w:header="877" w:footer="1190" w:top="1100" w:bottom="13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2560"/>
        <w:gridCol w:w="6740"/>
      </w:tblGrid>
      <w:tr>
        <w:trPr>
          <w:trHeight w:val="326" w:hRule="exact"/>
        </w:trPr>
        <w:tc>
          <w:tcPr>
            <w:tcW w:w="2560" w:type="dxa"/>
            <w:tcBorders>
              <w:top w:val="single" w:sz="6" w:space="0" w:color="000000"/>
              <w:left w:val="single" w:sz="6" w:space="0" w:color="000000"/>
              <w:bottom w:val="single" w:sz="6" w:space="0" w:color="000000"/>
              <w:right w:val="single" w:sz="6" w:space="0" w:color="000000"/>
            </w:tcBorders>
          </w:tcPr>
          <w:p>
            <w:pPr/>
          </w:p>
        </w:tc>
        <w:tc>
          <w:tcPr>
            <w:tcW w:w="67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bookmarkStart w:name="_bookmark5" w:id="6"/>
            <w:bookmarkEnd w:id="6"/>
            <w:r>
              <w:rPr/>
            </w:r>
            <w:r>
              <w:rPr>
                <w:rFonts w:ascii="宋体" w:hAnsi="宋体" w:cs="宋体" w:eastAsia="宋体" w:hint="default"/>
                <w:sz w:val="21"/>
                <w:szCs w:val="21"/>
              </w:rPr>
              <w:t>层也提供了适当的人力、财力以保障整个信息系统的正常、有效运行。</w:t>
            </w:r>
          </w:p>
        </w:tc>
      </w:tr>
      <w:tr>
        <w:trPr>
          <w:trHeight w:val="640" w:hRule="exact"/>
        </w:trPr>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内部控制检查监督部门的</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设置情况</w:t>
            </w:r>
          </w:p>
        </w:tc>
        <w:tc>
          <w:tcPr>
            <w:tcW w:w="67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审计委员会下设审计室，配备专业人员两名，监督各部门的内控实施情</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况。</w:t>
            </w:r>
          </w:p>
        </w:tc>
      </w:tr>
      <w:tr>
        <w:trPr>
          <w:trHeight w:val="320" w:hRule="exact"/>
        </w:trPr>
        <w:tc>
          <w:tcPr>
            <w:tcW w:w="2560" w:type="dxa"/>
            <w:tcBorders>
              <w:top w:val="single" w:sz="6" w:space="0" w:color="000000"/>
              <w:left w:val="single" w:sz="6" w:space="0" w:color="000000"/>
              <w:bottom w:val="nil" w:sz="6" w:space="0" w:color="auto"/>
              <w:right w:val="single" w:sz="6" w:space="0" w:color="000000"/>
            </w:tcBorders>
          </w:tcPr>
          <w:p>
            <w:pPr/>
          </w:p>
        </w:tc>
        <w:tc>
          <w:tcPr>
            <w:tcW w:w="674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公司针对可疑的不恰当事项和行为建立了有效的沟通渠道和机制，每年</w:t>
            </w:r>
          </w:p>
        </w:tc>
      </w:tr>
      <w:tr>
        <w:trPr>
          <w:trHeight w:val="311" w:hRule="exact"/>
        </w:trPr>
        <w:tc>
          <w:tcPr>
            <w:tcW w:w="2560" w:type="dxa"/>
            <w:tcBorders>
              <w:top w:val="nil" w:sz="6" w:space="0" w:color="auto"/>
              <w:left w:val="single" w:sz="6" w:space="0" w:color="000000"/>
              <w:bottom w:val="nil" w:sz="6" w:space="0" w:color="auto"/>
              <w:right w:val="single" w:sz="6" w:space="0" w:color="000000"/>
            </w:tcBorders>
          </w:tcPr>
          <w:p>
            <w:pPr/>
          </w:p>
        </w:tc>
        <w:tc>
          <w:tcPr>
            <w:tcW w:w="674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进行外部客户满意度调查和内部职能部门满意度调查，并将满意度指标</w:t>
            </w:r>
          </w:p>
        </w:tc>
      </w:tr>
      <w:tr>
        <w:trPr>
          <w:trHeight w:val="318" w:hRule="exact"/>
        </w:trPr>
        <w:tc>
          <w:tcPr>
            <w:tcW w:w="256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内部监督和内部控制自我</w:t>
            </w:r>
          </w:p>
        </w:tc>
        <w:tc>
          <w:tcPr>
            <w:tcW w:w="6740" w:type="dxa"/>
            <w:tcBorders>
              <w:top w:val="nil" w:sz="6" w:space="0" w:color="auto"/>
              <w:left w:val="single" w:sz="6" w:space="0" w:color="000000"/>
              <w:bottom w:val="nil" w:sz="6" w:space="0" w:color="auto"/>
              <w:right w:val="single" w:sz="6" w:space="0" w:color="000000"/>
            </w:tcBorders>
          </w:tcPr>
          <w:p>
            <w:pPr>
              <w:pStyle w:val="TableParagraph"/>
              <w:spacing w:line="278" w:lineRule="exact"/>
              <w:ind w:left="100" w:right="0"/>
              <w:jc w:val="left"/>
              <w:rPr>
                <w:rFonts w:ascii="宋体" w:hAnsi="宋体" w:cs="宋体" w:eastAsia="宋体" w:hint="default"/>
                <w:sz w:val="21"/>
                <w:szCs w:val="21"/>
              </w:rPr>
            </w:pPr>
            <w:r>
              <w:rPr>
                <w:rFonts w:ascii="宋体" w:hAnsi="宋体" w:cs="宋体" w:eastAsia="宋体" w:hint="default"/>
                <w:sz w:val="21"/>
                <w:szCs w:val="21"/>
              </w:rPr>
              <w:t>列入管理层</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KPI</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考核指标，使管理层就客户反映的问题、员工职责和控</w:t>
            </w:r>
          </w:p>
        </w:tc>
      </w:tr>
      <w:tr>
        <w:trPr>
          <w:trHeight w:val="307" w:hRule="exact"/>
        </w:trPr>
        <w:tc>
          <w:tcPr>
            <w:tcW w:w="256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评价工作开展情况</w:t>
            </w:r>
          </w:p>
        </w:tc>
        <w:tc>
          <w:tcPr>
            <w:tcW w:w="674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制责任能够进行有效沟通。组织内部沟通的充分性使员工能够有效地履</w:t>
            </w:r>
          </w:p>
        </w:tc>
      </w:tr>
      <w:tr>
        <w:trPr>
          <w:trHeight w:val="312" w:hRule="exact"/>
        </w:trPr>
        <w:tc>
          <w:tcPr>
            <w:tcW w:w="2560" w:type="dxa"/>
            <w:tcBorders>
              <w:top w:val="nil" w:sz="6" w:space="0" w:color="auto"/>
              <w:left w:val="single" w:sz="6" w:space="0" w:color="000000"/>
              <w:bottom w:val="nil" w:sz="6" w:space="0" w:color="auto"/>
              <w:right w:val="single" w:sz="6" w:space="0" w:color="000000"/>
            </w:tcBorders>
          </w:tcPr>
          <w:p>
            <w:pPr/>
          </w:p>
        </w:tc>
        <w:tc>
          <w:tcPr>
            <w:tcW w:w="674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行其职责，与客户、供应商、监管者和其他外部人士的有效沟通，使管</w:t>
            </w:r>
          </w:p>
        </w:tc>
      </w:tr>
      <w:tr>
        <w:trPr>
          <w:trHeight w:val="319" w:hRule="exact"/>
        </w:trPr>
        <w:tc>
          <w:tcPr>
            <w:tcW w:w="2560" w:type="dxa"/>
            <w:tcBorders>
              <w:top w:val="nil" w:sz="6" w:space="0" w:color="auto"/>
              <w:left w:val="single" w:sz="6" w:space="0" w:color="000000"/>
              <w:bottom w:val="single" w:sz="6" w:space="0" w:color="000000"/>
              <w:right w:val="single" w:sz="6" w:space="0" w:color="000000"/>
            </w:tcBorders>
          </w:tcPr>
          <w:p>
            <w:pPr/>
          </w:p>
        </w:tc>
        <w:tc>
          <w:tcPr>
            <w:tcW w:w="674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理层面对各种变化能够及时采取适当的进一步行动。</w:t>
            </w:r>
          </w:p>
        </w:tc>
      </w:tr>
      <w:tr>
        <w:trPr>
          <w:trHeight w:val="319" w:hRule="exact"/>
        </w:trPr>
        <w:tc>
          <w:tcPr>
            <w:tcW w:w="2560" w:type="dxa"/>
            <w:tcBorders>
              <w:top w:val="single" w:sz="6" w:space="0" w:color="000000"/>
              <w:left w:val="single" w:sz="6" w:space="0" w:color="000000"/>
              <w:bottom w:val="nil" w:sz="6" w:space="0" w:color="auto"/>
              <w:right w:val="single" w:sz="6" w:space="0" w:color="000000"/>
            </w:tcBorders>
          </w:tcPr>
          <w:p>
            <w:pPr/>
          </w:p>
        </w:tc>
        <w:tc>
          <w:tcPr>
            <w:tcW w:w="674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公司定期对各项内部控制进行评价，同时一方面建立各种机制使相关人</w:t>
            </w:r>
          </w:p>
        </w:tc>
      </w:tr>
      <w:tr>
        <w:trPr>
          <w:trHeight w:val="936" w:hRule="exact"/>
        </w:trPr>
        <w:tc>
          <w:tcPr>
            <w:tcW w:w="2560"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99"/>
              <w:jc w:val="left"/>
              <w:rPr>
                <w:rFonts w:ascii="宋体" w:hAnsi="宋体" w:cs="宋体" w:eastAsia="宋体" w:hint="default"/>
                <w:sz w:val="21"/>
                <w:szCs w:val="21"/>
              </w:rPr>
            </w:pPr>
            <w:r>
              <w:rPr>
                <w:rFonts w:ascii="宋体" w:hAnsi="宋体" w:cs="宋体" w:eastAsia="宋体" w:hint="default"/>
                <w:spacing w:val="2"/>
                <w:sz w:val="21"/>
                <w:szCs w:val="21"/>
              </w:rPr>
              <w:t>董事会对内部控制有关工</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作的安排</w:t>
            </w:r>
          </w:p>
        </w:tc>
        <w:tc>
          <w:tcPr>
            <w:tcW w:w="674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员在履行正常岗位职责时，就能够在相当程度上获得内部控制有效运行</w:t>
            </w:r>
          </w:p>
          <w:p>
            <w:pPr>
              <w:pStyle w:val="TableParagraph"/>
              <w:spacing w:line="273" w:lineRule="auto" w:before="37"/>
              <w:ind w:left="100" w:right="99"/>
              <w:jc w:val="left"/>
              <w:rPr>
                <w:rFonts w:ascii="宋体" w:hAnsi="宋体" w:cs="宋体" w:eastAsia="宋体" w:hint="default"/>
                <w:sz w:val="21"/>
                <w:szCs w:val="21"/>
              </w:rPr>
            </w:pPr>
            <w:r>
              <w:rPr>
                <w:rFonts w:ascii="宋体" w:hAnsi="宋体" w:cs="宋体" w:eastAsia="宋体" w:hint="default"/>
                <w:sz w:val="21"/>
                <w:szCs w:val="21"/>
              </w:rPr>
              <w:t>的证据；另一方面通过外部沟通来证实内部产生的信息或者指出存在的</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问题。公司管理层高度重视内部控制的各职能部门和监管机构的报告及</w:t>
            </w:r>
          </w:p>
        </w:tc>
      </w:tr>
      <w:tr>
        <w:trPr>
          <w:trHeight w:val="320" w:hRule="exact"/>
        </w:trPr>
        <w:tc>
          <w:tcPr>
            <w:tcW w:w="2560" w:type="dxa"/>
            <w:tcBorders>
              <w:top w:val="nil" w:sz="6" w:space="0" w:color="auto"/>
              <w:left w:val="single" w:sz="6" w:space="0" w:color="000000"/>
              <w:bottom w:val="single" w:sz="6" w:space="0" w:color="000000"/>
              <w:right w:val="single" w:sz="6" w:space="0" w:color="000000"/>
            </w:tcBorders>
          </w:tcPr>
          <w:p>
            <w:pPr/>
          </w:p>
        </w:tc>
        <w:tc>
          <w:tcPr>
            <w:tcW w:w="674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建议，并采取各种措施及时纠正控制运行中产生的偏差。</w:t>
            </w:r>
          </w:p>
        </w:tc>
      </w:tr>
      <w:tr>
        <w:trPr>
          <w:trHeight w:val="319" w:hRule="exact"/>
        </w:trPr>
        <w:tc>
          <w:tcPr>
            <w:tcW w:w="2560" w:type="dxa"/>
            <w:tcBorders>
              <w:top w:val="single" w:sz="6" w:space="0" w:color="000000"/>
              <w:left w:val="single" w:sz="6" w:space="0" w:color="000000"/>
              <w:bottom w:val="nil" w:sz="6" w:space="0" w:color="auto"/>
              <w:right w:val="single" w:sz="6" w:space="0" w:color="000000"/>
            </w:tcBorders>
          </w:tcPr>
          <w:p>
            <w:pPr/>
          </w:p>
        </w:tc>
        <w:tc>
          <w:tcPr>
            <w:tcW w:w="674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财务部门建立了适当的保护措施较合理地保证对资产和记录的接触、处</w:t>
            </w:r>
          </w:p>
        </w:tc>
      </w:tr>
      <w:tr>
        <w:trPr>
          <w:trHeight w:val="936" w:hRule="exact"/>
        </w:trPr>
        <w:tc>
          <w:tcPr>
            <w:tcW w:w="2560"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99"/>
              <w:jc w:val="left"/>
              <w:rPr>
                <w:rFonts w:ascii="宋体" w:hAnsi="宋体" w:cs="宋体" w:eastAsia="宋体" w:hint="default"/>
                <w:sz w:val="21"/>
                <w:szCs w:val="21"/>
              </w:rPr>
            </w:pPr>
            <w:r>
              <w:rPr>
                <w:rFonts w:ascii="宋体" w:hAnsi="宋体" w:cs="宋体" w:eastAsia="宋体" w:hint="default"/>
                <w:spacing w:val="2"/>
                <w:sz w:val="21"/>
                <w:szCs w:val="21"/>
              </w:rPr>
              <w:t>与财务报告相关的内部控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制制度的建立和运行情况</w:t>
            </w:r>
          </w:p>
        </w:tc>
        <w:tc>
          <w:tcPr>
            <w:tcW w:w="674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5"/>
              <w:jc w:val="left"/>
              <w:rPr>
                <w:rFonts w:ascii="宋体" w:hAnsi="宋体" w:cs="宋体" w:eastAsia="宋体" w:hint="default"/>
                <w:sz w:val="21"/>
                <w:szCs w:val="21"/>
              </w:rPr>
            </w:pPr>
            <w:r>
              <w:rPr>
                <w:rFonts w:ascii="宋体" w:hAnsi="宋体" w:cs="宋体" w:eastAsia="宋体" w:hint="default"/>
                <w:sz w:val="21"/>
                <w:szCs w:val="21"/>
              </w:rPr>
              <w:t>理均经过适当的授权</w:t>
            </w:r>
            <w:r>
              <w:rPr>
                <w:rFonts w:ascii="宋体" w:hAnsi="宋体" w:cs="宋体" w:eastAsia="宋体" w:hint="default"/>
                <w:spacing w:val="-91"/>
                <w:sz w:val="21"/>
                <w:szCs w:val="21"/>
              </w:rPr>
              <w:t>；</w:t>
            </w:r>
            <w:r>
              <w:rPr>
                <w:rFonts w:ascii="宋体" w:hAnsi="宋体" w:cs="宋体" w:eastAsia="宋体" w:hint="default"/>
                <w:sz w:val="21"/>
                <w:szCs w:val="21"/>
              </w:rPr>
              <w:t>较合理地保证账面资产与实存资产定期核对相符。</w:t>
            </w:r>
          </w:p>
          <w:p>
            <w:pPr>
              <w:pStyle w:val="TableParagraph"/>
              <w:spacing w:line="273" w:lineRule="auto" w:before="37"/>
              <w:ind w:left="100" w:right="99"/>
              <w:jc w:val="left"/>
              <w:rPr>
                <w:rFonts w:ascii="宋体" w:hAnsi="宋体" w:cs="宋体" w:eastAsia="宋体" w:hint="default"/>
                <w:sz w:val="21"/>
                <w:szCs w:val="21"/>
              </w:rPr>
            </w:pPr>
            <w:r>
              <w:rPr>
                <w:rFonts w:ascii="宋体" w:hAnsi="宋体" w:cs="宋体" w:eastAsia="宋体" w:hint="default"/>
                <w:sz w:val="21"/>
                <w:szCs w:val="21"/>
              </w:rPr>
              <w:t>为合理保证各项目标的实现，公司建立了相关的控制程序，主要包括：</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交易授权控制、责任分工控制、凭证与记录控制、资产接触与记录使用</w:t>
            </w:r>
          </w:p>
        </w:tc>
      </w:tr>
      <w:tr>
        <w:trPr>
          <w:trHeight w:val="319" w:hRule="exact"/>
        </w:trPr>
        <w:tc>
          <w:tcPr>
            <w:tcW w:w="2560" w:type="dxa"/>
            <w:tcBorders>
              <w:top w:val="nil" w:sz="6" w:space="0" w:color="auto"/>
              <w:left w:val="single" w:sz="6" w:space="0" w:color="000000"/>
              <w:bottom w:val="single" w:sz="6" w:space="0" w:color="000000"/>
              <w:right w:val="single" w:sz="6" w:space="0" w:color="000000"/>
            </w:tcBorders>
          </w:tcPr>
          <w:p>
            <w:pPr/>
          </w:p>
        </w:tc>
        <w:tc>
          <w:tcPr>
            <w:tcW w:w="674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控制、独立稽查控制、电子信息系统控制等。</w:t>
            </w:r>
          </w:p>
        </w:tc>
      </w:tr>
      <w:tr>
        <w:trPr>
          <w:trHeight w:val="319" w:hRule="exact"/>
        </w:trPr>
        <w:tc>
          <w:tcPr>
            <w:tcW w:w="256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内部控制存在的缺陷及整</w:t>
            </w:r>
          </w:p>
        </w:tc>
        <w:tc>
          <w:tcPr>
            <w:tcW w:w="674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将进一步充实专业人员，壮大组织机构，切实按照内部控制有关规定更</w:t>
            </w:r>
          </w:p>
        </w:tc>
      </w:tr>
      <w:tr>
        <w:trPr>
          <w:trHeight w:val="320" w:hRule="exact"/>
        </w:trPr>
        <w:tc>
          <w:tcPr>
            <w:tcW w:w="256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改情况</w:t>
            </w:r>
          </w:p>
        </w:tc>
        <w:tc>
          <w:tcPr>
            <w:tcW w:w="674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细致地落实实施。</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76" w:lineRule="auto" w:before="35"/>
        <w:ind w:left="139" w:right="1004"/>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 </w:t>
      </w:r>
      <w:r>
        <w:rPr/>
        <w:t>高级管理人员的考评及激励情况</w:t>
      </w:r>
      <w:r>
        <w:rPr>
          <w:w w:val="99"/>
        </w:rPr>
        <w:t> </w:t>
      </w:r>
      <w:r>
        <w:rPr>
          <w:spacing w:val="-3"/>
        </w:rPr>
        <w:t>公司基于业务开拓和长远发展的需要，建立了高级管理人员的考评、激励机制。董事会对高</w:t>
      </w:r>
      <w:r>
        <w:rPr>
          <w:spacing w:val="-82"/>
        </w:rPr>
        <w:t> </w:t>
      </w:r>
      <w:r>
        <w:rPr>
          <w:spacing w:val="-82"/>
        </w:rPr>
      </w:r>
      <w:r>
        <w:rPr>
          <w:spacing w:val="-3"/>
          <w:w w:val="99"/>
        </w:rPr>
        <w:t>级管理人员的聘任任期同董事会任期，由董事会及下属薪酬委员会按年度对高级管理人员的</w:t>
      </w:r>
      <w:r>
        <w:rPr>
          <w:spacing w:val="-79"/>
          <w:w w:val="99"/>
        </w:rPr>
        <w:t> </w:t>
      </w:r>
      <w:r>
        <w:rPr>
          <w:spacing w:val="-79"/>
          <w:w w:val="99"/>
        </w:rPr>
      </w:r>
      <w:r>
        <w:rPr/>
        <w:t>业绩和履职情况进行考评，并根据考评结果决定年度薪酬。</w:t>
      </w:r>
    </w:p>
    <w:p>
      <w:pPr>
        <w:spacing w:line="240" w:lineRule="auto" w:before="9"/>
        <w:rPr>
          <w:rFonts w:ascii="宋体" w:hAnsi="宋体" w:cs="宋体" w:eastAsia="宋体" w:hint="default"/>
          <w:sz w:val="26"/>
          <w:szCs w:val="26"/>
        </w:rPr>
      </w:pPr>
    </w:p>
    <w:p>
      <w:pPr>
        <w:pStyle w:val="BodyText"/>
        <w:spacing w:line="240" w:lineRule="auto"/>
        <w:ind w:left="139" w:right="1004"/>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公司是否披露内部控制的自我评价报告或履行社会责任的报告：否</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6"/>
          <w:szCs w:val="26"/>
        </w:rPr>
      </w:pPr>
    </w:p>
    <w:p>
      <w:pPr>
        <w:pStyle w:val="BodyText"/>
        <w:spacing w:line="240" w:lineRule="auto"/>
        <w:ind w:left="139" w:right="1004"/>
        <w:jc w:val="left"/>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公司建立年报信息披露重大差错责任追究制度的情况</w:t>
      </w:r>
    </w:p>
    <w:p>
      <w:pPr>
        <w:pStyle w:val="BodyText"/>
        <w:spacing w:line="240" w:lineRule="auto" w:before="52"/>
        <w:ind w:left="139"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年</w:t>
      </w:r>
      <w:r>
        <w:rPr>
          <w:spacing w:val="-62"/>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月</w:t>
      </w:r>
      <w:r>
        <w:rPr>
          <w:spacing w:val="-62"/>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日</w:t>
      </w:r>
      <w:r>
        <w:rPr>
          <w:spacing w:val="-105"/>
        </w:rPr>
        <w:t>，</w:t>
      </w:r>
      <w:r>
        <w:rPr/>
        <w:t>公司</w:t>
      </w:r>
      <w:r>
        <w:rPr>
          <w:spacing w:val="-2"/>
        </w:rPr>
        <w:t>四</w:t>
      </w:r>
      <w:r>
        <w:rPr/>
        <w:t>届三次董事会审议通过</w:t>
      </w:r>
      <w:r>
        <w:rPr>
          <w:spacing w:val="-105"/>
        </w:rPr>
        <w:t>了</w:t>
      </w:r>
      <w:r>
        <w:rPr/>
        <w:t>《年报信</w:t>
      </w:r>
      <w:r>
        <w:rPr>
          <w:spacing w:val="-2"/>
        </w:rPr>
        <w:t>息</w:t>
      </w:r>
      <w:r>
        <w:rPr/>
        <w:t>披露重大差错责任追究制度</w:t>
      </w:r>
      <w:r>
        <w:rPr>
          <w:spacing w:val="-105"/>
        </w:rPr>
        <w:t>》</w:t>
      </w:r>
      <w:r>
        <w:rPr/>
        <w:t>。</w:t>
      </w:r>
    </w:p>
    <w:p>
      <w:pPr>
        <w:spacing w:line="240" w:lineRule="auto" w:before="11"/>
        <w:rPr>
          <w:rFonts w:ascii="宋体" w:hAnsi="宋体" w:cs="宋体" w:eastAsia="宋体" w:hint="default"/>
          <w:sz w:val="27"/>
          <w:szCs w:val="27"/>
        </w:rPr>
      </w:pPr>
    </w:p>
    <w:p>
      <w:pPr>
        <w:pStyle w:val="Heading1"/>
        <w:spacing w:line="240" w:lineRule="auto" w:before="0"/>
        <w:ind w:left="139" w:right="1004"/>
        <w:jc w:val="left"/>
        <w:rPr>
          <w:b w:val="0"/>
          <w:bCs w:val="0"/>
        </w:rPr>
      </w:pPr>
      <w:r>
        <w:rPr/>
        <w:t>七、</w:t>
      </w:r>
      <w:r>
        <w:rPr>
          <w:spacing w:val="-5"/>
        </w:rPr>
        <w:t> </w:t>
      </w:r>
      <w:r>
        <w:rPr/>
        <w:t>股东大会情况简介</w:t>
      </w:r>
      <w:r>
        <w:rPr>
          <w:b w:val="0"/>
          <w:bCs w:val="0"/>
        </w:rPr>
      </w:r>
    </w:p>
    <w:p>
      <w:pPr>
        <w:pStyle w:val="BodyText"/>
        <w:spacing w:line="240" w:lineRule="auto" w:before="99"/>
        <w:ind w:left="139" w:right="1004"/>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年度股东大会情况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1597"/>
        <w:gridCol w:w="1973"/>
        <w:gridCol w:w="3006"/>
        <w:gridCol w:w="2724"/>
      </w:tblGrid>
      <w:tr>
        <w:trPr>
          <w:trHeight w:val="328"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69"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57"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39" w:right="0"/>
              <w:jc w:val="left"/>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27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99" w:right="0"/>
              <w:jc w:val="left"/>
              <w:rPr>
                <w:rFonts w:ascii="宋体" w:hAnsi="宋体" w:cs="宋体" w:eastAsia="宋体" w:hint="default"/>
                <w:sz w:val="21"/>
                <w:szCs w:val="21"/>
              </w:rPr>
            </w:pPr>
            <w:r>
              <w:rPr>
                <w:rFonts w:ascii="宋体" w:hAnsi="宋体" w:cs="宋体" w:eastAsia="宋体" w:hint="default"/>
                <w:sz w:val="21"/>
                <w:szCs w:val="21"/>
              </w:rPr>
              <w:t>决议刊登的信息披露日期</w:t>
            </w:r>
          </w:p>
        </w:tc>
      </w:tr>
      <w:tr>
        <w:trPr>
          <w:trHeight w:val="640"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年度股东</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大会</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2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bl>
    <w:p>
      <w:pPr>
        <w:spacing w:line="240" w:lineRule="auto" w:before="5"/>
        <w:rPr>
          <w:rFonts w:ascii="宋体" w:hAnsi="宋体" w:cs="宋体" w:eastAsia="宋体" w:hint="default"/>
          <w:sz w:val="22"/>
          <w:szCs w:val="22"/>
        </w:rPr>
      </w:pPr>
    </w:p>
    <w:p>
      <w:pPr>
        <w:pStyle w:val="BodyText"/>
        <w:spacing w:line="240" w:lineRule="auto" w:before="35"/>
        <w:ind w:left="140" w:right="1004"/>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临时股东大会情况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1613"/>
        <w:gridCol w:w="1897"/>
        <w:gridCol w:w="2942"/>
        <w:gridCol w:w="2848"/>
      </w:tblGrid>
      <w:tr>
        <w:trPr>
          <w:trHeight w:val="326"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09" w:right="0"/>
              <w:jc w:val="left"/>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61" w:right="0"/>
              <w:jc w:val="left"/>
              <w:rPr>
                <w:rFonts w:ascii="宋体" w:hAnsi="宋体" w:cs="宋体" w:eastAsia="宋体" w:hint="default"/>
                <w:sz w:val="21"/>
                <w:szCs w:val="21"/>
              </w:rPr>
            </w:pPr>
            <w:r>
              <w:rPr>
                <w:rFonts w:ascii="宋体" w:hAnsi="宋体" w:cs="宋体" w:eastAsia="宋体" w:hint="default"/>
                <w:sz w:val="21"/>
                <w:szCs w:val="21"/>
              </w:rPr>
              <w:t>决议刊登的信息披露日期</w:t>
            </w:r>
          </w:p>
        </w:tc>
      </w:tr>
      <w:tr>
        <w:trPr>
          <w:trHeight w:val="328"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6"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Times New Roman" w:hAnsi="Times New Roman" w:cs="Times New Roman" w:eastAsia="Times New Roman" w:hint="default"/>
                <w:spacing w:val="6"/>
                <w:sz w:val="21"/>
                <w:szCs w:val="21"/>
              </w:rPr>
              <w:t> </w:t>
            </w:r>
            <w:r>
              <w:rPr>
                <w:rFonts w:ascii="宋体" w:hAnsi="宋体" w:cs="宋体" w:eastAsia="宋体" w:hint="default"/>
                <w:spacing w:val="7"/>
                <w:sz w:val="21"/>
                <w:szCs w:val="21"/>
              </w:rPr>
              <w:t>年第一次</w:t>
            </w:r>
            <w:r>
              <w:rPr>
                <w:rFonts w:ascii="宋体" w:hAnsi="宋体" w:cs="宋体" w:eastAsia="宋体" w:hint="default"/>
                <w:sz w:val="21"/>
                <w:szCs w:val="21"/>
              </w:rPr>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bl>
    <w:p>
      <w:pPr>
        <w:spacing w:after="0" w:line="277" w:lineRule="exact"/>
        <w:jc w:val="left"/>
        <w:rPr>
          <w:rFonts w:ascii="宋体" w:hAnsi="宋体" w:cs="宋体" w:eastAsia="宋体" w:hint="default"/>
          <w:sz w:val="21"/>
          <w:szCs w:val="21"/>
        </w:rPr>
        <w:sectPr>
          <w:pgSz w:w="11910" w:h="16840"/>
          <w:pgMar w:header="877" w:footer="1190" w:top="1100" w:bottom="13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1613"/>
        <w:gridCol w:w="1897"/>
        <w:gridCol w:w="2942"/>
        <w:gridCol w:w="2848"/>
      </w:tblGrid>
      <w:tr>
        <w:trPr>
          <w:trHeight w:val="326"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bookmarkStart w:name="_bookmark6" w:id="7"/>
            <w:bookmarkEnd w:id="7"/>
            <w:r>
              <w:rPr/>
            </w:r>
            <w:r>
              <w:rPr>
                <w:rFonts w:ascii="宋体" w:hAnsi="宋体" w:cs="宋体" w:eastAsia="宋体" w:hint="default"/>
                <w:sz w:val="21"/>
                <w:szCs w:val="21"/>
              </w:rPr>
              <w:t>临时股东大会</w:t>
            </w:r>
          </w:p>
        </w:tc>
        <w:tc>
          <w:tcPr>
            <w:tcW w:w="1897" w:type="dxa"/>
            <w:tcBorders>
              <w:top w:val="single" w:sz="6" w:space="0" w:color="000000"/>
              <w:left w:val="single" w:sz="6" w:space="0" w:color="000000"/>
              <w:bottom w:val="single" w:sz="6" w:space="0" w:color="000000"/>
              <w:right w:val="single" w:sz="6" w:space="0" w:color="000000"/>
            </w:tcBorders>
          </w:tcPr>
          <w:p>
            <w:pPr/>
          </w:p>
        </w:tc>
        <w:tc>
          <w:tcPr>
            <w:tcW w:w="2942" w:type="dxa"/>
            <w:tcBorders>
              <w:top w:val="single" w:sz="6" w:space="0" w:color="000000"/>
              <w:left w:val="single" w:sz="6" w:space="0" w:color="000000"/>
              <w:bottom w:val="single" w:sz="6" w:space="0" w:color="000000"/>
              <w:right w:val="single" w:sz="6" w:space="0" w:color="000000"/>
            </w:tcBorders>
          </w:tcPr>
          <w:p>
            <w:pPr/>
          </w:p>
        </w:tc>
        <w:tc>
          <w:tcPr>
            <w:tcW w:w="284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Times New Roman" w:hAnsi="Times New Roman" w:cs="Times New Roman" w:eastAsia="Times New Roman" w:hint="default"/>
                <w:spacing w:val="6"/>
                <w:sz w:val="21"/>
                <w:szCs w:val="21"/>
              </w:rPr>
              <w:t> </w:t>
            </w:r>
            <w:r>
              <w:rPr>
                <w:rFonts w:ascii="宋体" w:hAnsi="宋体" w:cs="宋体" w:eastAsia="宋体" w:hint="default"/>
                <w:spacing w:val="7"/>
                <w:sz w:val="21"/>
                <w:szCs w:val="21"/>
              </w:rPr>
              <w:t>年第二次</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临时股东大会</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bl>
    <w:p>
      <w:pPr>
        <w:spacing w:line="240" w:lineRule="auto" w:before="5"/>
        <w:rPr>
          <w:rFonts w:ascii="宋体" w:hAnsi="宋体" w:cs="宋体" w:eastAsia="宋体" w:hint="default"/>
          <w:sz w:val="22"/>
          <w:szCs w:val="22"/>
        </w:rPr>
      </w:pPr>
    </w:p>
    <w:p>
      <w:pPr>
        <w:pStyle w:val="Heading1"/>
        <w:spacing w:line="240" w:lineRule="auto"/>
        <w:ind w:right="1004"/>
        <w:jc w:val="left"/>
        <w:rPr>
          <w:b w:val="0"/>
          <w:bCs w:val="0"/>
        </w:rPr>
      </w:pPr>
      <w:r>
        <w:rPr/>
        <w:t>八、</w:t>
      </w:r>
      <w:r>
        <w:rPr>
          <w:spacing w:val="-4"/>
        </w:rPr>
        <w:t> </w:t>
      </w:r>
      <w:r>
        <w:rPr/>
        <w:t>董事会报告</w:t>
      </w:r>
      <w:r>
        <w:rPr>
          <w:b w:val="0"/>
          <w:bCs w:val="0"/>
        </w:rPr>
      </w:r>
    </w:p>
    <w:p>
      <w:pPr>
        <w:pStyle w:val="BodyText"/>
        <w:spacing w:line="283" w:lineRule="auto" w:before="99"/>
        <w:ind w:left="455" w:right="5309" w:hanging="316"/>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管理层讨论与分析</w:t>
      </w:r>
      <w:r>
        <w:rPr>
          <w:w w:val="99"/>
        </w:rPr>
        <w:t> </w:t>
      </w:r>
      <w:r>
        <w:rPr/>
        <w:t>公司是否披露过盈利预测或经营计划：否</w:t>
      </w:r>
    </w:p>
    <w:p>
      <w:pPr>
        <w:spacing w:line="240" w:lineRule="auto" w:before="11"/>
        <w:rPr>
          <w:rFonts w:ascii="宋体" w:hAnsi="宋体" w:cs="宋体" w:eastAsia="宋体" w:hint="default"/>
          <w:sz w:val="23"/>
          <w:szCs w:val="23"/>
        </w:rPr>
      </w:pPr>
    </w:p>
    <w:p>
      <w:pPr>
        <w:pStyle w:val="BodyText"/>
        <w:spacing w:line="256" w:lineRule="auto"/>
        <w:ind w:left="139" w:right="1114" w:firstLine="42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年公司第三次入选《</w:t>
      </w:r>
      <w:r>
        <w:rPr>
          <w:rFonts w:ascii="Times New Roman" w:hAnsi="Times New Roman" w:cs="Times New Roman" w:eastAsia="Times New Roman" w:hint="default"/>
        </w:rPr>
        <w:t>American</w:t>
      </w:r>
      <w:r>
        <w:rPr>
          <w:rFonts w:ascii="Times New Roman" w:hAnsi="Times New Roman" w:cs="Times New Roman" w:eastAsia="Times New Roman" w:hint="default"/>
          <w:spacing w:val="-7"/>
        </w:rPr>
        <w:t> </w:t>
      </w:r>
      <w:r>
        <w:rPr>
          <w:rFonts w:ascii="Times New Roman" w:hAnsi="Times New Roman" w:cs="Times New Roman" w:eastAsia="Times New Roman" w:hint="default"/>
        </w:rPr>
        <w:t>Banker</w:t>
      </w:r>
      <w:r>
        <w:rPr/>
        <w:t>》杂志排名的</w:t>
      </w:r>
      <w:r>
        <w:rPr>
          <w:spacing w:val="-59"/>
        </w:rPr>
        <w:t> </w:t>
      </w:r>
      <w:r>
        <w:rPr>
          <w:rFonts w:ascii="Times New Roman" w:hAnsi="Times New Roman" w:cs="Times New Roman" w:eastAsia="Times New Roman" w:hint="default"/>
        </w:rPr>
        <w:t>Fintech</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3"/>
        </w:rPr>
        <w:t>100</w:t>
      </w:r>
      <w:r>
        <w:rPr>
          <w:spacing w:val="-3"/>
        </w:rPr>
        <w:t>（按照金融</w:t>
      </w:r>
      <w:r>
        <w:rPr>
          <w:spacing w:val="-59"/>
        </w:rPr>
        <w:t> </w:t>
      </w:r>
      <w:r>
        <w:rPr>
          <w:rFonts w:ascii="Times New Roman" w:hAnsi="Times New Roman" w:cs="Times New Roman" w:eastAsia="Times New Roman" w:hint="default"/>
        </w:rPr>
        <w:t>IT</w:t>
      </w:r>
      <w:r>
        <w:rPr>
          <w:rFonts w:ascii="Times New Roman" w:hAnsi="Times New Roman" w:cs="Times New Roman" w:eastAsia="Times New Roman" w:hint="default"/>
          <w:spacing w:val="-6"/>
        </w:rPr>
        <w:t> </w:t>
      </w:r>
      <w:r>
        <w:rPr/>
        <w:t>服务 </w:t>
      </w:r>
      <w:r>
        <w:rPr>
          <w:spacing w:val="-10"/>
        </w:rPr>
        <w:t>的销售额排名），名次由</w:t>
      </w:r>
      <w:r>
        <w:rPr>
          <w:spacing w:val="-51"/>
        </w:rPr>
        <w:t> </w:t>
      </w:r>
      <w:r>
        <w:rPr>
          <w:rFonts w:ascii="Times New Roman" w:hAnsi="Times New Roman" w:cs="Times New Roman" w:eastAsia="Times New Roman" w:hint="default"/>
          <w:spacing w:val="-1"/>
        </w:rPr>
        <w:t>2009</w:t>
      </w:r>
      <w:r>
        <w:rPr>
          <w:rFonts w:ascii="Times New Roman" w:hAnsi="Times New Roman" w:cs="Times New Roman" w:eastAsia="Times New Roman" w:hint="default"/>
          <w:spacing w:val="4"/>
        </w:rPr>
        <w:t> </w:t>
      </w:r>
      <w:r>
        <w:rPr/>
        <w:t>年的第</w:t>
      </w:r>
      <w:r>
        <w:rPr>
          <w:spacing w:val="-51"/>
        </w:rPr>
        <w:t> </w:t>
      </w:r>
      <w:r>
        <w:rPr>
          <w:rFonts w:ascii="Times New Roman" w:hAnsi="Times New Roman" w:cs="Times New Roman" w:eastAsia="Times New Roman" w:hint="default"/>
        </w:rPr>
        <w:t>89</w:t>
      </w:r>
      <w:r>
        <w:rPr>
          <w:rFonts w:ascii="Times New Roman" w:hAnsi="Times New Roman" w:cs="Times New Roman" w:eastAsia="Times New Roman" w:hint="default"/>
          <w:spacing w:val="4"/>
        </w:rPr>
        <w:t> </w:t>
      </w:r>
      <w:r>
        <w:rPr/>
        <w:t>位上升到</w:t>
      </w:r>
      <w:r>
        <w:rPr>
          <w:spacing w:val="-51"/>
        </w:rPr>
        <w:t> </w:t>
      </w: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4"/>
        </w:rPr>
        <w:t> </w:t>
      </w:r>
      <w:r>
        <w:rPr/>
        <w:t>年的第</w:t>
      </w:r>
      <w:r>
        <w:rPr>
          <w:spacing w:val="-51"/>
        </w:rPr>
        <w:t> </w:t>
      </w:r>
      <w:r>
        <w:rPr>
          <w:rFonts w:ascii="Times New Roman" w:hAnsi="Times New Roman" w:cs="Times New Roman" w:eastAsia="Times New Roman" w:hint="default"/>
        </w:rPr>
        <w:t>71</w:t>
      </w:r>
      <w:r>
        <w:rPr>
          <w:rFonts w:ascii="Times New Roman" w:hAnsi="Times New Roman" w:cs="Times New Roman" w:eastAsia="Times New Roman" w:hint="default"/>
          <w:spacing w:val="4"/>
        </w:rPr>
        <w:t> </w:t>
      </w:r>
      <w:r>
        <w:rPr>
          <w:spacing w:val="-1"/>
        </w:rPr>
        <w:t>位；公司第八次被认定为</w:t>
      </w:r>
      <w:r>
        <w:rPr/>
        <w:t> “国家规划布局内重点软件企业”</w:t>
      </w:r>
      <w:r>
        <w:rPr>
          <w:rFonts w:ascii="Times New Roman" w:hAnsi="Times New Roman" w:cs="Times New Roman" w:eastAsia="Times New Roman" w:hint="default"/>
        </w:rPr>
        <w:t>,</w:t>
      </w:r>
      <w:r>
        <w:rPr/>
        <w:t>并作为牵头单位承担了“核高基”课题“面向金融领域</w:t>
      </w:r>
      <w:r>
        <w:rPr>
          <w:spacing w:val="-53"/>
        </w:rPr>
        <w:t> </w:t>
      </w:r>
      <w:r>
        <w:rPr>
          <w:spacing w:val="-53"/>
        </w:rPr>
      </w:r>
      <w:r>
        <w:rPr/>
        <w:t>的应用平台研制及产业化”</w:t>
      </w:r>
      <w:r>
        <w:rPr>
          <w:rFonts w:ascii="Times New Roman" w:hAnsi="Times New Roman" w:cs="Times New Roman" w:eastAsia="Times New Roman" w:hint="default"/>
        </w:rPr>
        <w:t>,</w:t>
      </w:r>
      <w:r>
        <w:rPr/>
        <w:t>获得国家科技进步二等奖。</w:t>
      </w:r>
    </w:p>
    <w:p>
      <w:pPr>
        <w:spacing w:line="240" w:lineRule="auto" w:before="3"/>
        <w:rPr>
          <w:rFonts w:ascii="宋体" w:hAnsi="宋体" w:cs="宋体" w:eastAsia="宋体" w:hint="default"/>
          <w:sz w:val="24"/>
          <w:szCs w:val="24"/>
        </w:rPr>
      </w:pPr>
    </w:p>
    <w:p>
      <w:pPr>
        <w:pStyle w:val="BodyText"/>
        <w:spacing w:line="261" w:lineRule="auto"/>
        <w:ind w:left="139" w:right="992" w:firstLine="420"/>
        <w:jc w:val="left"/>
      </w:pPr>
      <w:r>
        <w:rPr/>
        <w:t>公司</w:t>
      </w:r>
      <w:r>
        <w:rPr>
          <w:spacing w:val="-3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4"/>
        </w:rPr>
        <w:t> </w:t>
      </w:r>
      <w:r>
        <w:rPr/>
        <w:t>年整体运营情况良好，在稳固和发展现有恒生</w:t>
      </w:r>
      <w:r>
        <w:rPr>
          <w:spacing w:val="-39"/>
        </w:rPr>
        <w:t> </w:t>
      </w:r>
      <w:r>
        <w:rPr>
          <w:rFonts w:ascii="Times New Roman" w:hAnsi="Times New Roman" w:cs="Times New Roman" w:eastAsia="Times New Roman" w:hint="default"/>
        </w:rPr>
        <w:t>1.0</w:t>
      </w:r>
      <w:r>
        <w:rPr>
          <w:rFonts w:ascii="Times New Roman" w:hAnsi="Times New Roman" w:cs="Times New Roman" w:eastAsia="Times New Roman" w:hint="default"/>
          <w:spacing w:val="14"/>
        </w:rPr>
        <w:t> </w:t>
      </w:r>
      <w:r>
        <w:rPr/>
        <w:t>业务（为证券、期货、基 </w:t>
      </w:r>
      <w:r>
        <w:rPr>
          <w:spacing w:val="-4"/>
        </w:rPr>
        <w:t>金、银行、信托、保险等金融机构提供应用软件，收取软件</w:t>
      </w:r>
      <w:r>
        <w:rPr>
          <w:spacing w:val="-48"/>
        </w:rPr>
        <w:t> </w:t>
      </w:r>
      <w:r>
        <w:rPr>
          <w:rFonts w:ascii="Times New Roman" w:hAnsi="Times New Roman" w:cs="Times New Roman" w:eastAsia="Times New Roman" w:hint="default"/>
        </w:rPr>
        <w:t>License</w:t>
      </w:r>
      <w:r>
        <w:rPr>
          <w:rFonts w:ascii="Times New Roman" w:hAnsi="Times New Roman" w:cs="Times New Roman" w:eastAsia="Times New Roman" w:hint="default"/>
          <w:spacing w:val="4"/>
        </w:rPr>
        <w:t> </w:t>
      </w:r>
      <w:r>
        <w:rPr>
          <w:spacing w:val="-3"/>
        </w:rPr>
        <w:t>和年服务费）的基础上，</w:t>
      </w:r>
      <w:r>
        <w:rPr/>
        <w:t> 逐步开始布局与加大在恒生</w:t>
      </w:r>
      <w:r>
        <w:rPr>
          <w:spacing w:val="-64"/>
        </w:rPr>
        <w:t> </w:t>
      </w:r>
      <w:r>
        <w:rPr>
          <w:rFonts w:ascii="Times New Roman" w:hAnsi="Times New Roman" w:cs="Times New Roman" w:eastAsia="Times New Roman" w:hint="default"/>
        </w:rPr>
        <w:t>2.0</w:t>
      </w:r>
      <w:r>
        <w:rPr>
          <w:rFonts w:ascii="Times New Roman" w:hAnsi="Times New Roman" w:cs="Times New Roman" w:eastAsia="Times New Roman" w:hint="default"/>
          <w:spacing w:val="-11"/>
        </w:rPr>
        <w:t> </w:t>
      </w:r>
      <w:r>
        <w:rPr/>
        <w:t>业务上（包括按照用户数、交易量或者流量收费的软件运营 业务和</w:t>
      </w:r>
      <w:r>
        <w:rPr>
          <w:spacing w:val="-81"/>
        </w:rPr>
        <w:t> </w:t>
      </w:r>
      <w:r>
        <w:rPr>
          <w:rFonts w:ascii="Times New Roman" w:hAnsi="Times New Roman" w:cs="Times New Roman" w:eastAsia="Times New Roman" w:hint="default"/>
        </w:rPr>
        <w:t>B2C</w:t>
      </w:r>
      <w:r>
        <w:rPr>
          <w:rFonts w:ascii="Times New Roman" w:hAnsi="Times New Roman" w:cs="Times New Roman" w:eastAsia="Times New Roman" w:hint="default"/>
          <w:spacing w:val="-29"/>
        </w:rPr>
        <w:t> </w:t>
      </w:r>
      <w:r>
        <w:rPr/>
        <w:t>业务，例如上海聚源、算法交易、投资赢家、数米网和推哦财经微博）的投入。 </w:t>
      </w:r>
      <w:r>
        <w:rPr>
          <w:spacing w:val="-3"/>
        </w:rPr>
        <w:t>公司在证券和基金行业的占有率进一步提高、优势地位进一步稳固；在期货和信托行业，公</w:t>
      </w:r>
      <w:r>
        <w:rPr>
          <w:spacing w:val="-81"/>
        </w:rPr>
        <w:t> </w:t>
      </w:r>
      <w:r>
        <w:rPr>
          <w:spacing w:val="-81"/>
        </w:rPr>
      </w:r>
      <w:r>
        <w:rPr/>
        <w:t>司的影响力在不断增强。</w:t>
      </w:r>
    </w:p>
    <w:p>
      <w:pPr>
        <w:spacing w:line="240" w:lineRule="auto" w:before="3"/>
        <w:rPr>
          <w:rFonts w:ascii="宋体" w:hAnsi="宋体" w:cs="宋体" w:eastAsia="宋体" w:hint="default"/>
          <w:sz w:val="25"/>
          <w:szCs w:val="25"/>
        </w:rPr>
      </w:pPr>
    </w:p>
    <w:p>
      <w:pPr>
        <w:pStyle w:val="BodyText"/>
        <w:spacing w:line="266" w:lineRule="auto"/>
        <w:ind w:left="139" w:right="1116" w:firstLine="42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年公司在“恒久理念，新生力量”的主旨思想下，一方面强调稳固与优化公司的 </w:t>
      </w:r>
      <w:r>
        <w:rPr>
          <w:spacing w:val="-3"/>
        </w:rPr>
        <w:t>各项运营和支撑体系，总结、提炼并固化公司的优秀企业文化基因；另一方面在人力资源的</w:t>
      </w:r>
      <w:r>
        <w:rPr>
          <w:spacing w:val="-81"/>
        </w:rPr>
        <w:t> </w:t>
      </w:r>
      <w:r>
        <w:rPr>
          <w:spacing w:val="-81"/>
        </w:rPr>
      </w:r>
      <w:r>
        <w:rPr>
          <w:spacing w:val="-3"/>
        </w:rPr>
        <w:t>贮备，尤其是骨干队伍的培养上，有计划的让一些“新生力量”开始崭露头角，以适应未来</w:t>
      </w:r>
      <w:r>
        <w:rPr>
          <w:spacing w:val="-84"/>
        </w:rPr>
        <w:t> </w:t>
      </w:r>
      <w:r>
        <w:rPr>
          <w:spacing w:val="-84"/>
        </w:rPr>
      </w:r>
      <w:r>
        <w:rPr/>
        <w:t>业务快速发展的需要。公司员工满意度和客户满意度较往年都有不同程度的提升。</w:t>
      </w:r>
    </w:p>
    <w:p>
      <w:pPr>
        <w:spacing w:line="240" w:lineRule="auto" w:before="12"/>
        <w:rPr>
          <w:rFonts w:ascii="宋体" w:hAnsi="宋体" w:cs="宋体" w:eastAsia="宋体" w:hint="default"/>
          <w:sz w:val="24"/>
          <w:szCs w:val="24"/>
        </w:rPr>
      </w:pPr>
    </w:p>
    <w:p>
      <w:pPr>
        <w:pStyle w:val="BodyText"/>
        <w:spacing w:line="273" w:lineRule="auto"/>
        <w:ind w:left="139" w:right="1004" w:firstLine="419"/>
        <w:jc w:val="left"/>
      </w:pPr>
      <w:r>
        <w:rPr>
          <w:spacing w:val="-6"/>
        </w:rPr>
        <w:t>在整体的业务经营上，我们采取了略微激进的策略。我们认为，从公司的长远价值来看，</w:t>
      </w:r>
      <w:r>
        <w:rPr/>
        <w:t> 现在我们保守投入错失市场机会的风险远大于积极投入因而影响公司利润的风险。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1"/>
        <w:ind w:left="245" w:right="1004"/>
        <w:jc w:val="left"/>
      </w:pPr>
      <w:bookmarkStart w:name=" 1、公司2010年财务指标分析： " w:id="8"/>
      <w:bookmarkEnd w:id="8"/>
      <w:r>
        <w:rPr/>
      </w:r>
      <w:r>
        <w:rPr>
          <w:rFonts w:ascii="Times New Roman" w:hAnsi="Times New Roman" w:cs="Times New Roman" w:eastAsia="Times New Roman" w:hint="default"/>
        </w:rPr>
        <w:t>1</w:t>
      </w:r>
      <w:r>
        <w:rPr/>
        <w:t>、公司</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年财务指标分析：</w:t>
      </w:r>
    </w:p>
    <w:p>
      <w:pPr>
        <w:spacing w:line="240" w:lineRule="auto" w:before="3"/>
        <w:rPr>
          <w:rFonts w:ascii="宋体" w:hAnsi="宋体" w:cs="宋体" w:eastAsia="宋体" w:hint="default"/>
          <w:sz w:val="30"/>
          <w:szCs w:val="30"/>
        </w:rPr>
      </w:pPr>
    </w:p>
    <w:p>
      <w:pPr>
        <w:pStyle w:val="BodyText"/>
        <w:spacing w:line="261" w:lineRule="auto"/>
        <w:ind w:left="139" w:right="1114" w:firstLine="389"/>
        <w:jc w:val="both"/>
      </w:pPr>
      <w:r>
        <w:rPr/>
        <w:t>公司</w:t>
      </w:r>
      <w:r>
        <w:rPr>
          <w:spacing w:val="-5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年实现营业总收入</w:t>
      </w:r>
      <w:r>
        <w:rPr>
          <w:spacing w:val="-50"/>
        </w:rPr>
        <w:t> </w:t>
      </w:r>
      <w:r>
        <w:rPr>
          <w:rFonts w:ascii="Times New Roman" w:hAnsi="Times New Roman" w:cs="Times New Roman" w:eastAsia="Times New Roman" w:hint="default"/>
        </w:rPr>
        <w:t>86,723</w:t>
      </w:r>
      <w:r>
        <w:rPr>
          <w:rFonts w:ascii="Times New Roman" w:hAnsi="Times New Roman" w:cs="Times New Roman" w:eastAsia="Times New Roman" w:hint="default"/>
          <w:spacing w:val="2"/>
        </w:rPr>
        <w:t> </w:t>
      </w:r>
      <w:r>
        <w:rPr/>
        <w:t>万元，同比</w:t>
      </w:r>
      <w:r>
        <w:rPr>
          <w:spacing w:val="-50"/>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年的</w:t>
      </w:r>
      <w:r>
        <w:rPr>
          <w:spacing w:val="-51"/>
        </w:rPr>
        <w:t> </w:t>
      </w:r>
      <w:r>
        <w:rPr>
          <w:rFonts w:ascii="Times New Roman" w:hAnsi="Times New Roman" w:cs="Times New Roman" w:eastAsia="Times New Roman" w:hint="default"/>
        </w:rPr>
        <w:t>72,971</w:t>
      </w:r>
      <w:r>
        <w:rPr>
          <w:rFonts w:ascii="Times New Roman" w:hAnsi="Times New Roman" w:cs="Times New Roman" w:eastAsia="Times New Roman" w:hint="default"/>
          <w:spacing w:val="3"/>
        </w:rPr>
        <w:t> </w:t>
      </w:r>
      <w:r>
        <w:rPr/>
        <w:t>万元，增加了</w:t>
      </w:r>
      <w:r>
        <w:rPr>
          <w:spacing w:val="-50"/>
        </w:rPr>
        <w:t> </w:t>
      </w:r>
      <w:r>
        <w:rPr>
          <w:rFonts w:ascii="Times New Roman" w:hAnsi="Times New Roman" w:cs="Times New Roman" w:eastAsia="Times New Roman" w:hint="default"/>
        </w:rPr>
        <w:t>13,752 </w:t>
      </w:r>
      <w:r>
        <w:rPr/>
        <w:t>万元，增长 </w:t>
      </w:r>
      <w:r>
        <w:rPr>
          <w:rFonts w:ascii="Times New Roman" w:hAnsi="Times New Roman" w:cs="Times New Roman" w:eastAsia="Times New Roman" w:hint="default"/>
        </w:rPr>
        <w:t>18.85%</w:t>
      </w:r>
      <w:r>
        <w:rPr/>
        <w:t>，营业收入同比增长主要因为公司的 </w:t>
      </w:r>
      <w:r>
        <w:rPr>
          <w:rFonts w:ascii="Times New Roman" w:hAnsi="Times New Roman" w:cs="Times New Roman" w:eastAsia="Times New Roman" w:hint="default"/>
        </w:rPr>
        <w:t>1.0</w:t>
      </w:r>
      <w:r>
        <w:rPr>
          <w:rFonts w:ascii="Times New Roman" w:hAnsi="Times New Roman" w:cs="Times New Roman" w:eastAsia="Times New Roman" w:hint="default"/>
          <w:spacing w:val="-13"/>
        </w:rPr>
        <w:t> </w:t>
      </w:r>
      <w:r>
        <w:rPr/>
        <w:t>业务，特别是证券和基财事业 部的业务获得了较快速的增长所致，由于公司在</w:t>
      </w:r>
      <w:r>
        <w:rPr>
          <w:spacing w:val="-4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年对业务模块进行了调整，主动减少 </w:t>
      </w:r>
      <w:r>
        <w:rPr>
          <w:spacing w:val="2"/>
        </w:rPr>
        <w:t>了硬件业务和系统集成业务，从而较大的提升了公司软件收入的占比，但这也拉低了公司</w:t>
      </w:r>
      <w:r>
        <w:rPr>
          <w:spacing w:val="-85"/>
        </w:rPr>
        <w:t> </w:t>
      </w:r>
      <w:r>
        <w:rPr>
          <w:spacing w:val="-85"/>
        </w:rPr>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年总收入的增幅。</w:t>
      </w:r>
    </w:p>
    <w:p>
      <w:pPr>
        <w:pStyle w:val="BodyText"/>
        <w:spacing w:line="240" w:lineRule="auto" w:before="31"/>
        <w:ind w:left="559" w:right="1004"/>
        <w:jc w:val="left"/>
      </w:pPr>
      <w:r>
        <w:rPr/>
        <w:t>公司</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年的期间费用总额</w:t>
      </w:r>
      <w:r>
        <w:rPr>
          <w:spacing w:val="-55"/>
        </w:rPr>
        <w:t> </w:t>
      </w:r>
      <w:r>
        <w:rPr>
          <w:rFonts w:ascii="Times New Roman" w:hAnsi="Times New Roman" w:cs="Times New Roman" w:eastAsia="Times New Roman" w:hint="default"/>
        </w:rPr>
        <w:t>46,973</w:t>
      </w:r>
      <w:r>
        <w:rPr>
          <w:rFonts w:ascii="Times New Roman" w:hAnsi="Times New Roman" w:cs="Times New Roman" w:eastAsia="Times New Roman" w:hint="default"/>
          <w:spacing w:val="-3"/>
        </w:rPr>
        <w:t> </w:t>
      </w:r>
      <w:r>
        <w:rPr/>
        <w:t>万元，同比上年</w:t>
      </w:r>
      <w:r>
        <w:rPr>
          <w:spacing w:val="-55"/>
        </w:rPr>
        <w:t> </w:t>
      </w:r>
      <w:r>
        <w:rPr>
          <w:rFonts w:ascii="Times New Roman" w:hAnsi="Times New Roman" w:cs="Times New Roman" w:eastAsia="Times New Roman" w:hint="default"/>
        </w:rPr>
        <w:t>34,373</w:t>
      </w:r>
      <w:r>
        <w:rPr>
          <w:rFonts w:ascii="Times New Roman" w:hAnsi="Times New Roman" w:cs="Times New Roman" w:eastAsia="Times New Roman" w:hint="default"/>
          <w:spacing w:val="-3"/>
        </w:rPr>
        <w:t> </w:t>
      </w:r>
      <w:r>
        <w:rPr/>
        <w:t>万元，增加</w:t>
      </w:r>
      <w:r>
        <w:rPr>
          <w:spacing w:val="-55"/>
        </w:rPr>
        <w:t> </w:t>
      </w:r>
      <w:r>
        <w:rPr>
          <w:rFonts w:ascii="Times New Roman" w:hAnsi="Times New Roman" w:cs="Times New Roman" w:eastAsia="Times New Roman" w:hint="default"/>
        </w:rPr>
        <w:t>12,600</w:t>
      </w:r>
      <w:r>
        <w:rPr>
          <w:rFonts w:ascii="Times New Roman" w:hAnsi="Times New Roman" w:cs="Times New Roman" w:eastAsia="Times New Roman" w:hint="default"/>
          <w:spacing w:val="-2"/>
        </w:rPr>
        <w:t> </w:t>
      </w:r>
      <w:r>
        <w:rPr/>
        <w:t>万元，</w:t>
      </w:r>
    </w:p>
    <w:p>
      <w:pPr>
        <w:pStyle w:val="BodyText"/>
        <w:spacing w:line="314" w:lineRule="auto" w:before="83"/>
        <w:ind w:left="139" w:right="1107" w:hanging="1"/>
        <w:jc w:val="left"/>
      </w:pPr>
      <w:r>
        <w:rPr/>
        <w:t>增长</w:t>
      </w:r>
      <w:r>
        <w:rPr>
          <w:spacing w:val="-54"/>
        </w:rPr>
        <w:t> </w:t>
      </w:r>
      <w:r>
        <w:rPr>
          <w:rFonts w:ascii="Times New Roman" w:hAnsi="Times New Roman" w:cs="Times New Roman" w:eastAsia="Times New Roman" w:hint="default"/>
        </w:rPr>
        <w:t>36.66%</w:t>
      </w:r>
      <w:r>
        <w:rPr/>
        <w:t>；主要是</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年的管理费用较</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年增长</w:t>
      </w:r>
      <w:r>
        <w:rPr>
          <w:spacing w:val="-55"/>
        </w:rPr>
        <w:t> </w:t>
      </w:r>
      <w:r>
        <w:rPr>
          <w:rFonts w:ascii="Times New Roman" w:hAnsi="Times New Roman" w:cs="Times New Roman" w:eastAsia="Times New Roman" w:hint="default"/>
        </w:rPr>
        <w:t>51.65%</w:t>
      </w:r>
      <w:r>
        <w:rPr/>
        <w:t>及销售费用较</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年增长 </w:t>
      </w:r>
      <w:r>
        <w:rPr>
          <w:rFonts w:ascii="Times New Roman" w:hAnsi="Times New Roman" w:cs="Times New Roman" w:eastAsia="Times New Roman" w:hint="default"/>
          <w:spacing w:val="-2"/>
        </w:rPr>
        <w:t>9.99%</w:t>
      </w:r>
      <w:r>
        <w:rPr>
          <w:spacing w:val="-2"/>
        </w:rPr>
        <w:t>所至，管理费用的增长主要来自于三个方面，第一，员工总人数的增长，</w:t>
      </w:r>
      <w:r>
        <w:rPr>
          <w:rFonts w:ascii="Times New Roman" w:hAnsi="Times New Roman" w:cs="Times New Roman" w:eastAsia="Times New Roman" w:hint="default"/>
          <w:spacing w:val="-2"/>
        </w:rPr>
        <w:t>2010</w:t>
      </w:r>
      <w:r>
        <w:rPr>
          <w:rFonts w:ascii="Times New Roman" w:hAnsi="Times New Roman" w:cs="Times New Roman" w:eastAsia="Times New Roman" w:hint="default"/>
          <w:spacing w:val="13"/>
        </w:rPr>
        <w:t> </w:t>
      </w:r>
      <w:r>
        <w:rPr/>
        <w:t>年公司</w:t>
      </w:r>
      <w:r>
        <w:rPr>
          <w:spacing w:val="-103"/>
        </w:rPr>
        <w:t> </w:t>
      </w:r>
      <w:r>
        <w:rPr/>
        <w:t>平均人数较</w:t>
      </w:r>
      <w:r>
        <w:rPr>
          <w:spacing w:val="-53"/>
        </w:rPr>
        <w:t> </w:t>
      </w:r>
      <w:r>
        <w:rPr>
          <w:rFonts w:ascii="Times New Roman" w:hAnsi="Times New Roman" w:cs="Times New Roman" w:eastAsia="Times New Roman" w:hint="default"/>
        </w:rPr>
        <w:t>2009 </w:t>
      </w:r>
      <w:r>
        <w:rPr/>
        <w:t>年增长了</w:t>
      </w:r>
      <w:r>
        <w:rPr>
          <w:spacing w:val="-53"/>
        </w:rPr>
        <w:t> </w:t>
      </w:r>
      <w:r>
        <w:rPr>
          <w:rFonts w:ascii="Times New Roman" w:hAnsi="Times New Roman" w:cs="Times New Roman" w:eastAsia="Times New Roman" w:hint="default"/>
          <w:spacing w:val="-7"/>
        </w:rPr>
        <w:t>20%</w:t>
      </w:r>
      <w:r>
        <w:rPr>
          <w:spacing w:val="-7"/>
        </w:rPr>
        <w:t>（包括收购的上海聚源公司的人数合并计入）多，第二，</w:t>
      </w:r>
      <w:r>
        <w:rPr>
          <w:rFonts w:ascii="Times New Roman" w:hAnsi="Times New Roman" w:cs="Times New Roman" w:eastAsia="Times New Roman" w:hint="default"/>
          <w:spacing w:val="-7"/>
        </w:rPr>
        <w:t>2010</w:t>
      </w:r>
      <w:r>
        <w:rPr>
          <w:rFonts w:ascii="Times New Roman" w:hAnsi="Times New Roman" w:cs="Times New Roman" w:eastAsia="Times New Roman" w:hint="default"/>
        </w:rPr>
        <w:t> </w:t>
      </w:r>
      <w:r>
        <w:rPr>
          <w:spacing w:val="-3"/>
        </w:rPr>
        <w:t>年，公司为进一步提升公司的竞争力，公司平均人均薪酬有了较大幅度的上升。第三，国内</w:t>
      </w:r>
      <w:r>
        <w:rPr>
          <w:spacing w:val="-81"/>
        </w:rPr>
        <w:t> </w:t>
      </w:r>
      <w:r>
        <w:rPr>
          <w:spacing w:val="-81"/>
        </w:rPr>
      </w:r>
      <w:r>
        <w:rPr>
          <w:rFonts w:ascii="Times New Roman" w:hAnsi="Times New Roman" w:cs="Times New Roman" w:eastAsia="Times New Roman" w:hint="default"/>
        </w:rPr>
        <w:t>CPI</w:t>
      </w:r>
      <w:r>
        <w:rPr>
          <w:rFonts w:ascii="Times New Roman" w:hAnsi="Times New Roman" w:cs="Times New Roman" w:eastAsia="Times New Roman" w:hint="default"/>
          <w:spacing w:val="-1"/>
        </w:rPr>
        <w:t> </w:t>
      </w:r>
      <w:r>
        <w:rPr/>
        <w:t>较</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年进一步上涨，公司的各项差旅费用等也有相应的上升。</w:t>
      </w:r>
    </w:p>
    <w:p>
      <w:pPr>
        <w:spacing w:after="0" w:line="314" w:lineRule="auto"/>
        <w:jc w:val="left"/>
        <w:sectPr>
          <w:pgSz w:w="11910" w:h="16840"/>
          <w:pgMar w:header="877" w:footer="1190" w:top="1100" w:bottom="1380" w:left="1660" w:right="680"/>
        </w:sectPr>
      </w:pPr>
    </w:p>
    <w:p>
      <w:pPr>
        <w:spacing w:line="240" w:lineRule="auto" w:before="1"/>
        <w:rPr>
          <w:rFonts w:ascii="宋体" w:hAnsi="宋体" w:cs="宋体" w:eastAsia="宋体" w:hint="default"/>
          <w:sz w:val="23"/>
          <w:szCs w:val="23"/>
        </w:rPr>
      </w:pPr>
    </w:p>
    <w:p>
      <w:pPr>
        <w:pStyle w:val="BodyText"/>
        <w:spacing w:line="240" w:lineRule="auto" w:before="35"/>
        <w:ind w:left="1641" w:right="0"/>
        <w:jc w:val="left"/>
      </w:pPr>
      <w:r>
        <w:rPr/>
        <w:t>公司</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年实现利润总额</w:t>
      </w:r>
      <w:r>
        <w:rPr>
          <w:spacing w:val="-55"/>
        </w:rPr>
        <w:t> </w:t>
      </w:r>
      <w:r>
        <w:rPr>
          <w:rFonts w:ascii="Times New Roman" w:hAnsi="Times New Roman" w:cs="Times New Roman" w:eastAsia="Times New Roman" w:hint="default"/>
        </w:rPr>
        <w:t>24,365</w:t>
      </w:r>
      <w:r>
        <w:rPr>
          <w:rFonts w:ascii="Times New Roman" w:hAnsi="Times New Roman" w:cs="Times New Roman" w:eastAsia="Times New Roman" w:hint="default"/>
          <w:spacing w:val="-3"/>
        </w:rPr>
        <w:t> </w:t>
      </w:r>
      <w:r>
        <w:rPr/>
        <w:t>万元，较</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年增长</w:t>
      </w:r>
      <w:r>
        <w:rPr>
          <w:spacing w:val="-56"/>
        </w:rPr>
        <w:t> </w:t>
      </w:r>
      <w:r>
        <w:rPr>
          <w:rFonts w:ascii="Times New Roman" w:hAnsi="Times New Roman" w:cs="Times New Roman" w:eastAsia="Times New Roman" w:hint="default"/>
        </w:rPr>
        <w:t>4.71%</w:t>
      </w:r>
      <w:r>
        <w:rPr/>
        <w:t>，实现净利润</w:t>
      </w:r>
      <w:r>
        <w:rPr>
          <w:spacing w:val="-55"/>
        </w:rPr>
        <w:t> </w:t>
      </w:r>
      <w:r>
        <w:rPr>
          <w:rFonts w:ascii="Times New Roman" w:hAnsi="Times New Roman" w:cs="Times New Roman" w:eastAsia="Times New Roman" w:hint="default"/>
        </w:rPr>
        <w:t>21867</w:t>
      </w:r>
      <w:r>
        <w:rPr>
          <w:rFonts w:ascii="Times New Roman" w:hAnsi="Times New Roman" w:cs="Times New Roman" w:eastAsia="Times New Roman" w:hint="default"/>
          <w:spacing w:val="-2"/>
        </w:rPr>
        <w:t> </w:t>
      </w:r>
      <w:r>
        <w:rPr/>
        <w:t>万</w:t>
      </w:r>
    </w:p>
    <w:p>
      <w:pPr>
        <w:pStyle w:val="BodyText"/>
        <w:spacing w:line="240" w:lineRule="auto" w:before="83"/>
        <w:ind w:left="1219" w:right="0"/>
        <w:jc w:val="both"/>
      </w:pPr>
      <w:r>
        <w:rPr/>
        <w:t>元，较</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年增长</w:t>
      </w:r>
      <w:r>
        <w:rPr>
          <w:spacing w:val="-55"/>
        </w:rPr>
        <w:t> </w:t>
      </w:r>
      <w:r>
        <w:rPr>
          <w:rFonts w:ascii="Times New Roman" w:hAnsi="Times New Roman" w:cs="Times New Roman" w:eastAsia="Times New Roman" w:hint="default"/>
        </w:rPr>
        <w:t>6.35</w:t>
      </w:r>
      <w:r>
        <w:rPr/>
        <w:t>％。公司</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年利润增幅低于收入增幅的主要原因是</w:t>
      </w:r>
      <w:r>
        <w:rPr>
          <w:rFonts w:ascii="Times New Roman" w:hAnsi="Times New Roman" w:cs="Times New Roman" w:eastAsia="Times New Roman" w:hint="default"/>
        </w:rPr>
        <w:t>:</w:t>
      </w:r>
      <w:r>
        <w:rPr/>
        <w:t>公司虽然在</w:t>
      </w:r>
    </w:p>
    <w:p>
      <w:pPr>
        <w:pStyle w:val="BodyText"/>
        <w:spacing w:line="314" w:lineRule="auto" w:before="83"/>
        <w:ind w:left="1219" w:right="1216" w:hanging="1"/>
        <w:jc w:val="both"/>
      </w:pPr>
      <w:r>
        <w:rPr/>
        <w:t>传统</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业务有了较快的增长，但由于公司投入的</w:t>
      </w:r>
      <w:r>
        <w:rPr>
          <w:spacing w:val="-55"/>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业务均处于拓展期，导致拓展</w:t>
      </w:r>
      <w:r>
        <w:rPr>
          <w:spacing w:val="-55"/>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业 </w:t>
      </w:r>
      <w:r>
        <w:rPr>
          <w:spacing w:val="-3"/>
        </w:rPr>
        <w:t>务所带来的费用增加，而其收入和效益的显现一般都具有滞后的现象，同时由于投资收益等</w:t>
      </w:r>
      <w:r>
        <w:rPr>
          <w:spacing w:val="-80"/>
        </w:rPr>
        <w:t> </w:t>
      </w:r>
      <w:r>
        <w:rPr>
          <w:spacing w:val="-80"/>
        </w:rPr>
      </w:r>
      <w:r>
        <w:rPr/>
        <w:t>金额在</w:t>
      </w:r>
      <w:r>
        <w:rPr>
          <w:spacing w:val="-5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spacing w:val="-4"/>
        </w:rPr>
        <w:t>年的数值较高，此外，</w:t>
      </w:r>
      <w:r>
        <w:rPr>
          <w:rFonts w:ascii="Times New Roman" w:hAnsi="Times New Roman" w:cs="Times New Roman" w:eastAsia="Times New Roman" w:hint="default"/>
          <w:spacing w:val="-4"/>
        </w:rPr>
        <w:t>2010</w:t>
      </w:r>
      <w:r>
        <w:rPr>
          <w:rFonts w:ascii="Times New Roman" w:hAnsi="Times New Roman" w:cs="Times New Roman" w:eastAsia="Times New Roman" w:hint="default"/>
          <w:spacing w:val="2"/>
        </w:rPr>
        <w:t> </w:t>
      </w:r>
      <w:r>
        <w:rPr/>
        <w:t>年因为业务拓展行为加大而导致的人力增加以及人 力成本的上升也是主因。</w:t>
      </w:r>
    </w:p>
    <w:p>
      <w:pPr>
        <w:spacing w:line="240" w:lineRule="auto" w:before="0"/>
        <w:rPr>
          <w:rFonts w:ascii="宋体" w:hAnsi="宋体" w:cs="宋体" w:eastAsia="宋体" w:hint="default"/>
          <w:sz w:val="20"/>
          <w:szCs w:val="20"/>
        </w:rPr>
      </w:pPr>
    </w:p>
    <w:p>
      <w:pPr>
        <w:pStyle w:val="BodyText"/>
        <w:spacing w:line="240" w:lineRule="auto" w:before="147"/>
        <w:ind w:left="1325" w:right="0"/>
        <w:jc w:val="left"/>
      </w:pPr>
      <w:r>
        <w:rPr/>
        <w:t>公司主要会计报表项目的异常情况及原因的说明</w:t>
      </w:r>
    </w:p>
    <w:p>
      <w:pPr>
        <w:spacing w:line="240" w:lineRule="auto" w:before="5"/>
        <w:rPr>
          <w:rFonts w:ascii="宋体" w:hAnsi="宋体" w:cs="宋体" w:eastAsia="宋体" w:hint="default"/>
          <w:sz w:val="19"/>
          <w:szCs w:val="19"/>
        </w:rPr>
      </w:pPr>
    </w:p>
    <w:tbl>
      <w:tblPr>
        <w:tblW w:w="0" w:type="auto"/>
        <w:jc w:val="left"/>
        <w:tblInd w:w="113" w:type="dxa"/>
        <w:tblLayout w:type="fixed"/>
        <w:tblCellMar>
          <w:top w:w="0" w:type="dxa"/>
          <w:left w:w="0" w:type="dxa"/>
          <w:bottom w:w="0" w:type="dxa"/>
          <w:right w:w="0" w:type="dxa"/>
        </w:tblCellMar>
        <w:tblLook w:val="01E0"/>
      </w:tblPr>
      <w:tblGrid>
        <w:gridCol w:w="2262"/>
        <w:gridCol w:w="2100"/>
        <w:gridCol w:w="2016"/>
        <w:gridCol w:w="1529"/>
        <w:gridCol w:w="2599"/>
      </w:tblGrid>
      <w:tr>
        <w:trPr>
          <w:trHeight w:val="342" w:hRule="exact"/>
        </w:trPr>
        <w:tc>
          <w:tcPr>
            <w:tcW w:w="2262" w:type="dxa"/>
            <w:tcBorders>
              <w:top w:val="single" w:sz="12" w:space="0" w:color="ACA89A"/>
              <w:left w:val="single" w:sz="6" w:space="0" w:color="ECE9D8"/>
              <w:bottom w:val="single" w:sz="12" w:space="0" w:color="000000"/>
              <w:right w:val="single" w:sz="12" w:space="0" w:color="000000"/>
            </w:tcBorders>
            <w:shd w:val="clear" w:color="auto" w:fill="D9D9D9"/>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资产负债表项目</w:t>
            </w:r>
          </w:p>
        </w:tc>
        <w:tc>
          <w:tcPr>
            <w:tcW w:w="2100" w:type="dxa"/>
            <w:tcBorders>
              <w:top w:val="single" w:sz="12" w:space="0" w:color="ACA89A"/>
              <w:left w:val="single" w:sz="12" w:space="0" w:color="000000"/>
              <w:bottom w:val="single" w:sz="12" w:space="0" w:color="000000"/>
              <w:right w:val="single" w:sz="12" w:space="0" w:color="000000"/>
            </w:tcBorders>
            <w:shd w:val="clear" w:color="auto" w:fill="D9D9D9"/>
          </w:tcPr>
          <w:p>
            <w:pPr>
              <w:pStyle w:val="TableParagraph"/>
              <w:spacing w:line="260" w:lineRule="exact"/>
              <w:ind w:right="-2"/>
              <w:jc w:val="right"/>
              <w:rPr>
                <w:rFonts w:ascii="宋体" w:hAnsi="宋体" w:cs="宋体" w:eastAsia="宋体" w:hint="default"/>
                <w:sz w:val="21"/>
                <w:szCs w:val="21"/>
              </w:rPr>
            </w:pPr>
            <w:r>
              <w:rPr>
                <w:rFonts w:ascii="宋体" w:hAnsi="宋体" w:cs="宋体" w:eastAsia="宋体" w:hint="default"/>
                <w:sz w:val="21"/>
                <w:szCs w:val="21"/>
              </w:rPr>
              <w:t>期末数</w:t>
            </w:r>
          </w:p>
        </w:tc>
        <w:tc>
          <w:tcPr>
            <w:tcW w:w="2016" w:type="dxa"/>
            <w:tcBorders>
              <w:top w:val="single" w:sz="12" w:space="0" w:color="ACA89A"/>
              <w:left w:val="single" w:sz="12" w:space="0" w:color="000000"/>
              <w:bottom w:val="single" w:sz="12" w:space="0" w:color="000000"/>
              <w:right w:val="single" w:sz="12" w:space="0" w:color="000000"/>
            </w:tcBorders>
            <w:shd w:val="clear" w:color="auto" w:fill="D9D9D9"/>
          </w:tcPr>
          <w:p>
            <w:pPr>
              <w:pStyle w:val="TableParagraph"/>
              <w:spacing w:line="260" w:lineRule="exact"/>
              <w:ind w:right="1"/>
              <w:jc w:val="right"/>
              <w:rPr>
                <w:rFonts w:ascii="宋体" w:hAnsi="宋体" w:cs="宋体" w:eastAsia="宋体" w:hint="default"/>
                <w:sz w:val="21"/>
                <w:szCs w:val="21"/>
              </w:rPr>
            </w:pPr>
            <w:r>
              <w:rPr>
                <w:rFonts w:ascii="宋体" w:hAnsi="宋体" w:cs="宋体" w:eastAsia="宋体" w:hint="default"/>
                <w:sz w:val="21"/>
                <w:szCs w:val="21"/>
              </w:rPr>
              <w:t>期初数</w:t>
            </w:r>
          </w:p>
        </w:tc>
        <w:tc>
          <w:tcPr>
            <w:tcW w:w="1529" w:type="dxa"/>
            <w:tcBorders>
              <w:top w:val="single" w:sz="12" w:space="0" w:color="ACA89A"/>
              <w:left w:val="single" w:sz="12" w:space="0" w:color="000000"/>
              <w:bottom w:val="single" w:sz="12" w:space="0" w:color="000000"/>
              <w:right w:val="single" w:sz="12" w:space="0" w:color="000000"/>
            </w:tcBorders>
            <w:shd w:val="clear" w:color="auto" w:fill="D9D9D9"/>
          </w:tcPr>
          <w:p>
            <w:pPr>
              <w:pStyle w:val="TableParagraph"/>
              <w:spacing w:line="276" w:lineRule="exact"/>
              <w:ind w:right="0"/>
              <w:jc w:val="right"/>
              <w:rPr>
                <w:rFonts w:ascii="宋体" w:hAnsi="宋体" w:cs="宋体" w:eastAsia="宋体" w:hint="default"/>
                <w:sz w:val="21"/>
                <w:szCs w:val="21"/>
              </w:rPr>
            </w:pPr>
            <w:r>
              <w:rPr>
                <w:rFonts w:ascii="宋体" w:hAnsi="宋体" w:cs="宋体" w:eastAsia="宋体" w:hint="default"/>
                <w:sz w:val="21"/>
                <w:szCs w:val="21"/>
              </w:rPr>
              <w:t>变动幅度（</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599" w:type="dxa"/>
            <w:tcBorders>
              <w:top w:val="single" w:sz="12" w:space="0" w:color="ACA89A"/>
              <w:left w:val="single" w:sz="12" w:space="0" w:color="000000"/>
              <w:bottom w:val="single" w:sz="12" w:space="0" w:color="000000"/>
              <w:right w:val="single" w:sz="6" w:space="0" w:color="ECE9D8"/>
            </w:tcBorders>
            <w:shd w:val="clear" w:color="auto" w:fill="D9D9D9"/>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变动原因说明</w:t>
            </w:r>
          </w:p>
        </w:tc>
      </w:tr>
      <w:tr>
        <w:trPr>
          <w:trHeight w:val="654" w:hRule="exact"/>
        </w:trPr>
        <w:tc>
          <w:tcPr>
            <w:tcW w:w="2262" w:type="dxa"/>
            <w:tcBorders>
              <w:top w:val="single" w:sz="12" w:space="0" w:color="000000"/>
              <w:left w:val="single" w:sz="6" w:space="0" w:color="ECE9D8"/>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1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411,451,033.65</w:t>
            </w:r>
          </w:p>
        </w:tc>
        <w:tc>
          <w:tcPr>
            <w:tcW w:w="20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491,424,484.25</w:t>
            </w:r>
          </w:p>
        </w:tc>
        <w:tc>
          <w:tcPr>
            <w:tcW w:w="152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-16.27</w:t>
            </w:r>
          </w:p>
        </w:tc>
        <w:tc>
          <w:tcPr>
            <w:tcW w:w="2599" w:type="dxa"/>
            <w:tcBorders>
              <w:top w:val="single" w:sz="12" w:space="0" w:color="000000"/>
              <w:left w:val="single" w:sz="12" w:space="0" w:color="000000"/>
              <w:bottom w:val="single" w:sz="12" w:space="0" w:color="000000"/>
              <w:right w:val="single" w:sz="6" w:space="0" w:color="ECE9D8"/>
            </w:tcBorders>
          </w:tcPr>
          <w:p>
            <w:pPr>
              <w:pStyle w:val="TableParagraph"/>
              <w:spacing w:line="260" w:lineRule="exact"/>
              <w:ind w:right="-2"/>
              <w:jc w:val="left"/>
              <w:rPr>
                <w:rFonts w:ascii="宋体" w:hAnsi="宋体" w:cs="宋体" w:eastAsia="宋体" w:hint="default"/>
                <w:sz w:val="21"/>
                <w:szCs w:val="21"/>
              </w:rPr>
            </w:pPr>
            <w:r>
              <w:rPr>
                <w:rFonts w:ascii="宋体" w:hAnsi="宋体" w:cs="宋体" w:eastAsia="宋体" w:hint="default"/>
                <w:spacing w:val="4"/>
                <w:sz w:val="21"/>
                <w:szCs w:val="21"/>
              </w:rPr>
              <w:t>主要系公司本期投资支付的</w:t>
            </w:r>
            <w:r>
              <w:rPr>
                <w:rFonts w:ascii="宋体" w:hAnsi="宋体" w:cs="宋体" w:eastAsia="宋体" w:hint="default"/>
                <w:sz w:val="21"/>
                <w:szCs w:val="21"/>
              </w:rPr>
            </w:r>
          </w:p>
          <w:p>
            <w:pPr>
              <w:pStyle w:val="TableParagraph"/>
              <w:spacing w:line="240" w:lineRule="auto" w:before="37"/>
              <w:ind w:right="0"/>
              <w:jc w:val="left"/>
              <w:rPr>
                <w:rFonts w:ascii="宋体" w:hAnsi="宋体" w:cs="宋体" w:eastAsia="宋体" w:hint="default"/>
                <w:sz w:val="21"/>
                <w:szCs w:val="21"/>
              </w:rPr>
            </w:pPr>
            <w:r>
              <w:rPr>
                <w:rFonts w:ascii="宋体" w:hAnsi="宋体" w:cs="宋体" w:eastAsia="宋体" w:hint="default"/>
                <w:sz w:val="21"/>
                <w:szCs w:val="21"/>
              </w:rPr>
              <w:t>现金增加。</w:t>
            </w:r>
          </w:p>
        </w:tc>
      </w:tr>
      <w:tr>
        <w:trPr>
          <w:trHeight w:val="654" w:hRule="exact"/>
        </w:trPr>
        <w:tc>
          <w:tcPr>
            <w:tcW w:w="2262" w:type="dxa"/>
            <w:tcBorders>
              <w:top w:val="single" w:sz="12" w:space="0" w:color="000000"/>
              <w:left w:val="single" w:sz="6" w:space="0" w:color="ECE9D8"/>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1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187,904,667.10</w:t>
            </w:r>
          </w:p>
        </w:tc>
        <w:tc>
          <w:tcPr>
            <w:tcW w:w="20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67,437,286.93</w:t>
            </w:r>
          </w:p>
        </w:tc>
        <w:tc>
          <w:tcPr>
            <w:tcW w:w="152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178.64</w:t>
            </w:r>
          </w:p>
        </w:tc>
        <w:tc>
          <w:tcPr>
            <w:tcW w:w="2599" w:type="dxa"/>
            <w:tcBorders>
              <w:top w:val="single" w:sz="12" w:space="0" w:color="000000"/>
              <w:left w:val="single" w:sz="12" w:space="0" w:color="000000"/>
              <w:bottom w:val="single" w:sz="12" w:space="0" w:color="000000"/>
              <w:right w:val="single" w:sz="6" w:space="0" w:color="ECE9D8"/>
            </w:tcBorders>
          </w:tcPr>
          <w:p>
            <w:pPr>
              <w:pStyle w:val="TableParagraph"/>
              <w:spacing w:line="260" w:lineRule="exact"/>
              <w:ind w:right="-2"/>
              <w:jc w:val="left"/>
              <w:rPr>
                <w:rFonts w:ascii="宋体" w:hAnsi="宋体" w:cs="宋体" w:eastAsia="宋体" w:hint="default"/>
                <w:sz w:val="21"/>
                <w:szCs w:val="21"/>
              </w:rPr>
            </w:pPr>
            <w:r>
              <w:rPr>
                <w:rFonts w:ascii="宋体" w:hAnsi="宋体" w:cs="宋体" w:eastAsia="宋体" w:hint="default"/>
                <w:spacing w:val="4"/>
                <w:sz w:val="21"/>
                <w:szCs w:val="21"/>
              </w:rPr>
              <w:t>主要系公司本期理财产品的</w:t>
            </w:r>
            <w:r>
              <w:rPr>
                <w:rFonts w:ascii="宋体" w:hAnsi="宋体" w:cs="宋体" w:eastAsia="宋体" w:hint="default"/>
                <w:sz w:val="21"/>
                <w:szCs w:val="21"/>
              </w:rPr>
            </w:r>
          </w:p>
          <w:p>
            <w:pPr>
              <w:pStyle w:val="TableParagraph"/>
              <w:spacing w:line="240" w:lineRule="auto" w:before="37"/>
              <w:ind w:right="0"/>
              <w:jc w:val="left"/>
              <w:rPr>
                <w:rFonts w:ascii="宋体" w:hAnsi="宋体" w:cs="宋体" w:eastAsia="宋体" w:hint="default"/>
                <w:sz w:val="21"/>
                <w:szCs w:val="21"/>
              </w:rPr>
            </w:pPr>
            <w:r>
              <w:rPr>
                <w:rFonts w:ascii="宋体" w:hAnsi="宋体" w:cs="宋体" w:eastAsia="宋体" w:hint="default"/>
                <w:sz w:val="21"/>
                <w:szCs w:val="21"/>
              </w:rPr>
              <w:t>投资增加。</w:t>
            </w:r>
          </w:p>
        </w:tc>
      </w:tr>
      <w:tr>
        <w:trPr>
          <w:trHeight w:val="1278" w:hRule="exact"/>
        </w:trPr>
        <w:tc>
          <w:tcPr>
            <w:tcW w:w="2262" w:type="dxa"/>
            <w:tcBorders>
              <w:top w:val="single" w:sz="12" w:space="0" w:color="000000"/>
              <w:left w:val="single" w:sz="6" w:space="0" w:color="ECE9D8"/>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1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191,973,446.60</w:t>
            </w:r>
          </w:p>
        </w:tc>
        <w:tc>
          <w:tcPr>
            <w:tcW w:w="20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297,432,200.30</w:t>
            </w:r>
          </w:p>
        </w:tc>
        <w:tc>
          <w:tcPr>
            <w:tcW w:w="152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-35.46</w:t>
            </w:r>
          </w:p>
        </w:tc>
        <w:tc>
          <w:tcPr>
            <w:tcW w:w="2599" w:type="dxa"/>
            <w:tcBorders>
              <w:top w:val="single" w:sz="12" w:space="0" w:color="000000"/>
              <w:left w:val="single" w:sz="12" w:space="0" w:color="000000"/>
              <w:bottom w:val="single" w:sz="12" w:space="0" w:color="000000"/>
              <w:right w:val="single" w:sz="6" w:space="0" w:color="ECE9D8"/>
            </w:tcBorders>
          </w:tcPr>
          <w:p>
            <w:pPr>
              <w:pStyle w:val="TableParagraph"/>
              <w:spacing w:line="260" w:lineRule="exact"/>
              <w:ind w:right="0"/>
              <w:jc w:val="both"/>
              <w:rPr>
                <w:rFonts w:ascii="宋体" w:hAnsi="宋体" w:cs="宋体" w:eastAsia="宋体" w:hint="default"/>
                <w:sz w:val="21"/>
                <w:szCs w:val="21"/>
              </w:rPr>
            </w:pPr>
            <w:r>
              <w:rPr>
                <w:rFonts w:ascii="宋体" w:hAnsi="宋体" w:cs="宋体" w:eastAsia="宋体" w:hint="default"/>
                <w:spacing w:val="4"/>
                <w:sz w:val="21"/>
                <w:szCs w:val="21"/>
              </w:rPr>
              <w:t>主要系本期杭州恒生百川科</w:t>
            </w:r>
            <w:r>
              <w:rPr>
                <w:rFonts w:ascii="宋体" w:hAnsi="宋体" w:cs="宋体" w:eastAsia="宋体" w:hint="default"/>
                <w:sz w:val="21"/>
                <w:szCs w:val="21"/>
              </w:rPr>
            </w:r>
          </w:p>
          <w:p>
            <w:pPr>
              <w:pStyle w:val="TableParagraph"/>
              <w:spacing w:line="273" w:lineRule="auto" w:before="37"/>
              <w:ind w:right="-2"/>
              <w:jc w:val="both"/>
              <w:rPr>
                <w:rFonts w:ascii="宋体" w:hAnsi="宋体" w:cs="宋体" w:eastAsia="宋体" w:hint="default"/>
                <w:sz w:val="21"/>
                <w:szCs w:val="21"/>
              </w:rPr>
            </w:pPr>
            <w:r>
              <w:rPr>
                <w:rFonts w:ascii="宋体" w:hAnsi="宋体" w:cs="宋体" w:eastAsia="宋体" w:hint="default"/>
                <w:spacing w:val="4"/>
                <w:sz w:val="21"/>
                <w:szCs w:val="21"/>
              </w:rPr>
              <w:t>技有限公司不纳入公司合并 财务报表范围，期末开发成 </w:t>
            </w:r>
            <w:r>
              <w:rPr>
                <w:rFonts w:ascii="宋体" w:hAnsi="宋体" w:cs="宋体" w:eastAsia="宋体" w:hint="default"/>
                <w:sz w:val="21"/>
                <w:szCs w:val="21"/>
              </w:rPr>
              <w:t>本相应减少。</w:t>
            </w:r>
          </w:p>
        </w:tc>
      </w:tr>
      <w:tr>
        <w:trPr>
          <w:trHeight w:val="654" w:hRule="exact"/>
        </w:trPr>
        <w:tc>
          <w:tcPr>
            <w:tcW w:w="2262" w:type="dxa"/>
            <w:tcBorders>
              <w:top w:val="single" w:sz="12" w:space="0" w:color="000000"/>
              <w:left w:val="single" w:sz="6" w:space="0" w:color="ECE9D8"/>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1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133,929,400.90</w:t>
            </w:r>
          </w:p>
        </w:tc>
        <w:tc>
          <w:tcPr>
            <w:tcW w:w="20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37,524,305.95</w:t>
            </w:r>
          </w:p>
        </w:tc>
        <w:tc>
          <w:tcPr>
            <w:tcW w:w="152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256.91</w:t>
            </w:r>
          </w:p>
        </w:tc>
        <w:tc>
          <w:tcPr>
            <w:tcW w:w="2599" w:type="dxa"/>
            <w:tcBorders>
              <w:top w:val="single" w:sz="12" w:space="0" w:color="000000"/>
              <w:left w:val="single" w:sz="12" w:space="0" w:color="000000"/>
              <w:bottom w:val="single" w:sz="12" w:space="0" w:color="000000"/>
              <w:right w:val="single" w:sz="6" w:space="0" w:color="ECE9D8"/>
            </w:tcBorders>
          </w:tcPr>
          <w:p>
            <w:pPr>
              <w:pStyle w:val="TableParagraph"/>
              <w:spacing w:line="260" w:lineRule="exact"/>
              <w:ind w:right="-2"/>
              <w:jc w:val="left"/>
              <w:rPr>
                <w:rFonts w:ascii="宋体" w:hAnsi="宋体" w:cs="宋体" w:eastAsia="宋体" w:hint="default"/>
                <w:sz w:val="21"/>
                <w:szCs w:val="21"/>
              </w:rPr>
            </w:pPr>
            <w:r>
              <w:rPr>
                <w:rFonts w:ascii="宋体" w:hAnsi="宋体" w:cs="宋体" w:eastAsia="宋体" w:hint="default"/>
                <w:spacing w:val="4"/>
                <w:sz w:val="21"/>
                <w:szCs w:val="21"/>
              </w:rPr>
              <w:t>主要系公司本期资金信托产</w:t>
            </w:r>
            <w:r>
              <w:rPr>
                <w:rFonts w:ascii="宋体" w:hAnsi="宋体" w:cs="宋体" w:eastAsia="宋体" w:hint="default"/>
                <w:sz w:val="21"/>
                <w:szCs w:val="21"/>
              </w:rPr>
            </w:r>
          </w:p>
          <w:p>
            <w:pPr>
              <w:pStyle w:val="TableParagraph"/>
              <w:spacing w:line="240" w:lineRule="auto" w:before="37"/>
              <w:ind w:right="0"/>
              <w:jc w:val="left"/>
              <w:rPr>
                <w:rFonts w:ascii="宋体" w:hAnsi="宋体" w:cs="宋体" w:eastAsia="宋体" w:hint="default"/>
                <w:sz w:val="21"/>
                <w:szCs w:val="21"/>
              </w:rPr>
            </w:pPr>
            <w:r>
              <w:rPr>
                <w:rFonts w:ascii="宋体" w:hAnsi="宋体" w:cs="宋体" w:eastAsia="宋体" w:hint="default"/>
                <w:sz w:val="21"/>
                <w:szCs w:val="21"/>
              </w:rPr>
              <w:t>品投资增加。</w:t>
            </w:r>
          </w:p>
        </w:tc>
      </w:tr>
      <w:tr>
        <w:trPr>
          <w:trHeight w:val="654" w:hRule="exact"/>
        </w:trPr>
        <w:tc>
          <w:tcPr>
            <w:tcW w:w="2262" w:type="dxa"/>
            <w:tcBorders>
              <w:top w:val="single" w:sz="12" w:space="0" w:color="000000"/>
              <w:left w:val="single" w:sz="6" w:space="0" w:color="ECE9D8"/>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1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390,011,557.51</w:t>
            </w:r>
          </w:p>
        </w:tc>
        <w:tc>
          <w:tcPr>
            <w:tcW w:w="20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197,406,995.79</w:t>
            </w:r>
          </w:p>
        </w:tc>
        <w:tc>
          <w:tcPr>
            <w:tcW w:w="152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97.57</w:t>
            </w:r>
          </w:p>
        </w:tc>
        <w:tc>
          <w:tcPr>
            <w:tcW w:w="2599" w:type="dxa"/>
            <w:tcBorders>
              <w:top w:val="single" w:sz="12" w:space="0" w:color="000000"/>
              <w:left w:val="single" w:sz="12" w:space="0" w:color="000000"/>
              <w:bottom w:val="single" w:sz="12" w:space="0" w:color="000000"/>
              <w:right w:val="single" w:sz="6" w:space="0" w:color="ECE9D8"/>
            </w:tcBorders>
          </w:tcPr>
          <w:p>
            <w:pPr>
              <w:pStyle w:val="TableParagraph"/>
              <w:spacing w:line="260" w:lineRule="exact"/>
              <w:ind w:right="-2"/>
              <w:jc w:val="left"/>
              <w:rPr>
                <w:rFonts w:ascii="宋体" w:hAnsi="宋体" w:cs="宋体" w:eastAsia="宋体" w:hint="default"/>
                <w:sz w:val="21"/>
                <w:szCs w:val="21"/>
              </w:rPr>
            </w:pPr>
            <w:r>
              <w:rPr>
                <w:rFonts w:ascii="宋体" w:hAnsi="宋体" w:cs="宋体" w:eastAsia="宋体" w:hint="default"/>
                <w:spacing w:val="4"/>
                <w:sz w:val="21"/>
                <w:szCs w:val="21"/>
              </w:rPr>
              <w:t>主要系公司本期对联营企业</w:t>
            </w:r>
            <w:r>
              <w:rPr>
                <w:rFonts w:ascii="宋体" w:hAnsi="宋体" w:cs="宋体" w:eastAsia="宋体" w:hint="default"/>
                <w:sz w:val="21"/>
                <w:szCs w:val="21"/>
              </w:rPr>
            </w:r>
          </w:p>
          <w:p>
            <w:pPr>
              <w:pStyle w:val="TableParagraph"/>
              <w:spacing w:line="240" w:lineRule="auto" w:before="37"/>
              <w:ind w:right="0"/>
              <w:jc w:val="left"/>
              <w:rPr>
                <w:rFonts w:ascii="宋体" w:hAnsi="宋体" w:cs="宋体" w:eastAsia="宋体" w:hint="default"/>
                <w:sz w:val="21"/>
                <w:szCs w:val="21"/>
              </w:rPr>
            </w:pPr>
            <w:r>
              <w:rPr>
                <w:rFonts w:ascii="宋体" w:hAnsi="宋体" w:cs="宋体" w:eastAsia="宋体" w:hint="default"/>
                <w:sz w:val="21"/>
                <w:szCs w:val="21"/>
              </w:rPr>
              <w:t>投资增加。</w:t>
            </w:r>
          </w:p>
        </w:tc>
      </w:tr>
      <w:tr>
        <w:trPr>
          <w:trHeight w:val="654" w:hRule="exact"/>
        </w:trPr>
        <w:tc>
          <w:tcPr>
            <w:tcW w:w="2262" w:type="dxa"/>
            <w:tcBorders>
              <w:top w:val="single" w:sz="12" w:space="0" w:color="000000"/>
              <w:left w:val="single" w:sz="6" w:space="0" w:color="ECE9D8"/>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1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2"/>
              <w:jc w:val="right"/>
              <w:rPr>
                <w:rFonts w:ascii="Times New Roman" w:hAnsi="Times New Roman" w:cs="Times New Roman" w:eastAsia="Times New Roman" w:hint="default"/>
                <w:sz w:val="21"/>
                <w:szCs w:val="21"/>
              </w:rPr>
            </w:pPr>
            <w:r>
              <w:rPr>
                <w:rFonts w:ascii="Times New Roman"/>
                <w:spacing w:val="-1"/>
                <w:sz w:val="21"/>
              </w:rPr>
              <w:t>53,674,162.89</w:t>
            </w:r>
          </w:p>
        </w:tc>
        <w:tc>
          <w:tcPr>
            <w:tcW w:w="20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18,086,091.03</w:t>
            </w:r>
          </w:p>
        </w:tc>
        <w:tc>
          <w:tcPr>
            <w:tcW w:w="152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196.77</w:t>
            </w:r>
          </w:p>
        </w:tc>
        <w:tc>
          <w:tcPr>
            <w:tcW w:w="2599" w:type="dxa"/>
            <w:tcBorders>
              <w:top w:val="single" w:sz="12" w:space="0" w:color="000000"/>
              <w:left w:val="single" w:sz="12" w:space="0" w:color="000000"/>
              <w:bottom w:val="single" w:sz="12" w:space="0" w:color="000000"/>
              <w:right w:val="single" w:sz="6" w:space="0" w:color="ECE9D8"/>
            </w:tcBorders>
          </w:tcPr>
          <w:p>
            <w:pPr>
              <w:pStyle w:val="TableParagraph"/>
              <w:spacing w:line="260" w:lineRule="exact"/>
              <w:ind w:right="-25"/>
              <w:jc w:val="left"/>
              <w:rPr>
                <w:rFonts w:ascii="宋体" w:hAnsi="宋体" w:cs="宋体" w:eastAsia="宋体" w:hint="default"/>
                <w:sz w:val="21"/>
                <w:szCs w:val="21"/>
              </w:rPr>
            </w:pPr>
            <w:r>
              <w:rPr>
                <w:rFonts w:ascii="宋体" w:hAnsi="宋体" w:cs="宋体" w:eastAsia="宋体" w:hint="default"/>
                <w:spacing w:val="23"/>
                <w:sz w:val="21"/>
                <w:szCs w:val="21"/>
              </w:rPr>
              <w:t>主要系公司本期著作权增</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40" w:lineRule="auto" w:before="37"/>
              <w:ind w:right="0"/>
              <w:jc w:val="left"/>
              <w:rPr>
                <w:rFonts w:ascii="宋体" w:hAnsi="宋体" w:cs="宋体" w:eastAsia="宋体" w:hint="default"/>
                <w:sz w:val="21"/>
                <w:szCs w:val="21"/>
              </w:rPr>
            </w:pPr>
            <w:r>
              <w:rPr>
                <w:rFonts w:ascii="宋体" w:hAnsi="宋体" w:cs="宋体" w:eastAsia="宋体" w:hint="default"/>
                <w:sz w:val="21"/>
                <w:szCs w:val="21"/>
              </w:rPr>
              <w:t>加。</w:t>
            </w:r>
          </w:p>
        </w:tc>
      </w:tr>
      <w:tr>
        <w:trPr>
          <w:trHeight w:val="654" w:hRule="exact"/>
        </w:trPr>
        <w:tc>
          <w:tcPr>
            <w:tcW w:w="2262" w:type="dxa"/>
            <w:tcBorders>
              <w:top w:val="single" w:sz="12" w:space="0" w:color="000000"/>
              <w:left w:val="single" w:sz="6" w:space="0" w:color="ECE9D8"/>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1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2"/>
              <w:jc w:val="right"/>
              <w:rPr>
                <w:rFonts w:ascii="Times New Roman" w:hAnsi="Times New Roman" w:cs="Times New Roman" w:eastAsia="Times New Roman" w:hint="default"/>
                <w:sz w:val="21"/>
                <w:szCs w:val="21"/>
              </w:rPr>
            </w:pPr>
            <w:r>
              <w:rPr>
                <w:rFonts w:ascii="Times New Roman"/>
                <w:spacing w:val="-1"/>
                <w:sz w:val="21"/>
              </w:rPr>
              <w:t>1,358,623.43</w:t>
            </w:r>
          </w:p>
        </w:tc>
        <w:tc>
          <w:tcPr>
            <w:tcW w:w="20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290,030.01</w:t>
            </w:r>
          </w:p>
        </w:tc>
        <w:tc>
          <w:tcPr>
            <w:tcW w:w="152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368.44</w:t>
            </w:r>
          </w:p>
        </w:tc>
        <w:tc>
          <w:tcPr>
            <w:tcW w:w="2599" w:type="dxa"/>
            <w:tcBorders>
              <w:top w:val="single" w:sz="12" w:space="0" w:color="000000"/>
              <w:left w:val="single" w:sz="12" w:space="0" w:color="000000"/>
              <w:bottom w:val="single" w:sz="12" w:space="0" w:color="000000"/>
              <w:right w:val="single" w:sz="6" w:space="0" w:color="ECE9D8"/>
            </w:tcBorders>
          </w:tcPr>
          <w:p>
            <w:pPr>
              <w:pStyle w:val="TableParagraph"/>
              <w:spacing w:line="260" w:lineRule="exact"/>
              <w:ind w:right="-2"/>
              <w:jc w:val="left"/>
              <w:rPr>
                <w:rFonts w:ascii="宋体" w:hAnsi="宋体" w:cs="宋体" w:eastAsia="宋体" w:hint="default"/>
                <w:sz w:val="21"/>
                <w:szCs w:val="21"/>
              </w:rPr>
            </w:pPr>
            <w:r>
              <w:rPr>
                <w:rFonts w:ascii="宋体" w:hAnsi="宋体" w:cs="宋体" w:eastAsia="宋体" w:hint="default"/>
                <w:spacing w:val="4"/>
                <w:sz w:val="21"/>
                <w:szCs w:val="21"/>
              </w:rPr>
              <w:t>主要系公司本期租入固定资</w:t>
            </w:r>
            <w:r>
              <w:rPr>
                <w:rFonts w:ascii="宋体" w:hAnsi="宋体" w:cs="宋体" w:eastAsia="宋体" w:hint="default"/>
                <w:sz w:val="21"/>
                <w:szCs w:val="21"/>
              </w:rPr>
            </w:r>
          </w:p>
          <w:p>
            <w:pPr>
              <w:pStyle w:val="TableParagraph"/>
              <w:spacing w:line="240" w:lineRule="auto" w:before="37"/>
              <w:ind w:right="0"/>
              <w:jc w:val="left"/>
              <w:rPr>
                <w:rFonts w:ascii="宋体" w:hAnsi="宋体" w:cs="宋体" w:eastAsia="宋体" w:hint="default"/>
                <w:sz w:val="21"/>
                <w:szCs w:val="21"/>
              </w:rPr>
            </w:pPr>
            <w:r>
              <w:rPr>
                <w:rFonts w:ascii="宋体" w:hAnsi="宋体" w:cs="宋体" w:eastAsia="宋体" w:hint="default"/>
                <w:sz w:val="21"/>
                <w:szCs w:val="21"/>
              </w:rPr>
              <w:t>产装修支出增加。</w:t>
            </w:r>
          </w:p>
        </w:tc>
      </w:tr>
      <w:tr>
        <w:trPr>
          <w:trHeight w:val="654" w:hRule="exact"/>
        </w:trPr>
        <w:tc>
          <w:tcPr>
            <w:tcW w:w="2262" w:type="dxa"/>
            <w:tcBorders>
              <w:top w:val="single" w:sz="12" w:space="0" w:color="000000"/>
              <w:left w:val="single" w:sz="6" w:space="0" w:color="ECE9D8"/>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1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2"/>
              <w:jc w:val="right"/>
              <w:rPr>
                <w:rFonts w:ascii="Times New Roman" w:hAnsi="Times New Roman" w:cs="Times New Roman" w:eastAsia="Times New Roman" w:hint="default"/>
                <w:sz w:val="21"/>
                <w:szCs w:val="21"/>
              </w:rPr>
            </w:pPr>
            <w:r>
              <w:rPr>
                <w:rFonts w:ascii="Times New Roman"/>
                <w:spacing w:val="-1"/>
                <w:sz w:val="21"/>
              </w:rPr>
              <w:t>33,750,000.00</w:t>
            </w:r>
          </w:p>
        </w:tc>
        <w:tc>
          <w:tcPr>
            <w:tcW w:w="2016" w:type="dxa"/>
            <w:tcBorders>
              <w:top w:val="single" w:sz="12" w:space="0" w:color="000000"/>
              <w:left w:val="single" w:sz="12" w:space="0" w:color="000000"/>
              <w:bottom w:val="single" w:sz="12" w:space="0" w:color="000000"/>
              <w:right w:val="single" w:sz="12" w:space="0" w:color="000000"/>
            </w:tcBorders>
          </w:tcPr>
          <w:p>
            <w:pPr/>
          </w:p>
        </w:tc>
        <w:tc>
          <w:tcPr>
            <w:tcW w:w="1529" w:type="dxa"/>
            <w:tcBorders>
              <w:top w:val="single" w:sz="12" w:space="0" w:color="000000"/>
              <w:left w:val="single" w:sz="12" w:space="0" w:color="000000"/>
              <w:bottom w:val="single" w:sz="12" w:space="0" w:color="000000"/>
              <w:right w:val="single" w:sz="12" w:space="0" w:color="000000"/>
            </w:tcBorders>
          </w:tcPr>
          <w:p>
            <w:pPr/>
          </w:p>
        </w:tc>
        <w:tc>
          <w:tcPr>
            <w:tcW w:w="2599" w:type="dxa"/>
            <w:tcBorders>
              <w:top w:val="single" w:sz="12" w:space="0" w:color="000000"/>
              <w:left w:val="single" w:sz="12" w:space="0" w:color="000000"/>
              <w:bottom w:val="single" w:sz="12" w:space="0" w:color="000000"/>
              <w:right w:val="single" w:sz="6" w:space="0" w:color="ECE9D8"/>
            </w:tcBorders>
          </w:tcPr>
          <w:p>
            <w:pPr>
              <w:pStyle w:val="TableParagraph"/>
              <w:spacing w:line="260" w:lineRule="exact"/>
              <w:ind w:right="-2"/>
              <w:jc w:val="left"/>
              <w:rPr>
                <w:rFonts w:ascii="宋体" w:hAnsi="宋体" w:cs="宋体" w:eastAsia="宋体" w:hint="default"/>
                <w:sz w:val="21"/>
                <w:szCs w:val="21"/>
              </w:rPr>
            </w:pPr>
            <w:r>
              <w:rPr>
                <w:rFonts w:ascii="宋体" w:hAnsi="宋体" w:cs="宋体" w:eastAsia="宋体" w:hint="default"/>
                <w:spacing w:val="4"/>
                <w:sz w:val="21"/>
                <w:szCs w:val="21"/>
              </w:rPr>
              <w:t>主要系公司本期银行借款增</w:t>
            </w:r>
            <w:r>
              <w:rPr>
                <w:rFonts w:ascii="宋体" w:hAnsi="宋体" w:cs="宋体" w:eastAsia="宋体" w:hint="default"/>
                <w:sz w:val="21"/>
                <w:szCs w:val="21"/>
              </w:rPr>
            </w:r>
          </w:p>
          <w:p>
            <w:pPr>
              <w:pStyle w:val="TableParagraph"/>
              <w:spacing w:line="240" w:lineRule="auto" w:before="37"/>
              <w:ind w:right="0"/>
              <w:jc w:val="left"/>
              <w:rPr>
                <w:rFonts w:ascii="宋体" w:hAnsi="宋体" w:cs="宋体" w:eastAsia="宋体" w:hint="default"/>
                <w:sz w:val="21"/>
                <w:szCs w:val="21"/>
              </w:rPr>
            </w:pPr>
            <w:r>
              <w:rPr>
                <w:rFonts w:ascii="宋体" w:hAnsi="宋体" w:cs="宋体" w:eastAsia="宋体" w:hint="default"/>
                <w:sz w:val="21"/>
                <w:szCs w:val="21"/>
              </w:rPr>
              <w:t>加。</w:t>
            </w:r>
          </w:p>
        </w:tc>
      </w:tr>
      <w:tr>
        <w:trPr>
          <w:trHeight w:val="966" w:hRule="exact"/>
        </w:trPr>
        <w:tc>
          <w:tcPr>
            <w:tcW w:w="2262" w:type="dxa"/>
            <w:tcBorders>
              <w:top w:val="single" w:sz="12" w:space="0" w:color="000000"/>
              <w:left w:val="single" w:sz="6" w:space="0" w:color="ECE9D8"/>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1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2"/>
              <w:jc w:val="right"/>
              <w:rPr>
                <w:rFonts w:ascii="Times New Roman" w:hAnsi="Times New Roman" w:cs="Times New Roman" w:eastAsia="Times New Roman" w:hint="default"/>
                <w:sz w:val="21"/>
                <w:szCs w:val="21"/>
              </w:rPr>
            </w:pPr>
            <w:r>
              <w:rPr>
                <w:rFonts w:ascii="Times New Roman"/>
                <w:spacing w:val="-1"/>
                <w:sz w:val="21"/>
              </w:rPr>
              <w:t>42,181,631.49</w:t>
            </w:r>
          </w:p>
        </w:tc>
        <w:tc>
          <w:tcPr>
            <w:tcW w:w="20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1"/>
              <w:jc w:val="right"/>
              <w:rPr>
                <w:rFonts w:ascii="Times New Roman" w:hAnsi="Times New Roman" w:cs="Times New Roman" w:eastAsia="Times New Roman" w:hint="default"/>
                <w:sz w:val="21"/>
                <w:szCs w:val="21"/>
              </w:rPr>
            </w:pPr>
            <w:r>
              <w:rPr>
                <w:rFonts w:ascii="Times New Roman"/>
                <w:spacing w:val="-1"/>
                <w:sz w:val="21"/>
              </w:rPr>
              <w:t>94,898,918.69</w:t>
            </w:r>
          </w:p>
        </w:tc>
        <w:tc>
          <w:tcPr>
            <w:tcW w:w="152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0"/>
              <w:jc w:val="right"/>
              <w:rPr>
                <w:rFonts w:ascii="Times New Roman" w:hAnsi="Times New Roman" w:cs="Times New Roman" w:eastAsia="Times New Roman" w:hint="default"/>
                <w:sz w:val="21"/>
                <w:szCs w:val="21"/>
              </w:rPr>
            </w:pPr>
            <w:r>
              <w:rPr>
                <w:rFonts w:ascii="Times New Roman"/>
                <w:spacing w:val="-1"/>
                <w:sz w:val="21"/>
              </w:rPr>
              <w:t>-55.55</w:t>
            </w:r>
          </w:p>
        </w:tc>
        <w:tc>
          <w:tcPr>
            <w:tcW w:w="2599" w:type="dxa"/>
            <w:tcBorders>
              <w:top w:val="single" w:sz="12" w:space="0" w:color="000000"/>
              <w:left w:val="single" w:sz="12" w:space="0" w:color="000000"/>
              <w:bottom w:val="single" w:sz="12" w:space="0" w:color="000000"/>
              <w:right w:val="single" w:sz="6" w:space="0" w:color="ECE9D8"/>
            </w:tcBorders>
          </w:tcPr>
          <w:p>
            <w:pPr>
              <w:pStyle w:val="TableParagraph"/>
              <w:spacing w:line="260" w:lineRule="exact"/>
              <w:ind w:right="-2"/>
              <w:jc w:val="left"/>
              <w:rPr>
                <w:rFonts w:ascii="宋体" w:hAnsi="宋体" w:cs="宋体" w:eastAsia="宋体" w:hint="default"/>
                <w:sz w:val="21"/>
                <w:szCs w:val="21"/>
              </w:rPr>
            </w:pPr>
            <w:r>
              <w:rPr>
                <w:rFonts w:ascii="宋体" w:hAnsi="宋体" w:cs="宋体" w:eastAsia="宋体" w:hint="default"/>
                <w:spacing w:val="4"/>
                <w:sz w:val="21"/>
                <w:szCs w:val="21"/>
              </w:rPr>
              <w:t>主要系子公司本期支付上期</w:t>
            </w:r>
            <w:r>
              <w:rPr>
                <w:rFonts w:ascii="宋体" w:hAnsi="宋体" w:cs="宋体" w:eastAsia="宋体" w:hint="default"/>
                <w:sz w:val="21"/>
                <w:szCs w:val="21"/>
              </w:rPr>
            </w:r>
          </w:p>
          <w:p>
            <w:pPr>
              <w:pStyle w:val="TableParagraph"/>
              <w:spacing w:line="273" w:lineRule="auto" w:before="37"/>
              <w:ind w:right="-2"/>
              <w:jc w:val="left"/>
              <w:rPr>
                <w:rFonts w:ascii="宋体" w:hAnsi="宋体" w:cs="宋体" w:eastAsia="宋体" w:hint="default"/>
                <w:sz w:val="21"/>
                <w:szCs w:val="21"/>
              </w:rPr>
            </w:pPr>
            <w:r>
              <w:rPr>
                <w:rFonts w:ascii="宋体" w:hAnsi="宋体" w:cs="宋体" w:eastAsia="宋体" w:hint="default"/>
                <w:spacing w:val="4"/>
                <w:sz w:val="21"/>
                <w:szCs w:val="21"/>
              </w:rPr>
              <w:t>应付的科技园开发成本的工 </w:t>
            </w:r>
            <w:r>
              <w:rPr>
                <w:rFonts w:ascii="宋体" w:hAnsi="宋体" w:cs="宋体" w:eastAsia="宋体" w:hint="default"/>
                <w:sz w:val="21"/>
                <w:szCs w:val="21"/>
              </w:rPr>
              <w:t>程款。</w:t>
            </w:r>
          </w:p>
        </w:tc>
      </w:tr>
      <w:tr>
        <w:trPr>
          <w:trHeight w:val="654" w:hRule="exact"/>
        </w:trPr>
        <w:tc>
          <w:tcPr>
            <w:tcW w:w="2262" w:type="dxa"/>
            <w:tcBorders>
              <w:top w:val="single" w:sz="12" w:space="0" w:color="000000"/>
              <w:left w:val="single" w:sz="6" w:space="0" w:color="ECE9D8"/>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1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139,305,953.81</w:t>
            </w:r>
          </w:p>
        </w:tc>
        <w:tc>
          <w:tcPr>
            <w:tcW w:w="20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90,165,224.72</w:t>
            </w:r>
          </w:p>
        </w:tc>
        <w:tc>
          <w:tcPr>
            <w:tcW w:w="152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54.50</w:t>
            </w:r>
          </w:p>
        </w:tc>
        <w:tc>
          <w:tcPr>
            <w:tcW w:w="2599" w:type="dxa"/>
            <w:tcBorders>
              <w:top w:val="single" w:sz="12" w:space="0" w:color="000000"/>
              <w:left w:val="single" w:sz="12" w:space="0" w:color="000000"/>
              <w:bottom w:val="single" w:sz="12" w:space="0" w:color="000000"/>
              <w:right w:val="single" w:sz="6" w:space="0" w:color="ECE9D8"/>
            </w:tcBorders>
          </w:tcPr>
          <w:p>
            <w:pPr>
              <w:pStyle w:val="TableParagraph"/>
              <w:spacing w:line="260" w:lineRule="exact"/>
              <w:ind w:right="-2"/>
              <w:jc w:val="left"/>
              <w:rPr>
                <w:rFonts w:ascii="宋体" w:hAnsi="宋体" w:cs="宋体" w:eastAsia="宋体" w:hint="default"/>
                <w:sz w:val="21"/>
                <w:szCs w:val="21"/>
              </w:rPr>
            </w:pPr>
            <w:r>
              <w:rPr>
                <w:rFonts w:ascii="宋体" w:hAnsi="宋体" w:cs="宋体" w:eastAsia="宋体" w:hint="default"/>
                <w:spacing w:val="4"/>
                <w:sz w:val="21"/>
                <w:szCs w:val="21"/>
              </w:rPr>
              <w:t>主要系子公司本期科技园项</w:t>
            </w:r>
            <w:r>
              <w:rPr>
                <w:rFonts w:ascii="宋体" w:hAnsi="宋体" w:cs="宋体" w:eastAsia="宋体" w:hint="default"/>
                <w:sz w:val="21"/>
                <w:szCs w:val="21"/>
              </w:rPr>
            </w:r>
          </w:p>
          <w:p>
            <w:pPr>
              <w:pStyle w:val="TableParagraph"/>
              <w:spacing w:line="240" w:lineRule="auto" w:before="37"/>
              <w:ind w:right="0"/>
              <w:jc w:val="left"/>
              <w:rPr>
                <w:rFonts w:ascii="宋体" w:hAnsi="宋体" w:cs="宋体" w:eastAsia="宋体" w:hint="default"/>
                <w:sz w:val="21"/>
                <w:szCs w:val="21"/>
              </w:rPr>
            </w:pPr>
            <w:r>
              <w:rPr>
                <w:rFonts w:ascii="宋体" w:hAnsi="宋体" w:cs="宋体" w:eastAsia="宋体" w:hint="default"/>
                <w:sz w:val="21"/>
                <w:szCs w:val="21"/>
              </w:rPr>
              <w:t>目销售预收款增加。</w:t>
            </w:r>
          </w:p>
        </w:tc>
      </w:tr>
      <w:tr>
        <w:trPr>
          <w:trHeight w:val="966" w:hRule="exact"/>
        </w:trPr>
        <w:tc>
          <w:tcPr>
            <w:tcW w:w="2262" w:type="dxa"/>
            <w:tcBorders>
              <w:top w:val="single" w:sz="12" w:space="0" w:color="000000"/>
              <w:left w:val="single" w:sz="6" w:space="0" w:color="ECE9D8"/>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1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2"/>
              <w:jc w:val="right"/>
              <w:rPr>
                <w:rFonts w:ascii="Times New Roman" w:hAnsi="Times New Roman" w:cs="Times New Roman" w:eastAsia="Times New Roman" w:hint="default"/>
                <w:sz w:val="21"/>
                <w:szCs w:val="21"/>
              </w:rPr>
            </w:pPr>
            <w:r>
              <w:rPr>
                <w:rFonts w:ascii="Times New Roman"/>
                <w:spacing w:val="-1"/>
                <w:sz w:val="21"/>
              </w:rPr>
              <w:t>49,306,251.19</w:t>
            </w:r>
          </w:p>
        </w:tc>
        <w:tc>
          <w:tcPr>
            <w:tcW w:w="20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0"/>
              <w:jc w:val="right"/>
              <w:rPr>
                <w:rFonts w:ascii="Times New Roman" w:hAnsi="Times New Roman" w:cs="Times New Roman" w:eastAsia="Times New Roman" w:hint="default"/>
                <w:sz w:val="21"/>
                <w:szCs w:val="21"/>
              </w:rPr>
            </w:pPr>
            <w:r>
              <w:rPr>
                <w:rFonts w:ascii="Times New Roman"/>
                <w:spacing w:val="-1"/>
                <w:sz w:val="21"/>
              </w:rPr>
              <w:t>26,745,603.29</w:t>
            </w:r>
          </w:p>
        </w:tc>
        <w:tc>
          <w:tcPr>
            <w:tcW w:w="152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0"/>
              <w:jc w:val="right"/>
              <w:rPr>
                <w:rFonts w:ascii="Times New Roman" w:hAnsi="Times New Roman" w:cs="Times New Roman" w:eastAsia="Times New Roman" w:hint="default"/>
                <w:sz w:val="21"/>
                <w:szCs w:val="21"/>
              </w:rPr>
            </w:pPr>
            <w:r>
              <w:rPr>
                <w:rFonts w:ascii="Times New Roman"/>
                <w:spacing w:val="-1"/>
                <w:sz w:val="21"/>
              </w:rPr>
              <w:t>84.35</w:t>
            </w:r>
          </w:p>
        </w:tc>
        <w:tc>
          <w:tcPr>
            <w:tcW w:w="2599" w:type="dxa"/>
            <w:tcBorders>
              <w:top w:val="single" w:sz="12" w:space="0" w:color="000000"/>
              <w:left w:val="single" w:sz="12" w:space="0" w:color="000000"/>
              <w:bottom w:val="single" w:sz="12" w:space="0" w:color="000000"/>
              <w:right w:val="single" w:sz="6" w:space="0" w:color="ECE9D8"/>
            </w:tcBorders>
          </w:tcPr>
          <w:p>
            <w:pPr>
              <w:pStyle w:val="TableParagraph"/>
              <w:spacing w:line="260" w:lineRule="exact"/>
              <w:ind w:right="-2"/>
              <w:jc w:val="left"/>
              <w:rPr>
                <w:rFonts w:ascii="宋体" w:hAnsi="宋体" w:cs="宋体" w:eastAsia="宋体" w:hint="default"/>
                <w:sz w:val="21"/>
                <w:szCs w:val="21"/>
              </w:rPr>
            </w:pPr>
            <w:r>
              <w:rPr>
                <w:rFonts w:ascii="宋体" w:hAnsi="宋体" w:cs="宋体" w:eastAsia="宋体" w:hint="default"/>
                <w:spacing w:val="4"/>
                <w:sz w:val="21"/>
                <w:szCs w:val="21"/>
              </w:rPr>
              <w:t>主要系公司本期职工人数增</w:t>
            </w:r>
            <w:r>
              <w:rPr>
                <w:rFonts w:ascii="宋体" w:hAnsi="宋体" w:cs="宋体" w:eastAsia="宋体" w:hint="default"/>
                <w:sz w:val="21"/>
                <w:szCs w:val="21"/>
              </w:rPr>
            </w:r>
          </w:p>
          <w:p>
            <w:pPr>
              <w:pStyle w:val="TableParagraph"/>
              <w:spacing w:line="273" w:lineRule="auto" w:before="37"/>
              <w:ind w:right="-2"/>
              <w:jc w:val="left"/>
              <w:rPr>
                <w:rFonts w:ascii="宋体" w:hAnsi="宋体" w:cs="宋体" w:eastAsia="宋体" w:hint="default"/>
                <w:sz w:val="21"/>
                <w:szCs w:val="21"/>
              </w:rPr>
            </w:pPr>
            <w:r>
              <w:rPr>
                <w:rFonts w:ascii="宋体" w:hAnsi="宋体" w:cs="宋体" w:eastAsia="宋体" w:hint="default"/>
                <w:spacing w:val="4"/>
                <w:sz w:val="21"/>
                <w:szCs w:val="21"/>
              </w:rPr>
              <w:t>加，期末计提的工资及奖金 </w:t>
            </w:r>
            <w:r>
              <w:rPr>
                <w:rFonts w:ascii="宋体" w:hAnsi="宋体" w:cs="宋体" w:eastAsia="宋体" w:hint="default"/>
                <w:sz w:val="21"/>
                <w:szCs w:val="21"/>
              </w:rPr>
              <w:t>增加</w:t>
            </w:r>
          </w:p>
        </w:tc>
      </w:tr>
      <w:tr>
        <w:trPr>
          <w:trHeight w:val="654" w:hRule="exact"/>
        </w:trPr>
        <w:tc>
          <w:tcPr>
            <w:tcW w:w="2262" w:type="dxa"/>
            <w:tcBorders>
              <w:top w:val="single" w:sz="12" w:space="0" w:color="000000"/>
              <w:left w:val="single" w:sz="6" w:space="0" w:color="ECE9D8"/>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1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2"/>
              <w:jc w:val="right"/>
              <w:rPr>
                <w:rFonts w:ascii="Times New Roman" w:hAnsi="Times New Roman" w:cs="Times New Roman" w:eastAsia="Times New Roman" w:hint="default"/>
                <w:sz w:val="21"/>
                <w:szCs w:val="21"/>
              </w:rPr>
            </w:pPr>
            <w:r>
              <w:rPr>
                <w:rFonts w:ascii="Times New Roman"/>
                <w:spacing w:val="-1"/>
                <w:sz w:val="21"/>
              </w:rPr>
              <w:t>40,884,446.31</w:t>
            </w:r>
          </w:p>
        </w:tc>
        <w:tc>
          <w:tcPr>
            <w:tcW w:w="20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30,315,999.97</w:t>
            </w:r>
          </w:p>
        </w:tc>
        <w:tc>
          <w:tcPr>
            <w:tcW w:w="152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34.86</w:t>
            </w:r>
          </w:p>
        </w:tc>
        <w:tc>
          <w:tcPr>
            <w:tcW w:w="2599" w:type="dxa"/>
            <w:tcBorders>
              <w:top w:val="single" w:sz="12" w:space="0" w:color="000000"/>
              <w:left w:val="single" w:sz="12" w:space="0" w:color="000000"/>
              <w:bottom w:val="single" w:sz="12" w:space="0" w:color="000000"/>
              <w:right w:val="single" w:sz="6" w:space="0" w:color="ECE9D8"/>
            </w:tcBorders>
          </w:tcPr>
          <w:p>
            <w:pPr>
              <w:pStyle w:val="TableParagraph"/>
              <w:spacing w:line="260" w:lineRule="exact"/>
              <w:ind w:right="-2"/>
              <w:jc w:val="left"/>
              <w:rPr>
                <w:rFonts w:ascii="宋体" w:hAnsi="宋体" w:cs="宋体" w:eastAsia="宋体" w:hint="default"/>
                <w:sz w:val="21"/>
                <w:szCs w:val="21"/>
              </w:rPr>
            </w:pPr>
            <w:r>
              <w:rPr>
                <w:rFonts w:ascii="宋体" w:hAnsi="宋体" w:cs="宋体" w:eastAsia="宋体" w:hint="default"/>
                <w:spacing w:val="4"/>
                <w:sz w:val="21"/>
                <w:szCs w:val="21"/>
              </w:rPr>
              <w:t>主要系公司本期应交企业所</w:t>
            </w:r>
            <w:r>
              <w:rPr>
                <w:rFonts w:ascii="宋体" w:hAnsi="宋体" w:cs="宋体" w:eastAsia="宋体" w:hint="default"/>
                <w:sz w:val="21"/>
                <w:szCs w:val="21"/>
              </w:rPr>
            </w:r>
          </w:p>
          <w:p>
            <w:pPr>
              <w:pStyle w:val="TableParagraph"/>
              <w:spacing w:line="240" w:lineRule="auto" w:before="37"/>
              <w:ind w:right="0"/>
              <w:jc w:val="left"/>
              <w:rPr>
                <w:rFonts w:ascii="宋体" w:hAnsi="宋体" w:cs="宋体" w:eastAsia="宋体" w:hint="default"/>
                <w:sz w:val="21"/>
                <w:szCs w:val="21"/>
              </w:rPr>
            </w:pPr>
            <w:r>
              <w:rPr>
                <w:rFonts w:ascii="宋体" w:hAnsi="宋体" w:cs="宋体" w:eastAsia="宋体" w:hint="default"/>
                <w:sz w:val="21"/>
                <w:szCs w:val="21"/>
              </w:rPr>
              <w:t>得税及土地增值税增加。</w:t>
            </w:r>
          </w:p>
        </w:tc>
      </w:tr>
      <w:tr>
        <w:trPr>
          <w:trHeight w:val="654" w:hRule="exact"/>
        </w:trPr>
        <w:tc>
          <w:tcPr>
            <w:tcW w:w="2262" w:type="dxa"/>
            <w:tcBorders>
              <w:top w:val="single" w:sz="12" w:space="0" w:color="000000"/>
              <w:left w:val="single" w:sz="6" w:space="0" w:color="ECE9D8"/>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1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188,993.44</w:t>
            </w:r>
          </w:p>
        </w:tc>
        <w:tc>
          <w:tcPr>
            <w:tcW w:w="20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2"/>
                <w:sz w:val="21"/>
              </w:rPr>
              <w:t>115,950.00</w:t>
            </w:r>
          </w:p>
        </w:tc>
        <w:tc>
          <w:tcPr>
            <w:tcW w:w="152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63.00</w:t>
            </w:r>
          </w:p>
        </w:tc>
        <w:tc>
          <w:tcPr>
            <w:tcW w:w="2599" w:type="dxa"/>
            <w:tcBorders>
              <w:top w:val="single" w:sz="12" w:space="0" w:color="000000"/>
              <w:left w:val="single" w:sz="12" w:space="0" w:color="000000"/>
              <w:bottom w:val="single" w:sz="12" w:space="0" w:color="000000"/>
              <w:right w:val="single" w:sz="6" w:space="0" w:color="ECE9D8"/>
            </w:tcBorders>
          </w:tcPr>
          <w:p>
            <w:pPr>
              <w:pStyle w:val="TableParagraph"/>
              <w:spacing w:line="260" w:lineRule="exact"/>
              <w:ind w:right="-2"/>
              <w:jc w:val="left"/>
              <w:rPr>
                <w:rFonts w:ascii="宋体" w:hAnsi="宋体" w:cs="宋体" w:eastAsia="宋体" w:hint="default"/>
                <w:sz w:val="21"/>
                <w:szCs w:val="21"/>
              </w:rPr>
            </w:pPr>
            <w:r>
              <w:rPr>
                <w:rFonts w:ascii="宋体" w:hAnsi="宋体" w:cs="宋体" w:eastAsia="宋体" w:hint="default"/>
                <w:spacing w:val="4"/>
                <w:sz w:val="21"/>
                <w:szCs w:val="21"/>
              </w:rPr>
              <w:t>主要系公司本期长期借款应</w:t>
            </w:r>
            <w:r>
              <w:rPr>
                <w:rFonts w:ascii="宋体" w:hAnsi="宋体" w:cs="宋体" w:eastAsia="宋体" w:hint="default"/>
                <w:sz w:val="21"/>
                <w:szCs w:val="21"/>
              </w:rPr>
            </w:r>
          </w:p>
          <w:p>
            <w:pPr>
              <w:pStyle w:val="TableParagraph"/>
              <w:spacing w:line="240" w:lineRule="auto" w:before="37"/>
              <w:ind w:right="0"/>
              <w:jc w:val="left"/>
              <w:rPr>
                <w:rFonts w:ascii="宋体" w:hAnsi="宋体" w:cs="宋体" w:eastAsia="宋体" w:hint="default"/>
                <w:sz w:val="21"/>
                <w:szCs w:val="21"/>
              </w:rPr>
            </w:pPr>
            <w:r>
              <w:rPr>
                <w:rFonts w:ascii="宋体" w:hAnsi="宋体" w:cs="宋体" w:eastAsia="宋体" w:hint="default"/>
                <w:sz w:val="21"/>
                <w:szCs w:val="21"/>
              </w:rPr>
              <w:t>付利息增加。</w:t>
            </w:r>
          </w:p>
        </w:tc>
      </w:tr>
      <w:tr>
        <w:trPr>
          <w:trHeight w:val="654" w:hRule="exact"/>
        </w:trPr>
        <w:tc>
          <w:tcPr>
            <w:tcW w:w="2262" w:type="dxa"/>
            <w:tcBorders>
              <w:top w:val="single" w:sz="12" w:space="0" w:color="000000"/>
              <w:left w:val="single" w:sz="6" w:space="0" w:color="ECE9D8"/>
              <w:bottom w:val="single" w:sz="12" w:space="0" w:color="ECE9D8"/>
              <w:right w:val="single" w:sz="1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100" w:type="dxa"/>
            <w:tcBorders>
              <w:top w:val="single" w:sz="12" w:space="0" w:color="000000"/>
              <w:left w:val="single" w:sz="12" w:space="0" w:color="000000"/>
              <w:bottom w:val="single" w:sz="12" w:space="0" w:color="ECE9D8"/>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2"/>
              <w:jc w:val="right"/>
              <w:rPr>
                <w:rFonts w:ascii="Times New Roman" w:hAnsi="Times New Roman" w:cs="Times New Roman" w:eastAsia="Times New Roman" w:hint="default"/>
                <w:sz w:val="21"/>
                <w:szCs w:val="21"/>
              </w:rPr>
            </w:pPr>
            <w:r>
              <w:rPr>
                <w:rFonts w:ascii="Times New Roman"/>
                <w:spacing w:val="-1"/>
                <w:sz w:val="21"/>
              </w:rPr>
              <w:t>60,001,189.26</w:t>
            </w:r>
          </w:p>
        </w:tc>
        <w:tc>
          <w:tcPr>
            <w:tcW w:w="2016" w:type="dxa"/>
            <w:tcBorders>
              <w:top w:val="single" w:sz="12" w:space="0" w:color="000000"/>
              <w:left w:val="single" w:sz="12" w:space="0" w:color="000000"/>
              <w:bottom w:val="single" w:sz="12" w:space="0" w:color="ECE9D8"/>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85,702,423.83</w:t>
            </w:r>
          </w:p>
        </w:tc>
        <w:tc>
          <w:tcPr>
            <w:tcW w:w="1529" w:type="dxa"/>
            <w:tcBorders>
              <w:top w:val="single" w:sz="12" w:space="0" w:color="000000"/>
              <w:left w:val="single" w:sz="12" w:space="0" w:color="000000"/>
              <w:bottom w:val="single" w:sz="12" w:space="0" w:color="ECE9D8"/>
              <w:right w:val="single" w:sz="12"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-29.99</w:t>
            </w:r>
          </w:p>
        </w:tc>
        <w:tc>
          <w:tcPr>
            <w:tcW w:w="2599" w:type="dxa"/>
            <w:tcBorders>
              <w:top w:val="single" w:sz="12" w:space="0" w:color="000000"/>
              <w:left w:val="single" w:sz="12" w:space="0" w:color="000000"/>
              <w:bottom w:val="single" w:sz="12" w:space="0" w:color="ECE9D8"/>
              <w:right w:val="single" w:sz="6" w:space="0" w:color="ECE9D8"/>
            </w:tcBorders>
          </w:tcPr>
          <w:p>
            <w:pPr>
              <w:pStyle w:val="TableParagraph"/>
              <w:spacing w:line="260" w:lineRule="exact"/>
              <w:ind w:right="-2"/>
              <w:jc w:val="left"/>
              <w:rPr>
                <w:rFonts w:ascii="宋体" w:hAnsi="宋体" w:cs="宋体" w:eastAsia="宋体" w:hint="default"/>
                <w:sz w:val="21"/>
                <w:szCs w:val="21"/>
              </w:rPr>
            </w:pPr>
            <w:r>
              <w:rPr>
                <w:rFonts w:ascii="宋体" w:hAnsi="宋体" w:cs="宋体" w:eastAsia="宋体" w:hint="default"/>
                <w:spacing w:val="4"/>
                <w:sz w:val="21"/>
                <w:szCs w:val="21"/>
              </w:rPr>
              <w:t>主要系公司本期支付上期应</w:t>
            </w:r>
            <w:r>
              <w:rPr>
                <w:rFonts w:ascii="宋体" w:hAnsi="宋体" w:cs="宋体" w:eastAsia="宋体" w:hint="default"/>
                <w:sz w:val="21"/>
                <w:szCs w:val="21"/>
              </w:rPr>
            </w:r>
          </w:p>
          <w:p>
            <w:pPr>
              <w:pStyle w:val="TableParagraph"/>
              <w:spacing w:line="240" w:lineRule="auto" w:before="37"/>
              <w:ind w:right="-2"/>
              <w:jc w:val="left"/>
              <w:rPr>
                <w:rFonts w:ascii="宋体" w:hAnsi="宋体" w:cs="宋体" w:eastAsia="宋体" w:hint="default"/>
                <w:sz w:val="21"/>
                <w:szCs w:val="21"/>
              </w:rPr>
            </w:pPr>
            <w:r>
              <w:rPr>
                <w:rFonts w:ascii="宋体" w:hAnsi="宋体" w:cs="宋体" w:eastAsia="宋体" w:hint="default"/>
                <w:spacing w:val="4"/>
                <w:sz w:val="21"/>
                <w:szCs w:val="21"/>
              </w:rPr>
              <w:t>付余杭创新基地管理委员会</w:t>
            </w:r>
            <w:r>
              <w:rPr>
                <w:rFonts w:ascii="宋体" w:hAnsi="宋体" w:cs="宋体" w:eastAsia="宋体" w:hint="default"/>
                <w:sz w:val="21"/>
                <w:szCs w:val="21"/>
              </w:rPr>
            </w:r>
          </w:p>
        </w:tc>
      </w:tr>
    </w:tbl>
    <w:p>
      <w:pPr>
        <w:spacing w:after="0" w:line="240" w:lineRule="auto"/>
        <w:jc w:val="left"/>
        <w:rPr>
          <w:rFonts w:ascii="宋体" w:hAnsi="宋体" w:cs="宋体" w:eastAsia="宋体" w:hint="default"/>
          <w:sz w:val="21"/>
          <w:szCs w:val="21"/>
        </w:rPr>
        <w:sectPr>
          <w:pgSz w:w="11910" w:h="16840"/>
          <w:pgMar w:header="877" w:footer="1190" w:top="1100" w:bottom="1380" w:left="580" w:right="580"/>
        </w:sectPr>
      </w:pPr>
    </w:p>
    <w:p>
      <w:pPr>
        <w:spacing w:line="240" w:lineRule="auto" w:before="10"/>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2262"/>
        <w:gridCol w:w="2100"/>
        <w:gridCol w:w="2016"/>
        <w:gridCol w:w="1529"/>
        <w:gridCol w:w="2599"/>
      </w:tblGrid>
      <w:tr>
        <w:trPr>
          <w:trHeight w:val="350" w:hRule="exact"/>
        </w:trPr>
        <w:tc>
          <w:tcPr>
            <w:tcW w:w="2262" w:type="dxa"/>
            <w:tcBorders>
              <w:top w:val="single" w:sz="12" w:space="0" w:color="000000"/>
              <w:left w:val="single" w:sz="6" w:space="0" w:color="ECE9D8"/>
              <w:bottom w:val="single" w:sz="6" w:space="0" w:color="000000"/>
              <w:right w:val="single" w:sz="12" w:space="0" w:color="000000"/>
            </w:tcBorders>
          </w:tcPr>
          <w:p>
            <w:pPr/>
          </w:p>
        </w:tc>
        <w:tc>
          <w:tcPr>
            <w:tcW w:w="2100" w:type="dxa"/>
            <w:tcBorders>
              <w:top w:val="single" w:sz="12" w:space="0" w:color="000000"/>
              <w:left w:val="single" w:sz="12" w:space="0" w:color="000000"/>
              <w:bottom w:val="single" w:sz="6" w:space="0" w:color="000000"/>
              <w:right w:val="single" w:sz="12" w:space="0" w:color="000000"/>
            </w:tcBorders>
          </w:tcPr>
          <w:p>
            <w:pPr/>
          </w:p>
        </w:tc>
        <w:tc>
          <w:tcPr>
            <w:tcW w:w="2016" w:type="dxa"/>
            <w:tcBorders>
              <w:top w:val="single" w:sz="12" w:space="0" w:color="000000"/>
              <w:left w:val="single" w:sz="12" w:space="0" w:color="000000"/>
              <w:bottom w:val="single" w:sz="6" w:space="0" w:color="000000"/>
              <w:right w:val="single" w:sz="12" w:space="0" w:color="000000"/>
            </w:tcBorders>
          </w:tcPr>
          <w:p>
            <w:pPr/>
          </w:p>
        </w:tc>
        <w:tc>
          <w:tcPr>
            <w:tcW w:w="1529" w:type="dxa"/>
            <w:tcBorders>
              <w:top w:val="single" w:sz="12" w:space="0" w:color="000000"/>
              <w:left w:val="single" w:sz="12" w:space="0" w:color="000000"/>
              <w:bottom w:val="single" w:sz="6" w:space="0" w:color="000000"/>
              <w:right w:val="single" w:sz="12" w:space="0" w:color="000000"/>
            </w:tcBorders>
          </w:tcPr>
          <w:p>
            <w:pPr/>
          </w:p>
        </w:tc>
        <w:tc>
          <w:tcPr>
            <w:tcW w:w="2599" w:type="dxa"/>
            <w:tcBorders>
              <w:top w:val="single" w:sz="12" w:space="0" w:color="000000"/>
              <w:left w:val="single" w:sz="12" w:space="0" w:color="000000"/>
              <w:bottom w:val="single" w:sz="6" w:space="0" w:color="000000"/>
              <w:right w:val="single" w:sz="6" w:space="0" w:color="ECE9D8"/>
            </w:tcBorders>
          </w:tcPr>
          <w:p>
            <w:pPr>
              <w:pStyle w:val="TableParagraph"/>
              <w:spacing w:line="260" w:lineRule="exact"/>
              <w:ind w:right="0"/>
              <w:jc w:val="left"/>
              <w:rPr>
                <w:rFonts w:ascii="宋体" w:hAnsi="宋体" w:cs="宋体" w:eastAsia="宋体" w:hint="default"/>
                <w:sz w:val="21"/>
                <w:szCs w:val="21"/>
              </w:rPr>
            </w:pPr>
            <w:r>
              <w:rPr>
                <w:rFonts w:ascii="宋体" w:hAnsi="宋体" w:cs="宋体" w:eastAsia="宋体" w:hint="default"/>
                <w:sz w:val="21"/>
                <w:szCs w:val="21"/>
              </w:rPr>
              <w:t>的代垫款项。</w:t>
            </w:r>
          </w:p>
        </w:tc>
      </w:tr>
      <w:tr>
        <w:trPr>
          <w:trHeight w:val="646" w:hRule="exact"/>
        </w:trPr>
        <w:tc>
          <w:tcPr>
            <w:tcW w:w="2262" w:type="dxa"/>
            <w:tcBorders>
              <w:top w:val="single" w:sz="6" w:space="0" w:color="000000"/>
              <w:left w:val="single" w:sz="6" w:space="0" w:color="ECE9D8"/>
              <w:bottom w:val="single" w:sz="12" w:space="0" w:color="000000"/>
              <w:right w:val="single" w:sz="12"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一年内到期的非</w:t>
            </w:r>
          </w:p>
          <w:p>
            <w:pPr>
              <w:pStyle w:val="TableParagraph"/>
              <w:spacing w:line="240" w:lineRule="auto" w:before="37"/>
              <w:ind w:left="4"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100" w:type="dxa"/>
            <w:tcBorders>
              <w:top w:val="single" w:sz="6" w:space="0" w:color="000000"/>
              <w:left w:val="single" w:sz="12" w:space="0" w:color="000000"/>
              <w:bottom w:val="single" w:sz="12" w:space="0" w:color="000000"/>
              <w:right w:val="single" w:sz="12" w:space="0" w:color="000000"/>
            </w:tcBorders>
          </w:tcPr>
          <w:p>
            <w:pPr/>
          </w:p>
        </w:tc>
        <w:tc>
          <w:tcPr>
            <w:tcW w:w="2016"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right="1"/>
              <w:jc w:val="right"/>
              <w:rPr>
                <w:rFonts w:ascii="Times New Roman" w:hAnsi="Times New Roman" w:cs="Times New Roman" w:eastAsia="Times New Roman" w:hint="default"/>
                <w:sz w:val="21"/>
                <w:szCs w:val="21"/>
              </w:rPr>
            </w:pPr>
            <w:r>
              <w:rPr>
                <w:rFonts w:ascii="Times New Roman"/>
                <w:spacing w:val="-1"/>
                <w:sz w:val="21"/>
              </w:rPr>
              <w:t>25,000,000.00</w:t>
            </w:r>
          </w:p>
        </w:tc>
        <w:tc>
          <w:tcPr>
            <w:tcW w:w="1529"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right="-2"/>
              <w:jc w:val="right"/>
              <w:rPr>
                <w:rFonts w:ascii="Times New Roman" w:hAnsi="Times New Roman" w:cs="Times New Roman" w:eastAsia="Times New Roman" w:hint="default"/>
                <w:sz w:val="21"/>
                <w:szCs w:val="21"/>
              </w:rPr>
            </w:pPr>
            <w:r>
              <w:rPr>
                <w:rFonts w:ascii="Times New Roman"/>
                <w:spacing w:val="-1"/>
                <w:sz w:val="21"/>
              </w:rPr>
              <w:t>-100.00</w:t>
            </w:r>
          </w:p>
        </w:tc>
        <w:tc>
          <w:tcPr>
            <w:tcW w:w="2599" w:type="dxa"/>
            <w:tcBorders>
              <w:top w:val="single" w:sz="6" w:space="0" w:color="000000"/>
              <w:left w:val="single" w:sz="12" w:space="0" w:color="000000"/>
              <w:bottom w:val="single" w:sz="12" w:space="0" w:color="000000"/>
              <w:right w:val="single" w:sz="6" w:space="0" w:color="ECE9D8"/>
            </w:tcBorders>
          </w:tcPr>
          <w:p>
            <w:pPr>
              <w:pStyle w:val="TableParagraph"/>
              <w:spacing w:line="260" w:lineRule="exact"/>
              <w:ind w:right="-2"/>
              <w:jc w:val="left"/>
              <w:rPr>
                <w:rFonts w:ascii="宋体" w:hAnsi="宋体" w:cs="宋体" w:eastAsia="宋体" w:hint="default"/>
                <w:sz w:val="21"/>
                <w:szCs w:val="21"/>
              </w:rPr>
            </w:pPr>
            <w:r>
              <w:rPr>
                <w:rFonts w:ascii="宋体" w:hAnsi="宋体" w:cs="宋体" w:eastAsia="宋体" w:hint="default"/>
                <w:spacing w:val="4"/>
                <w:sz w:val="21"/>
                <w:szCs w:val="21"/>
              </w:rPr>
              <w:t>主要系公司长期借款中一年</w:t>
            </w:r>
            <w:r>
              <w:rPr>
                <w:rFonts w:ascii="宋体" w:hAnsi="宋体" w:cs="宋体" w:eastAsia="宋体" w:hint="default"/>
                <w:sz w:val="21"/>
                <w:szCs w:val="21"/>
              </w:rPr>
            </w:r>
          </w:p>
          <w:p>
            <w:pPr>
              <w:pStyle w:val="TableParagraph"/>
              <w:spacing w:line="240" w:lineRule="auto" w:before="37"/>
              <w:ind w:right="0"/>
              <w:jc w:val="left"/>
              <w:rPr>
                <w:rFonts w:ascii="宋体" w:hAnsi="宋体" w:cs="宋体" w:eastAsia="宋体" w:hint="default"/>
                <w:sz w:val="21"/>
                <w:szCs w:val="21"/>
              </w:rPr>
            </w:pPr>
            <w:r>
              <w:rPr>
                <w:rFonts w:ascii="宋体" w:hAnsi="宋体" w:cs="宋体" w:eastAsia="宋体" w:hint="default"/>
                <w:sz w:val="21"/>
                <w:szCs w:val="21"/>
              </w:rPr>
              <w:t>内到期的借款减少。</w:t>
            </w:r>
          </w:p>
        </w:tc>
      </w:tr>
      <w:tr>
        <w:trPr>
          <w:trHeight w:val="654" w:hRule="exact"/>
        </w:trPr>
        <w:tc>
          <w:tcPr>
            <w:tcW w:w="2262" w:type="dxa"/>
            <w:tcBorders>
              <w:top w:val="single" w:sz="12" w:space="0" w:color="000000"/>
              <w:left w:val="single" w:sz="6" w:space="0" w:color="ECE9D8"/>
              <w:bottom w:val="single" w:sz="12"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1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right="-1"/>
              <w:jc w:val="right"/>
              <w:rPr>
                <w:rFonts w:ascii="Times New Roman" w:hAnsi="Times New Roman" w:cs="Times New Roman" w:eastAsia="Times New Roman" w:hint="default"/>
                <w:sz w:val="21"/>
                <w:szCs w:val="21"/>
              </w:rPr>
            </w:pPr>
            <w:r>
              <w:rPr>
                <w:rFonts w:ascii="Times New Roman"/>
                <w:spacing w:val="-1"/>
                <w:sz w:val="21"/>
              </w:rPr>
              <w:t>138,250,000.00</w:t>
            </w:r>
          </w:p>
        </w:tc>
        <w:tc>
          <w:tcPr>
            <w:tcW w:w="20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right="1"/>
              <w:jc w:val="right"/>
              <w:rPr>
                <w:rFonts w:ascii="Times New Roman" w:hAnsi="Times New Roman" w:cs="Times New Roman" w:eastAsia="Times New Roman" w:hint="default"/>
                <w:sz w:val="21"/>
                <w:szCs w:val="21"/>
              </w:rPr>
            </w:pPr>
            <w:r>
              <w:rPr>
                <w:rFonts w:ascii="Times New Roman"/>
                <w:spacing w:val="-1"/>
                <w:sz w:val="21"/>
              </w:rPr>
              <w:t>52,000,000.00</w:t>
            </w:r>
          </w:p>
        </w:tc>
        <w:tc>
          <w:tcPr>
            <w:tcW w:w="152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right="1"/>
              <w:jc w:val="right"/>
              <w:rPr>
                <w:rFonts w:ascii="Times New Roman" w:hAnsi="Times New Roman" w:cs="Times New Roman" w:eastAsia="Times New Roman" w:hint="default"/>
                <w:sz w:val="21"/>
                <w:szCs w:val="21"/>
              </w:rPr>
            </w:pPr>
            <w:r>
              <w:rPr>
                <w:rFonts w:ascii="Times New Roman"/>
                <w:spacing w:val="-1"/>
                <w:sz w:val="21"/>
              </w:rPr>
              <w:t>165.87</w:t>
            </w:r>
          </w:p>
        </w:tc>
        <w:tc>
          <w:tcPr>
            <w:tcW w:w="2599" w:type="dxa"/>
            <w:tcBorders>
              <w:top w:val="single" w:sz="12" w:space="0" w:color="000000"/>
              <w:left w:val="single" w:sz="12" w:space="0" w:color="000000"/>
              <w:bottom w:val="single" w:sz="12" w:space="0" w:color="000000"/>
              <w:right w:val="single" w:sz="6" w:space="0" w:color="ECE9D8"/>
            </w:tcBorders>
          </w:tcPr>
          <w:p>
            <w:pPr>
              <w:pStyle w:val="TableParagraph"/>
              <w:spacing w:line="260" w:lineRule="exact"/>
              <w:ind w:right="-2"/>
              <w:jc w:val="left"/>
              <w:rPr>
                <w:rFonts w:ascii="宋体" w:hAnsi="宋体" w:cs="宋体" w:eastAsia="宋体" w:hint="default"/>
                <w:sz w:val="21"/>
                <w:szCs w:val="21"/>
              </w:rPr>
            </w:pPr>
            <w:r>
              <w:rPr>
                <w:rFonts w:ascii="宋体" w:hAnsi="宋体" w:cs="宋体" w:eastAsia="宋体" w:hint="default"/>
                <w:spacing w:val="4"/>
                <w:sz w:val="21"/>
                <w:szCs w:val="21"/>
              </w:rPr>
              <w:t>主要系控股子公司项目借款</w:t>
            </w:r>
            <w:r>
              <w:rPr>
                <w:rFonts w:ascii="宋体" w:hAnsi="宋体" w:cs="宋体" w:eastAsia="宋体" w:hint="default"/>
                <w:sz w:val="21"/>
                <w:szCs w:val="21"/>
              </w:rPr>
            </w:r>
          </w:p>
          <w:p>
            <w:pPr>
              <w:pStyle w:val="TableParagraph"/>
              <w:spacing w:line="240" w:lineRule="auto" w:before="37"/>
              <w:ind w:right="0"/>
              <w:jc w:val="left"/>
              <w:rPr>
                <w:rFonts w:ascii="宋体" w:hAnsi="宋体" w:cs="宋体" w:eastAsia="宋体" w:hint="default"/>
                <w:sz w:val="21"/>
                <w:szCs w:val="21"/>
              </w:rPr>
            </w:pPr>
            <w:r>
              <w:rPr>
                <w:rFonts w:ascii="宋体" w:hAnsi="宋体" w:cs="宋体" w:eastAsia="宋体" w:hint="default"/>
                <w:sz w:val="21"/>
                <w:szCs w:val="21"/>
              </w:rPr>
              <w:t>增加。</w:t>
            </w:r>
          </w:p>
        </w:tc>
      </w:tr>
      <w:tr>
        <w:trPr>
          <w:trHeight w:val="1278" w:hRule="exact"/>
        </w:trPr>
        <w:tc>
          <w:tcPr>
            <w:tcW w:w="2262" w:type="dxa"/>
            <w:tcBorders>
              <w:top w:val="single" w:sz="12" w:space="0" w:color="000000"/>
              <w:left w:val="single" w:sz="6" w:space="0" w:color="ECE9D8"/>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1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pacing w:val="-1"/>
                <w:sz w:val="21"/>
              </w:rPr>
              <w:t>1,679,250.61</w:t>
            </w:r>
          </w:p>
        </w:tc>
        <w:tc>
          <w:tcPr>
            <w:tcW w:w="20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2,750,397.06</w:t>
            </w:r>
          </w:p>
        </w:tc>
        <w:tc>
          <w:tcPr>
            <w:tcW w:w="152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-38.95</w:t>
            </w:r>
          </w:p>
        </w:tc>
        <w:tc>
          <w:tcPr>
            <w:tcW w:w="2599" w:type="dxa"/>
            <w:tcBorders>
              <w:top w:val="single" w:sz="12" w:space="0" w:color="000000"/>
              <w:left w:val="single" w:sz="12" w:space="0" w:color="000000"/>
              <w:bottom w:val="single" w:sz="12" w:space="0" w:color="000000"/>
              <w:right w:val="single" w:sz="6" w:space="0" w:color="ECE9D8"/>
            </w:tcBorders>
          </w:tcPr>
          <w:p>
            <w:pPr>
              <w:pStyle w:val="TableParagraph"/>
              <w:spacing w:line="260" w:lineRule="exact"/>
              <w:ind w:right="-2"/>
              <w:jc w:val="left"/>
              <w:rPr>
                <w:rFonts w:ascii="宋体" w:hAnsi="宋体" w:cs="宋体" w:eastAsia="宋体" w:hint="default"/>
                <w:sz w:val="21"/>
                <w:szCs w:val="21"/>
              </w:rPr>
            </w:pPr>
            <w:r>
              <w:rPr>
                <w:rFonts w:ascii="宋体" w:hAnsi="宋体" w:cs="宋体" w:eastAsia="宋体" w:hint="default"/>
                <w:spacing w:val="4"/>
                <w:sz w:val="21"/>
                <w:szCs w:val="21"/>
              </w:rPr>
              <w:t>主要系公司交易性金融工具</w:t>
            </w:r>
            <w:r>
              <w:rPr>
                <w:rFonts w:ascii="宋体" w:hAnsi="宋体" w:cs="宋体" w:eastAsia="宋体" w:hint="default"/>
                <w:sz w:val="21"/>
                <w:szCs w:val="21"/>
              </w:rPr>
            </w:r>
          </w:p>
          <w:p>
            <w:pPr>
              <w:pStyle w:val="TableParagraph"/>
              <w:spacing w:line="240" w:lineRule="auto" w:before="37"/>
              <w:ind w:right="0"/>
              <w:jc w:val="left"/>
              <w:rPr>
                <w:rFonts w:ascii="宋体" w:hAnsi="宋体" w:cs="宋体" w:eastAsia="宋体" w:hint="default"/>
                <w:sz w:val="21"/>
                <w:szCs w:val="21"/>
              </w:rPr>
            </w:pPr>
            <w:r>
              <w:rPr>
                <w:rFonts w:ascii="宋体" w:hAnsi="宋体" w:cs="宋体" w:eastAsia="宋体" w:hint="default"/>
                <w:sz w:val="21"/>
                <w:szCs w:val="21"/>
              </w:rPr>
              <w:t>公允价值变动引</w:t>
            </w:r>
          </w:p>
          <w:p>
            <w:pPr>
              <w:pStyle w:val="TableParagraph"/>
              <w:spacing w:line="273" w:lineRule="auto" w:before="37"/>
              <w:ind w:right="-25"/>
              <w:jc w:val="left"/>
              <w:rPr>
                <w:rFonts w:ascii="宋体" w:hAnsi="宋体" w:cs="宋体" w:eastAsia="宋体" w:hint="default"/>
                <w:sz w:val="21"/>
                <w:szCs w:val="21"/>
              </w:rPr>
            </w:pPr>
            <w:r>
              <w:rPr>
                <w:rFonts w:ascii="宋体" w:hAnsi="宋体" w:cs="宋体" w:eastAsia="宋体" w:hint="default"/>
                <w:spacing w:val="23"/>
                <w:sz w:val="21"/>
                <w:szCs w:val="21"/>
              </w:rPr>
              <w:t>起的应纳税暂时性差异减</w:t>
            </w:r>
            <w:r>
              <w:rPr>
                <w:rFonts w:ascii="宋体" w:hAnsi="宋体" w:cs="宋体" w:eastAsia="宋体" w:hint="default"/>
                <w:spacing w:val="-99"/>
                <w:sz w:val="21"/>
                <w:szCs w:val="21"/>
              </w:rPr>
              <w:t> </w:t>
            </w:r>
            <w:r>
              <w:rPr>
                <w:rFonts w:ascii="宋体" w:hAnsi="宋体" w:cs="宋体" w:eastAsia="宋体" w:hint="default"/>
                <w:sz w:val="21"/>
                <w:szCs w:val="21"/>
              </w:rPr>
              <w:t>少。</w:t>
            </w:r>
          </w:p>
        </w:tc>
      </w:tr>
      <w:tr>
        <w:trPr>
          <w:trHeight w:val="654" w:hRule="exact"/>
        </w:trPr>
        <w:tc>
          <w:tcPr>
            <w:tcW w:w="2262" w:type="dxa"/>
            <w:tcBorders>
              <w:top w:val="single" w:sz="12" w:space="0" w:color="000000"/>
              <w:left w:val="single" w:sz="6" w:space="0" w:color="ECE9D8"/>
              <w:bottom w:val="single" w:sz="12"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21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right="-1"/>
              <w:jc w:val="right"/>
              <w:rPr>
                <w:rFonts w:ascii="Times New Roman" w:hAnsi="Times New Roman" w:cs="Times New Roman" w:eastAsia="Times New Roman" w:hint="default"/>
                <w:sz w:val="21"/>
                <w:szCs w:val="21"/>
              </w:rPr>
            </w:pPr>
            <w:r>
              <w:rPr>
                <w:rFonts w:ascii="Times New Roman"/>
                <w:spacing w:val="-1"/>
                <w:sz w:val="21"/>
              </w:rPr>
              <w:t>623,750,400.00</w:t>
            </w:r>
          </w:p>
        </w:tc>
        <w:tc>
          <w:tcPr>
            <w:tcW w:w="20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right="1"/>
              <w:jc w:val="right"/>
              <w:rPr>
                <w:rFonts w:ascii="Times New Roman" w:hAnsi="Times New Roman" w:cs="Times New Roman" w:eastAsia="Times New Roman" w:hint="default"/>
                <w:sz w:val="21"/>
                <w:szCs w:val="21"/>
              </w:rPr>
            </w:pPr>
            <w:r>
              <w:rPr>
                <w:rFonts w:ascii="Times New Roman"/>
                <w:spacing w:val="-1"/>
                <w:sz w:val="21"/>
              </w:rPr>
              <w:t>445,536,000.00</w:t>
            </w:r>
          </w:p>
        </w:tc>
        <w:tc>
          <w:tcPr>
            <w:tcW w:w="152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right="0"/>
              <w:jc w:val="right"/>
              <w:rPr>
                <w:rFonts w:ascii="Times New Roman" w:hAnsi="Times New Roman" w:cs="Times New Roman" w:eastAsia="Times New Roman" w:hint="default"/>
                <w:sz w:val="21"/>
                <w:szCs w:val="21"/>
              </w:rPr>
            </w:pPr>
            <w:r>
              <w:rPr>
                <w:rFonts w:ascii="Times New Roman"/>
                <w:spacing w:val="-1"/>
                <w:sz w:val="21"/>
              </w:rPr>
              <w:t>40.00</w:t>
            </w:r>
          </w:p>
        </w:tc>
        <w:tc>
          <w:tcPr>
            <w:tcW w:w="2599" w:type="dxa"/>
            <w:tcBorders>
              <w:top w:val="single" w:sz="12" w:space="0" w:color="000000"/>
              <w:left w:val="single" w:sz="12" w:space="0" w:color="000000"/>
              <w:bottom w:val="single" w:sz="12" w:space="0" w:color="000000"/>
              <w:right w:val="single" w:sz="6" w:space="0" w:color="ECE9D8"/>
            </w:tcBorders>
          </w:tcPr>
          <w:p>
            <w:pPr>
              <w:pStyle w:val="TableParagraph"/>
              <w:spacing w:line="260" w:lineRule="exact"/>
              <w:ind w:right="-2"/>
              <w:jc w:val="left"/>
              <w:rPr>
                <w:rFonts w:ascii="宋体" w:hAnsi="宋体" w:cs="宋体" w:eastAsia="宋体" w:hint="default"/>
                <w:sz w:val="21"/>
                <w:szCs w:val="21"/>
              </w:rPr>
            </w:pPr>
            <w:r>
              <w:rPr>
                <w:rFonts w:ascii="宋体" w:hAnsi="宋体" w:cs="宋体" w:eastAsia="宋体" w:hint="default"/>
                <w:spacing w:val="4"/>
                <w:sz w:val="21"/>
                <w:szCs w:val="21"/>
              </w:rPr>
              <w:t>主要系公司本期送红股转增</w:t>
            </w:r>
            <w:r>
              <w:rPr>
                <w:rFonts w:ascii="宋体" w:hAnsi="宋体" w:cs="宋体" w:eastAsia="宋体" w:hint="default"/>
                <w:sz w:val="21"/>
                <w:szCs w:val="21"/>
              </w:rPr>
            </w:r>
          </w:p>
          <w:p>
            <w:pPr>
              <w:pStyle w:val="TableParagraph"/>
              <w:spacing w:line="240" w:lineRule="auto" w:before="37"/>
              <w:ind w:right="0"/>
              <w:jc w:val="left"/>
              <w:rPr>
                <w:rFonts w:ascii="宋体" w:hAnsi="宋体" w:cs="宋体" w:eastAsia="宋体" w:hint="default"/>
                <w:sz w:val="21"/>
                <w:szCs w:val="21"/>
              </w:rPr>
            </w:pPr>
            <w:r>
              <w:rPr>
                <w:rFonts w:ascii="宋体" w:hAnsi="宋体" w:cs="宋体" w:eastAsia="宋体" w:hint="default"/>
                <w:sz w:val="21"/>
                <w:szCs w:val="21"/>
              </w:rPr>
              <w:t>股本。</w:t>
            </w:r>
          </w:p>
        </w:tc>
      </w:tr>
      <w:tr>
        <w:trPr>
          <w:trHeight w:val="654" w:hRule="exact"/>
        </w:trPr>
        <w:tc>
          <w:tcPr>
            <w:tcW w:w="2262" w:type="dxa"/>
            <w:tcBorders>
              <w:top w:val="single" w:sz="12" w:space="0" w:color="000000"/>
              <w:left w:val="single" w:sz="6" w:space="0" w:color="ECE9D8"/>
              <w:bottom w:val="single" w:sz="12"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1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right="-2"/>
              <w:jc w:val="right"/>
              <w:rPr>
                <w:rFonts w:ascii="Times New Roman" w:hAnsi="Times New Roman" w:cs="Times New Roman" w:eastAsia="Times New Roman" w:hint="default"/>
                <w:sz w:val="21"/>
                <w:szCs w:val="21"/>
              </w:rPr>
            </w:pPr>
            <w:r>
              <w:rPr>
                <w:rFonts w:ascii="Times New Roman"/>
                <w:spacing w:val="-1"/>
                <w:sz w:val="21"/>
              </w:rPr>
              <w:t>93,859,877.39</w:t>
            </w:r>
          </w:p>
        </w:tc>
        <w:tc>
          <w:tcPr>
            <w:tcW w:w="20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right="0"/>
              <w:jc w:val="right"/>
              <w:rPr>
                <w:rFonts w:ascii="Times New Roman" w:hAnsi="Times New Roman" w:cs="Times New Roman" w:eastAsia="Times New Roman" w:hint="default"/>
                <w:sz w:val="21"/>
                <w:szCs w:val="21"/>
              </w:rPr>
            </w:pPr>
            <w:r>
              <w:rPr>
                <w:rFonts w:ascii="Times New Roman"/>
                <w:spacing w:val="-1"/>
                <w:sz w:val="21"/>
              </w:rPr>
              <w:t>71,344,252.83</w:t>
            </w:r>
          </w:p>
        </w:tc>
        <w:tc>
          <w:tcPr>
            <w:tcW w:w="152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right="0"/>
              <w:jc w:val="right"/>
              <w:rPr>
                <w:rFonts w:ascii="Times New Roman" w:hAnsi="Times New Roman" w:cs="Times New Roman" w:eastAsia="Times New Roman" w:hint="default"/>
                <w:sz w:val="21"/>
                <w:szCs w:val="21"/>
              </w:rPr>
            </w:pPr>
            <w:r>
              <w:rPr>
                <w:rFonts w:ascii="Times New Roman"/>
                <w:spacing w:val="-1"/>
                <w:sz w:val="21"/>
              </w:rPr>
              <w:t>31.56</w:t>
            </w:r>
          </w:p>
        </w:tc>
        <w:tc>
          <w:tcPr>
            <w:tcW w:w="2599" w:type="dxa"/>
            <w:tcBorders>
              <w:top w:val="single" w:sz="12" w:space="0" w:color="000000"/>
              <w:left w:val="single" w:sz="12" w:space="0" w:color="000000"/>
              <w:bottom w:val="single" w:sz="12" w:space="0" w:color="000000"/>
              <w:right w:val="single" w:sz="6" w:space="0" w:color="ECE9D8"/>
            </w:tcBorders>
          </w:tcPr>
          <w:p>
            <w:pPr>
              <w:pStyle w:val="TableParagraph"/>
              <w:spacing w:line="260" w:lineRule="exact"/>
              <w:ind w:right="-2"/>
              <w:jc w:val="left"/>
              <w:rPr>
                <w:rFonts w:ascii="宋体" w:hAnsi="宋体" w:cs="宋体" w:eastAsia="宋体" w:hint="default"/>
                <w:sz w:val="21"/>
                <w:szCs w:val="21"/>
              </w:rPr>
            </w:pPr>
            <w:r>
              <w:rPr>
                <w:rFonts w:ascii="宋体" w:hAnsi="宋体" w:cs="宋体" w:eastAsia="宋体" w:hint="default"/>
                <w:spacing w:val="4"/>
                <w:sz w:val="21"/>
                <w:szCs w:val="21"/>
              </w:rPr>
              <w:t>主要系公司本期按章程规定</w:t>
            </w:r>
            <w:r>
              <w:rPr>
                <w:rFonts w:ascii="宋体" w:hAnsi="宋体" w:cs="宋体" w:eastAsia="宋体" w:hint="default"/>
                <w:sz w:val="21"/>
                <w:szCs w:val="21"/>
              </w:rPr>
            </w:r>
          </w:p>
          <w:p>
            <w:pPr>
              <w:pStyle w:val="TableParagraph"/>
              <w:spacing w:line="240" w:lineRule="auto" w:before="37"/>
              <w:ind w:right="0"/>
              <w:jc w:val="left"/>
              <w:rPr>
                <w:rFonts w:ascii="宋体" w:hAnsi="宋体" w:cs="宋体" w:eastAsia="宋体" w:hint="default"/>
                <w:sz w:val="21"/>
                <w:szCs w:val="21"/>
              </w:rPr>
            </w:pPr>
            <w:r>
              <w:rPr>
                <w:rFonts w:ascii="宋体" w:hAnsi="宋体" w:cs="宋体" w:eastAsia="宋体" w:hint="default"/>
                <w:sz w:val="21"/>
                <w:szCs w:val="21"/>
              </w:rPr>
              <w:t>计提了盈余公积。</w:t>
            </w:r>
          </w:p>
        </w:tc>
      </w:tr>
      <w:tr>
        <w:trPr>
          <w:trHeight w:val="342" w:hRule="exact"/>
        </w:trPr>
        <w:tc>
          <w:tcPr>
            <w:tcW w:w="2262" w:type="dxa"/>
            <w:tcBorders>
              <w:top w:val="single" w:sz="12" w:space="0" w:color="000000"/>
              <w:left w:val="single" w:sz="6" w:space="0" w:color="ECE9D8"/>
              <w:bottom w:val="single" w:sz="12" w:space="0" w:color="000000"/>
              <w:right w:val="single" w:sz="12" w:space="0" w:color="000000"/>
            </w:tcBorders>
            <w:shd w:val="clear" w:color="auto" w:fill="DFDFDF"/>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利润表项目</w:t>
            </w:r>
          </w:p>
        </w:tc>
        <w:tc>
          <w:tcPr>
            <w:tcW w:w="2100" w:type="dxa"/>
            <w:tcBorders>
              <w:top w:val="single" w:sz="12" w:space="0" w:color="000000"/>
              <w:left w:val="single" w:sz="12" w:space="0" w:color="000000"/>
              <w:bottom w:val="single" w:sz="12" w:space="0" w:color="000000"/>
              <w:right w:val="single" w:sz="12" w:space="0" w:color="000000"/>
            </w:tcBorders>
            <w:shd w:val="clear" w:color="auto" w:fill="DFDFDF"/>
          </w:tcPr>
          <w:p>
            <w:pPr>
              <w:pStyle w:val="TableParagraph"/>
              <w:spacing w:line="260" w:lineRule="exact"/>
              <w:ind w:right="-2"/>
              <w:jc w:val="right"/>
              <w:rPr>
                <w:rFonts w:ascii="宋体" w:hAnsi="宋体" w:cs="宋体" w:eastAsia="宋体" w:hint="default"/>
                <w:sz w:val="21"/>
                <w:szCs w:val="21"/>
              </w:rPr>
            </w:pPr>
            <w:r>
              <w:rPr>
                <w:rFonts w:ascii="宋体" w:hAnsi="宋体" w:cs="宋体" w:eastAsia="宋体" w:hint="default"/>
                <w:sz w:val="21"/>
                <w:szCs w:val="21"/>
              </w:rPr>
              <w:t>本期数</w:t>
            </w:r>
          </w:p>
        </w:tc>
        <w:tc>
          <w:tcPr>
            <w:tcW w:w="2016" w:type="dxa"/>
            <w:tcBorders>
              <w:top w:val="single" w:sz="12" w:space="0" w:color="000000"/>
              <w:left w:val="single" w:sz="12" w:space="0" w:color="000000"/>
              <w:bottom w:val="single" w:sz="12" w:space="0" w:color="000000"/>
              <w:right w:val="single" w:sz="12" w:space="0" w:color="000000"/>
            </w:tcBorders>
            <w:shd w:val="clear" w:color="auto" w:fill="DFDFDF"/>
          </w:tcPr>
          <w:p>
            <w:pPr>
              <w:pStyle w:val="TableParagraph"/>
              <w:spacing w:line="260" w:lineRule="exact"/>
              <w:ind w:right="-1"/>
              <w:jc w:val="right"/>
              <w:rPr>
                <w:rFonts w:ascii="宋体" w:hAnsi="宋体" w:cs="宋体" w:eastAsia="宋体" w:hint="default"/>
                <w:sz w:val="21"/>
                <w:szCs w:val="21"/>
              </w:rPr>
            </w:pPr>
            <w:r>
              <w:rPr>
                <w:rFonts w:ascii="宋体" w:hAnsi="宋体" w:cs="宋体" w:eastAsia="宋体" w:hint="default"/>
                <w:sz w:val="21"/>
                <w:szCs w:val="21"/>
              </w:rPr>
              <w:t>上年同期数</w:t>
            </w:r>
          </w:p>
        </w:tc>
        <w:tc>
          <w:tcPr>
            <w:tcW w:w="1529" w:type="dxa"/>
            <w:tcBorders>
              <w:top w:val="single" w:sz="12" w:space="0" w:color="000000"/>
              <w:left w:val="single" w:sz="12" w:space="0" w:color="000000"/>
              <w:bottom w:val="single" w:sz="12" w:space="0" w:color="000000"/>
              <w:right w:val="single" w:sz="12" w:space="0" w:color="000000"/>
            </w:tcBorders>
            <w:shd w:val="clear" w:color="auto" w:fill="DFDFDF"/>
          </w:tcPr>
          <w:p>
            <w:pPr>
              <w:pStyle w:val="TableParagraph"/>
              <w:spacing w:line="260" w:lineRule="exact"/>
              <w:ind w:right="0"/>
              <w:jc w:val="right"/>
              <w:rPr>
                <w:rFonts w:ascii="宋体" w:hAnsi="宋体" w:cs="宋体" w:eastAsia="宋体" w:hint="default"/>
                <w:sz w:val="21"/>
                <w:szCs w:val="21"/>
              </w:rPr>
            </w:pPr>
            <w:r>
              <w:rPr>
                <w:rFonts w:ascii="宋体" w:hAnsi="宋体" w:cs="宋体" w:eastAsia="宋体" w:hint="default"/>
                <w:sz w:val="21"/>
                <w:szCs w:val="21"/>
              </w:rPr>
              <w:t>变动幅度</w:t>
            </w:r>
          </w:p>
        </w:tc>
        <w:tc>
          <w:tcPr>
            <w:tcW w:w="2599" w:type="dxa"/>
            <w:tcBorders>
              <w:top w:val="single" w:sz="12" w:space="0" w:color="000000"/>
              <w:left w:val="single" w:sz="12" w:space="0" w:color="000000"/>
              <w:bottom w:val="single" w:sz="12" w:space="0" w:color="000000"/>
              <w:right w:val="single" w:sz="6" w:space="0" w:color="ECE9D8"/>
            </w:tcBorders>
            <w:shd w:val="clear" w:color="auto" w:fill="DFDFDF"/>
          </w:tcPr>
          <w:p>
            <w:pPr>
              <w:pStyle w:val="TableParagraph"/>
              <w:spacing w:line="260" w:lineRule="exact"/>
              <w:ind w:left="52" w:right="0"/>
              <w:jc w:val="left"/>
              <w:rPr>
                <w:rFonts w:ascii="宋体" w:hAnsi="宋体" w:cs="宋体" w:eastAsia="宋体" w:hint="default"/>
                <w:sz w:val="21"/>
                <w:szCs w:val="21"/>
              </w:rPr>
            </w:pPr>
            <w:r>
              <w:rPr>
                <w:rFonts w:ascii="宋体" w:hAnsi="宋体" w:cs="宋体" w:eastAsia="宋体" w:hint="default"/>
                <w:sz w:val="21"/>
                <w:szCs w:val="21"/>
              </w:rPr>
              <w:t>变动原因说明</w:t>
            </w:r>
          </w:p>
        </w:tc>
      </w:tr>
      <w:tr>
        <w:trPr>
          <w:trHeight w:val="966" w:hRule="exact"/>
        </w:trPr>
        <w:tc>
          <w:tcPr>
            <w:tcW w:w="2262" w:type="dxa"/>
            <w:tcBorders>
              <w:top w:val="single" w:sz="12" w:space="0" w:color="000000"/>
              <w:left w:val="single" w:sz="6" w:space="0" w:color="ECE9D8"/>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8"/>
              <w:ind w:left="4"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21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21"/>
                <w:szCs w:val="21"/>
              </w:rPr>
            </w:pPr>
            <w:r>
              <w:rPr>
                <w:rFonts w:ascii="Times New Roman"/>
                <w:spacing w:val="-1"/>
                <w:sz w:val="21"/>
              </w:rPr>
              <w:t>31,120,349.95</w:t>
            </w:r>
          </w:p>
        </w:tc>
        <w:tc>
          <w:tcPr>
            <w:tcW w:w="20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21,195,382.72</w:t>
            </w:r>
          </w:p>
        </w:tc>
        <w:tc>
          <w:tcPr>
            <w:tcW w:w="152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46.83</w:t>
            </w:r>
          </w:p>
        </w:tc>
        <w:tc>
          <w:tcPr>
            <w:tcW w:w="2599" w:type="dxa"/>
            <w:tcBorders>
              <w:top w:val="single" w:sz="12" w:space="0" w:color="000000"/>
              <w:left w:val="single" w:sz="12" w:space="0" w:color="000000"/>
              <w:bottom w:val="single" w:sz="12" w:space="0" w:color="000000"/>
              <w:right w:val="single" w:sz="6" w:space="0" w:color="ECE9D8"/>
            </w:tcBorders>
          </w:tcPr>
          <w:p>
            <w:pPr>
              <w:pStyle w:val="TableParagraph"/>
              <w:spacing w:line="260" w:lineRule="exact"/>
              <w:ind w:right="-2"/>
              <w:jc w:val="left"/>
              <w:rPr>
                <w:rFonts w:ascii="宋体" w:hAnsi="宋体" w:cs="宋体" w:eastAsia="宋体" w:hint="default"/>
                <w:sz w:val="21"/>
                <w:szCs w:val="21"/>
              </w:rPr>
            </w:pPr>
            <w:r>
              <w:rPr>
                <w:rFonts w:ascii="宋体" w:hAnsi="宋体" w:cs="宋体" w:eastAsia="宋体" w:hint="default"/>
                <w:spacing w:val="4"/>
                <w:sz w:val="21"/>
                <w:szCs w:val="21"/>
              </w:rPr>
              <w:t>主要系公司本期营业收入增</w:t>
            </w:r>
            <w:r>
              <w:rPr>
                <w:rFonts w:ascii="宋体" w:hAnsi="宋体" w:cs="宋体" w:eastAsia="宋体" w:hint="default"/>
                <w:sz w:val="21"/>
                <w:szCs w:val="21"/>
              </w:rPr>
            </w:r>
          </w:p>
          <w:p>
            <w:pPr>
              <w:pStyle w:val="TableParagraph"/>
              <w:spacing w:line="273" w:lineRule="auto" w:before="37"/>
              <w:ind w:right="-2"/>
              <w:jc w:val="left"/>
              <w:rPr>
                <w:rFonts w:ascii="宋体" w:hAnsi="宋体" w:cs="宋体" w:eastAsia="宋体" w:hint="default"/>
                <w:sz w:val="21"/>
                <w:szCs w:val="21"/>
              </w:rPr>
            </w:pPr>
            <w:r>
              <w:rPr>
                <w:rFonts w:ascii="宋体" w:hAnsi="宋体" w:cs="宋体" w:eastAsia="宋体" w:hint="default"/>
                <w:spacing w:val="4"/>
                <w:sz w:val="21"/>
                <w:szCs w:val="21"/>
              </w:rPr>
              <w:t>加，相应计提的营业税金及 </w:t>
            </w:r>
            <w:r>
              <w:rPr>
                <w:rFonts w:ascii="宋体" w:hAnsi="宋体" w:cs="宋体" w:eastAsia="宋体" w:hint="default"/>
                <w:sz w:val="21"/>
                <w:szCs w:val="21"/>
              </w:rPr>
              <w:t>附加增加。</w:t>
            </w:r>
          </w:p>
        </w:tc>
      </w:tr>
      <w:tr>
        <w:trPr>
          <w:trHeight w:val="654" w:hRule="exact"/>
        </w:trPr>
        <w:tc>
          <w:tcPr>
            <w:tcW w:w="2262" w:type="dxa"/>
            <w:tcBorders>
              <w:top w:val="single" w:sz="12" w:space="0" w:color="000000"/>
              <w:left w:val="single" w:sz="6" w:space="0" w:color="ECE9D8"/>
              <w:bottom w:val="single" w:sz="12"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1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right="-1"/>
              <w:jc w:val="right"/>
              <w:rPr>
                <w:rFonts w:ascii="Times New Roman" w:hAnsi="Times New Roman" w:cs="Times New Roman" w:eastAsia="Times New Roman" w:hint="default"/>
                <w:sz w:val="21"/>
                <w:szCs w:val="21"/>
              </w:rPr>
            </w:pPr>
            <w:r>
              <w:rPr>
                <w:rFonts w:ascii="Times New Roman"/>
                <w:spacing w:val="-1"/>
                <w:sz w:val="21"/>
              </w:rPr>
              <w:t>326,031,012.35</w:t>
            </w:r>
          </w:p>
        </w:tc>
        <w:tc>
          <w:tcPr>
            <w:tcW w:w="20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right="1"/>
              <w:jc w:val="right"/>
              <w:rPr>
                <w:rFonts w:ascii="Times New Roman" w:hAnsi="Times New Roman" w:cs="Times New Roman" w:eastAsia="Times New Roman" w:hint="default"/>
                <w:sz w:val="21"/>
                <w:szCs w:val="21"/>
              </w:rPr>
            </w:pPr>
            <w:r>
              <w:rPr>
                <w:rFonts w:ascii="Times New Roman"/>
                <w:spacing w:val="-1"/>
                <w:sz w:val="21"/>
              </w:rPr>
              <w:t>214,992,388.76</w:t>
            </w:r>
          </w:p>
        </w:tc>
        <w:tc>
          <w:tcPr>
            <w:tcW w:w="152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right="0"/>
              <w:jc w:val="right"/>
              <w:rPr>
                <w:rFonts w:ascii="Times New Roman" w:hAnsi="Times New Roman" w:cs="Times New Roman" w:eastAsia="Times New Roman" w:hint="default"/>
                <w:sz w:val="21"/>
                <w:szCs w:val="21"/>
              </w:rPr>
            </w:pPr>
            <w:r>
              <w:rPr>
                <w:rFonts w:ascii="Times New Roman"/>
                <w:spacing w:val="-1"/>
                <w:sz w:val="21"/>
              </w:rPr>
              <w:t>51.65</w:t>
            </w:r>
          </w:p>
        </w:tc>
        <w:tc>
          <w:tcPr>
            <w:tcW w:w="2599" w:type="dxa"/>
            <w:tcBorders>
              <w:top w:val="single" w:sz="12" w:space="0" w:color="000000"/>
              <w:left w:val="single" w:sz="12" w:space="0" w:color="000000"/>
              <w:bottom w:val="single" w:sz="12" w:space="0" w:color="000000"/>
              <w:right w:val="single" w:sz="6" w:space="0" w:color="ECE9D8"/>
            </w:tcBorders>
          </w:tcPr>
          <w:p>
            <w:pPr>
              <w:pStyle w:val="TableParagraph"/>
              <w:spacing w:line="260" w:lineRule="exact"/>
              <w:ind w:right="-2"/>
              <w:jc w:val="left"/>
              <w:rPr>
                <w:rFonts w:ascii="宋体" w:hAnsi="宋体" w:cs="宋体" w:eastAsia="宋体" w:hint="default"/>
                <w:sz w:val="21"/>
                <w:szCs w:val="21"/>
              </w:rPr>
            </w:pPr>
            <w:r>
              <w:rPr>
                <w:rFonts w:ascii="宋体" w:hAnsi="宋体" w:cs="宋体" w:eastAsia="宋体" w:hint="default"/>
                <w:spacing w:val="4"/>
                <w:sz w:val="21"/>
                <w:szCs w:val="21"/>
              </w:rPr>
              <w:t>主要系公司本期职工薪酬及</w:t>
            </w:r>
            <w:r>
              <w:rPr>
                <w:rFonts w:ascii="宋体" w:hAnsi="宋体" w:cs="宋体" w:eastAsia="宋体" w:hint="default"/>
                <w:sz w:val="21"/>
                <w:szCs w:val="21"/>
              </w:rPr>
            </w:r>
          </w:p>
          <w:p>
            <w:pPr>
              <w:pStyle w:val="TableParagraph"/>
              <w:spacing w:line="240" w:lineRule="auto" w:before="37"/>
              <w:ind w:right="0"/>
              <w:jc w:val="left"/>
              <w:rPr>
                <w:rFonts w:ascii="宋体" w:hAnsi="宋体" w:cs="宋体" w:eastAsia="宋体" w:hint="default"/>
                <w:sz w:val="21"/>
                <w:szCs w:val="21"/>
              </w:rPr>
            </w:pPr>
            <w:r>
              <w:rPr>
                <w:rFonts w:ascii="宋体" w:hAnsi="宋体" w:cs="宋体" w:eastAsia="宋体" w:hint="default"/>
                <w:sz w:val="21"/>
                <w:szCs w:val="21"/>
              </w:rPr>
              <w:t>研发费用增加。</w:t>
            </w:r>
          </w:p>
        </w:tc>
      </w:tr>
      <w:tr>
        <w:trPr>
          <w:trHeight w:val="654" w:hRule="exact"/>
        </w:trPr>
        <w:tc>
          <w:tcPr>
            <w:tcW w:w="2262" w:type="dxa"/>
            <w:tcBorders>
              <w:top w:val="single" w:sz="12" w:space="0" w:color="000000"/>
              <w:left w:val="single" w:sz="6" w:space="0" w:color="ECE9D8"/>
              <w:bottom w:val="single" w:sz="12"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1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right="-1"/>
              <w:jc w:val="right"/>
              <w:rPr>
                <w:rFonts w:ascii="Times New Roman" w:hAnsi="Times New Roman" w:cs="Times New Roman" w:eastAsia="Times New Roman" w:hint="default"/>
                <w:sz w:val="21"/>
                <w:szCs w:val="21"/>
              </w:rPr>
            </w:pPr>
            <w:r>
              <w:rPr>
                <w:rFonts w:ascii="Times New Roman"/>
                <w:spacing w:val="-1"/>
                <w:sz w:val="21"/>
              </w:rPr>
              <w:t>-641,975.59</w:t>
            </w:r>
          </w:p>
        </w:tc>
        <w:tc>
          <w:tcPr>
            <w:tcW w:w="20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right="0"/>
              <w:jc w:val="right"/>
              <w:rPr>
                <w:rFonts w:ascii="Times New Roman" w:hAnsi="Times New Roman" w:cs="Times New Roman" w:eastAsia="Times New Roman" w:hint="default"/>
                <w:sz w:val="21"/>
                <w:szCs w:val="21"/>
              </w:rPr>
            </w:pPr>
            <w:r>
              <w:rPr>
                <w:rFonts w:ascii="Times New Roman"/>
                <w:spacing w:val="-1"/>
                <w:sz w:val="21"/>
              </w:rPr>
              <w:t>-2,484,164.66</w:t>
            </w:r>
          </w:p>
        </w:tc>
        <w:tc>
          <w:tcPr>
            <w:tcW w:w="152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right="0"/>
              <w:jc w:val="right"/>
              <w:rPr>
                <w:rFonts w:ascii="Times New Roman" w:hAnsi="Times New Roman" w:cs="Times New Roman" w:eastAsia="Times New Roman" w:hint="default"/>
                <w:sz w:val="21"/>
                <w:szCs w:val="21"/>
              </w:rPr>
            </w:pPr>
            <w:r>
              <w:rPr>
                <w:rFonts w:ascii="Times New Roman"/>
                <w:spacing w:val="-1"/>
                <w:sz w:val="21"/>
              </w:rPr>
              <w:t>-74.16</w:t>
            </w:r>
          </w:p>
        </w:tc>
        <w:tc>
          <w:tcPr>
            <w:tcW w:w="2599" w:type="dxa"/>
            <w:tcBorders>
              <w:top w:val="single" w:sz="12" w:space="0" w:color="000000"/>
              <w:left w:val="single" w:sz="12" w:space="0" w:color="000000"/>
              <w:bottom w:val="single" w:sz="12" w:space="0" w:color="000000"/>
              <w:right w:val="single" w:sz="6" w:space="0" w:color="ECE9D8"/>
            </w:tcBorders>
          </w:tcPr>
          <w:p>
            <w:pPr>
              <w:pStyle w:val="TableParagraph"/>
              <w:spacing w:line="260" w:lineRule="exact"/>
              <w:ind w:right="-2"/>
              <w:jc w:val="left"/>
              <w:rPr>
                <w:rFonts w:ascii="宋体" w:hAnsi="宋体" w:cs="宋体" w:eastAsia="宋体" w:hint="default"/>
                <w:sz w:val="21"/>
                <w:szCs w:val="21"/>
              </w:rPr>
            </w:pPr>
            <w:r>
              <w:rPr>
                <w:rFonts w:ascii="宋体" w:hAnsi="宋体" w:cs="宋体" w:eastAsia="宋体" w:hint="default"/>
                <w:spacing w:val="4"/>
                <w:sz w:val="21"/>
                <w:szCs w:val="21"/>
              </w:rPr>
              <w:t>主要系公司本期利息支出增</w:t>
            </w:r>
            <w:r>
              <w:rPr>
                <w:rFonts w:ascii="宋体" w:hAnsi="宋体" w:cs="宋体" w:eastAsia="宋体" w:hint="default"/>
                <w:sz w:val="21"/>
                <w:szCs w:val="21"/>
              </w:rPr>
            </w:r>
          </w:p>
          <w:p>
            <w:pPr>
              <w:pStyle w:val="TableParagraph"/>
              <w:spacing w:line="240" w:lineRule="auto" w:before="37"/>
              <w:ind w:right="0"/>
              <w:jc w:val="left"/>
              <w:rPr>
                <w:rFonts w:ascii="宋体" w:hAnsi="宋体" w:cs="宋体" w:eastAsia="宋体" w:hint="default"/>
                <w:sz w:val="21"/>
                <w:szCs w:val="21"/>
              </w:rPr>
            </w:pPr>
            <w:r>
              <w:rPr>
                <w:rFonts w:ascii="宋体" w:hAnsi="宋体" w:cs="宋体" w:eastAsia="宋体" w:hint="default"/>
                <w:sz w:val="21"/>
                <w:szCs w:val="21"/>
              </w:rPr>
              <w:t>加。</w:t>
            </w:r>
          </w:p>
        </w:tc>
      </w:tr>
      <w:tr>
        <w:trPr>
          <w:trHeight w:val="654" w:hRule="exact"/>
        </w:trPr>
        <w:tc>
          <w:tcPr>
            <w:tcW w:w="2262" w:type="dxa"/>
            <w:tcBorders>
              <w:top w:val="single" w:sz="12" w:space="0" w:color="000000"/>
              <w:left w:val="single" w:sz="6" w:space="0" w:color="ECE9D8"/>
              <w:bottom w:val="single" w:sz="12"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21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right="-3"/>
              <w:jc w:val="right"/>
              <w:rPr>
                <w:rFonts w:ascii="Times New Roman" w:hAnsi="Times New Roman" w:cs="Times New Roman" w:eastAsia="Times New Roman" w:hint="default"/>
                <w:sz w:val="21"/>
                <w:szCs w:val="21"/>
              </w:rPr>
            </w:pPr>
            <w:r>
              <w:rPr>
                <w:rFonts w:ascii="Times New Roman"/>
                <w:spacing w:val="-1"/>
                <w:sz w:val="21"/>
              </w:rPr>
              <w:t>4,094,898.96</w:t>
            </w:r>
          </w:p>
        </w:tc>
        <w:tc>
          <w:tcPr>
            <w:tcW w:w="20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right="-1"/>
              <w:jc w:val="right"/>
              <w:rPr>
                <w:rFonts w:ascii="Times New Roman" w:hAnsi="Times New Roman" w:cs="Times New Roman" w:eastAsia="Times New Roman" w:hint="default"/>
                <w:sz w:val="21"/>
                <w:szCs w:val="21"/>
              </w:rPr>
            </w:pPr>
            <w:r>
              <w:rPr>
                <w:rFonts w:ascii="Times New Roman"/>
                <w:spacing w:val="-1"/>
                <w:sz w:val="21"/>
              </w:rPr>
              <w:t>2,705,563.59</w:t>
            </w:r>
          </w:p>
        </w:tc>
        <w:tc>
          <w:tcPr>
            <w:tcW w:w="152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right="-1"/>
              <w:jc w:val="right"/>
              <w:rPr>
                <w:rFonts w:ascii="Times New Roman" w:hAnsi="Times New Roman" w:cs="Times New Roman" w:eastAsia="Times New Roman" w:hint="default"/>
                <w:sz w:val="21"/>
                <w:szCs w:val="21"/>
              </w:rPr>
            </w:pPr>
            <w:r>
              <w:rPr>
                <w:rFonts w:ascii="Times New Roman"/>
                <w:spacing w:val="-1"/>
                <w:sz w:val="21"/>
              </w:rPr>
              <w:t>51.35</w:t>
            </w:r>
          </w:p>
        </w:tc>
        <w:tc>
          <w:tcPr>
            <w:tcW w:w="2599" w:type="dxa"/>
            <w:tcBorders>
              <w:top w:val="single" w:sz="12" w:space="0" w:color="000000"/>
              <w:left w:val="single" w:sz="12" w:space="0" w:color="000000"/>
              <w:bottom w:val="single" w:sz="12" w:space="0" w:color="000000"/>
              <w:right w:val="single" w:sz="6" w:space="0" w:color="ECE9D8"/>
            </w:tcBorders>
          </w:tcPr>
          <w:p>
            <w:pPr>
              <w:pStyle w:val="TableParagraph"/>
              <w:spacing w:line="260" w:lineRule="exact"/>
              <w:ind w:right="-2"/>
              <w:jc w:val="left"/>
              <w:rPr>
                <w:rFonts w:ascii="宋体" w:hAnsi="宋体" w:cs="宋体" w:eastAsia="宋体" w:hint="default"/>
                <w:sz w:val="21"/>
                <w:szCs w:val="21"/>
              </w:rPr>
            </w:pPr>
            <w:r>
              <w:rPr>
                <w:rFonts w:ascii="宋体" w:hAnsi="宋体" w:cs="宋体" w:eastAsia="宋体" w:hint="default"/>
                <w:spacing w:val="4"/>
                <w:sz w:val="21"/>
                <w:szCs w:val="21"/>
              </w:rPr>
              <w:t>主要系公司本期计提坏账损</w:t>
            </w:r>
            <w:r>
              <w:rPr>
                <w:rFonts w:ascii="宋体" w:hAnsi="宋体" w:cs="宋体" w:eastAsia="宋体" w:hint="default"/>
                <w:sz w:val="21"/>
                <w:szCs w:val="21"/>
              </w:rPr>
            </w:r>
          </w:p>
          <w:p>
            <w:pPr>
              <w:pStyle w:val="TableParagraph"/>
              <w:spacing w:line="240" w:lineRule="auto" w:before="37"/>
              <w:ind w:right="0"/>
              <w:jc w:val="left"/>
              <w:rPr>
                <w:rFonts w:ascii="宋体" w:hAnsi="宋体" w:cs="宋体" w:eastAsia="宋体" w:hint="default"/>
                <w:sz w:val="21"/>
                <w:szCs w:val="21"/>
              </w:rPr>
            </w:pPr>
            <w:r>
              <w:rPr>
                <w:rFonts w:ascii="宋体" w:hAnsi="宋体" w:cs="宋体" w:eastAsia="宋体" w:hint="default"/>
                <w:sz w:val="21"/>
                <w:szCs w:val="21"/>
              </w:rPr>
              <w:t>失、存货跌价损失增加。</w:t>
            </w:r>
          </w:p>
        </w:tc>
      </w:tr>
      <w:tr>
        <w:trPr>
          <w:trHeight w:val="654" w:hRule="exact"/>
        </w:trPr>
        <w:tc>
          <w:tcPr>
            <w:tcW w:w="2262" w:type="dxa"/>
            <w:tcBorders>
              <w:top w:val="single" w:sz="12" w:space="0" w:color="000000"/>
              <w:left w:val="single" w:sz="6" w:space="0" w:color="ECE9D8"/>
              <w:bottom w:val="single" w:sz="12"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公允价值变动收益</w:t>
            </w:r>
          </w:p>
        </w:tc>
        <w:tc>
          <w:tcPr>
            <w:tcW w:w="21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right="-3"/>
              <w:jc w:val="right"/>
              <w:rPr>
                <w:rFonts w:ascii="Times New Roman" w:hAnsi="Times New Roman" w:cs="Times New Roman" w:eastAsia="Times New Roman" w:hint="default"/>
                <w:sz w:val="21"/>
                <w:szCs w:val="21"/>
              </w:rPr>
            </w:pPr>
            <w:r>
              <w:rPr>
                <w:rFonts w:ascii="Times New Roman"/>
                <w:spacing w:val="-1"/>
                <w:sz w:val="21"/>
              </w:rPr>
              <w:t>-8,203,757.76</w:t>
            </w:r>
          </w:p>
        </w:tc>
        <w:tc>
          <w:tcPr>
            <w:tcW w:w="20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right="-1"/>
              <w:jc w:val="right"/>
              <w:rPr>
                <w:rFonts w:ascii="Times New Roman" w:hAnsi="Times New Roman" w:cs="Times New Roman" w:eastAsia="Times New Roman" w:hint="default"/>
                <w:sz w:val="21"/>
                <w:szCs w:val="21"/>
              </w:rPr>
            </w:pPr>
            <w:r>
              <w:rPr>
                <w:rFonts w:ascii="Times New Roman"/>
                <w:spacing w:val="-1"/>
                <w:sz w:val="21"/>
              </w:rPr>
              <w:t>12,110,138.20</w:t>
            </w:r>
          </w:p>
        </w:tc>
        <w:tc>
          <w:tcPr>
            <w:tcW w:w="152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right="-2"/>
              <w:jc w:val="right"/>
              <w:rPr>
                <w:rFonts w:ascii="Times New Roman" w:hAnsi="Times New Roman" w:cs="Times New Roman" w:eastAsia="Times New Roman" w:hint="default"/>
                <w:sz w:val="21"/>
                <w:szCs w:val="21"/>
              </w:rPr>
            </w:pPr>
            <w:r>
              <w:rPr>
                <w:rFonts w:ascii="Times New Roman"/>
                <w:spacing w:val="-1"/>
                <w:sz w:val="21"/>
              </w:rPr>
              <w:t>-167.74</w:t>
            </w:r>
          </w:p>
        </w:tc>
        <w:tc>
          <w:tcPr>
            <w:tcW w:w="2599" w:type="dxa"/>
            <w:tcBorders>
              <w:top w:val="single" w:sz="12" w:space="0" w:color="000000"/>
              <w:left w:val="single" w:sz="12" w:space="0" w:color="000000"/>
              <w:bottom w:val="single" w:sz="12" w:space="0" w:color="000000"/>
              <w:right w:val="single" w:sz="6" w:space="0" w:color="ECE9D8"/>
            </w:tcBorders>
          </w:tcPr>
          <w:p>
            <w:pPr>
              <w:pStyle w:val="TableParagraph"/>
              <w:spacing w:line="260" w:lineRule="exact"/>
              <w:ind w:right="-2"/>
              <w:jc w:val="left"/>
              <w:rPr>
                <w:rFonts w:ascii="宋体" w:hAnsi="宋体" w:cs="宋体" w:eastAsia="宋体" w:hint="default"/>
                <w:sz w:val="21"/>
                <w:szCs w:val="21"/>
              </w:rPr>
            </w:pPr>
            <w:r>
              <w:rPr>
                <w:rFonts w:ascii="宋体" w:hAnsi="宋体" w:cs="宋体" w:eastAsia="宋体" w:hint="default"/>
                <w:spacing w:val="4"/>
                <w:sz w:val="21"/>
                <w:szCs w:val="21"/>
              </w:rPr>
              <w:t>主要系公司本期交易性金融</w:t>
            </w:r>
            <w:r>
              <w:rPr>
                <w:rFonts w:ascii="宋体" w:hAnsi="宋体" w:cs="宋体" w:eastAsia="宋体" w:hint="default"/>
                <w:sz w:val="21"/>
                <w:szCs w:val="21"/>
              </w:rPr>
            </w:r>
          </w:p>
          <w:p>
            <w:pPr>
              <w:pStyle w:val="TableParagraph"/>
              <w:spacing w:line="240" w:lineRule="auto" w:before="37"/>
              <w:ind w:right="0"/>
              <w:jc w:val="left"/>
              <w:rPr>
                <w:rFonts w:ascii="宋体" w:hAnsi="宋体" w:cs="宋体" w:eastAsia="宋体" w:hint="default"/>
                <w:sz w:val="21"/>
                <w:szCs w:val="21"/>
              </w:rPr>
            </w:pPr>
            <w:r>
              <w:rPr>
                <w:rFonts w:ascii="宋体" w:hAnsi="宋体" w:cs="宋体" w:eastAsia="宋体" w:hint="default"/>
                <w:sz w:val="21"/>
                <w:szCs w:val="21"/>
              </w:rPr>
              <w:t>工具公允价值变动增加。</w:t>
            </w:r>
          </w:p>
        </w:tc>
      </w:tr>
      <w:tr>
        <w:trPr>
          <w:trHeight w:val="966" w:hRule="exact"/>
        </w:trPr>
        <w:tc>
          <w:tcPr>
            <w:tcW w:w="2262" w:type="dxa"/>
            <w:tcBorders>
              <w:top w:val="single" w:sz="12" w:space="0" w:color="000000"/>
              <w:left w:val="single" w:sz="6" w:space="0" w:color="ECE9D8"/>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8"/>
              <w:ind w:left="4"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21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21"/>
                <w:szCs w:val="21"/>
              </w:rPr>
            </w:pPr>
            <w:r>
              <w:rPr>
                <w:rFonts w:ascii="Times New Roman"/>
                <w:spacing w:val="-1"/>
                <w:sz w:val="21"/>
              </w:rPr>
              <w:t>15,989,395.89</w:t>
            </w:r>
          </w:p>
        </w:tc>
        <w:tc>
          <w:tcPr>
            <w:tcW w:w="20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25,197,274.83</w:t>
            </w:r>
          </w:p>
        </w:tc>
        <w:tc>
          <w:tcPr>
            <w:tcW w:w="152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-36.54</w:t>
            </w:r>
          </w:p>
        </w:tc>
        <w:tc>
          <w:tcPr>
            <w:tcW w:w="2599" w:type="dxa"/>
            <w:tcBorders>
              <w:top w:val="single" w:sz="12" w:space="0" w:color="000000"/>
              <w:left w:val="single" w:sz="12" w:space="0" w:color="000000"/>
              <w:bottom w:val="single" w:sz="12" w:space="0" w:color="000000"/>
              <w:right w:val="single" w:sz="6" w:space="0" w:color="ECE9D8"/>
            </w:tcBorders>
          </w:tcPr>
          <w:p>
            <w:pPr>
              <w:pStyle w:val="TableParagraph"/>
              <w:spacing w:line="260" w:lineRule="exact"/>
              <w:ind w:right="-2"/>
              <w:jc w:val="left"/>
              <w:rPr>
                <w:rFonts w:ascii="宋体" w:hAnsi="宋体" w:cs="宋体" w:eastAsia="宋体" w:hint="default"/>
                <w:sz w:val="21"/>
                <w:szCs w:val="21"/>
              </w:rPr>
            </w:pPr>
            <w:r>
              <w:rPr>
                <w:rFonts w:ascii="宋体" w:hAnsi="宋体" w:cs="宋体" w:eastAsia="宋体" w:hint="default"/>
                <w:spacing w:val="4"/>
                <w:sz w:val="21"/>
                <w:szCs w:val="21"/>
              </w:rPr>
              <w:t>主要系公司本期处置可供出</w:t>
            </w:r>
            <w:r>
              <w:rPr>
                <w:rFonts w:ascii="宋体" w:hAnsi="宋体" w:cs="宋体" w:eastAsia="宋体" w:hint="default"/>
                <w:sz w:val="21"/>
                <w:szCs w:val="21"/>
              </w:rPr>
            </w:r>
          </w:p>
          <w:p>
            <w:pPr>
              <w:pStyle w:val="TableParagraph"/>
              <w:spacing w:line="273" w:lineRule="auto" w:before="37"/>
              <w:ind w:right="-2"/>
              <w:jc w:val="left"/>
              <w:rPr>
                <w:rFonts w:ascii="宋体" w:hAnsi="宋体" w:cs="宋体" w:eastAsia="宋体" w:hint="default"/>
                <w:sz w:val="21"/>
                <w:szCs w:val="21"/>
              </w:rPr>
            </w:pPr>
            <w:r>
              <w:rPr>
                <w:rFonts w:ascii="宋体" w:hAnsi="宋体" w:cs="宋体" w:eastAsia="宋体" w:hint="default"/>
                <w:spacing w:val="4"/>
                <w:sz w:val="21"/>
                <w:szCs w:val="21"/>
              </w:rPr>
              <w:t>售金融资产取得的投资收益 </w:t>
            </w:r>
            <w:r>
              <w:rPr>
                <w:rFonts w:ascii="宋体" w:hAnsi="宋体" w:cs="宋体" w:eastAsia="宋体" w:hint="default"/>
                <w:sz w:val="21"/>
                <w:szCs w:val="21"/>
              </w:rPr>
              <w:t>减少。</w:t>
            </w:r>
          </w:p>
        </w:tc>
      </w:tr>
      <w:tr>
        <w:trPr>
          <w:trHeight w:val="654" w:hRule="exact"/>
        </w:trPr>
        <w:tc>
          <w:tcPr>
            <w:tcW w:w="2262" w:type="dxa"/>
            <w:tcBorders>
              <w:top w:val="single" w:sz="12" w:space="0" w:color="000000"/>
              <w:left w:val="single" w:sz="6" w:space="0" w:color="ECE9D8"/>
              <w:bottom w:val="single" w:sz="12"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1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right="-2"/>
              <w:jc w:val="right"/>
              <w:rPr>
                <w:rFonts w:ascii="Times New Roman" w:hAnsi="Times New Roman" w:cs="Times New Roman" w:eastAsia="Times New Roman" w:hint="default"/>
                <w:sz w:val="21"/>
                <w:szCs w:val="21"/>
              </w:rPr>
            </w:pPr>
            <w:r>
              <w:rPr>
                <w:rFonts w:ascii="Times New Roman"/>
                <w:spacing w:val="-1"/>
                <w:sz w:val="21"/>
              </w:rPr>
              <w:t>88,838,361.18</w:t>
            </w:r>
          </w:p>
        </w:tc>
        <w:tc>
          <w:tcPr>
            <w:tcW w:w="20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right="0"/>
              <w:jc w:val="right"/>
              <w:rPr>
                <w:rFonts w:ascii="Times New Roman" w:hAnsi="Times New Roman" w:cs="Times New Roman" w:eastAsia="Times New Roman" w:hint="default"/>
                <w:sz w:val="21"/>
                <w:szCs w:val="21"/>
              </w:rPr>
            </w:pPr>
            <w:r>
              <w:rPr>
                <w:rFonts w:ascii="Times New Roman"/>
                <w:spacing w:val="-1"/>
                <w:sz w:val="21"/>
              </w:rPr>
              <w:t>48,230,159.73</w:t>
            </w:r>
          </w:p>
        </w:tc>
        <w:tc>
          <w:tcPr>
            <w:tcW w:w="152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right="0"/>
              <w:jc w:val="right"/>
              <w:rPr>
                <w:rFonts w:ascii="Times New Roman" w:hAnsi="Times New Roman" w:cs="Times New Roman" w:eastAsia="Times New Roman" w:hint="default"/>
                <w:sz w:val="21"/>
                <w:szCs w:val="21"/>
              </w:rPr>
            </w:pPr>
            <w:r>
              <w:rPr>
                <w:rFonts w:ascii="Times New Roman"/>
                <w:spacing w:val="-1"/>
                <w:sz w:val="21"/>
              </w:rPr>
              <w:t>84.20</w:t>
            </w:r>
          </w:p>
        </w:tc>
        <w:tc>
          <w:tcPr>
            <w:tcW w:w="2599" w:type="dxa"/>
            <w:tcBorders>
              <w:top w:val="single" w:sz="12" w:space="0" w:color="000000"/>
              <w:left w:val="single" w:sz="12" w:space="0" w:color="000000"/>
              <w:bottom w:val="single" w:sz="12" w:space="0" w:color="000000"/>
              <w:right w:val="single" w:sz="6" w:space="0" w:color="ECE9D8"/>
            </w:tcBorders>
          </w:tcPr>
          <w:p>
            <w:pPr>
              <w:pStyle w:val="TableParagraph"/>
              <w:spacing w:line="260" w:lineRule="exact"/>
              <w:ind w:right="-2"/>
              <w:jc w:val="left"/>
              <w:rPr>
                <w:rFonts w:ascii="宋体" w:hAnsi="宋体" w:cs="宋体" w:eastAsia="宋体" w:hint="default"/>
                <w:sz w:val="21"/>
                <w:szCs w:val="21"/>
              </w:rPr>
            </w:pPr>
            <w:r>
              <w:rPr>
                <w:rFonts w:ascii="宋体" w:hAnsi="宋体" w:cs="宋体" w:eastAsia="宋体" w:hint="default"/>
                <w:spacing w:val="4"/>
                <w:sz w:val="21"/>
                <w:szCs w:val="21"/>
              </w:rPr>
              <w:t>主要系公司本期非流动资产</w:t>
            </w:r>
            <w:r>
              <w:rPr>
                <w:rFonts w:ascii="宋体" w:hAnsi="宋体" w:cs="宋体" w:eastAsia="宋体" w:hint="default"/>
                <w:sz w:val="21"/>
                <w:szCs w:val="21"/>
              </w:rPr>
            </w:r>
          </w:p>
          <w:p>
            <w:pPr>
              <w:pStyle w:val="TableParagraph"/>
              <w:spacing w:line="240" w:lineRule="auto" w:before="37"/>
              <w:ind w:right="0"/>
              <w:jc w:val="left"/>
              <w:rPr>
                <w:rFonts w:ascii="宋体" w:hAnsi="宋体" w:cs="宋体" w:eastAsia="宋体" w:hint="default"/>
                <w:sz w:val="21"/>
                <w:szCs w:val="21"/>
              </w:rPr>
            </w:pPr>
            <w:r>
              <w:rPr>
                <w:rFonts w:ascii="宋体" w:hAnsi="宋体" w:cs="宋体" w:eastAsia="宋体" w:hint="default"/>
                <w:sz w:val="21"/>
                <w:szCs w:val="21"/>
              </w:rPr>
              <w:t>处置利得及政府补助增加。</w:t>
            </w:r>
          </w:p>
        </w:tc>
      </w:tr>
      <w:tr>
        <w:trPr>
          <w:trHeight w:val="633" w:hRule="exact"/>
        </w:trPr>
        <w:tc>
          <w:tcPr>
            <w:tcW w:w="2262" w:type="dxa"/>
            <w:tcBorders>
              <w:top w:val="single" w:sz="12" w:space="0" w:color="000000"/>
              <w:left w:val="single" w:sz="6" w:space="0" w:color="ECE9D8"/>
              <w:bottom w:val="single" w:sz="12" w:space="0" w:color="000000"/>
              <w:right w:val="single" w:sz="12" w:space="0" w:color="000000"/>
            </w:tcBorders>
            <w:shd w:val="clear" w:color="auto" w:fill="D9D9D9"/>
          </w:tcPr>
          <w:p>
            <w:pPr>
              <w:pStyle w:val="TableParagraph"/>
              <w:spacing w:line="240" w:lineRule="auto" w:before="130"/>
              <w:ind w:left="214" w:right="0"/>
              <w:jc w:val="left"/>
              <w:rPr>
                <w:rFonts w:ascii="宋体" w:hAnsi="宋体" w:cs="宋体" w:eastAsia="宋体" w:hint="default"/>
                <w:sz w:val="21"/>
                <w:szCs w:val="21"/>
              </w:rPr>
            </w:pPr>
            <w:r>
              <w:rPr>
                <w:rFonts w:ascii="宋体" w:hAnsi="宋体" w:cs="宋体" w:eastAsia="宋体" w:hint="default"/>
                <w:sz w:val="21"/>
                <w:szCs w:val="21"/>
              </w:rPr>
              <w:t>现金流量表</w:t>
            </w:r>
          </w:p>
        </w:tc>
        <w:tc>
          <w:tcPr>
            <w:tcW w:w="2100" w:type="dxa"/>
            <w:tcBorders>
              <w:top w:val="single" w:sz="12" w:space="0" w:color="000000"/>
              <w:left w:val="single" w:sz="12" w:space="0" w:color="000000"/>
              <w:bottom w:val="single" w:sz="12" w:space="0" w:color="000000"/>
              <w:right w:val="single" w:sz="12" w:space="0" w:color="000000"/>
            </w:tcBorders>
            <w:shd w:val="clear" w:color="auto" w:fill="D9D9D9"/>
          </w:tcPr>
          <w:p>
            <w:pPr>
              <w:pStyle w:val="TableParagraph"/>
              <w:spacing w:line="240" w:lineRule="auto" w:before="130"/>
              <w:ind w:right="-2"/>
              <w:jc w:val="right"/>
              <w:rPr>
                <w:rFonts w:ascii="宋体" w:hAnsi="宋体" w:cs="宋体" w:eastAsia="宋体" w:hint="default"/>
                <w:sz w:val="21"/>
                <w:szCs w:val="21"/>
              </w:rPr>
            </w:pPr>
            <w:r>
              <w:rPr>
                <w:rFonts w:ascii="宋体" w:hAnsi="宋体" w:cs="宋体" w:eastAsia="宋体" w:hint="default"/>
                <w:sz w:val="21"/>
                <w:szCs w:val="21"/>
              </w:rPr>
              <w:t>本期数</w:t>
            </w:r>
          </w:p>
        </w:tc>
        <w:tc>
          <w:tcPr>
            <w:tcW w:w="2016" w:type="dxa"/>
            <w:tcBorders>
              <w:top w:val="single" w:sz="12" w:space="0" w:color="000000"/>
              <w:left w:val="single" w:sz="12" w:space="0" w:color="000000"/>
              <w:bottom w:val="single" w:sz="12" w:space="0" w:color="000000"/>
              <w:right w:val="single" w:sz="12" w:space="0" w:color="000000"/>
            </w:tcBorders>
            <w:shd w:val="clear" w:color="auto" w:fill="D9D9D9"/>
          </w:tcPr>
          <w:p>
            <w:pPr>
              <w:pStyle w:val="TableParagraph"/>
              <w:spacing w:line="240" w:lineRule="auto" w:before="130"/>
              <w:ind w:right="1"/>
              <w:jc w:val="right"/>
              <w:rPr>
                <w:rFonts w:ascii="宋体" w:hAnsi="宋体" w:cs="宋体" w:eastAsia="宋体" w:hint="default"/>
                <w:sz w:val="21"/>
                <w:szCs w:val="21"/>
              </w:rPr>
            </w:pPr>
            <w:r>
              <w:rPr>
                <w:rFonts w:ascii="宋体" w:hAnsi="宋体" w:cs="宋体" w:eastAsia="宋体" w:hint="default"/>
                <w:sz w:val="21"/>
                <w:szCs w:val="21"/>
              </w:rPr>
              <w:t>上年同期数</w:t>
            </w:r>
          </w:p>
        </w:tc>
        <w:tc>
          <w:tcPr>
            <w:tcW w:w="1529" w:type="dxa"/>
            <w:tcBorders>
              <w:top w:val="single" w:sz="12" w:space="0" w:color="000000"/>
              <w:left w:val="single" w:sz="12" w:space="0" w:color="000000"/>
              <w:bottom w:val="single" w:sz="12" w:space="0" w:color="000000"/>
              <w:right w:val="single" w:sz="12" w:space="0" w:color="000000"/>
            </w:tcBorders>
            <w:shd w:val="clear" w:color="auto" w:fill="D9D9D9"/>
          </w:tcPr>
          <w:p>
            <w:pPr>
              <w:pStyle w:val="TableParagraph"/>
              <w:spacing w:line="240" w:lineRule="auto" w:before="130"/>
              <w:ind w:right="-1"/>
              <w:jc w:val="right"/>
              <w:rPr>
                <w:rFonts w:ascii="宋体" w:hAnsi="宋体" w:cs="宋体" w:eastAsia="宋体" w:hint="default"/>
                <w:sz w:val="21"/>
                <w:szCs w:val="21"/>
              </w:rPr>
            </w:pPr>
            <w:r>
              <w:rPr>
                <w:rFonts w:ascii="宋体" w:hAnsi="宋体" w:cs="宋体" w:eastAsia="宋体" w:hint="default"/>
                <w:sz w:val="21"/>
                <w:szCs w:val="21"/>
              </w:rPr>
              <w:t>变动幅度</w:t>
            </w:r>
          </w:p>
        </w:tc>
        <w:tc>
          <w:tcPr>
            <w:tcW w:w="2599" w:type="dxa"/>
            <w:tcBorders>
              <w:top w:val="single" w:sz="12" w:space="0" w:color="000000"/>
              <w:left w:val="single" w:sz="12" w:space="0" w:color="000000"/>
              <w:bottom w:val="single" w:sz="12" w:space="0" w:color="000000"/>
              <w:right w:val="single" w:sz="6" w:space="0" w:color="ECE9D8"/>
            </w:tcBorders>
            <w:shd w:val="clear" w:color="auto" w:fill="D9D9D9"/>
          </w:tcPr>
          <w:p>
            <w:pPr>
              <w:pStyle w:val="TableParagraph"/>
              <w:spacing w:line="260" w:lineRule="exact"/>
              <w:ind w:left="656" w:right="0"/>
              <w:jc w:val="left"/>
              <w:rPr>
                <w:rFonts w:ascii="宋体" w:hAnsi="宋体" w:cs="宋体" w:eastAsia="宋体" w:hint="default"/>
                <w:sz w:val="21"/>
                <w:szCs w:val="21"/>
              </w:rPr>
            </w:pPr>
            <w:r>
              <w:rPr>
                <w:rFonts w:ascii="宋体" w:hAnsi="宋体" w:cs="宋体" w:eastAsia="宋体" w:hint="default"/>
                <w:sz w:val="21"/>
                <w:szCs w:val="21"/>
              </w:rPr>
              <w:t>变动原因说明</w:t>
            </w:r>
          </w:p>
        </w:tc>
      </w:tr>
      <w:tr>
        <w:trPr>
          <w:trHeight w:val="655" w:hRule="exact"/>
        </w:trPr>
        <w:tc>
          <w:tcPr>
            <w:tcW w:w="2262" w:type="dxa"/>
            <w:tcBorders>
              <w:top w:val="single" w:sz="12" w:space="0" w:color="000000"/>
              <w:left w:val="single" w:sz="6" w:space="0" w:color="ECE9D8"/>
              <w:bottom w:val="single" w:sz="12" w:space="0" w:color="000000"/>
              <w:right w:val="single" w:sz="12" w:space="0" w:color="000000"/>
            </w:tcBorders>
          </w:tcPr>
          <w:p>
            <w:pPr>
              <w:pStyle w:val="TableParagraph"/>
              <w:spacing w:line="261" w:lineRule="exact"/>
              <w:ind w:left="109" w:right="-4"/>
              <w:jc w:val="left"/>
              <w:rPr>
                <w:rFonts w:ascii="宋体" w:hAnsi="宋体" w:cs="宋体" w:eastAsia="宋体" w:hint="default"/>
                <w:sz w:val="21"/>
                <w:szCs w:val="21"/>
              </w:rPr>
            </w:pPr>
            <w:r>
              <w:rPr>
                <w:rFonts w:ascii="宋体" w:hAnsi="宋体" w:cs="宋体" w:eastAsia="宋体" w:hint="default"/>
                <w:spacing w:val="2"/>
                <w:sz w:val="21"/>
                <w:szCs w:val="21"/>
              </w:rPr>
              <w:t>经营活动产生的现金流</w:t>
            </w:r>
            <w:r>
              <w:rPr>
                <w:rFonts w:ascii="宋体" w:hAnsi="宋体" w:cs="宋体" w:eastAsia="宋体" w:hint="default"/>
                <w:sz w:val="21"/>
                <w:szCs w:val="21"/>
              </w:rPr>
            </w:r>
          </w:p>
          <w:p>
            <w:pPr>
              <w:pStyle w:val="TableParagraph"/>
              <w:spacing w:line="240" w:lineRule="auto" w:before="37"/>
              <w:ind w:left="4"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21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173,386,671.93</w:t>
            </w:r>
          </w:p>
        </w:tc>
        <w:tc>
          <w:tcPr>
            <w:tcW w:w="20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112,881,785.64</w:t>
            </w:r>
          </w:p>
        </w:tc>
        <w:tc>
          <w:tcPr>
            <w:tcW w:w="152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53.60</w:t>
            </w:r>
            <w:r>
              <w:rPr>
                <w:rFonts w:ascii="Times New Roman"/>
                <w:sz w:val="21"/>
              </w:rPr>
            </w:r>
          </w:p>
        </w:tc>
        <w:tc>
          <w:tcPr>
            <w:tcW w:w="2599" w:type="dxa"/>
            <w:tcBorders>
              <w:top w:val="single" w:sz="12" w:space="0" w:color="000000"/>
              <w:left w:val="single" w:sz="12" w:space="0" w:color="000000"/>
              <w:bottom w:val="single" w:sz="12" w:space="0" w:color="000000"/>
              <w:right w:val="single" w:sz="6" w:space="0" w:color="ECE9D8"/>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主要是公司业务增长所致。</w:t>
            </w:r>
          </w:p>
        </w:tc>
      </w:tr>
      <w:tr>
        <w:trPr>
          <w:trHeight w:val="654" w:hRule="exact"/>
        </w:trPr>
        <w:tc>
          <w:tcPr>
            <w:tcW w:w="2262" w:type="dxa"/>
            <w:tcBorders>
              <w:top w:val="single" w:sz="12" w:space="0" w:color="000000"/>
              <w:left w:val="single" w:sz="6" w:space="0" w:color="ECE9D8"/>
              <w:bottom w:val="single" w:sz="12" w:space="0" w:color="000000"/>
              <w:right w:val="single" w:sz="12" w:space="0" w:color="000000"/>
            </w:tcBorders>
          </w:tcPr>
          <w:p>
            <w:pPr>
              <w:pStyle w:val="TableParagraph"/>
              <w:spacing w:line="260" w:lineRule="exact"/>
              <w:ind w:left="4" w:right="-13"/>
              <w:jc w:val="left"/>
              <w:rPr>
                <w:rFonts w:ascii="宋体" w:hAnsi="宋体" w:cs="宋体" w:eastAsia="宋体" w:hint="default"/>
                <w:sz w:val="21"/>
                <w:szCs w:val="21"/>
              </w:rPr>
            </w:pPr>
            <w:r>
              <w:rPr>
                <w:rFonts w:ascii="宋体" w:hAnsi="宋体" w:cs="宋体" w:eastAsia="宋体" w:hint="default"/>
                <w:spacing w:val="14"/>
                <w:sz w:val="21"/>
                <w:szCs w:val="21"/>
              </w:rPr>
              <w:t>投资活动产生的现金流</w:t>
            </w:r>
            <w:r>
              <w:rPr>
                <w:rFonts w:ascii="宋体" w:hAnsi="宋体" w:cs="宋体" w:eastAsia="宋体" w:hint="default"/>
                <w:sz w:val="21"/>
                <w:szCs w:val="21"/>
              </w:rPr>
            </w:r>
          </w:p>
          <w:p>
            <w:pPr>
              <w:pStyle w:val="TableParagraph"/>
              <w:spacing w:line="240" w:lineRule="auto" w:before="37"/>
              <w:ind w:left="4"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21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
              <w:jc w:val="right"/>
              <w:rPr>
                <w:rFonts w:ascii="Times New Roman" w:hAnsi="Times New Roman" w:cs="Times New Roman" w:eastAsia="Times New Roman" w:hint="default"/>
                <w:sz w:val="21"/>
                <w:szCs w:val="21"/>
              </w:rPr>
            </w:pPr>
            <w:r>
              <w:rPr>
                <w:rFonts w:ascii="Times New Roman"/>
                <w:spacing w:val="-1"/>
                <w:sz w:val="21"/>
              </w:rPr>
              <w:t>-366,818,972.87</w:t>
            </w:r>
          </w:p>
        </w:tc>
        <w:tc>
          <w:tcPr>
            <w:tcW w:w="20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85,848,006.45</w:t>
            </w:r>
          </w:p>
        </w:tc>
        <w:tc>
          <w:tcPr>
            <w:tcW w:w="152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-527.29</w:t>
            </w:r>
          </w:p>
        </w:tc>
        <w:tc>
          <w:tcPr>
            <w:tcW w:w="2599" w:type="dxa"/>
            <w:tcBorders>
              <w:top w:val="single" w:sz="12" w:space="0" w:color="000000"/>
              <w:left w:val="single" w:sz="12" w:space="0" w:color="000000"/>
              <w:bottom w:val="single" w:sz="12" w:space="0" w:color="000000"/>
              <w:right w:val="single" w:sz="6" w:space="0" w:color="ECE9D8"/>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交易性金融资产变现较去年</w:t>
            </w:r>
          </w:p>
          <w:p>
            <w:pPr>
              <w:pStyle w:val="TableParagraph"/>
              <w:spacing w:line="240" w:lineRule="auto" w:before="37"/>
              <w:ind w:right="2"/>
              <w:jc w:val="center"/>
              <w:rPr>
                <w:rFonts w:ascii="宋体" w:hAnsi="宋体" w:cs="宋体" w:eastAsia="宋体" w:hint="default"/>
                <w:sz w:val="21"/>
                <w:szCs w:val="21"/>
              </w:rPr>
            </w:pPr>
            <w:r>
              <w:rPr>
                <w:rFonts w:ascii="宋体" w:hAnsi="宋体" w:cs="宋体" w:eastAsia="宋体" w:hint="default"/>
                <w:sz w:val="21"/>
                <w:szCs w:val="21"/>
              </w:rPr>
              <w:t>同期少</w:t>
            </w:r>
          </w:p>
        </w:tc>
      </w:tr>
      <w:tr>
        <w:trPr>
          <w:trHeight w:val="342" w:hRule="exact"/>
        </w:trPr>
        <w:tc>
          <w:tcPr>
            <w:tcW w:w="2262" w:type="dxa"/>
            <w:tcBorders>
              <w:top w:val="single" w:sz="12" w:space="0" w:color="000000"/>
              <w:left w:val="single" w:sz="6" w:space="0" w:color="ECE9D8"/>
              <w:bottom w:val="single" w:sz="12" w:space="0" w:color="000000"/>
              <w:right w:val="single" w:sz="12" w:space="0" w:color="000000"/>
            </w:tcBorders>
          </w:tcPr>
          <w:p>
            <w:pPr/>
          </w:p>
        </w:tc>
        <w:tc>
          <w:tcPr>
            <w:tcW w:w="2100" w:type="dxa"/>
            <w:tcBorders>
              <w:top w:val="single" w:sz="12" w:space="0" w:color="000000"/>
              <w:left w:val="single" w:sz="12" w:space="0" w:color="000000"/>
              <w:bottom w:val="single" w:sz="12" w:space="0" w:color="000000"/>
              <w:right w:val="single" w:sz="12" w:space="0" w:color="000000"/>
            </w:tcBorders>
          </w:tcPr>
          <w:p>
            <w:pPr/>
          </w:p>
        </w:tc>
        <w:tc>
          <w:tcPr>
            <w:tcW w:w="2016" w:type="dxa"/>
            <w:tcBorders>
              <w:top w:val="single" w:sz="12" w:space="0" w:color="000000"/>
              <w:left w:val="single" w:sz="12" w:space="0" w:color="000000"/>
              <w:bottom w:val="single" w:sz="12" w:space="0" w:color="000000"/>
              <w:right w:val="single" w:sz="12" w:space="0" w:color="000000"/>
            </w:tcBorders>
          </w:tcPr>
          <w:p>
            <w:pPr/>
          </w:p>
        </w:tc>
        <w:tc>
          <w:tcPr>
            <w:tcW w:w="1529" w:type="dxa"/>
            <w:tcBorders>
              <w:top w:val="single" w:sz="12" w:space="0" w:color="000000"/>
              <w:left w:val="single" w:sz="12" w:space="0" w:color="000000"/>
              <w:bottom w:val="single" w:sz="12" w:space="0" w:color="000000"/>
              <w:right w:val="single" w:sz="12" w:space="0" w:color="000000"/>
            </w:tcBorders>
          </w:tcPr>
          <w:p>
            <w:pPr/>
          </w:p>
        </w:tc>
        <w:tc>
          <w:tcPr>
            <w:tcW w:w="2599" w:type="dxa"/>
            <w:tcBorders>
              <w:top w:val="single" w:sz="12" w:space="0" w:color="000000"/>
              <w:left w:val="single" w:sz="12" w:space="0" w:color="000000"/>
              <w:bottom w:val="single" w:sz="12" w:space="0" w:color="000000"/>
              <w:right w:val="single" w:sz="6" w:space="0" w:color="ECE9D8"/>
            </w:tcBorders>
          </w:tcPr>
          <w:p>
            <w:pPr/>
          </w:p>
        </w:tc>
      </w:tr>
      <w:tr>
        <w:trPr>
          <w:trHeight w:val="341" w:hRule="exact"/>
        </w:trPr>
        <w:tc>
          <w:tcPr>
            <w:tcW w:w="2262" w:type="dxa"/>
            <w:tcBorders>
              <w:top w:val="single" w:sz="12" w:space="0" w:color="000000"/>
              <w:left w:val="single" w:sz="6" w:space="0" w:color="ECE9D8"/>
              <w:bottom w:val="single" w:sz="12" w:space="0" w:color="ECE9D8"/>
              <w:right w:val="single" w:sz="12" w:space="0" w:color="000000"/>
            </w:tcBorders>
          </w:tcPr>
          <w:p>
            <w:pPr/>
          </w:p>
        </w:tc>
        <w:tc>
          <w:tcPr>
            <w:tcW w:w="2100" w:type="dxa"/>
            <w:tcBorders>
              <w:top w:val="single" w:sz="12" w:space="0" w:color="000000"/>
              <w:left w:val="single" w:sz="12" w:space="0" w:color="000000"/>
              <w:bottom w:val="single" w:sz="12" w:space="0" w:color="ECE9D8"/>
              <w:right w:val="single" w:sz="12" w:space="0" w:color="000000"/>
            </w:tcBorders>
          </w:tcPr>
          <w:p>
            <w:pPr/>
          </w:p>
        </w:tc>
        <w:tc>
          <w:tcPr>
            <w:tcW w:w="2016" w:type="dxa"/>
            <w:tcBorders>
              <w:top w:val="single" w:sz="12" w:space="0" w:color="000000"/>
              <w:left w:val="single" w:sz="12" w:space="0" w:color="000000"/>
              <w:bottom w:val="single" w:sz="12" w:space="0" w:color="ECE9D8"/>
              <w:right w:val="single" w:sz="12" w:space="0" w:color="000000"/>
            </w:tcBorders>
          </w:tcPr>
          <w:p>
            <w:pPr/>
          </w:p>
        </w:tc>
        <w:tc>
          <w:tcPr>
            <w:tcW w:w="1529" w:type="dxa"/>
            <w:tcBorders>
              <w:top w:val="single" w:sz="12" w:space="0" w:color="000000"/>
              <w:left w:val="single" w:sz="12" w:space="0" w:color="000000"/>
              <w:bottom w:val="single" w:sz="12" w:space="0" w:color="ECE9D8"/>
              <w:right w:val="single" w:sz="12" w:space="0" w:color="000000"/>
            </w:tcBorders>
          </w:tcPr>
          <w:p>
            <w:pPr/>
          </w:p>
        </w:tc>
        <w:tc>
          <w:tcPr>
            <w:tcW w:w="2599" w:type="dxa"/>
            <w:tcBorders>
              <w:top w:val="single" w:sz="12" w:space="0" w:color="000000"/>
              <w:left w:val="single" w:sz="12" w:space="0" w:color="000000"/>
              <w:bottom w:val="single" w:sz="12" w:space="0" w:color="ECE9D8"/>
              <w:right w:val="single" w:sz="6" w:space="0" w:color="ECE9D8"/>
            </w:tcBorders>
          </w:tcPr>
          <w:p>
            <w:pPr/>
          </w:p>
        </w:tc>
      </w:tr>
    </w:tbl>
    <w:p>
      <w:pPr>
        <w:spacing w:after="0"/>
        <w:sectPr>
          <w:pgSz w:w="11910" w:h="16840"/>
          <w:pgMar w:header="877" w:footer="1190" w:top="1100" w:bottom="1380" w:left="580" w:right="58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89"/>
        <w:ind w:left="140" w:right="776"/>
        <w:jc w:val="left"/>
      </w:pPr>
      <w:bookmarkStart w:name="2、公司2010年经营与管理分析 " w:id="9"/>
      <w:bookmarkEnd w:id="9"/>
      <w:r>
        <w:rPr/>
      </w:r>
      <w:r>
        <w:rPr>
          <w:rFonts w:ascii="Times New Roman" w:hAnsi="Times New Roman" w:cs="Times New Roman" w:eastAsia="Times New Roman" w:hint="default"/>
        </w:rPr>
        <w:t>2</w:t>
      </w:r>
      <w:r>
        <w:rPr/>
        <w:t>、公司</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年经营与管理分析</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17"/>
          <w:szCs w:val="17"/>
        </w:rPr>
      </w:pPr>
    </w:p>
    <w:p>
      <w:pPr>
        <w:pStyle w:val="BodyText"/>
        <w:spacing w:line="240" w:lineRule="auto"/>
        <w:ind w:left="139" w:right="776"/>
        <w:jc w:val="left"/>
      </w:pPr>
      <w:bookmarkStart w:name="（1）业务经营 " w:id="10"/>
      <w:bookmarkEnd w:id="10"/>
      <w:r>
        <w:rPr/>
      </w:r>
      <w:r>
        <w:rPr/>
        <w:t>（</w:t>
      </w:r>
      <w:r>
        <w:rPr>
          <w:rFonts w:ascii="Times New Roman" w:hAnsi="Times New Roman" w:cs="Times New Roman" w:eastAsia="Times New Roman" w:hint="default"/>
        </w:rPr>
        <w:t>1</w:t>
      </w:r>
      <w:r>
        <w:rPr/>
        <w:t>）业务经营</w:t>
      </w:r>
    </w:p>
    <w:p>
      <w:pPr>
        <w:spacing w:line="240" w:lineRule="auto" w:before="7"/>
        <w:rPr>
          <w:rFonts w:ascii="宋体" w:hAnsi="宋体" w:cs="宋体" w:eastAsia="宋体" w:hint="default"/>
          <w:sz w:val="27"/>
          <w:szCs w:val="27"/>
        </w:rPr>
      </w:pPr>
    </w:p>
    <w:p>
      <w:pPr>
        <w:pStyle w:val="BodyText"/>
        <w:spacing w:line="240" w:lineRule="auto" w:before="35"/>
        <w:ind w:left="139" w:right="776"/>
        <w:jc w:val="left"/>
      </w:pPr>
      <w:r>
        <w:rPr/>
        <w:t>公司主营业务及其经营状况</w:t>
      </w:r>
    </w:p>
    <w:p>
      <w:pPr>
        <w:pStyle w:val="BodyText"/>
        <w:spacing w:line="240" w:lineRule="auto" w:before="37"/>
        <w:ind w:left="0" w:right="896"/>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998"/>
        <w:gridCol w:w="1702"/>
        <w:gridCol w:w="1700"/>
        <w:gridCol w:w="992"/>
        <w:gridCol w:w="1134"/>
        <w:gridCol w:w="1134"/>
        <w:gridCol w:w="1417"/>
      </w:tblGrid>
      <w:tr>
        <w:trPr>
          <w:trHeight w:val="946"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94" w:right="191"/>
              <w:jc w:val="center"/>
              <w:rPr>
                <w:rFonts w:ascii="宋体" w:hAnsi="宋体" w:cs="宋体" w:eastAsia="宋体" w:hint="default"/>
                <w:sz w:val="20"/>
                <w:szCs w:val="20"/>
              </w:rPr>
            </w:pPr>
            <w:r>
              <w:rPr>
                <w:rFonts w:ascii="宋体" w:hAnsi="宋体" w:cs="宋体" w:eastAsia="宋体" w:hint="default"/>
                <w:sz w:val="20"/>
                <w:szCs w:val="20"/>
              </w:rPr>
              <w:t>分行业</w:t>
            </w:r>
            <w:r>
              <w:rPr>
                <w:rFonts w:ascii="宋体" w:hAnsi="宋体" w:cs="宋体" w:eastAsia="宋体" w:hint="default"/>
                <w:w w:val="100"/>
                <w:sz w:val="20"/>
                <w:szCs w:val="20"/>
              </w:rPr>
              <w:t> </w:t>
            </w:r>
            <w:r>
              <w:rPr>
                <w:rFonts w:ascii="宋体" w:hAnsi="宋体" w:cs="宋体" w:eastAsia="宋体" w:hint="default"/>
                <w:sz w:val="20"/>
                <w:szCs w:val="20"/>
              </w:rPr>
              <w:t>或分产</w:t>
            </w:r>
            <w:r>
              <w:rPr>
                <w:rFonts w:ascii="宋体" w:hAnsi="宋体" w:cs="宋体" w:eastAsia="宋体" w:hint="default"/>
                <w:w w:val="100"/>
                <w:sz w:val="20"/>
                <w:szCs w:val="20"/>
              </w:rPr>
              <w:t> </w:t>
            </w:r>
            <w:r>
              <w:rPr>
                <w:rFonts w:ascii="宋体" w:hAnsi="宋体" w:cs="宋体" w:eastAsia="宋体" w:hint="default"/>
                <w:sz w:val="20"/>
                <w:szCs w:val="20"/>
              </w:rPr>
              <w:t>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496"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445" w:right="0"/>
              <w:jc w:val="left"/>
              <w:rPr>
                <w:rFonts w:ascii="宋体" w:hAnsi="宋体" w:cs="宋体" w:eastAsia="宋体" w:hint="default"/>
                <w:sz w:val="20"/>
                <w:szCs w:val="20"/>
              </w:rPr>
            </w:pPr>
            <w:r>
              <w:rPr>
                <w:rFonts w:ascii="宋体" w:hAnsi="宋体" w:cs="宋体" w:eastAsia="宋体" w:hint="default"/>
                <w:sz w:val="20"/>
                <w:szCs w:val="20"/>
              </w:rPr>
              <w:t>营业成本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0"/>
              <w:ind w:left="103" w:right="0" w:firstLine="87"/>
              <w:jc w:val="left"/>
              <w:rPr>
                <w:rFonts w:ascii="宋体" w:hAnsi="宋体" w:cs="宋体" w:eastAsia="宋体" w:hint="default"/>
                <w:sz w:val="20"/>
                <w:szCs w:val="20"/>
              </w:rPr>
            </w:pPr>
            <w:r>
              <w:rPr>
                <w:rFonts w:ascii="宋体" w:hAnsi="宋体" w:cs="宋体" w:eastAsia="宋体" w:hint="default"/>
                <w:sz w:val="20"/>
                <w:szCs w:val="20"/>
              </w:rPr>
              <w:t>营业利</w:t>
            </w:r>
            <w:r>
              <w:rPr>
                <w:rFonts w:ascii="宋体" w:hAnsi="宋体" w:cs="宋体" w:eastAsia="宋体" w:hint="default"/>
                <w:w w:val="100"/>
                <w:sz w:val="20"/>
                <w:szCs w:val="20"/>
              </w:rPr>
              <w:t> </w:t>
            </w:r>
            <w:r>
              <w:rPr>
                <w:rFonts w:ascii="宋体" w:hAnsi="宋体" w:cs="宋体" w:eastAsia="宋体" w:hint="default"/>
                <w:spacing w:val="-19"/>
                <w:w w:val="100"/>
                <w:sz w:val="20"/>
                <w:szCs w:val="20"/>
              </w:rPr>
              <w:t>润率（</w:t>
            </w:r>
            <w:r>
              <w:rPr>
                <w:rFonts w:ascii="Times New Roman" w:hAnsi="Times New Roman" w:cs="Times New Roman" w:eastAsia="Times New Roman" w:hint="default"/>
                <w:spacing w:val="-19"/>
                <w:w w:val="100"/>
                <w:sz w:val="20"/>
                <w:szCs w:val="20"/>
              </w:rPr>
              <w:t>%</w:t>
            </w:r>
            <w:r>
              <w:rPr>
                <w:rFonts w:ascii="宋体" w:hAnsi="宋体" w:cs="宋体" w:eastAsia="宋体" w:hint="default"/>
                <w:spacing w:val="-19"/>
                <w:w w:val="100"/>
                <w:sz w:val="20"/>
                <w:szCs w:val="20"/>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61" w:right="158"/>
              <w:jc w:val="both"/>
              <w:rPr>
                <w:rFonts w:ascii="宋体" w:hAnsi="宋体" w:cs="宋体" w:eastAsia="宋体" w:hint="default"/>
                <w:sz w:val="20"/>
                <w:szCs w:val="20"/>
              </w:rPr>
            </w:pPr>
            <w:r>
              <w:rPr>
                <w:rFonts w:ascii="宋体" w:hAnsi="宋体" w:cs="宋体" w:eastAsia="宋体" w:hint="default"/>
                <w:sz w:val="20"/>
                <w:szCs w:val="20"/>
              </w:rPr>
              <w:t>营业收入</w:t>
            </w:r>
            <w:r>
              <w:rPr>
                <w:rFonts w:ascii="宋体" w:hAnsi="宋体" w:cs="宋体" w:eastAsia="宋体" w:hint="default"/>
                <w:w w:val="100"/>
                <w:sz w:val="20"/>
                <w:szCs w:val="20"/>
              </w:rPr>
              <w:t> </w:t>
            </w:r>
            <w:r>
              <w:rPr>
                <w:rFonts w:ascii="宋体" w:hAnsi="宋体" w:cs="宋体" w:eastAsia="宋体" w:hint="default"/>
                <w:sz w:val="20"/>
                <w:szCs w:val="20"/>
              </w:rPr>
              <w:t>比上年增</w:t>
            </w:r>
            <w:r>
              <w:rPr>
                <w:rFonts w:ascii="宋体" w:hAnsi="宋体" w:cs="宋体" w:eastAsia="宋体" w:hint="default"/>
                <w:w w:val="100"/>
                <w:sz w:val="20"/>
                <w:szCs w:val="20"/>
              </w:rPr>
              <w:t> </w:t>
            </w:r>
            <w:r>
              <w:rPr>
                <w:rFonts w:ascii="宋体" w:hAnsi="宋体" w:cs="宋体" w:eastAsia="宋体" w:hint="default"/>
                <w:sz w:val="20"/>
                <w:szCs w:val="20"/>
              </w:rPr>
              <w:t>减（</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61" w:right="158"/>
              <w:jc w:val="both"/>
              <w:rPr>
                <w:rFonts w:ascii="宋体" w:hAnsi="宋体" w:cs="宋体" w:eastAsia="宋体" w:hint="default"/>
                <w:sz w:val="20"/>
                <w:szCs w:val="20"/>
              </w:rPr>
            </w:pPr>
            <w:r>
              <w:rPr>
                <w:rFonts w:ascii="宋体" w:hAnsi="宋体" w:cs="宋体" w:eastAsia="宋体" w:hint="default"/>
                <w:sz w:val="20"/>
                <w:szCs w:val="20"/>
              </w:rPr>
              <w:t>营业成本</w:t>
            </w:r>
            <w:r>
              <w:rPr>
                <w:rFonts w:ascii="宋体" w:hAnsi="宋体" w:cs="宋体" w:eastAsia="宋体" w:hint="default"/>
                <w:w w:val="100"/>
                <w:sz w:val="20"/>
                <w:szCs w:val="20"/>
              </w:rPr>
              <w:t> </w:t>
            </w:r>
            <w:r>
              <w:rPr>
                <w:rFonts w:ascii="宋体" w:hAnsi="宋体" w:cs="宋体" w:eastAsia="宋体" w:hint="default"/>
                <w:sz w:val="20"/>
                <w:szCs w:val="20"/>
              </w:rPr>
              <w:t>比上年增</w:t>
            </w:r>
            <w:r>
              <w:rPr>
                <w:rFonts w:ascii="宋体" w:hAnsi="宋体" w:cs="宋体" w:eastAsia="宋体" w:hint="default"/>
                <w:w w:val="100"/>
                <w:sz w:val="20"/>
                <w:szCs w:val="20"/>
              </w:rPr>
              <w:t> </w:t>
            </w:r>
            <w:r>
              <w:rPr>
                <w:rFonts w:ascii="宋体" w:hAnsi="宋体" w:cs="宋体" w:eastAsia="宋体" w:hint="default"/>
                <w:sz w:val="20"/>
                <w:szCs w:val="20"/>
              </w:rPr>
              <w:t>减（</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0"/>
              <w:ind w:left="153" w:right="101" w:hanging="51"/>
              <w:jc w:val="left"/>
              <w:rPr>
                <w:rFonts w:ascii="Times New Roman" w:hAnsi="Times New Roman" w:cs="Times New Roman" w:eastAsia="Times New Roman" w:hint="default"/>
                <w:sz w:val="20"/>
                <w:szCs w:val="20"/>
              </w:rPr>
            </w:pPr>
            <w:r>
              <w:rPr>
                <w:rFonts w:ascii="宋体" w:hAnsi="宋体" w:cs="宋体" w:eastAsia="宋体" w:hint="default"/>
                <w:sz w:val="20"/>
                <w:szCs w:val="20"/>
              </w:rPr>
              <w:t>营业利润率比</w:t>
            </w:r>
            <w:r>
              <w:rPr>
                <w:rFonts w:ascii="宋体" w:hAnsi="宋体" w:cs="宋体" w:eastAsia="宋体" w:hint="default"/>
                <w:w w:val="100"/>
                <w:sz w:val="20"/>
                <w:szCs w:val="20"/>
              </w:rPr>
              <w:t> </w:t>
            </w:r>
            <w:r>
              <w:rPr>
                <w:rFonts w:ascii="宋体" w:hAnsi="宋体" w:cs="宋体" w:eastAsia="宋体" w:hint="default"/>
                <w:sz w:val="20"/>
                <w:szCs w:val="20"/>
              </w:rPr>
              <w:t>上年增减</w:t>
            </w:r>
            <w:r>
              <w:rPr>
                <w:rFonts w:ascii="Times New Roman" w:hAnsi="Times New Roman" w:cs="Times New Roman" w:eastAsia="Times New Roman" w:hint="default"/>
                <w:sz w:val="20"/>
                <w:szCs w:val="20"/>
              </w:rPr>
              <w:t>(%)</w:t>
            </w:r>
          </w:p>
        </w:tc>
      </w:tr>
      <w:tr>
        <w:trPr>
          <w:trHeight w:val="468" w:hRule="exact"/>
        </w:trPr>
        <w:tc>
          <w:tcPr>
            <w:tcW w:w="907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3" w:right="0"/>
              <w:jc w:val="left"/>
              <w:rPr>
                <w:rFonts w:ascii="宋体" w:hAnsi="宋体" w:cs="宋体" w:eastAsia="宋体" w:hint="default"/>
                <w:sz w:val="20"/>
                <w:szCs w:val="20"/>
              </w:rPr>
            </w:pPr>
            <w:r>
              <w:rPr>
                <w:rFonts w:ascii="宋体" w:hAnsi="宋体" w:cs="宋体" w:eastAsia="宋体" w:hint="default"/>
                <w:sz w:val="20"/>
                <w:szCs w:val="20"/>
              </w:rPr>
              <w:t>分行业</w:t>
            </w:r>
          </w:p>
        </w:tc>
      </w:tr>
      <w:tr>
        <w:trPr>
          <w:trHeight w:val="634"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证券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266,775,277.04</w:t>
            </w:r>
            <w:r>
              <w:rPr>
                <w:rFonts w:ascii="Times New Roman"/>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41,737,193.62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84.35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20"/>
                <w:szCs w:val="20"/>
              </w:rPr>
            </w:pPr>
            <w:r>
              <w:rPr>
                <w:rFonts w:ascii="Times New Roman"/>
                <w:sz w:val="20"/>
              </w:rPr>
              <w:t>55.45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20"/>
                <w:szCs w:val="20"/>
              </w:rPr>
            </w:pPr>
            <w:r>
              <w:rPr>
                <w:rFonts w:ascii="Times New Roman"/>
                <w:sz w:val="20"/>
              </w:rPr>
              <w:t>95.65</w:t>
            </w:r>
          </w:p>
        </w:tc>
        <w:tc>
          <w:tcPr>
            <w:tcW w:w="1417" w:type="dxa"/>
            <w:tcBorders>
              <w:top w:val="single" w:sz="4" w:space="0" w:color="000000"/>
              <w:left w:val="single" w:sz="4" w:space="0" w:color="000000"/>
              <w:bottom w:val="single" w:sz="4" w:space="0" w:color="000000"/>
              <w:right w:val="single" w:sz="8" w:space="0" w:color="000000"/>
            </w:tcBorders>
          </w:tcPr>
          <w:p>
            <w:pPr>
              <w:pStyle w:val="TableParagraph"/>
              <w:spacing w:line="271" w:lineRule="exact"/>
              <w:ind w:left="103" w:right="0"/>
              <w:jc w:val="left"/>
              <w:rPr>
                <w:rFonts w:ascii="宋体" w:hAnsi="宋体" w:cs="宋体" w:eastAsia="宋体" w:hint="default"/>
                <w:sz w:val="20"/>
                <w:szCs w:val="20"/>
              </w:rPr>
            </w:pPr>
            <w:r>
              <w:rPr>
                <w:rFonts w:ascii="宋体" w:hAnsi="宋体" w:cs="宋体" w:eastAsia="宋体" w:hint="default"/>
                <w:sz w:val="20"/>
                <w:szCs w:val="20"/>
              </w:rPr>
              <w:t>减少</w:t>
            </w:r>
            <w:r>
              <w:rPr>
                <w:rFonts w:ascii="宋体" w:hAnsi="宋体" w:cs="宋体" w:eastAsia="宋体" w:hint="default"/>
                <w:spacing w:val="-75"/>
                <w:sz w:val="20"/>
                <w:szCs w:val="20"/>
              </w:rPr>
              <w:t> </w:t>
            </w:r>
            <w:r>
              <w:rPr>
                <w:rFonts w:ascii="Times New Roman" w:hAnsi="Times New Roman" w:cs="Times New Roman" w:eastAsia="Times New Roman" w:hint="default"/>
                <w:sz w:val="20"/>
                <w:szCs w:val="20"/>
              </w:rPr>
              <w:t>3.21</w:t>
            </w:r>
            <w:r>
              <w:rPr>
                <w:rFonts w:ascii="Times New Roman" w:hAnsi="Times New Roman" w:cs="Times New Roman" w:eastAsia="Times New Roman" w:hint="default"/>
                <w:spacing w:val="-25"/>
                <w:sz w:val="20"/>
                <w:szCs w:val="20"/>
              </w:rPr>
              <w:t> </w:t>
            </w:r>
            <w:r>
              <w:rPr>
                <w:rFonts w:ascii="宋体" w:hAnsi="宋体" w:cs="宋体" w:eastAsia="宋体" w:hint="default"/>
                <w:sz w:val="20"/>
                <w:szCs w:val="20"/>
              </w:rPr>
              <w:t>个百</w:t>
            </w:r>
          </w:p>
          <w:p>
            <w:pPr>
              <w:pStyle w:val="TableParagraph"/>
              <w:spacing w:line="240" w:lineRule="auto" w:before="35"/>
              <w:ind w:left="903" w:right="0"/>
              <w:jc w:val="left"/>
              <w:rPr>
                <w:rFonts w:ascii="宋体" w:hAnsi="宋体" w:cs="宋体" w:eastAsia="宋体" w:hint="default"/>
                <w:sz w:val="20"/>
                <w:szCs w:val="20"/>
              </w:rPr>
            </w:pPr>
            <w:r>
              <w:rPr>
                <w:rFonts w:ascii="宋体" w:hAnsi="宋体" w:cs="宋体" w:eastAsia="宋体" w:hint="default"/>
                <w:sz w:val="20"/>
                <w:szCs w:val="20"/>
              </w:rPr>
              <w:t>分点</w:t>
            </w:r>
          </w:p>
        </w:tc>
      </w:tr>
      <w:tr>
        <w:trPr>
          <w:trHeight w:val="635"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139,915,308.84</w:t>
            </w:r>
            <w:r>
              <w:rPr>
                <w:rFonts w:ascii="Times New Roman"/>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spacing w:val="-1"/>
                <w:sz w:val="20"/>
              </w:rPr>
              <w:t>10,438,582.75</w:t>
            </w:r>
            <w:r>
              <w:rPr>
                <w:rFonts w:ascii="Times New Roman"/>
                <w:sz w:val="20"/>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92.54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20"/>
                <w:szCs w:val="20"/>
              </w:rPr>
            </w:pPr>
            <w:r>
              <w:rPr>
                <w:rFonts w:ascii="Times New Roman"/>
                <w:sz w:val="20"/>
              </w:rPr>
              <w:t>16.88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4"/>
              <w:jc w:val="center"/>
              <w:rPr>
                <w:rFonts w:ascii="Times New Roman" w:hAnsi="Times New Roman" w:cs="Times New Roman" w:eastAsia="Times New Roman" w:hint="default"/>
                <w:sz w:val="20"/>
                <w:szCs w:val="20"/>
              </w:rPr>
            </w:pPr>
            <w:r>
              <w:rPr>
                <w:rFonts w:ascii="Times New Roman"/>
                <w:sz w:val="20"/>
              </w:rPr>
              <w:t>46.92</w:t>
            </w:r>
          </w:p>
        </w:tc>
        <w:tc>
          <w:tcPr>
            <w:tcW w:w="1417" w:type="dxa"/>
            <w:tcBorders>
              <w:top w:val="single" w:sz="4" w:space="0" w:color="000000"/>
              <w:left w:val="single" w:sz="4" w:space="0" w:color="000000"/>
              <w:bottom w:val="single" w:sz="4" w:space="0" w:color="000000"/>
              <w:right w:val="single" w:sz="8" w:space="0" w:color="000000"/>
            </w:tcBorders>
          </w:tcPr>
          <w:p>
            <w:pPr>
              <w:pStyle w:val="TableParagraph"/>
              <w:spacing w:line="271" w:lineRule="exact"/>
              <w:ind w:left="103" w:right="0"/>
              <w:jc w:val="left"/>
              <w:rPr>
                <w:rFonts w:ascii="宋体" w:hAnsi="宋体" w:cs="宋体" w:eastAsia="宋体" w:hint="default"/>
                <w:sz w:val="20"/>
                <w:szCs w:val="20"/>
              </w:rPr>
            </w:pPr>
            <w:r>
              <w:rPr>
                <w:rFonts w:ascii="宋体" w:hAnsi="宋体" w:cs="宋体" w:eastAsia="宋体" w:hint="default"/>
                <w:sz w:val="20"/>
                <w:szCs w:val="20"/>
              </w:rPr>
              <w:t>减少</w:t>
            </w:r>
            <w:r>
              <w:rPr>
                <w:rFonts w:ascii="宋体" w:hAnsi="宋体" w:cs="宋体" w:eastAsia="宋体" w:hint="default"/>
                <w:spacing w:val="-75"/>
                <w:sz w:val="20"/>
                <w:szCs w:val="20"/>
              </w:rPr>
              <w:t> </w:t>
            </w:r>
            <w:r>
              <w:rPr>
                <w:rFonts w:ascii="Times New Roman" w:hAnsi="Times New Roman" w:cs="Times New Roman" w:eastAsia="Times New Roman" w:hint="default"/>
                <w:sz w:val="20"/>
                <w:szCs w:val="20"/>
              </w:rPr>
              <w:t>1.53</w:t>
            </w:r>
            <w:r>
              <w:rPr>
                <w:rFonts w:ascii="Times New Roman" w:hAnsi="Times New Roman" w:cs="Times New Roman" w:eastAsia="Times New Roman" w:hint="default"/>
                <w:spacing w:val="-25"/>
                <w:sz w:val="20"/>
                <w:szCs w:val="20"/>
              </w:rPr>
              <w:t> </w:t>
            </w:r>
            <w:r>
              <w:rPr>
                <w:rFonts w:ascii="宋体" w:hAnsi="宋体" w:cs="宋体" w:eastAsia="宋体" w:hint="default"/>
                <w:sz w:val="20"/>
                <w:szCs w:val="20"/>
              </w:rPr>
              <w:t>个百</w:t>
            </w:r>
          </w:p>
          <w:p>
            <w:pPr>
              <w:pStyle w:val="TableParagraph"/>
              <w:spacing w:line="240" w:lineRule="auto" w:before="35"/>
              <w:ind w:left="903" w:right="0"/>
              <w:jc w:val="left"/>
              <w:rPr>
                <w:rFonts w:ascii="宋体" w:hAnsi="宋体" w:cs="宋体" w:eastAsia="宋体" w:hint="default"/>
                <w:sz w:val="20"/>
                <w:szCs w:val="20"/>
              </w:rPr>
            </w:pPr>
            <w:r>
              <w:rPr>
                <w:rFonts w:ascii="宋体" w:hAnsi="宋体" w:cs="宋体" w:eastAsia="宋体" w:hint="default"/>
                <w:sz w:val="20"/>
                <w:szCs w:val="20"/>
              </w:rPr>
              <w:t>分点</w:t>
            </w:r>
          </w:p>
        </w:tc>
      </w:tr>
      <w:tr>
        <w:trPr>
          <w:trHeight w:val="634"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基财</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2"/>
                <w:sz w:val="20"/>
              </w:rPr>
              <w:t>206,431,611.38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2"/>
                <w:sz w:val="20"/>
              </w:rPr>
              <w:t>11,737,452.41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20"/>
                <w:szCs w:val="20"/>
              </w:rPr>
            </w:pPr>
            <w:r>
              <w:rPr>
                <w:rFonts w:ascii="Times New Roman"/>
                <w:sz w:val="20"/>
              </w:rPr>
              <w:t>94.31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3"/>
              <w:jc w:val="center"/>
              <w:rPr>
                <w:rFonts w:ascii="Times New Roman" w:hAnsi="Times New Roman" w:cs="Times New Roman" w:eastAsia="Times New Roman" w:hint="default"/>
                <w:sz w:val="20"/>
                <w:szCs w:val="20"/>
              </w:rPr>
            </w:pPr>
            <w:r>
              <w:rPr>
                <w:rFonts w:ascii="Times New Roman"/>
                <w:sz w:val="20"/>
              </w:rPr>
              <w:t>41.33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3"/>
              <w:jc w:val="center"/>
              <w:rPr>
                <w:rFonts w:ascii="Times New Roman" w:hAnsi="Times New Roman" w:cs="Times New Roman" w:eastAsia="Times New Roman" w:hint="default"/>
                <w:sz w:val="20"/>
                <w:szCs w:val="20"/>
              </w:rPr>
            </w:pPr>
            <w:r>
              <w:rPr>
                <w:rFonts w:ascii="Times New Roman"/>
                <w:sz w:val="20"/>
              </w:rPr>
              <w:t>24.19</w:t>
            </w:r>
          </w:p>
        </w:tc>
        <w:tc>
          <w:tcPr>
            <w:tcW w:w="1417" w:type="dxa"/>
            <w:tcBorders>
              <w:top w:val="single" w:sz="4" w:space="0" w:color="000000"/>
              <w:left w:val="single" w:sz="4" w:space="0" w:color="000000"/>
              <w:bottom w:val="single" w:sz="4" w:space="0" w:color="000000"/>
              <w:right w:val="single" w:sz="8" w:space="0" w:color="000000"/>
            </w:tcBorders>
          </w:tcPr>
          <w:p>
            <w:pPr>
              <w:pStyle w:val="TableParagraph"/>
              <w:spacing w:line="271" w:lineRule="exact"/>
              <w:ind w:left="103" w:right="0"/>
              <w:jc w:val="left"/>
              <w:rPr>
                <w:rFonts w:ascii="宋体" w:hAnsi="宋体" w:cs="宋体" w:eastAsia="宋体" w:hint="default"/>
                <w:sz w:val="20"/>
                <w:szCs w:val="20"/>
              </w:rPr>
            </w:pPr>
            <w:r>
              <w:rPr>
                <w:rFonts w:ascii="宋体" w:hAnsi="宋体" w:cs="宋体" w:eastAsia="宋体" w:hint="default"/>
                <w:sz w:val="20"/>
                <w:szCs w:val="20"/>
              </w:rPr>
              <w:t>增加</w:t>
            </w:r>
            <w:r>
              <w:rPr>
                <w:rFonts w:ascii="宋体" w:hAnsi="宋体" w:cs="宋体" w:eastAsia="宋体" w:hint="default"/>
                <w:spacing w:val="-75"/>
                <w:sz w:val="20"/>
                <w:szCs w:val="20"/>
              </w:rPr>
              <w:t> </w:t>
            </w:r>
            <w:r>
              <w:rPr>
                <w:rFonts w:ascii="Times New Roman" w:hAnsi="Times New Roman" w:cs="Times New Roman" w:eastAsia="Times New Roman" w:hint="default"/>
                <w:sz w:val="20"/>
                <w:szCs w:val="20"/>
              </w:rPr>
              <w:t>0.78</w:t>
            </w:r>
            <w:r>
              <w:rPr>
                <w:rFonts w:ascii="Times New Roman" w:hAnsi="Times New Roman" w:cs="Times New Roman" w:eastAsia="Times New Roman" w:hint="default"/>
                <w:spacing w:val="-25"/>
                <w:sz w:val="20"/>
                <w:szCs w:val="20"/>
              </w:rPr>
              <w:t> </w:t>
            </w:r>
            <w:r>
              <w:rPr>
                <w:rFonts w:ascii="宋体" w:hAnsi="宋体" w:cs="宋体" w:eastAsia="宋体" w:hint="default"/>
                <w:sz w:val="20"/>
                <w:szCs w:val="20"/>
              </w:rPr>
              <w:t>个百</w:t>
            </w:r>
          </w:p>
          <w:p>
            <w:pPr>
              <w:pStyle w:val="TableParagraph"/>
              <w:spacing w:line="240" w:lineRule="auto" w:before="35"/>
              <w:ind w:left="903" w:right="0"/>
              <w:jc w:val="left"/>
              <w:rPr>
                <w:rFonts w:ascii="宋体" w:hAnsi="宋体" w:cs="宋体" w:eastAsia="宋体" w:hint="default"/>
                <w:sz w:val="20"/>
                <w:szCs w:val="20"/>
              </w:rPr>
            </w:pPr>
            <w:r>
              <w:rPr>
                <w:rFonts w:ascii="宋体" w:hAnsi="宋体" w:cs="宋体" w:eastAsia="宋体" w:hint="default"/>
                <w:sz w:val="20"/>
                <w:szCs w:val="20"/>
              </w:rPr>
              <w:t>分点</w:t>
            </w:r>
          </w:p>
        </w:tc>
      </w:tr>
      <w:tr>
        <w:trPr>
          <w:trHeight w:val="634"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科技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96,249,474.03</w:t>
            </w:r>
            <w:r>
              <w:rPr>
                <w:rFonts w:ascii="Times New Roman"/>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spacing w:val="-1"/>
                <w:sz w:val="20"/>
              </w:rPr>
              <w:t>65,739,668.59</w:t>
            </w:r>
            <w:r>
              <w:rPr>
                <w:rFonts w:ascii="Times New Roman"/>
                <w:sz w:val="20"/>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31.7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-30.44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-43.68</w:t>
            </w:r>
          </w:p>
        </w:tc>
        <w:tc>
          <w:tcPr>
            <w:tcW w:w="1417" w:type="dxa"/>
            <w:tcBorders>
              <w:top w:val="single" w:sz="4" w:space="0" w:color="000000"/>
              <w:left w:val="single" w:sz="4" w:space="0" w:color="000000"/>
              <w:bottom w:val="single" w:sz="4" w:space="0" w:color="000000"/>
              <w:right w:val="single" w:sz="8" w:space="0" w:color="000000"/>
            </w:tcBorders>
          </w:tcPr>
          <w:p>
            <w:pPr>
              <w:pStyle w:val="TableParagraph"/>
              <w:spacing w:line="271" w:lineRule="exact"/>
              <w:ind w:left="20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增加</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16.06</w:t>
            </w:r>
          </w:p>
          <w:p>
            <w:pPr>
              <w:pStyle w:val="TableParagraph"/>
              <w:spacing w:line="240" w:lineRule="auto" w:before="35"/>
              <w:ind w:left="302" w:right="0"/>
              <w:jc w:val="left"/>
              <w:rPr>
                <w:rFonts w:ascii="宋体" w:hAnsi="宋体" w:cs="宋体" w:eastAsia="宋体" w:hint="default"/>
                <w:sz w:val="20"/>
                <w:szCs w:val="20"/>
              </w:rPr>
            </w:pPr>
            <w:r>
              <w:rPr>
                <w:rFonts w:ascii="宋体" w:hAnsi="宋体" w:cs="宋体" w:eastAsia="宋体" w:hint="default"/>
                <w:sz w:val="20"/>
                <w:szCs w:val="20"/>
              </w:rPr>
              <w:t>个百分点</w:t>
            </w:r>
          </w:p>
        </w:tc>
      </w:tr>
      <w:tr>
        <w:trPr>
          <w:trHeight w:val="635"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153,513,608.12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spacing w:val="-1"/>
                <w:sz w:val="20"/>
              </w:rPr>
              <w:t>83,838,176.14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45.39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3.53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42.84</w:t>
            </w:r>
          </w:p>
        </w:tc>
        <w:tc>
          <w:tcPr>
            <w:tcW w:w="1417" w:type="dxa"/>
            <w:tcBorders>
              <w:top w:val="single" w:sz="4" w:space="0" w:color="000000"/>
              <w:left w:val="single" w:sz="4" w:space="0" w:color="000000"/>
              <w:bottom w:val="single" w:sz="4" w:space="0" w:color="000000"/>
              <w:right w:val="single" w:sz="8" w:space="0" w:color="000000"/>
            </w:tcBorders>
          </w:tcPr>
          <w:p>
            <w:pPr>
              <w:pStyle w:val="TableParagraph"/>
              <w:spacing w:line="271" w:lineRule="exact"/>
              <w:ind w:left="154" w:right="0"/>
              <w:jc w:val="left"/>
              <w:rPr>
                <w:rFonts w:ascii="宋体" w:hAnsi="宋体" w:cs="宋体" w:eastAsia="宋体" w:hint="default"/>
                <w:sz w:val="20"/>
                <w:szCs w:val="20"/>
              </w:rPr>
            </w:pPr>
            <w:r>
              <w:rPr>
                <w:rFonts w:ascii="宋体" w:hAnsi="宋体" w:cs="宋体" w:eastAsia="宋体" w:hint="default"/>
                <w:sz w:val="20"/>
                <w:szCs w:val="20"/>
              </w:rPr>
              <w:t>减少</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15.03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个</w:t>
            </w:r>
          </w:p>
          <w:p>
            <w:pPr>
              <w:pStyle w:val="TableParagraph"/>
              <w:spacing w:line="240" w:lineRule="auto" w:before="35"/>
              <w:ind w:left="703" w:right="0"/>
              <w:jc w:val="left"/>
              <w:rPr>
                <w:rFonts w:ascii="宋体" w:hAnsi="宋体" w:cs="宋体" w:eastAsia="宋体" w:hint="default"/>
                <w:sz w:val="20"/>
                <w:szCs w:val="20"/>
              </w:rPr>
            </w:pPr>
            <w:r>
              <w:rPr>
                <w:rFonts w:ascii="宋体" w:hAnsi="宋体" w:cs="宋体" w:eastAsia="宋体" w:hint="default"/>
                <w:sz w:val="20"/>
                <w:szCs w:val="20"/>
              </w:rPr>
              <w:t>百分点</w:t>
            </w:r>
          </w:p>
        </w:tc>
      </w:tr>
      <w:tr>
        <w:trPr>
          <w:trHeight w:val="634"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20" w:right="0"/>
              <w:jc w:val="left"/>
              <w:rPr>
                <w:rFonts w:ascii="Times New Roman" w:hAnsi="Times New Roman" w:cs="Times New Roman" w:eastAsia="Times New Roman" w:hint="default"/>
                <w:sz w:val="20"/>
                <w:szCs w:val="20"/>
              </w:rPr>
            </w:pPr>
            <w:r>
              <w:rPr>
                <w:rFonts w:ascii="Times New Roman"/>
                <w:sz w:val="20"/>
              </w:rPr>
              <w:t>862,885,279.41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20" w:right="0"/>
              <w:jc w:val="left"/>
              <w:rPr>
                <w:rFonts w:ascii="Times New Roman" w:hAnsi="Times New Roman" w:cs="Times New Roman" w:eastAsia="Times New Roman" w:hint="default"/>
                <w:sz w:val="20"/>
                <w:szCs w:val="20"/>
              </w:rPr>
            </w:pPr>
            <w:r>
              <w:rPr>
                <w:rFonts w:ascii="Times New Roman"/>
                <w:sz w:val="20"/>
              </w:rPr>
              <w:t>213,491,073.52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75.26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19.18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20"/>
                <w:szCs w:val="20"/>
              </w:rPr>
            </w:pPr>
            <w:r>
              <w:rPr>
                <w:rFonts w:ascii="Times New Roman"/>
                <w:sz w:val="20"/>
              </w:rPr>
              <w:t>0.09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0"/>
                <w:szCs w:val="20"/>
              </w:rPr>
            </w:pPr>
            <w:r>
              <w:rPr>
                <w:rFonts w:ascii="宋体" w:hAnsi="宋体" w:cs="宋体" w:eastAsia="宋体" w:hint="default"/>
                <w:sz w:val="20"/>
                <w:szCs w:val="20"/>
              </w:rPr>
              <w:t>增加</w:t>
            </w:r>
            <w:r>
              <w:rPr>
                <w:rFonts w:ascii="宋体" w:hAnsi="宋体" w:cs="宋体" w:eastAsia="宋体" w:hint="default"/>
                <w:spacing w:val="-75"/>
                <w:sz w:val="20"/>
                <w:szCs w:val="20"/>
              </w:rPr>
              <w:t> </w:t>
            </w:r>
            <w:r>
              <w:rPr>
                <w:rFonts w:ascii="Times New Roman" w:hAnsi="Times New Roman" w:cs="Times New Roman" w:eastAsia="Times New Roman" w:hint="default"/>
                <w:sz w:val="20"/>
                <w:szCs w:val="20"/>
              </w:rPr>
              <w:t>4.72</w:t>
            </w:r>
            <w:r>
              <w:rPr>
                <w:rFonts w:ascii="Times New Roman" w:hAnsi="Times New Roman" w:cs="Times New Roman" w:eastAsia="Times New Roman" w:hint="default"/>
                <w:spacing w:val="-25"/>
                <w:sz w:val="20"/>
                <w:szCs w:val="20"/>
              </w:rPr>
              <w:t> </w:t>
            </w:r>
            <w:r>
              <w:rPr>
                <w:rFonts w:ascii="宋体" w:hAnsi="宋体" w:cs="宋体" w:eastAsia="宋体" w:hint="default"/>
                <w:sz w:val="20"/>
                <w:szCs w:val="20"/>
              </w:rPr>
              <w:t>个百</w:t>
            </w:r>
          </w:p>
          <w:p>
            <w:pPr>
              <w:pStyle w:val="TableParagraph"/>
              <w:spacing w:line="240" w:lineRule="auto" w:before="35"/>
              <w:ind w:left="903" w:right="0"/>
              <w:jc w:val="left"/>
              <w:rPr>
                <w:rFonts w:ascii="宋体" w:hAnsi="宋体" w:cs="宋体" w:eastAsia="宋体" w:hint="default"/>
                <w:sz w:val="20"/>
                <w:szCs w:val="20"/>
              </w:rPr>
            </w:pPr>
            <w:r>
              <w:rPr>
                <w:rFonts w:ascii="宋体" w:hAnsi="宋体" w:cs="宋体" w:eastAsia="宋体" w:hint="default"/>
                <w:sz w:val="20"/>
                <w:szCs w:val="20"/>
              </w:rPr>
              <w:t>分点</w:t>
            </w:r>
          </w:p>
        </w:tc>
      </w:tr>
      <w:tr>
        <w:trPr>
          <w:trHeight w:val="469" w:hRule="exact"/>
        </w:trPr>
        <w:tc>
          <w:tcPr>
            <w:tcW w:w="9078" w:type="dxa"/>
            <w:gridSpan w:val="7"/>
            <w:tcBorders>
              <w:top w:val="single" w:sz="4" w:space="0" w:color="000000"/>
              <w:left w:val="single" w:sz="4" w:space="0" w:color="000000"/>
              <w:bottom w:val="single" w:sz="6"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0"/>
                <w:szCs w:val="20"/>
              </w:rPr>
            </w:pPr>
            <w:r>
              <w:rPr>
                <w:rFonts w:ascii="宋体" w:hAnsi="宋体" w:cs="宋体" w:eastAsia="宋体" w:hint="default"/>
                <w:sz w:val="20"/>
                <w:szCs w:val="20"/>
              </w:rPr>
              <w:t>分产品</w:t>
            </w:r>
          </w:p>
        </w:tc>
      </w:tr>
      <w:tr>
        <w:trPr>
          <w:trHeight w:val="640" w:hRule="exact"/>
        </w:trPr>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391" w:right="188" w:hanging="200"/>
              <w:jc w:val="left"/>
              <w:rPr>
                <w:rFonts w:ascii="宋体" w:hAnsi="宋体" w:cs="宋体" w:eastAsia="宋体" w:hint="default"/>
                <w:sz w:val="20"/>
                <w:szCs w:val="20"/>
              </w:rPr>
            </w:pPr>
            <w:r>
              <w:rPr>
                <w:rFonts w:ascii="宋体" w:hAnsi="宋体" w:cs="宋体" w:eastAsia="宋体" w:hint="default"/>
                <w:sz w:val="20"/>
                <w:szCs w:val="20"/>
              </w:rPr>
              <w:t>软件收</w:t>
            </w:r>
            <w:r>
              <w:rPr>
                <w:rFonts w:ascii="宋体" w:hAnsi="宋体" w:cs="宋体" w:eastAsia="宋体" w:hint="default"/>
                <w:w w:val="100"/>
                <w:sz w:val="20"/>
                <w:szCs w:val="20"/>
              </w:rPr>
              <w:t> </w:t>
            </w:r>
            <w:r>
              <w:rPr>
                <w:rFonts w:ascii="宋体" w:hAnsi="宋体" w:cs="宋体" w:eastAsia="宋体" w:hint="default"/>
                <w:sz w:val="20"/>
                <w:szCs w:val="20"/>
              </w:rPr>
              <w:t>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18" w:right="0"/>
              <w:jc w:val="left"/>
              <w:rPr>
                <w:rFonts w:ascii="Times New Roman" w:hAnsi="Times New Roman" w:cs="Times New Roman" w:eastAsia="Times New Roman" w:hint="default"/>
                <w:sz w:val="20"/>
                <w:szCs w:val="20"/>
              </w:rPr>
            </w:pPr>
            <w:r>
              <w:rPr>
                <w:rFonts w:ascii="Times New Roman"/>
                <w:sz w:val="20"/>
              </w:rPr>
              <w:t>625,063,284.76</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69" w:right="0"/>
              <w:jc w:val="left"/>
              <w:rPr>
                <w:rFonts w:ascii="Times New Roman" w:hAnsi="Times New Roman" w:cs="Times New Roman" w:eastAsia="Times New Roman" w:hint="default"/>
                <w:sz w:val="20"/>
                <w:szCs w:val="20"/>
              </w:rPr>
            </w:pPr>
            <w:r>
              <w:rPr>
                <w:rFonts w:ascii="Times New Roman"/>
                <w:sz w:val="20"/>
              </w:rPr>
              <w:t>23,265,370.51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0"/>
                <w:szCs w:val="20"/>
              </w:rPr>
            </w:pPr>
            <w:r>
              <w:rPr>
                <w:rFonts w:ascii="Times New Roman"/>
                <w:sz w:val="20"/>
              </w:rPr>
              <w:t>96.28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29.18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-26.47</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0"/>
                <w:szCs w:val="20"/>
              </w:rPr>
            </w:pPr>
            <w:r>
              <w:rPr>
                <w:rFonts w:ascii="宋体" w:hAnsi="宋体" w:cs="宋体" w:eastAsia="宋体" w:hint="default"/>
                <w:sz w:val="20"/>
                <w:szCs w:val="20"/>
              </w:rPr>
              <w:t>增加</w:t>
            </w:r>
            <w:r>
              <w:rPr>
                <w:rFonts w:ascii="宋体" w:hAnsi="宋体" w:cs="宋体" w:eastAsia="宋体" w:hint="default"/>
                <w:spacing w:val="-75"/>
                <w:sz w:val="20"/>
                <w:szCs w:val="20"/>
              </w:rPr>
              <w:t> </w:t>
            </w:r>
            <w:r>
              <w:rPr>
                <w:rFonts w:ascii="Times New Roman" w:hAnsi="Times New Roman" w:cs="Times New Roman" w:eastAsia="Times New Roman" w:hint="default"/>
                <w:sz w:val="20"/>
                <w:szCs w:val="20"/>
              </w:rPr>
              <w:t>2.82</w:t>
            </w:r>
            <w:r>
              <w:rPr>
                <w:rFonts w:ascii="Times New Roman" w:hAnsi="Times New Roman" w:cs="Times New Roman" w:eastAsia="Times New Roman" w:hint="default"/>
                <w:spacing w:val="-25"/>
                <w:sz w:val="20"/>
                <w:szCs w:val="20"/>
              </w:rPr>
              <w:t> </w:t>
            </w:r>
            <w:r>
              <w:rPr>
                <w:rFonts w:ascii="宋体" w:hAnsi="宋体" w:cs="宋体" w:eastAsia="宋体" w:hint="default"/>
                <w:sz w:val="20"/>
                <w:szCs w:val="20"/>
              </w:rPr>
              <w:t>个百</w:t>
            </w:r>
          </w:p>
          <w:p>
            <w:pPr>
              <w:pStyle w:val="TableParagraph"/>
              <w:spacing w:line="240" w:lineRule="auto" w:before="35"/>
              <w:ind w:left="901" w:right="0"/>
              <w:jc w:val="left"/>
              <w:rPr>
                <w:rFonts w:ascii="宋体" w:hAnsi="宋体" w:cs="宋体" w:eastAsia="宋体" w:hint="default"/>
                <w:sz w:val="20"/>
                <w:szCs w:val="20"/>
              </w:rPr>
            </w:pPr>
            <w:r>
              <w:rPr>
                <w:rFonts w:ascii="宋体" w:hAnsi="宋体" w:cs="宋体" w:eastAsia="宋体" w:hint="default"/>
                <w:sz w:val="20"/>
                <w:szCs w:val="20"/>
              </w:rPr>
              <w:t>分点</w:t>
            </w:r>
          </w:p>
        </w:tc>
      </w:tr>
      <w:tr>
        <w:trPr>
          <w:trHeight w:val="638" w:hRule="exact"/>
        </w:trPr>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391" w:right="188" w:hanging="200"/>
              <w:jc w:val="left"/>
              <w:rPr>
                <w:rFonts w:ascii="宋体" w:hAnsi="宋体" w:cs="宋体" w:eastAsia="宋体" w:hint="default"/>
                <w:sz w:val="20"/>
                <w:szCs w:val="20"/>
              </w:rPr>
            </w:pPr>
            <w:r>
              <w:rPr>
                <w:rFonts w:ascii="宋体" w:hAnsi="宋体" w:cs="宋体" w:eastAsia="宋体" w:hint="default"/>
                <w:sz w:val="20"/>
                <w:szCs w:val="20"/>
              </w:rPr>
              <w:t>集成收</w:t>
            </w:r>
            <w:r>
              <w:rPr>
                <w:rFonts w:ascii="宋体" w:hAnsi="宋体" w:cs="宋体" w:eastAsia="宋体" w:hint="default"/>
                <w:w w:val="100"/>
                <w:sz w:val="20"/>
                <w:szCs w:val="20"/>
              </w:rPr>
              <w:t> </w:t>
            </w:r>
            <w:r>
              <w:rPr>
                <w:rFonts w:ascii="宋体" w:hAnsi="宋体" w:cs="宋体" w:eastAsia="宋体" w:hint="default"/>
                <w:sz w:val="20"/>
                <w:szCs w:val="20"/>
              </w:rPr>
              <w:t>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68" w:right="0"/>
              <w:jc w:val="left"/>
              <w:rPr>
                <w:rFonts w:ascii="Times New Roman" w:hAnsi="Times New Roman" w:cs="Times New Roman" w:eastAsia="Times New Roman" w:hint="default"/>
                <w:sz w:val="20"/>
                <w:szCs w:val="20"/>
              </w:rPr>
            </w:pPr>
            <w:r>
              <w:rPr>
                <w:rFonts w:ascii="Times New Roman"/>
                <w:sz w:val="20"/>
              </w:rPr>
              <w:t>47,320,653.93</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68" w:right="0"/>
              <w:jc w:val="left"/>
              <w:rPr>
                <w:rFonts w:ascii="Times New Roman" w:hAnsi="Times New Roman" w:cs="Times New Roman" w:eastAsia="Times New Roman" w:hint="default"/>
                <w:sz w:val="20"/>
                <w:szCs w:val="20"/>
              </w:rPr>
            </w:pPr>
            <w:r>
              <w:rPr>
                <w:rFonts w:ascii="Times New Roman"/>
                <w:sz w:val="20"/>
              </w:rPr>
              <w:t>43,078,929.84</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8.96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-19.87</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-18.39</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0"/>
                <w:szCs w:val="20"/>
              </w:rPr>
            </w:pPr>
            <w:r>
              <w:rPr>
                <w:rFonts w:ascii="宋体" w:hAnsi="宋体" w:cs="宋体" w:eastAsia="宋体" w:hint="default"/>
                <w:sz w:val="20"/>
                <w:szCs w:val="20"/>
              </w:rPr>
              <w:t>减少</w:t>
            </w:r>
            <w:r>
              <w:rPr>
                <w:rFonts w:ascii="宋体" w:hAnsi="宋体" w:cs="宋体" w:eastAsia="宋体" w:hint="default"/>
                <w:spacing w:val="-75"/>
                <w:sz w:val="20"/>
                <w:szCs w:val="20"/>
              </w:rPr>
              <w:t> </w:t>
            </w:r>
            <w:r>
              <w:rPr>
                <w:rFonts w:ascii="Times New Roman" w:hAnsi="Times New Roman" w:cs="Times New Roman" w:eastAsia="Times New Roman" w:hint="default"/>
                <w:sz w:val="20"/>
                <w:szCs w:val="20"/>
              </w:rPr>
              <w:t>1.65</w:t>
            </w:r>
            <w:r>
              <w:rPr>
                <w:rFonts w:ascii="Times New Roman" w:hAnsi="Times New Roman" w:cs="Times New Roman" w:eastAsia="Times New Roman" w:hint="default"/>
                <w:spacing w:val="-25"/>
                <w:sz w:val="20"/>
                <w:szCs w:val="20"/>
              </w:rPr>
              <w:t> </w:t>
            </w:r>
            <w:r>
              <w:rPr>
                <w:rFonts w:ascii="宋体" w:hAnsi="宋体" w:cs="宋体" w:eastAsia="宋体" w:hint="default"/>
                <w:sz w:val="20"/>
                <w:szCs w:val="20"/>
              </w:rPr>
              <w:t>个百</w:t>
            </w:r>
          </w:p>
          <w:p>
            <w:pPr>
              <w:pStyle w:val="TableParagraph"/>
              <w:spacing w:line="240" w:lineRule="auto" w:before="35"/>
              <w:ind w:left="901" w:right="0"/>
              <w:jc w:val="left"/>
              <w:rPr>
                <w:rFonts w:ascii="宋体" w:hAnsi="宋体" w:cs="宋体" w:eastAsia="宋体" w:hint="default"/>
                <w:sz w:val="20"/>
                <w:szCs w:val="20"/>
              </w:rPr>
            </w:pPr>
            <w:r>
              <w:rPr>
                <w:rFonts w:ascii="宋体" w:hAnsi="宋体" w:cs="宋体" w:eastAsia="宋体" w:hint="default"/>
                <w:sz w:val="20"/>
                <w:szCs w:val="20"/>
              </w:rPr>
              <w:t>分点</w:t>
            </w:r>
          </w:p>
        </w:tc>
      </w:tr>
      <w:tr>
        <w:trPr>
          <w:trHeight w:val="640" w:hRule="exact"/>
        </w:trPr>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391" w:right="188" w:hanging="200"/>
              <w:jc w:val="left"/>
              <w:rPr>
                <w:rFonts w:ascii="宋体" w:hAnsi="宋体" w:cs="宋体" w:eastAsia="宋体" w:hint="default"/>
                <w:sz w:val="20"/>
                <w:szCs w:val="20"/>
              </w:rPr>
            </w:pPr>
            <w:r>
              <w:rPr>
                <w:rFonts w:ascii="宋体" w:hAnsi="宋体" w:cs="宋体" w:eastAsia="宋体" w:hint="default"/>
                <w:sz w:val="20"/>
                <w:szCs w:val="20"/>
              </w:rPr>
              <w:t>硬件收</w:t>
            </w:r>
            <w:r>
              <w:rPr>
                <w:rFonts w:ascii="宋体" w:hAnsi="宋体" w:cs="宋体" w:eastAsia="宋体" w:hint="default"/>
                <w:w w:val="100"/>
                <w:sz w:val="20"/>
                <w:szCs w:val="20"/>
              </w:rPr>
              <w:t> </w:t>
            </w:r>
            <w:r>
              <w:rPr>
                <w:rFonts w:ascii="宋体" w:hAnsi="宋体" w:cs="宋体" w:eastAsia="宋体" w:hint="default"/>
                <w:sz w:val="20"/>
                <w:szCs w:val="20"/>
              </w:rPr>
              <w:t>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68" w:right="0"/>
              <w:jc w:val="left"/>
              <w:rPr>
                <w:rFonts w:ascii="Times New Roman" w:hAnsi="Times New Roman" w:cs="Times New Roman" w:eastAsia="Times New Roman" w:hint="default"/>
                <w:sz w:val="20"/>
                <w:szCs w:val="20"/>
              </w:rPr>
            </w:pPr>
            <w:r>
              <w:rPr>
                <w:rFonts w:ascii="Times New Roman"/>
                <w:sz w:val="20"/>
              </w:rPr>
              <w:t>88,780,790.86</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68" w:right="0"/>
              <w:jc w:val="left"/>
              <w:rPr>
                <w:rFonts w:ascii="Times New Roman" w:hAnsi="Times New Roman" w:cs="Times New Roman" w:eastAsia="Times New Roman" w:hint="default"/>
                <w:sz w:val="20"/>
                <w:szCs w:val="20"/>
              </w:rPr>
            </w:pPr>
            <w:r>
              <w:rPr>
                <w:rFonts w:ascii="Times New Roman"/>
                <w:sz w:val="20"/>
              </w:rPr>
              <w:t>79,536,007.41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10.41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-19.29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-19.79</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0"/>
                <w:szCs w:val="20"/>
              </w:rPr>
            </w:pPr>
            <w:r>
              <w:rPr>
                <w:rFonts w:ascii="宋体" w:hAnsi="宋体" w:cs="宋体" w:eastAsia="宋体" w:hint="default"/>
                <w:sz w:val="20"/>
                <w:szCs w:val="20"/>
              </w:rPr>
              <w:t>增加</w:t>
            </w:r>
            <w:r>
              <w:rPr>
                <w:rFonts w:ascii="宋体" w:hAnsi="宋体" w:cs="宋体" w:eastAsia="宋体" w:hint="default"/>
                <w:spacing w:val="-75"/>
                <w:sz w:val="20"/>
                <w:szCs w:val="20"/>
              </w:rPr>
              <w:t> </w:t>
            </w:r>
            <w:r>
              <w:rPr>
                <w:rFonts w:ascii="Times New Roman" w:hAnsi="Times New Roman" w:cs="Times New Roman" w:eastAsia="Times New Roman" w:hint="default"/>
                <w:sz w:val="20"/>
                <w:szCs w:val="20"/>
              </w:rPr>
              <w:t>0.55</w:t>
            </w:r>
            <w:r>
              <w:rPr>
                <w:rFonts w:ascii="Times New Roman" w:hAnsi="Times New Roman" w:cs="Times New Roman" w:eastAsia="Times New Roman" w:hint="default"/>
                <w:spacing w:val="-25"/>
                <w:sz w:val="20"/>
                <w:szCs w:val="20"/>
              </w:rPr>
              <w:t> </w:t>
            </w:r>
            <w:r>
              <w:rPr>
                <w:rFonts w:ascii="宋体" w:hAnsi="宋体" w:cs="宋体" w:eastAsia="宋体" w:hint="default"/>
                <w:sz w:val="20"/>
                <w:szCs w:val="20"/>
              </w:rPr>
              <w:t>个百</w:t>
            </w:r>
          </w:p>
          <w:p>
            <w:pPr>
              <w:pStyle w:val="TableParagraph"/>
              <w:spacing w:line="240" w:lineRule="auto" w:before="35"/>
              <w:ind w:left="901" w:right="0"/>
              <w:jc w:val="left"/>
              <w:rPr>
                <w:rFonts w:ascii="宋体" w:hAnsi="宋体" w:cs="宋体" w:eastAsia="宋体" w:hint="default"/>
                <w:sz w:val="20"/>
                <w:szCs w:val="20"/>
              </w:rPr>
            </w:pPr>
            <w:r>
              <w:rPr>
                <w:rFonts w:ascii="宋体" w:hAnsi="宋体" w:cs="宋体" w:eastAsia="宋体" w:hint="default"/>
                <w:sz w:val="20"/>
                <w:szCs w:val="20"/>
              </w:rPr>
              <w:t>分点</w:t>
            </w:r>
          </w:p>
        </w:tc>
      </w:tr>
      <w:tr>
        <w:trPr>
          <w:trHeight w:val="638" w:hRule="exact"/>
        </w:trPr>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391" w:right="188" w:hanging="200"/>
              <w:jc w:val="left"/>
              <w:rPr>
                <w:rFonts w:ascii="宋体" w:hAnsi="宋体" w:cs="宋体" w:eastAsia="宋体" w:hint="default"/>
                <w:sz w:val="20"/>
                <w:szCs w:val="20"/>
              </w:rPr>
            </w:pPr>
            <w:r>
              <w:rPr>
                <w:rFonts w:ascii="宋体" w:hAnsi="宋体" w:cs="宋体" w:eastAsia="宋体" w:hint="default"/>
                <w:sz w:val="20"/>
                <w:szCs w:val="20"/>
              </w:rPr>
              <w:t>其他收</w:t>
            </w:r>
            <w:r>
              <w:rPr>
                <w:rFonts w:ascii="宋体" w:hAnsi="宋体" w:cs="宋体" w:eastAsia="宋体" w:hint="default"/>
                <w:w w:val="100"/>
                <w:sz w:val="20"/>
                <w:szCs w:val="20"/>
              </w:rPr>
              <w:t> </w:t>
            </w:r>
            <w:r>
              <w:rPr>
                <w:rFonts w:ascii="宋体" w:hAnsi="宋体" w:cs="宋体" w:eastAsia="宋体" w:hint="default"/>
                <w:sz w:val="20"/>
                <w:szCs w:val="20"/>
              </w:rPr>
              <w:t>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18" w:right="0"/>
              <w:jc w:val="left"/>
              <w:rPr>
                <w:rFonts w:ascii="Times New Roman" w:hAnsi="Times New Roman" w:cs="Times New Roman" w:eastAsia="Times New Roman" w:hint="default"/>
                <w:sz w:val="20"/>
                <w:szCs w:val="20"/>
              </w:rPr>
            </w:pPr>
            <w:r>
              <w:rPr>
                <w:rFonts w:ascii="Times New Roman"/>
                <w:sz w:val="20"/>
              </w:rPr>
              <w:t>101,720,549.86</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69" w:right="0"/>
              <w:jc w:val="left"/>
              <w:rPr>
                <w:rFonts w:ascii="Times New Roman" w:hAnsi="Times New Roman" w:cs="Times New Roman" w:eastAsia="Times New Roman" w:hint="default"/>
                <w:sz w:val="20"/>
                <w:szCs w:val="20"/>
              </w:rPr>
            </w:pPr>
            <w:r>
              <w:rPr>
                <w:rFonts w:ascii="Times New Roman"/>
                <w:sz w:val="20"/>
              </w:rPr>
              <w:t>67,610,765.76</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0"/>
                <w:szCs w:val="20"/>
              </w:rPr>
            </w:pPr>
            <w:r>
              <w:rPr>
                <w:rFonts w:ascii="Times New Roman"/>
                <w:sz w:val="20"/>
              </w:rPr>
              <w:t>33.53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43.05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127.46</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52" w:right="0"/>
              <w:jc w:val="left"/>
              <w:rPr>
                <w:rFonts w:ascii="宋体" w:hAnsi="宋体" w:cs="宋体" w:eastAsia="宋体" w:hint="default"/>
                <w:sz w:val="20"/>
                <w:szCs w:val="20"/>
              </w:rPr>
            </w:pPr>
            <w:r>
              <w:rPr>
                <w:rFonts w:ascii="宋体" w:hAnsi="宋体" w:cs="宋体" w:eastAsia="宋体" w:hint="default"/>
                <w:sz w:val="20"/>
                <w:szCs w:val="20"/>
              </w:rPr>
              <w:t>减少</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24.67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个</w:t>
            </w:r>
          </w:p>
          <w:p>
            <w:pPr>
              <w:pStyle w:val="TableParagraph"/>
              <w:spacing w:line="240" w:lineRule="auto" w:before="35"/>
              <w:ind w:left="700" w:right="0"/>
              <w:jc w:val="left"/>
              <w:rPr>
                <w:rFonts w:ascii="宋体" w:hAnsi="宋体" w:cs="宋体" w:eastAsia="宋体" w:hint="default"/>
                <w:sz w:val="20"/>
                <w:szCs w:val="20"/>
              </w:rPr>
            </w:pPr>
            <w:r>
              <w:rPr>
                <w:rFonts w:ascii="宋体" w:hAnsi="宋体" w:cs="宋体" w:eastAsia="宋体" w:hint="default"/>
                <w:sz w:val="20"/>
                <w:szCs w:val="20"/>
              </w:rPr>
              <w:t>百分点</w:t>
            </w:r>
          </w:p>
        </w:tc>
      </w:tr>
      <w:tr>
        <w:trPr>
          <w:trHeight w:val="640" w:hRule="exact"/>
        </w:trPr>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18" w:right="0"/>
              <w:jc w:val="left"/>
              <w:rPr>
                <w:rFonts w:ascii="Times New Roman" w:hAnsi="Times New Roman" w:cs="Times New Roman" w:eastAsia="Times New Roman" w:hint="default"/>
                <w:sz w:val="20"/>
                <w:szCs w:val="20"/>
              </w:rPr>
            </w:pPr>
            <w:r>
              <w:rPr>
                <w:rFonts w:ascii="Times New Roman"/>
                <w:sz w:val="20"/>
              </w:rPr>
              <w:t>862,885,279.41</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18" w:right="0"/>
              <w:jc w:val="left"/>
              <w:rPr>
                <w:rFonts w:ascii="Times New Roman" w:hAnsi="Times New Roman" w:cs="Times New Roman" w:eastAsia="Times New Roman" w:hint="default"/>
                <w:sz w:val="20"/>
                <w:szCs w:val="20"/>
              </w:rPr>
            </w:pPr>
            <w:r>
              <w:rPr>
                <w:rFonts w:ascii="Times New Roman"/>
                <w:sz w:val="20"/>
              </w:rPr>
              <w:t>213,491,073.52</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75.26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19.18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20"/>
                <w:szCs w:val="20"/>
              </w:rPr>
            </w:pPr>
            <w:r>
              <w:rPr>
                <w:rFonts w:ascii="Times New Roman"/>
                <w:sz w:val="20"/>
              </w:rPr>
              <w:t>0.09</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0"/>
                <w:szCs w:val="20"/>
              </w:rPr>
            </w:pPr>
            <w:r>
              <w:rPr>
                <w:rFonts w:ascii="宋体" w:hAnsi="宋体" w:cs="宋体" w:eastAsia="宋体" w:hint="default"/>
                <w:sz w:val="20"/>
                <w:szCs w:val="20"/>
              </w:rPr>
              <w:t>增加</w:t>
            </w:r>
            <w:r>
              <w:rPr>
                <w:rFonts w:ascii="宋体" w:hAnsi="宋体" w:cs="宋体" w:eastAsia="宋体" w:hint="default"/>
                <w:spacing w:val="-75"/>
                <w:sz w:val="20"/>
                <w:szCs w:val="20"/>
              </w:rPr>
              <w:t> </w:t>
            </w:r>
            <w:r>
              <w:rPr>
                <w:rFonts w:ascii="Times New Roman" w:hAnsi="Times New Roman" w:cs="Times New Roman" w:eastAsia="Times New Roman" w:hint="default"/>
                <w:sz w:val="20"/>
                <w:szCs w:val="20"/>
              </w:rPr>
              <w:t>4.72</w:t>
            </w:r>
            <w:r>
              <w:rPr>
                <w:rFonts w:ascii="Times New Roman" w:hAnsi="Times New Roman" w:cs="Times New Roman" w:eastAsia="Times New Roman" w:hint="default"/>
                <w:spacing w:val="-25"/>
                <w:sz w:val="20"/>
                <w:szCs w:val="20"/>
              </w:rPr>
              <w:t> </w:t>
            </w:r>
            <w:r>
              <w:rPr>
                <w:rFonts w:ascii="宋体" w:hAnsi="宋体" w:cs="宋体" w:eastAsia="宋体" w:hint="default"/>
                <w:sz w:val="20"/>
                <w:szCs w:val="20"/>
              </w:rPr>
              <w:t>个百</w:t>
            </w:r>
          </w:p>
          <w:p>
            <w:pPr>
              <w:pStyle w:val="TableParagraph"/>
              <w:spacing w:line="240" w:lineRule="auto" w:before="35"/>
              <w:ind w:left="901" w:right="0"/>
              <w:jc w:val="left"/>
              <w:rPr>
                <w:rFonts w:ascii="宋体" w:hAnsi="宋体" w:cs="宋体" w:eastAsia="宋体" w:hint="default"/>
                <w:sz w:val="20"/>
                <w:szCs w:val="20"/>
              </w:rPr>
            </w:pPr>
            <w:r>
              <w:rPr>
                <w:rFonts w:ascii="宋体" w:hAnsi="宋体" w:cs="宋体" w:eastAsia="宋体" w:hint="default"/>
                <w:sz w:val="20"/>
                <w:szCs w:val="20"/>
              </w:rPr>
              <w:t>分点</w:t>
            </w:r>
          </w:p>
        </w:tc>
      </w:tr>
    </w:tbl>
    <w:p>
      <w:pPr>
        <w:pStyle w:val="BodyText"/>
        <w:spacing w:line="276" w:lineRule="exact"/>
        <w:ind w:left="140" w:right="776"/>
        <w:jc w:val="left"/>
      </w:pPr>
      <w:r>
        <w:rPr/>
        <w:t>备注：证券营业成本上升的主要原因是</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spacing w:val="-6"/>
        </w:rPr>
        <w:t>年有硬件（股票机）的成本，而</w:t>
      </w:r>
      <w:r>
        <w:rPr>
          <w:spacing w:val="-5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年的基数</w:t>
      </w:r>
    </w:p>
    <w:p>
      <w:pPr>
        <w:pStyle w:val="BodyText"/>
        <w:spacing w:line="240" w:lineRule="auto" w:before="21"/>
        <w:ind w:left="139" w:right="776"/>
        <w:jc w:val="left"/>
      </w:pPr>
      <w:r>
        <w:rPr/>
        <w:t>很低，导致营业成本上升</w:t>
      </w:r>
      <w:r>
        <w:rPr>
          <w:spacing w:val="-55"/>
        </w:rPr>
        <w:t> </w:t>
      </w:r>
      <w:r>
        <w:rPr>
          <w:rFonts w:ascii="Times New Roman" w:hAnsi="Times New Roman" w:cs="Times New Roman" w:eastAsia="Times New Roman" w:hint="default"/>
        </w:rPr>
        <w:t>95.65%</w:t>
      </w:r>
      <w:r>
        <w:rPr/>
        <w:t>。</w:t>
      </w:r>
    </w:p>
    <w:p>
      <w:pPr>
        <w:spacing w:line="240" w:lineRule="auto" w:before="6"/>
        <w:rPr>
          <w:rFonts w:ascii="宋体" w:hAnsi="宋体" w:cs="宋体" w:eastAsia="宋体" w:hint="default"/>
          <w:sz w:val="25"/>
          <w:szCs w:val="25"/>
        </w:rPr>
      </w:pPr>
    </w:p>
    <w:p>
      <w:pPr>
        <w:pStyle w:val="BodyText"/>
        <w:spacing w:line="256" w:lineRule="auto"/>
        <w:ind w:left="139" w:right="776" w:firstLine="42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年，公司的业务经营进一步聚焦到金融软件及相关服务上来。从行业事业部角度 来看，证券、基财和银行三大金融相关的事业部，其业务收入占公司主营业务收入的</w:t>
      </w:r>
      <w:r>
        <w:rPr>
          <w:spacing w:val="-61"/>
        </w:rPr>
        <w:t> </w:t>
      </w:r>
      <w:r>
        <w:rPr>
          <w:rFonts w:ascii="Times New Roman" w:hAnsi="Times New Roman" w:cs="Times New Roman" w:eastAsia="Times New Roman" w:hint="default"/>
        </w:rPr>
        <w:t>71%</w:t>
      </w:r>
      <w:r>
        <w:rPr/>
        <w:t>， 其业务毛利（主营业务收入</w:t>
      </w:r>
      <w:r>
        <w:rPr>
          <w:rFonts w:ascii="Times New Roman" w:hAnsi="Times New Roman" w:cs="Times New Roman" w:eastAsia="Times New Roman" w:hint="default"/>
        </w:rPr>
        <w:t>–</w:t>
      </w:r>
      <w:r>
        <w:rPr/>
        <w:t>主营业务成本）占公司主营业务毛利的</w:t>
      </w:r>
      <w:r>
        <w:rPr>
          <w:spacing w:val="-57"/>
        </w:rPr>
        <w:t> </w:t>
      </w:r>
      <w:r>
        <w:rPr>
          <w:rFonts w:ascii="Times New Roman" w:hAnsi="Times New Roman" w:cs="Times New Roman" w:eastAsia="Times New Roman" w:hint="default"/>
        </w:rPr>
        <w:t>85%</w:t>
      </w:r>
      <w:r>
        <w:rPr/>
        <w:t>，软件收入占公司 主营业务收入的比重由</w:t>
      </w:r>
      <w:r>
        <w:rPr>
          <w:spacing w:val="-4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1"/>
        </w:rPr>
        <w:t> </w:t>
      </w:r>
      <w:r>
        <w:rPr/>
        <w:t>年的</w:t>
      </w:r>
      <w:r>
        <w:rPr>
          <w:spacing w:val="-41"/>
        </w:rPr>
        <w:t> </w:t>
      </w:r>
      <w:r>
        <w:rPr>
          <w:rFonts w:ascii="Times New Roman" w:hAnsi="Times New Roman" w:cs="Times New Roman" w:eastAsia="Times New Roman" w:hint="default"/>
        </w:rPr>
        <w:t>67%</w:t>
      </w:r>
      <w:r>
        <w:rPr/>
        <w:t>提高到</w:t>
      </w:r>
      <w:r>
        <w:rPr>
          <w:spacing w:val="-4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3"/>
        </w:rPr>
        <w:t> </w:t>
      </w:r>
      <w:r>
        <w:rPr/>
        <w:t>年的</w:t>
      </w:r>
      <w:r>
        <w:rPr>
          <w:spacing w:val="-41"/>
        </w:rPr>
        <w:t> </w:t>
      </w:r>
      <w:r>
        <w:rPr>
          <w:rFonts w:ascii="Times New Roman" w:hAnsi="Times New Roman" w:cs="Times New Roman" w:eastAsia="Times New Roman" w:hint="default"/>
        </w:rPr>
        <w:t>72%</w:t>
      </w:r>
      <w:r>
        <w:rPr/>
        <w:t>，软件收入毛利占公司主营业 务毛利的比重由</w:t>
      </w:r>
      <w:r>
        <w:rPr>
          <w:spacing w:val="-4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8"/>
        </w:rPr>
        <w:t> </w:t>
      </w:r>
      <w:r>
        <w:rPr/>
        <w:t>年的</w:t>
      </w:r>
      <w:r>
        <w:rPr>
          <w:spacing w:val="-45"/>
        </w:rPr>
        <w:t> </w:t>
      </w:r>
      <w:r>
        <w:rPr>
          <w:rFonts w:ascii="Times New Roman" w:hAnsi="Times New Roman" w:cs="Times New Roman" w:eastAsia="Times New Roman" w:hint="default"/>
        </w:rPr>
        <w:t>89%</w:t>
      </w:r>
      <w:r>
        <w:rPr/>
        <w:t>提高到</w:t>
      </w:r>
      <w:r>
        <w:rPr>
          <w:spacing w:val="-4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年的</w:t>
      </w:r>
      <w:r>
        <w:rPr>
          <w:spacing w:val="-45"/>
        </w:rPr>
        <w:t> </w:t>
      </w:r>
      <w:r>
        <w:rPr>
          <w:rFonts w:ascii="Times New Roman" w:hAnsi="Times New Roman" w:cs="Times New Roman" w:eastAsia="Times New Roman" w:hint="default"/>
        </w:rPr>
        <w:t>93%</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年，公司传统的恒生</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业务</w:t>
      </w:r>
      <w:r>
        <w:rPr>
          <w:spacing w:val="1"/>
        </w:rPr>
        <w:t> </w:t>
      </w:r>
      <w:r>
        <w:rPr/>
        <w:t>保持了较快的增长势头。三大金融相关的事业部，其业务收入与上年同比增长</w:t>
      </w:r>
      <w:r>
        <w:rPr>
          <w:spacing w:val="36"/>
        </w:rPr>
        <w:t> </w:t>
      </w:r>
      <w:r>
        <w:rPr>
          <w:rFonts w:ascii="Times New Roman" w:hAnsi="Times New Roman" w:cs="Times New Roman" w:eastAsia="Times New Roman" w:hint="default"/>
        </w:rPr>
        <w:t>40%</w:t>
      </w:r>
      <w:r>
        <w:rPr/>
        <w:t>，业务</w:t>
      </w:r>
    </w:p>
    <w:p>
      <w:pPr>
        <w:spacing w:after="0" w:line="256" w:lineRule="auto"/>
        <w:jc w:val="left"/>
        <w:sectPr>
          <w:pgSz w:w="11910" w:h="16840"/>
          <w:pgMar w:header="877" w:footer="1190" w:top="1100" w:bottom="1380" w:left="1660" w:right="900"/>
        </w:sectPr>
      </w:pPr>
    </w:p>
    <w:p>
      <w:pPr>
        <w:spacing w:line="240" w:lineRule="auto" w:before="9"/>
        <w:rPr>
          <w:rFonts w:ascii="宋体" w:hAnsi="宋体" w:cs="宋体" w:eastAsia="宋体" w:hint="default"/>
          <w:sz w:val="20"/>
          <w:szCs w:val="20"/>
        </w:rPr>
      </w:pPr>
    </w:p>
    <w:p>
      <w:pPr>
        <w:pStyle w:val="BodyText"/>
        <w:spacing w:line="240" w:lineRule="auto" w:before="35"/>
        <w:ind w:left="140" w:right="0"/>
        <w:jc w:val="both"/>
      </w:pPr>
      <w:r>
        <w:rPr/>
        <w:t>毛利与上年同比增长</w:t>
      </w:r>
      <w:r>
        <w:rPr>
          <w:spacing w:val="-54"/>
        </w:rPr>
        <w:t> </w:t>
      </w:r>
      <w:r>
        <w:rPr>
          <w:rFonts w:ascii="Times New Roman" w:hAnsi="Times New Roman" w:cs="Times New Roman" w:eastAsia="Times New Roman" w:hint="default"/>
        </w:rPr>
        <w:t>37%</w:t>
      </w:r>
      <w:r>
        <w:rPr/>
        <w:t>。</w:t>
      </w:r>
    </w:p>
    <w:p>
      <w:pPr>
        <w:pStyle w:val="BodyText"/>
        <w:spacing w:line="240" w:lineRule="auto" w:before="21"/>
        <w:ind w:left="559" w:right="106"/>
        <w:jc w:val="left"/>
      </w:pPr>
      <w:r>
        <w:rPr/>
        <w:t>证券事业部在</w:t>
      </w:r>
      <w:r>
        <w:rPr>
          <w:spacing w:val="-4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年获得了快速的发展，也顺利中标了中信证券、华泰联合证券的集</w:t>
      </w:r>
    </w:p>
    <w:p>
      <w:pPr>
        <w:pStyle w:val="BodyText"/>
        <w:spacing w:line="261" w:lineRule="auto" w:before="21"/>
        <w:ind w:left="139" w:right="175"/>
        <w:jc w:val="both"/>
      </w:pPr>
      <w:r>
        <w:rPr/>
        <w:t>中交易系统，证券事业部新一代的核心交易平台</w:t>
      </w:r>
      <w:r>
        <w:rPr>
          <w:spacing w:val="-55"/>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经纪业务平台在业内获得很大的反响， </w:t>
      </w:r>
      <w:r>
        <w:rPr>
          <w:spacing w:val="-3"/>
        </w:rPr>
        <w:t>代表了未来证券交易系统的技术与业务发展方向，呈现良好的发展势头，进一步巩固了恒生</w:t>
      </w:r>
      <w:r>
        <w:rPr>
          <w:spacing w:val="-79"/>
        </w:rPr>
        <w:t> </w:t>
      </w:r>
      <w:r>
        <w:rPr>
          <w:spacing w:val="-79"/>
        </w:rPr>
      </w:r>
      <w:r>
        <w:rPr/>
        <w:t>在集中交易系统的领军地位，进一步提升了在核心券商的市场占有率。</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年证券公司的 资产管理需求旺盛，此外，股指期货、融资融券等业务依然呈现良好的发展势头。</w:t>
      </w:r>
    </w:p>
    <w:p>
      <w:pPr>
        <w:pStyle w:val="BodyText"/>
        <w:spacing w:line="256" w:lineRule="auto" w:before="18"/>
        <w:ind w:left="139" w:right="216" w:firstLine="420"/>
        <w:jc w:val="both"/>
      </w:pPr>
      <w:r>
        <w:rPr/>
        <w:t>银行事业部在</w:t>
      </w:r>
      <w:r>
        <w:rPr>
          <w:spacing w:val="-4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年保持合理增长，传统的理财类产品的收入有所下降，但是其银行 信息交换相关的产品的收入增长较快。</w:t>
      </w:r>
    </w:p>
    <w:p>
      <w:pPr>
        <w:pStyle w:val="BodyText"/>
        <w:spacing w:line="240" w:lineRule="auto" w:before="22"/>
        <w:ind w:left="559" w:right="106"/>
        <w:jc w:val="left"/>
      </w:pPr>
      <w:r>
        <w:rPr/>
        <w:t>基财事业部</w:t>
      </w:r>
      <w:r>
        <w:rPr>
          <w:spacing w:val="-4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年快速增长，受益于证券公司资产管理业务的快速发展，基财事业部</w:t>
      </w:r>
    </w:p>
    <w:p>
      <w:pPr>
        <w:pStyle w:val="BodyText"/>
        <w:spacing w:line="256" w:lineRule="auto" w:before="21"/>
        <w:ind w:left="139" w:right="216"/>
        <w:jc w:val="both"/>
      </w:pPr>
      <w:r>
        <w:rPr/>
        <w:t>在</w:t>
      </w:r>
      <w:r>
        <w:rPr>
          <w:spacing w:val="-4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年诞生了恒生公司首个年合同毛利过亿元的产品。基财事业部产品毛利、增长率都 超过 </w:t>
      </w:r>
      <w:r>
        <w:rPr>
          <w:rFonts w:ascii="Times New Roman" w:hAnsi="Times New Roman" w:cs="Times New Roman" w:eastAsia="Times New Roman" w:hint="default"/>
        </w:rPr>
        <w:t>50%</w:t>
      </w:r>
      <w:r>
        <w:rPr/>
        <w:t>的主要原因是加大了对比较大的证券公司资产管理系统的推广，去年一共有 </w:t>
      </w:r>
      <w:r>
        <w:rPr>
          <w:rFonts w:ascii="Times New Roman" w:hAnsi="Times New Roman" w:cs="Times New Roman" w:eastAsia="Times New Roman" w:hint="default"/>
        </w:rPr>
        <w:t>7</w:t>
      </w:r>
      <w:r>
        <w:rPr>
          <w:rFonts w:ascii="Times New Roman" w:hAnsi="Times New Roman" w:cs="Times New Roman" w:eastAsia="Times New Roman" w:hint="default"/>
          <w:spacing w:val="-10"/>
        </w:rPr>
        <w:t> </w:t>
      </w:r>
      <w:r>
        <w:rPr/>
        <w:t>家 证券公司采购了</w:t>
      </w:r>
      <w:r>
        <w:rPr>
          <w:spacing w:val="-51"/>
        </w:rPr>
        <w:t> </w:t>
      </w:r>
      <w:r>
        <w:rPr>
          <w:rFonts w:ascii="Times New Roman" w:hAnsi="Times New Roman" w:cs="Times New Roman" w:eastAsia="Times New Roman" w:hint="default"/>
          <w:spacing w:val="-1"/>
          <w:w w:val="99"/>
        </w:rPr>
        <w:t>O32</w:t>
      </w:r>
      <w:r>
        <w:rPr>
          <w:rFonts w:ascii="Times New Roman" w:hAnsi="Times New Roman" w:cs="Times New Roman" w:eastAsia="Times New Roman" w:hint="default"/>
          <w:spacing w:val="2"/>
          <w:w w:val="99"/>
        </w:rPr>
        <w:t> </w:t>
      </w:r>
      <w:r>
        <w:rPr>
          <w:spacing w:val="-11"/>
        </w:rPr>
        <w:t>投资管理系统，同时</w:t>
      </w:r>
      <w:r>
        <w:rPr>
          <w:spacing w:val="-51"/>
        </w:rPr>
        <w:t> </w:t>
      </w:r>
      <w:r>
        <w:rPr>
          <w:rFonts w:ascii="Times New Roman" w:hAnsi="Times New Roman" w:cs="Times New Roman" w:eastAsia="Times New Roman" w:hint="default"/>
          <w:spacing w:val="-9"/>
          <w:w w:val="99"/>
        </w:rPr>
        <w:t>TA</w:t>
      </w:r>
      <w:r>
        <w:rPr>
          <w:rFonts w:ascii="Times New Roman" w:hAnsi="Times New Roman" w:cs="Times New Roman" w:eastAsia="Times New Roman" w:hint="default"/>
          <w:spacing w:val="1"/>
          <w:w w:val="99"/>
        </w:rPr>
        <w:t> </w:t>
      </w:r>
      <w:r>
        <w:rPr/>
        <w:t>的合同销售和资管系统的合同销售也实现了几 乎翻番的增长。</w:t>
      </w:r>
    </w:p>
    <w:p>
      <w:pPr>
        <w:pStyle w:val="BodyText"/>
        <w:spacing w:line="256" w:lineRule="auto" w:before="22"/>
        <w:ind w:left="139" w:right="214" w:firstLine="420"/>
        <w:jc w:val="both"/>
      </w:pPr>
      <w:r>
        <w:rPr/>
        <w:t>通信事业部</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年正式发布了</w:t>
      </w:r>
      <w:r>
        <w:rPr>
          <w:spacing w:val="-54"/>
        </w:rPr>
        <w:t> </w:t>
      </w:r>
      <w:r>
        <w:rPr>
          <w:rFonts w:ascii="Times New Roman" w:hAnsi="Times New Roman" w:cs="Times New Roman" w:eastAsia="Times New Roman" w:hint="default"/>
        </w:rPr>
        <w:t>HSIPCC</w:t>
      </w:r>
      <w:r>
        <w:rPr>
          <w:rFonts w:ascii="Times New Roman" w:hAnsi="Times New Roman" w:cs="Times New Roman" w:eastAsia="Times New Roman" w:hint="default"/>
          <w:spacing w:val="-1"/>
        </w:rPr>
        <w:t> </w:t>
      </w:r>
      <w:r>
        <w:rPr>
          <w:rFonts w:ascii="Times New Roman" w:hAnsi="Times New Roman" w:cs="Times New Roman" w:eastAsia="Times New Roman" w:hint="default"/>
        </w:rPr>
        <w:t>4.0</w:t>
      </w:r>
      <w:r>
        <w:rPr>
          <w:rFonts w:ascii="Times New Roman" w:hAnsi="Times New Roman" w:cs="Times New Roman" w:eastAsia="Times New Roman" w:hint="default"/>
          <w:spacing w:val="-1"/>
        </w:rPr>
        <w:t> </w:t>
      </w:r>
      <w:r>
        <w:rPr>
          <w:rFonts w:ascii="Times New Roman" w:hAnsi="Times New Roman" w:cs="Times New Roman" w:eastAsia="Times New Roman" w:hint="default"/>
        </w:rPr>
        <w:t>CTI</w:t>
      </w:r>
      <w:r>
        <w:rPr>
          <w:rFonts w:ascii="Times New Roman" w:hAnsi="Times New Roman" w:cs="Times New Roman" w:eastAsia="Times New Roman" w:hint="default"/>
          <w:spacing w:val="-2"/>
        </w:rPr>
        <w:t> </w:t>
      </w:r>
      <w:r>
        <w:rPr>
          <w:spacing w:val="-4"/>
        </w:rPr>
        <w:t>平台产品，这将大大提升我们在企业统</w:t>
      </w:r>
      <w:r>
        <w:rPr/>
        <w:t> </w:t>
      </w:r>
      <w:r>
        <w:rPr>
          <w:spacing w:val="-3"/>
        </w:rPr>
        <w:t>一通信（</w:t>
      </w:r>
      <w:r>
        <w:rPr>
          <w:rFonts w:ascii="Times New Roman" w:hAnsi="Times New Roman" w:cs="Times New Roman" w:eastAsia="Times New Roman" w:hint="default"/>
          <w:spacing w:val="-3"/>
        </w:rPr>
        <w:t>U3C</w:t>
      </w:r>
      <w:r>
        <w:rPr>
          <w:spacing w:val="-3"/>
        </w:rPr>
        <w:t>）领域的核心竞争力（同时面向金融行业及非金融行业），并在未来的几年给</w:t>
      </w:r>
      <w:r>
        <w:rPr>
          <w:spacing w:val="-66"/>
        </w:rPr>
        <w:t> </w:t>
      </w:r>
      <w:r>
        <w:rPr>
          <w:spacing w:val="-66"/>
        </w:rPr>
      </w:r>
      <w:r>
        <w:rPr/>
        <w:t>公司带来可观的收益。</w:t>
      </w:r>
    </w:p>
    <w:p>
      <w:pPr>
        <w:pStyle w:val="BodyText"/>
        <w:spacing w:line="273" w:lineRule="auto" w:before="22"/>
        <w:ind w:left="139" w:right="216" w:firstLine="420"/>
        <w:jc w:val="both"/>
      </w:pPr>
      <w:r>
        <w:rPr>
          <w:spacing w:val="-3"/>
        </w:rPr>
        <w:t>科技事业部（包括电子商务业务、智能交通业务和硬件集成业务）的电子商务解决方案</w:t>
      </w:r>
      <w:r>
        <w:rPr/>
        <w:t> </w:t>
      </w:r>
      <w:r>
        <w:rPr>
          <w:spacing w:val="-3"/>
        </w:rPr>
        <w:t>在网络购物市场和各种商品交易所市场（如天津艺术品交易市场、林权交易市场等）也逐步</w:t>
      </w:r>
      <w:r>
        <w:rPr>
          <w:spacing w:val="-81"/>
        </w:rPr>
        <w:t> </w:t>
      </w:r>
      <w:r>
        <w:rPr>
          <w:spacing w:val="-81"/>
        </w:rPr>
      </w:r>
      <w:r>
        <w:rPr/>
        <w:t>形成了自己的竞争优势。</w:t>
      </w:r>
    </w:p>
    <w:p>
      <w:pPr>
        <w:spacing w:line="240" w:lineRule="auto" w:before="6"/>
        <w:rPr>
          <w:rFonts w:ascii="宋体" w:hAnsi="宋体" w:cs="宋体" w:eastAsia="宋体" w:hint="default"/>
          <w:sz w:val="24"/>
          <w:szCs w:val="24"/>
        </w:rPr>
      </w:pPr>
    </w:p>
    <w:p>
      <w:pPr>
        <w:pStyle w:val="BodyText"/>
        <w:spacing w:line="240" w:lineRule="auto"/>
        <w:ind w:left="559" w:right="106"/>
        <w:jc w:val="left"/>
      </w:pPr>
      <w:r>
        <w:rPr>
          <w:rFonts w:ascii="Times New Roman" w:hAnsi="Times New Roman" w:cs="Times New Roman" w:eastAsia="Times New Roman" w:hint="default"/>
        </w:rPr>
        <w:t>2010 </w:t>
      </w:r>
      <w:r>
        <w:rPr/>
        <w:t>年公司新兴的恒生 </w:t>
      </w:r>
      <w:r>
        <w:rPr>
          <w:rFonts w:ascii="Times New Roman" w:hAnsi="Times New Roman" w:cs="Times New Roman" w:eastAsia="Times New Roman" w:hint="default"/>
        </w:rPr>
        <w:t>2.0</w:t>
      </w:r>
      <w:r>
        <w:rPr>
          <w:rFonts w:ascii="Times New Roman" w:hAnsi="Times New Roman" w:cs="Times New Roman" w:eastAsia="Times New Roman" w:hint="default"/>
          <w:spacing w:val="5"/>
        </w:rPr>
        <w:t> </w:t>
      </w:r>
      <w:r>
        <w:rPr/>
        <w:t>业务</w:t>
      </w:r>
      <w:r>
        <w:rPr>
          <w:rFonts w:ascii="Times New Roman" w:hAnsi="Times New Roman" w:cs="Times New Roman" w:eastAsia="Times New Roman" w:hint="default"/>
        </w:rPr>
        <w:t>,</w:t>
      </w:r>
      <w:r>
        <w:rPr/>
        <w:t>由于均处于业务拓展初期，主要体现费用化，产生了</w:t>
      </w:r>
    </w:p>
    <w:p>
      <w:pPr>
        <w:pStyle w:val="BodyText"/>
        <w:spacing w:line="240" w:lineRule="auto" w:before="21"/>
        <w:ind w:left="139" w:right="0"/>
        <w:jc w:val="both"/>
      </w:pPr>
      <w:r>
        <w:rPr/>
        <w:t>亏损，其中上海聚源、数米网及公司互联网业务部的合计亏损额在</w:t>
      </w:r>
      <w:r>
        <w:rPr>
          <w:spacing w:val="-49"/>
        </w:rPr>
        <w:t> </w:t>
      </w:r>
      <w:r>
        <w:rPr>
          <w:rFonts w:ascii="Times New Roman" w:hAnsi="Times New Roman" w:cs="Times New Roman" w:eastAsia="Times New Roman" w:hint="default"/>
        </w:rPr>
        <w:t>2500</w:t>
      </w:r>
      <w:r>
        <w:rPr>
          <w:rFonts w:ascii="Times New Roman" w:hAnsi="Times New Roman" w:cs="Times New Roman" w:eastAsia="Times New Roman" w:hint="default"/>
          <w:spacing w:val="4"/>
        </w:rPr>
        <w:t> </w:t>
      </w:r>
      <w:r>
        <w:rPr/>
        <w:t>万以上。公司认为</w:t>
      </w:r>
    </w:p>
    <w:p>
      <w:pPr>
        <w:pStyle w:val="BodyText"/>
        <w:spacing w:line="256" w:lineRule="auto" w:before="21"/>
        <w:ind w:left="139" w:right="106"/>
        <w:jc w:val="left"/>
      </w:pPr>
      <w:r>
        <w:rPr/>
        <w:t>这属于</w:t>
      </w:r>
      <w:r>
        <w:rPr>
          <w:spacing w:val="-53"/>
        </w:rPr>
        <w:t> </w:t>
      </w:r>
      <w:r>
        <w:rPr>
          <w:rFonts w:ascii="Times New Roman" w:hAnsi="Times New Roman" w:cs="Times New Roman" w:eastAsia="Times New Roman" w:hint="default"/>
        </w:rPr>
        <w:t>2.0 </w:t>
      </w:r>
      <w:r>
        <w:rPr>
          <w:spacing w:val="-4"/>
        </w:rPr>
        <w:t>业务拓展的正常现象。公司的</w:t>
      </w:r>
      <w:r>
        <w:rPr>
          <w:spacing w:val="-53"/>
        </w:rPr>
        <w:t> </w:t>
      </w:r>
      <w:r>
        <w:rPr>
          <w:rFonts w:ascii="Times New Roman" w:hAnsi="Times New Roman" w:cs="Times New Roman" w:eastAsia="Times New Roman" w:hint="default"/>
        </w:rPr>
        <w:t>2.0 </w:t>
      </w:r>
      <w:r>
        <w:rPr/>
        <w:t>业务在</w:t>
      </w:r>
      <w:r>
        <w:rPr>
          <w:spacing w:val="-53"/>
        </w:rPr>
        <w:t> </w:t>
      </w:r>
      <w:r>
        <w:rPr>
          <w:rFonts w:ascii="Times New Roman" w:hAnsi="Times New Roman" w:cs="Times New Roman" w:eastAsia="Times New Roman" w:hint="default"/>
        </w:rPr>
        <w:t>2010 </w:t>
      </w:r>
      <w:r>
        <w:rPr>
          <w:spacing w:val="-4"/>
        </w:rPr>
        <w:t>年获得了较快的发展，其中上海聚</w:t>
      </w:r>
      <w:r>
        <w:rPr>
          <w:spacing w:val="-103"/>
        </w:rPr>
        <w:t> </w:t>
      </w:r>
      <w:r>
        <w:rPr>
          <w:spacing w:val="-103"/>
        </w:rPr>
      </w:r>
      <w:r>
        <w:rPr/>
        <w:t>源的产品合同毛利同比上年增长了</w:t>
      </w:r>
      <w:r>
        <w:rPr>
          <w:spacing w:val="-68"/>
        </w:rPr>
        <w:t> </w:t>
      </w:r>
      <w:r>
        <w:rPr>
          <w:rFonts w:ascii="Times New Roman" w:hAnsi="Times New Roman" w:cs="Times New Roman" w:eastAsia="Times New Roman" w:hint="default"/>
        </w:rPr>
        <w:t>70%</w:t>
      </w:r>
      <w:r>
        <w:rPr/>
        <w:t>以上；推哦（</w:t>
      </w:r>
      <w:hyperlink r:id="rId11">
        <w:r>
          <w:rPr>
            <w:rFonts w:ascii="Times New Roman" w:hAnsi="Times New Roman" w:cs="Times New Roman" w:eastAsia="Times New Roman" w:hint="default"/>
          </w:rPr>
          <w:t>www.twioo.com</w:t>
        </w:r>
      </w:hyperlink>
      <w:r>
        <w:rPr/>
        <w:t>）理财社区上线不到一</w:t>
      </w:r>
      <w:r>
        <w:rPr>
          <w:w w:val="99"/>
        </w:rPr>
        <w:t> </w:t>
      </w:r>
      <w:r>
        <w:rPr>
          <w:spacing w:val="-9"/>
          <w:w w:val="99"/>
        </w:rPr>
        <w:t>年，其在垂直理财社区上已经有相当的知名度；根据艾瑞数据，数米基金网（</w:t>
      </w:r>
      <w:hyperlink r:id="rId12">
        <w:r>
          <w:rPr>
            <w:rFonts w:ascii="Times New Roman" w:hAnsi="Times New Roman" w:cs="Times New Roman" w:eastAsia="Times New Roman" w:hint="default"/>
            <w:spacing w:val="-9"/>
            <w:w w:val="99"/>
          </w:rPr>
          <w:t>www.fund123.cn</w:t>
        </w:r>
      </w:hyperlink>
      <w:r>
        <w:rPr>
          <w:spacing w:val="-9"/>
          <w:w w:val="99"/>
        </w:rPr>
        <w:t>）</w:t>
      </w:r>
      <w:r>
        <w:rPr>
          <w:spacing w:val="-68"/>
          <w:w w:val="99"/>
        </w:rPr>
        <w:t> </w:t>
      </w:r>
      <w:r>
        <w:rPr/>
        <w:t>的“日均覆盖人数”也已超过</w:t>
      </w:r>
      <w:r>
        <w:rPr>
          <w:spacing w:val="-56"/>
        </w:rPr>
        <w:t> </w:t>
      </w:r>
      <w:r>
        <w:rPr>
          <w:rFonts w:ascii="Times New Roman" w:hAnsi="Times New Roman" w:cs="Times New Roman" w:eastAsia="Times New Roman" w:hint="default"/>
        </w:rPr>
        <w:t>50</w:t>
      </w:r>
      <w:r>
        <w:rPr>
          <w:rFonts w:ascii="Times New Roman" w:hAnsi="Times New Roman" w:cs="Times New Roman" w:eastAsia="Times New Roman" w:hint="default"/>
          <w:spacing w:val="-3"/>
        </w:rPr>
        <w:t> </w:t>
      </w:r>
      <w:r>
        <w:rPr/>
        <w:t>万。</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30"/>
          <w:szCs w:val="30"/>
        </w:rPr>
      </w:pPr>
    </w:p>
    <w:p>
      <w:pPr>
        <w:pStyle w:val="BodyText"/>
        <w:spacing w:line="240" w:lineRule="auto"/>
        <w:ind w:left="139" w:right="0"/>
        <w:jc w:val="both"/>
      </w:pPr>
      <w:bookmarkStart w:name="（2）体系文化建设 " w:id="11"/>
      <w:bookmarkEnd w:id="11"/>
      <w:r>
        <w:rPr/>
      </w:r>
      <w:r>
        <w:rPr/>
        <w:t>（</w:t>
      </w:r>
      <w:r>
        <w:rPr>
          <w:rFonts w:ascii="Times New Roman" w:hAnsi="Times New Roman" w:cs="Times New Roman" w:eastAsia="Times New Roman" w:hint="default"/>
        </w:rPr>
        <w:t>2</w:t>
      </w:r>
      <w:r>
        <w:rPr/>
        <w:t>）体系文化建设</w:t>
      </w:r>
    </w:p>
    <w:p>
      <w:pPr>
        <w:spacing w:line="240" w:lineRule="auto" w:before="3"/>
        <w:rPr>
          <w:rFonts w:ascii="宋体" w:hAnsi="宋体" w:cs="宋体" w:eastAsia="宋体" w:hint="default"/>
          <w:sz w:val="30"/>
          <w:szCs w:val="30"/>
        </w:rPr>
      </w:pPr>
    </w:p>
    <w:p>
      <w:pPr>
        <w:pStyle w:val="BodyText"/>
        <w:spacing w:line="264" w:lineRule="auto"/>
        <w:ind w:left="139" w:right="216" w:firstLine="42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年公司在继续完善已有的质量管理体系、销售管理体系、绩效管理体系、预算管 </w:t>
      </w:r>
      <w:r>
        <w:rPr>
          <w:spacing w:val="-3"/>
        </w:rPr>
        <w:t>理体体系及其信息化的基础上，也将这些体系全面覆盖到恒生的各分（子）公司，包括新并</w:t>
      </w:r>
      <w:r>
        <w:rPr>
          <w:spacing w:val="-80"/>
        </w:rPr>
        <w:t> </w:t>
      </w:r>
      <w:r>
        <w:rPr>
          <w:spacing w:val="-80"/>
        </w:rPr>
      </w:r>
      <w:r>
        <w:rPr/>
        <w:t>购的上海聚源和上海力铭。实践中，这些管理体系及其固化的 </w:t>
      </w:r>
      <w:r>
        <w:rPr>
          <w:rFonts w:ascii="Times New Roman" w:hAnsi="Times New Roman" w:cs="Times New Roman" w:eastAsia="Times New Roman" w:hint="default"/>
        </w:rPr>
        <w:t>IT</w:t>
      </w:r>
      <w:r>
        <w:rPr>
          <w:rFonts w:ascii="Times New Roman" w:hAnsi="Times New Roman" w:cs="Times New Roman" w:eastAsia="Times New Roman" w:hint="default"/>
          <w:spacing w:val="-31"/>
        </w:rPr>
        <w:t> </w:t>
      </w:r>
      <w:r>
        <w:rPr/>
        <w:t>系统充当了一个非常好的 </w:t>
      </w:r>
      <w:r>
        <w:rPr>
          <w:spacing w:val="-3"/>
        </w:rPr>
        <w:t>管理输出的媒介；通过这些系统本身，再加上适当的内部管理咨询和用户培训，这些被并购</w:t>
      </w:r>
      <w:r>
        <w:rPr>
          <w:spacing w:val="-81"/>
        </w:rPr>
        <w:t> </w:t>
      </w:r>
      <w:r>
        <w:rPr>
          <w:spacing w:val="-81"/>
        </w:rPr>
      </w:r>
      <w:r>
        <w:rPr/>
        <w:t>对象很快就纳入了恒生统一的管理和控制体系，大大提升了整合效率。</w:t>
      </w:r>
    </w:p>
    <w:p>
      <w:pPr>
        <w:spacing w:line="240" w:lineRule="auto" w:before="1"/>
        <w:rPr>
          <w:rFonts w:ascii="宋体" w:hAnsi="宋体" w:cs="宋体" w:eastAsia="宋体" w:hint="default"/>
          <w:sz w:val="25"/>
          <w:szCs w:val="25"/>
        </w:rPr>
      </w:pPr>
    </w:p>
    <w:p>
      <w:pPr>
        <w:pStyle w:val="BodyText"/>
        <w:spacing w:line="268" w:lineRule="auto"/>
        <w:ind w:left="140" w:right="216" w:firstLine="419"/>
        <w:jc w:val="both"/>
      </w:pPr>
      <w:r>
        <w:rPr/>
        <w:t>在</w:t>
      </w:r>
      <w:r>
        <w:rPr>
          <w:spacing w:val="-4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年，公司也开始了整个产品管理体系的重新梳理和优化。为了充分贯彻公司产 </w:t>
      </w:r>
      <w:r>
        <w:rPr>
          <w:spacing w:val="-3"/>
        </w:rPr>
        <w:t>品化的战略，并使公司业务战略能够清晰落地，公司首先启动了公司级和事业部级的产品规</w:t>
      </w:r>
      <w:r>
        <w:rPr>
          <w:spacing w:val="-79"/>
        </w:rPr>
        <w:t> </w:t>
      </w:r>
      <w:r>
        <w:rPr>
          <w:spacing w:val="-79"/>
        </w:rPr>
      </w:r>
      <w:r>
        <w:rPr>
          <w:spacing w:val="-3"/>
        </w:rPr>
        <w:t>划工作，并在年底进行严格的检查和考核，这很好地培养了各事业部相关负责人的战略思维</w:t>
      </w:r>
      <w:r>
        <w:rPr>
          <w:spacing w:val="-79"/>
        </w:rPr>
        <w:t> </w:t>
      </w:r>
      <w:r>
        <w:rPr>
          <w:spacing w:val="-79"/>
        </w:rPr>
      </w:r>
      <w:r>
        <w:rPr>
          <w:spacing w:val="-3"/>
        </w:rPr>
        <w:t>能力，并同时使各事业部及公司研发中心之间形成了更多的产品与技术的复用，从而大大提</w:t>
      </w:r>
      <w:r>
        <w:rPr>
          <w:spacing w:val="-79"/>
        </w:rPr>
        <w:t> </w:t>
      </w:r>
      <w:r>
        <w:rPr>
          <w:spacing w:val="-79"/>
        </w:rPr>
      </w:r>
      <w:r>
        <w:rPr/>
        <w:t>升了公司整体效率。</w:t>
      </w:r>
    </w:p>
    <w:p>
      <w:pPr>
        <w:spacing w:line="240" w:lineRule="auto" w:before="10"/>
        <w:rPr>
          <w:rFonts w:ascii="宋体" w:hAnsi="宋体" w:cs="宋体" w:eastAsia="宋体" w:hint="default"/>
          <w:sz w:val="24"/>
          <w:szCs w:val="24"/>
        </w:rPr>
      </w:pPr>
    </w:p>
    <w:p>
      <w:pPr>
        <w:pStyle w:val="BodyText"/>
        <w:spacing w:line="273" w:lineRule="auto"/>
        <w:ind w:left="140" w:right="215" w:firstLine="420"/>
        <w:jc w:val="both"/>
      </w:pPr>
      <w:r>
        <w:rPr>
          <w:spacing w:val="-3"/>
        </w:rPr>
        <w:t>另外，为了更好的强化公司各级组织文化建设，公司通过由各事业部的主要部门经理组</w:t>
      </w:r>
      <w:r>
        <w:rPr/>
        <w:t> 成的 </w:t>
      </w:r>
      <w:r>
        <w:rPr>
          <w:rFonts w:ascii="Times New Roman" w:hAnsi="Times New Roman" w:cs="Times New Roman" w:eastAsia="Times New Roman" w:hint="default"/>
          <w:spacing w:val="-1"/>
          <w:w w:val="99"/>
        </w:rPr>
        <w:t>MAD</w:t>
      </w:r>
      <w:r>
        <w:rPr>
          <w:rFonts w:ascii="Times New Roman" w:hAnsi="Times New Roman" w:cs="Times New Roman" w:eastAsia="Times New Roman" w:hint="default"/>
          <w:w w:val="99"/>
        </w:rPr>
        <w:t>  </w:t>
      </w:r>
      <w:r>
        <w:rPr>
          <w:rFonts w:ascii="Times New Roman" w:hAnsi="Times New Roman" w:cs="Times New Roman" w:eastAsia="Times New Roman" w:hint="default"/>
          <w:spacing w:val="-1"/>
          <w:w w:val="99"/>
        </w:rPr>
        <w:t>WORKSHOP</w:t>
      </w:r>
      <w:r>
        <w:rPr>
          <w:rFonts w:ascii="Times New Roman" w:hAnsi="Times New Roman" w:cs="Times New Roman" w:eastAsia="Times New Roman" w:hint="default"/>
          <w:w w:val="99"/>
        </w:rPr>
        <w:t> </w:t>
      </w:r>
      <w:r>
        <w:rPr/>
        <w:t>研讨并总结出了恒生自己的“领导力模型</w:t>
      </w:r>
      <w:r>
        <w:rPr>
          <w:spacing w:val="-51"/>
        </w:rPr>
        <w:t> </w:t>
      </w:r>
      <w:r>
        <w:rPr>
          <w:rFonts w:ascii="Times New Roman" w:hAnsi="Times New Roman" w:cs="Times New Roman" w:eastAsia="Times New Roman" w:hint="default"/>
          <w:spacing w:val="-10"/>
          <w:w w:val="99"/>
        </w:rPr>
        <w:t>SERVES</w:t>
      </w:r>
      <w:r>
        <w:rPr>
          <w:spacing w:val="-10"/>
          <w:w w:val="99"/>
        </w:rPr>
        <w:t>”。该模型非常</w:t>
      </w:r>
    </w:p>
    <w:p>
      <w:pPr>
        <w:spacing w:after="0" w:line="273" w:lineRule="auto"/>
        <w:jc w:val="both"/>
        <w:sectPr>
          <w:pgSz w:w="11910" w:h="16840"/>
          <w:pgMar w:header="877" w:footer="1190" w:top="1100" w:bottom="1380" w:left="1660" w:right="1580"/>
        </w:sectPr>
      </w:pPr>
    </w:p>
    <w:p>
      <w:pPr>
        <w:spacing w:line="240" w:lineRule="auto" w:before="9"/>
        <w:rPr>
          <w:rFonts w:ascii="宋体" w:hAnsi="宋体" w:cs="宋体" w:eastAsia="宋体" w:hint="default"/>
          <w:sz w:val="20"/>
          <w:szCs w:val="20"/>
        </w:rPr>
      </w:pPr>
    </w:p>
    <w:p>
      <w:pPr>
        <w:pStyle w:val="BodyText"/>
        <w:spacing w:line="266" w:lineRule="auto" w:before="35"/>
        <w:ind w:left="140" w:right="216"/>
        <w:jc w:val="both"/>
      </w:pPr>
      <w:r>
        <w:rPr/>
        <w:t>清楚地指出了对于一个恒生的</w:t>
      </w:r>
      <w:r>
        <w:rPr>
          <w:spacing w:val="-66"/>
        </w:rPr>
        <w:t> </w:t>
      </w:r>
      <w:r>
        <w:rPr>
          <w:rFonts w:ascii="Times New Roman" w:hAnsi="Times New Roman" w:cs="Times New Roman" w:eastAsia="Times New Roman" w:hint="default"/>
          <w:spacing w:val="-4"/>
        </w:rPr>
        <w:t>Team</w:t>
      </w:r>
      <w:r>
        <w:rPr>
          <w:rFonts w:ascii="Times New Roman" w:hAnsi="Times New Roman" w:cs="Times New Roman" w:eastAsia="Times New Roman" w:hint="default"/>
          <w:spacing w:val="-14"/>
        </w:rPr>
        <w:t> </w:t>
      </w:r>
      <w:r>
        <w:rPr>
          <w:rFonts w:ascii="Times New Roman" w:hAnsi="Times New Roman" w:cs="Times New Roman" w:eastAsia="Times New Roman" w:hint="default"/>
        </w:rPr>
        <w:t>Leader</w:t>
      </w:r>
      <w:r>
        <w:rPr>
          <w:rFonts w:ascii="Times New Roman" w:hAnsi="Times New Roman" w:cs="Times New Roman" w:eastAsia="Times New Roman" w:hint="default"/>
          <w:spacing w:val="-14"/>
        </w:rPr>
        <w:t> </w:t>
      </w:r>
      <w:r>
        <w:rPr/>
        <w:t>而言，公司倡导哪些行为，反对哪些行为，它是 </w:t>
      </w:r>
      <w:r>
        <w:rPr>
          <w:spacing w:val="-3"/>
        </w:rPr>
        <w:t>恒生各级骨干人员提升自身领导力和管理能力的“武林秘籍”。以后，随着公司员工人数的</w:t>
      </w:r>
      <w:r>
        <w:rPr>
          <w:spacing w:val="-84"/>
        </w:rPr>
        <w:t> </w:t>
      </w:r>
      <w:r>
        <w:rPr>
          <w:spacing w:val="-84"/>
        </w:rPr>
      </w:r>
      <w:r>
        <w:rPr>
          <w:spacing w:val="-3"/>
        </w:rPr>
        <w:t>不断增加，该模型及相配套的考核体系必将在良好组织氛围的营造、提升组织绩效等方面发</w:t>
      </w:r>
      <w:r>
        <w:rPr>
          <w:spacing w:val="-79"/>
        </w:rPr>
        <w:t> </w:t>
      </w:r>
      <w:r>
        <w:rPr>
          <w:spacing w:val="-79"/>
        </w:rPr>
      </w:r>
      <w:r>
        <w:rPr/>
        <w:t>挥更大的作用。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BodyText"/>
        <w:spacing w:line="256" w:lineRule="auto"/>
        <w:ind w:left="140" w:right="4514"/>
        <w:jc w:val="left"/>
      </w:pPr>
      <w:r>
        <w:rPr>
          <w:rFonts w:ascii="Times New Roman" w:hAnsi="Times New Roman" w:cs="Times New Roman" w:eastAsia="Times New Roman" w:hint="default"/>
        </w:rPr>
        <w:t>3</w:t>
      </w:r>
      <w:r>
        <w:rPr/>
        <w:t>、对公司未来发展的展望 公司是否编制并披露新年度的盈利预测：否</w:t>
      </w:r>
    </w:p>
    <w:p>
      <w:pPr>
        <w:spacing w:line="240" w:lineRule="auto" w:before="7"/>
        <w:rPr>
          <w:rFonts w:ascii="宋体" w:hAnsi="宋体" w:cs="宋体" w:eastAsia="宋体" w:hint="default"/>
          <w:sz w:val="25"/>
          <w:szCs w:val="25"/>
        </w:rPr>
      </w:pPr>
    </w:p>
    <w:p>
      <w:pPr>
        <w:pStyle w:val="BodyText"/>
        <w:spacing w:line="240" w:lineRule="auto"/>
        <w:ind w:left="140" w:right="106"/>
        <w:jc w:val="left"/>
      </w:pPr>
      <w:r>
        <w:rPr>
          <w:spacing w:val="-3"/>
        </w:rPr>
        <w:t>（</w:t>
      </w:r>
      <w:r>
        <w:rPr>
          <w:rFonts w:ascii="Arial" w:hAnsi="Arial" w:cs="Arial" w:eastAsia="Arial" w:hint="default"/>
          <w:spacing w:val="-3"/>
        </w:rPr>
        <w:t>1</w:t>
      </w:r>
      <w:r>
        <w:rPr>
          <w:spacing w:val="-3"/>
        </w:rPr>
        <w:t>）</w:t>
      </w:r>
      <w:r>
        <w:rPr>
          <w:rFonts w:ascii="Arial" w:hAnsi="Arial" w:cs="Arial" w:eastAsia="Arial" w:hint="default"/>
          <w:spacing w:val="-3"/>
        </w:rPr>
        <w:t>2011</w:t>
      </w:r>
      <w:r>
        <w:rPr>
          <w:rFonts w:ascii="Arial" w:hAnsi="Arial" w:cs="Arial" w:eastAsia="Arial" w:hint="default"/>
          <w:spacing w:val="49"/>
        </w:rPr>
        <w:t> </w:t>
      </w:r>
      <w:r>
        <w:rPr/>
        <w:t>年市场形势分析</w:t>
      </w:r>
    </w:p>
    <w:p>
      <w:pPr>
        <w:pStyle w:val="BodyText"/>
        <w:spacing w:line="264" w:lineRule="auto" w:before="22"/>
        <w:ind w:left="139" w:right="216" w:firstLine="420"/>
        <w:jc w:val="both"/>
      </w:pPr>
      <w:r>
        <w:rPr/>
        <w:t>我们判断</w:t>
      </w:r>
      <w:r>
        <w:rPr>
          <w:spacing w:val="-63"/>
        </w:rPr>
        <w:t> </w:t>
      </w:r>
      <w:r>
        <w:rPr>
          <w:rFonts w:ascii="Arial" w:hAnsi="Arial" w:cs="Arial" w:eastAsia="Arial" w:hint="default"/>
          <w:spacing w:val="-5"/>
        </w:rPr>
        <w:t>2011</w:t>
      </w:r>
      <w:r>
        <w:rPr>
          <w:rFonts w:ascii="Arial" w:hAnsi="Arial" w:cs="Arial" w:eastAsia="Arial" w:hint="default"/>
          <w:spacing w:val="-16"/>
        </w:rPr>
        <w:t> </w:t>
      </w:r>
      <w:r>
        <w:rPr/>
        <w:t>年整个资本市场也仍将有不少热点，除了股指期货、融资融券、转融通 </w:t>
      </w:r>
      <w:r>
        <w:rPr>
          <w:spacing w:val="-3"/>
        </w:rPr>
        <w:t>等业务会进一步发酵并逐步真正给我们带来较大的收入增长以外，在去年底中国证监会新发</w:t>
      </w:r>
      <w:r>
        <w:rPr>
          <w:spacing w:val="-79"/>
        </w:rPr>
        <w:t> </w:t>
      </w:r>
      <w:r>
        <w:rPr>
          <w:spacing w:val="-79"/>
        </w:rPr>
      </w:r>
      <w:r>
        <w:rPr/>
        <w:t>布的投资顾问管理办法的促进下，证券公司的投资顾问业务及相关的 </w:t>
      </w:r>
      <w:r>
        <w:rPr>
          <w:rFonts w:ascii="Arial" w:hAnsi="Arial" w:cs="Arial" w:eastAsia="Arial" w:hint="default"/>
        </w:rPr>
        <w:t>IT</w:t>
      </w:r>
      <w:r>
        <w:rPr>
          <w:rFonts w:ascii="Arial" w:hAnsi="Arial" w:cs="Arial" w:eastAsia="Arial" w:hint="default"/>
          <w:spacing w:val="-25"/>
        </w:rPr>
        <w:t> </w:t>
      </w:r>
      <w:r>
        <w:rPr/>
        <w:t>系统也必将逐步兴 </w:t>
      </w:r>
      <w:r>
        <w:rPr>
          <w:spacing w:val="-3"/>
        </w:rPr>
        <w:t>起；而上海、大连、郑州等期货交易所的交易量的持续快速放大，也必将进一步激发期货公</w:t>
      </w:r>
      <w:r>
        <w:rPr>
          <w:spacing w:val="-80"/>
        </w:rPr>
        <w:t> </w:t>
      </w:r>
      <w:r>
        <w:rPr>
          <w:spacing w:val="-80"/>
        </w:rPr>
      </w:r>
      <w:r>
        <w:rPr/>
        <w:t>司在 </w:t>
      </w:r>
      <w:r>
        <w:rPr>
          <w:rFonts w:ascii="Arial" w:hAnsi="Arial" w:cs="Arial" w:eastAsia="Arial" w:hint="default"/>
        </w:rPr>
        <w:t>IT</w:t>
      </w:r>
      <w:r>
        <w:rPr>
          <w:rFonts w:ascii="Arial" w:hAnsi="Arial" w:cs="Arial" w:eastAsia="Arial" w:hint="default"/>
          <w:spacing w:val="-25"/>
        </w:rPr>
        <w:t> </w:t>
      </w:r>
      <w:r>
        <w:rPr/>
        <w:t>投入上的热情；银行方面，除了以往的理财业务、财富管理和中间业务需求持续增 </w:t>
      </w:r>
      <w:r>
        <w:rPr>
          <w:spacing w:val="-3"/>
        </w:rPr>
        <w:t>加之外，手机银行和人行二代支付的需求可能将会有一定的爆发；另外，信托公司和资产规</w:t>
      </w:r>
      <w:r>
        <w:rPr>
          <w:spacing w:val="-81"/>
        </w:rPr>
        <w:t> </w:t>
      </w:r>
      <w:r>
        <w:rPr>
          <w:spacing w:val="-81"/>
        </w:rPr>
      </w:r>
      <w:r>
        <w:rPr/>
        <w:t>模较大的阳光私募基金也都表现出对于 </w:t>
      </w:r>
      <w:r>
        <w:rPr>
          <w:rFonts w:ascii="Arial" w:hAnsi="Arial" w:cs="Arial" w:eastAsia="Arial" w:hint="default"/>
        </w:rPr>
        <w:t>IT</w:t>
      </w:r>
      <w:r>
        <w:rPr>
          <w:rFonts w:ascii="Arial" w:hAnsi="Arial" w:cs="Arial" w:eastAsia="Arial" w:hint="default"/>
          <w:spacing w:val="-25"/>
        </w:rPr>
        <w:t> </w:t>
      </w:r>
      <w:r>
        <w:rPr/>
        <w:t>应用系统的更多重视和强烈的投入意愿。以上这 些机会，将不仅给传统的恒生</w:t>
      </w:r>
      <w:r>
        <w:rPr>
          <w:spacing w:val="-65"/>
        </w:rPr>
        <w:t> </w:t>
      </w:r>
      <w:r>
        <w:rPr>
          <w:rFonts w:ascii="Arial" w:hAnsi="Arial" w:cs="Arial" w:eastAsia="Arial" w:hint="default"/>
        </w:rPr>
        <w:t>1.0</w:t>
      </w:r>
      <w:r>
        <w:rPr>
          <w:rFonts w:ascii="Arial" w:hAnsi="Arial" w:cs="Arial" w:eastAsia="Arial" w:hint="default"/>
          <w:spacing w:val="-18"/>
        </w:rPr>
        <w:t> </w:t>
      </w:r>
      <w:r>
        <w:rPr/>
        <w:t>业务带来不少的增长空间，他也必将对恒生</w:t>
      </w:r>
      <w:r>
        <w:rPr>
          <w:spacing w:val="-65"/>
        </w:rPr>
        <w:t> </w:t>
      </w:r>
      <w:r>
        <w:rPr>
          <w:rFonts w:ascii="Arial" w:hAnsi="Arial" w:cs="Arial" w:eastAsia="Arial" w:hint="default"/>
        </w:rPr>
        <w:t>2.0</w:t>
      </w:r>
      <w:r>
        <w:rPr>
          <w:rFonts w:ascii="Arial" w:hAnsi="Arial" w:cs="Arial" w:eastAsia="Arial" w:hint="default"/>
          <w:spacing w:val="-18"/>
        </w:rPr>
        <w:t> </w:t>
      </w:r>
      <w:r>
        <w:rPr/>
        <w:t>业务有很 大的促进作用。但同时我们也预计，</w:t>
      </w:r>
      <w:r>
        <w:rPr>
          <w:rFonts w:ascii="Arial" w:hAnsi="Arial" w:cs="Arial" w:eastAsia="Arial" w:hint="default"/>
        </w:rPr>
        <w:t>2011</w:t>
      </w:r>
      <w:r>
        <w:rPr>
          <w:rFonts w:ascii="Arial" w:hAnsi="Arial" w:cs="Arial" w:eastAsia="Arial" w:hint="default"/>
          <w:spacing w:val="10"/>
        </w:rPr>
        <w:t> </w:t>
      </w:r>
      <w:r>
        <w:rPr/>
        <w:t>年员工薪酬持续上涨的压力将是巨大的，这对我 们的费用控制将会构成较大的挑战。</w:t>
      </w:r>
    </w:p>
    <w:p>
      <w:pPr>
        <w:spacing w:line="240" w:lineRule="auto" w:before="1"/>
        <w:rPr>
          <w:rFonts w:ascii="宋体" w:hAnsi="宋体" w:cs="宋体" w:eastAsia="宋体" w:hint="default"/>
          <w:sz w:val="25"/>
          <w:szCs w:val="25"/>
        </w:rPr>
      </w:pPr>
    </w:p>
    <w:p>
      <w:pPr>
        <w:pStyle w:val="BodyText"/>
        <w:spacing w:line="240" w:lineRule="auto"/>
        <w:ind w:left="139" w:right="106"/>
        <w:jc w:val="left"/>
      </w:pPr>
      <w:r>
        <w:rPr>
          <w:spacing w:val="-3"/>
        </w:rPr>
        <w:t>（</w:t>
      </w:r>
      <w:r>
        <w:rPr>
          <w:rFonts w:ascii="Arial" w:hAnsi="Arial" w:cs="Arial" w:eastAsia="Arial" w:hint="default"/>
          <w:spacing w:val="-3"/>
        </w:rPr>
        <w:t>2</w:t>
      </w:r>
      <w:r>
        <w:rPr>
          <w:spacing w:val="-3"/>
        </w:rPr>
        <w:t>）</w:t>
      </w:r>
      <w:r>
        <w:rPr>
          <w:rFonts w:ascii="Arial" w:hAnsi="Arial" w:cs="Arial" w:eastAsia="Arial" w:hint="default"/>
          <w:spacing w:val="-3"/>
        </w:rPr>
        <w:t>2011</w:t>
      </w:r>
      <w:r>
        <w:rPr>
          <w:rFonts w:ascii="Arial" w:hAnsi="Arial" w:cs="Arial" w:eastAsia="Arial" w:hint="default"/>
          <w:spacing w:val="49"/>
        </w:rPr>
        <w:t> </w:t>
      </w:r>
      <w:r>
        <w:rPr/>
        <w:t>年公司经营计划</w:t>
      </w:r>
    </w:p>
    <w:p>
      <w:pPr>
        <w:pStyle w:val="BodyText"/>
        <w:spacing w:line="240" w:lineRule="auto" w:before="22"/>
        <w:ind w:left="559" w:right="106"/>
        <w:jc w:val="left"/>
      </w:pPr>
      <w:r>
        <w:rPr>
          <w:rFonts w:ascii="Arial" w:hAnsi="Arial" w:cs="Arial" w:eastAsia="Arial" w:hint="default"/>
          <w:spacing w:val="-5"/>
        </w:rPr>
        <w:t>2011 </w:t>
      </w:r>
      <w:r>
        <w:rPr/>
        <w:t>年公司的营业收入预算总额为 </w:t>
      </w:r>
      <w:r>
        <w:rPr>
          <w:rFonts w:ascii="Arial" w:hAnsi="Arial" w:cs="Arial" w:eastAsia="Arial" w:hint="default"/>
        </w:rPr>
        <w:t>10.8 </w:t>
      </w:r>
      <w:r>
        <w:rPr/>
        <w:t>亿元，费用预算总额为 </w:t>
      </w:r>
      <w:r>
        <w:rPr>
          <w:rFonts w:ascii="Arial" w:hAnsi="Arial" w:cs="Arial" w:eastAsia="Arial" w:hint="default"/>
        </w:rPr>
        <w:t>6.1</w:t>
      </w:r>
      <w:r>
        <w:rPr>
          <w:rFonts w:ascii="Arial" w:hAnsi="Arial" w:cs="Arial" w:eastAsia="Arial" w:hint="default"/>
          <w:spacing w:val="-19"/>
        </w:rPr>
        <w:t> </w:t>
      </w:r>
      <w:r>
        <w:rPr/>
        <w:t>亿元。</w:t>
      </w:r>
    </w:p>
    <w:p>
      <w:pPr>
        <w:spacing w:line="240" w:lineRule="auto" w:before="7"/>
        <w:rPr>
          <w:rFonts w:ascii="宋体" w:hAnsi="宋体" w:cs="宋体" w:eastAsia="宋体" w:hint="default"/>
          <w:sz w:val="25"/>
          <w:szCs w:val="25"/>
        </w:rPr>
      </w:pPr>
    </w:p>
    <w:p>
      <w:pPr>
        <w:pStyle w:val="BodyText"/>
        <w:spacing w:line="240" w:lineRule="auto"/>
        <w:ind w:left="139" w:right="106"/>
        <w:jc w:val="left"/>
      </w:pPr>
      <w:r>
        <w:rPr>
          <w:spacing w:val="-3"/>
        </w:rPr>
        <w:t>（</w:t>
      </w:r>
      <w:r>
        <w:rPr>
          <w:rFonts w:ascii="Arial" w:hAnsi="Arial" w:cs="Arial" w:eastAsia="Arial" w:hint="default"/>
          <w:spacing w:val="-3"/>
        </w:rPr>
        <w:t>3</w:t>
      </w:r>
      <w:r>
        <w:rPr>
          <w:spacing w:val="-3"/>
        </w:rPr>
        <w:t>）</w:t>
      </w:r>
      <w:r>
        <w:rPr>
          <w:rFonts w:ascii="Arial" w:hAnsi="Arial" w:cs="Arial" w:eastAsia="Arial" w:hint="default"/>
          <w:spacing w:val="-3"/>
        </w:rPr>
        <w:t>2011</w:t>
      </w:r>
      <w:r>
        <w:rPr>
          <w:rFonts w:ascii="Arial" w:hAnsi="Arial" w:cs="Arial" w:eastAsia="Arial" w:hint="default"/>
          <w:spacing w:val="49"/>
        </w:rPr>
        <w:t> </w:t>
      </w:r>
      <w:r>
        <w:rPr/>
        <w:t>年资金需求情况</w:t>
      </w:r>
    </w:p>
    <w:p>
      <w:pPr>
        <w:pStyle w:val="BodyText"/>
        <w:spacing w:line="259" w:lineRule="auto" w:before="22"/>
        <w:ind w:left="139" w:right="200" w:firstLine="420"/>
        <w:jc w:val="left"/>
      </w:pPr>
      <w:r>
        <w:rPr>
          <w:rFonts w:ascii="Arial" w:hAnsi="Arial" w:cs="Arial" w:eastAsia="Arial" w:hint="default"/>
          <w:spacing w:val="-5"/>
        </w:rPr>
        <w:t>2011</w:t>
      </w:r>
      <w:r>
        <w:rPr>
          <w:rFonts w:ascii="Arial" w:hAnsi="Arial" w:cs="Arial" w:eastAsia="Arial" w:hint="default"/>
          <w:spacing w:val="29"/>
        </w:rPr>
        <w:t> </w:t>
      </w:r>
      <w:r>
        <w:rPr/>
        <w:t>年公司相关项目的资金需求将根据实际情况，通过自有资金、银行贷款以及银行 短期融资券来完成。</w:t>
      </w:r>
    </w:p>
    <w:p>
      <w:pPr>
        <w:spacing w:line="240" w:lineRule="auto" w:before="5"/>
        <w:rPr>
          <w:rFonts w:ascii="宋体" w:hAnsi="宋体" w:cs="宋体" w:eastAsia="宋体" w:hint="default"/>
          <w:sz w:val="25"/>
          <w:szCs w:val="25"/>
        </w:rPr>
      </w:pPr>
    </w:p>
    <w:p>
      <w:pPr>
        <w:pStyle w:val="BodyText"/>
        <w:spacing w:line="240" w:lineRule="auto"/>
        <w:ind w:left="139" w:right="106"/>
        <w:jc w:val="left"/>
      </w:pPr>
      <w:r>
        <w:rPr/>
        <w:t>（</w:t>
      </w:r>
      <w:r>
        <w:rPr>
          <w:rFonts w:ascii="Arial" w:hAnsi="Arial" w:cs="Arial" w:eastAsia="Arial" w:hint="default"/>
        </w:rPr>
        <w:t>4</w:t>
      </w:r>
      <w:r>
        <w:rPr/>
        <w:t>）重点工作及措施</w:t>
      </w:r>
    </w:p>
    <w:p>
      <w:pPr>
        <w:pStyle w:val="BodyText"/>
        <w:spacing w:line="266" w:lineRule="auto" w:before="22"/>
        <w:ind w:left="138" w:right="106" w:firstLine="420"/>
        <w:jc w:val="left"/>
      </w:pPr>
      <w:r>
        <w:rPr>
          <w:rFonts w:ascii="Arial" w:hAnsi="Arial" w:cs="Arial" w:eastAsia="Arial" w:hint="default"/>
          <w:spacing w:val="-5"/>
          <w:w w:val="99"/>
        </w:rPr>
        <w:t>2011 </w:t>
      </w:r>
      <w:r>
        <w:rPr>
          <w:spacing w:val="-5"/>
        </w:rPr>
        <w:t>年公司的主题是“体验创新价值”，我们将会通过更加贴近金融业务本身和提升用</w:t>
      </w:r>
      <w:r>
        <w:rPr/>
        <w:t> 户和客户体验的策略，来提高公司各类应用软件系统在金融机构和最终用户中的市场地位； </w:t>
      </w:r>
      <w:r>
        <w:rPr>
          <w:spacing w:val="-2"/>
        </w:rPr>
        <w:t>同时，我们也会继续努力培育和发展恒生</w:t>
      </w:r>
      <w:r>
        <w:rPr>
          <w:spacing w:val="-51"/>
        </w:rPr>
        <w:t> </w:t>
      </w:r>
      <w:r>
        <w:rPr>
          <w:rFonts w:ascii="Arial" w:hAnsi="Arial" w:cs="Arial" w:eastAsia="Arial" w:hint="default"/>
        </w:rPr>
        <w:t>2.0</w:t>
      </w:r>
      <w:r>
        <w:rPr>
          <w:rFonts w:ascii="Arial" w:hAnsi="Arial" w:cs="Arial" w:eastAsia="Arial" w:hint="default"/>
          <w:spacing w:val="-4"/>
        </w:rPr>
        <w:t> </w:t>
      </w:r>
      <w:r>
        <w:rPr>
          <w:spacing w:val="-2"/>
        </w:rPr>
        <w:t>的业务，争取当年除上海聚源以外还能有销售</w:t>
      </w:r>
    </w:p>
    <w:p>
      <w:pPr>
        <w:pStyle w:val="BodyText"/>
        <w:spacing w:line="259" w:lineRule="auto"/>
        <w:ind w:left="558" w:right="106" w:hanging="420"/>
        <w:jc w:val="left"/>
      </w:pPr>
      <w:r>
        <w:rPr/>
        <w:t>收入超过</w:t>
      </w:r>
      <w:r>
        <w:rPr>
          <w:spacing w:val="-54"/>
        </w:rPr>
        <w:t> </w:t>
      </w:r>
      <w:r>
        <w:rPr>
          <w:rFonts w:ascii="Arial" w:hAnsi="Arial" w:cs="Arial" w:eastAsia="Arial" w:hint="default"/>
        </w:rPr>
        <w:t>1000</w:t>
      </w:r>
      <w:r>
        <w:rPr>
          <w:rFonts w:ascii="Arial" w:hAnsi="Arial" w:cs="Arial" w:eastAsia="Arial" w:hint="default"/>
          <w:spacing w:val="-7"/>
        </w:rPr>
        <w:t> </w:t>
      </w:r>
      <w:r>
        <w:rPr/>
        <w:t>万的其它恒生</w:t>
      </w:r>
      <w:r>
        <w:rPr>
          <w:spacing w:val="-54"/>
        </w:rPr>
        <w:t> </w:t>
      </w:r>
      <w:r>
        <w:rPr>
          <w:rFonts w:ascii="Arial" w:hAnsi="Arial" w:cs="Arial" w:eastAsia="Arial" w:hint="default"/>
        </w:rPr>
        <w:t>2.0</w:t>
      </w:r>
      <w:r>
        <w:rPr>
          <w:rFonts w:ascii="Arial" w:hAnsi="Arial" w:cs="Arial" w:eastAsia="Arial" w:hint="default"/>
          <w:spacing w:val="-7"/>
        </w:rPr>
        <w:t> </w:t>
      </w:r>
      <w:r>
        <w:rPr/>
        <w:t>业务出现。 </w:t>
      </w:r>
      <w:r>
        <w:rPr>
          <w:spacing w:val="-3"/>
        </w:rPr>
        <w:t>经过近一年时间的整合和磨合，上海聚源的核心骨干队伍已经基本成型，产品研发进展</w:t>
      </w:r>
    </w:p>
    <w:p>
      <w:pPr>
        <w:pStyle w:val="BodyText"/>
        <w:spacing w:line="266" w:lineRule="auto" w:before="20"/>
        <w:ind w:left="138" w:right="100"/>
        <w:jc w:val="left"/>
      </w:pPr>
      <w:r>
        <w:rPr>
          <w:spacing w:val="-3"/>
        </w:rPr>
        <w:t>也较为顺利，新的面向投资机构客户的相关产品也将在</w:t>
      </w:r>
      <w:r>
        <w:rPr>
          <w:spacing w:val="-50"/>
        </w:rPr>
        <w:t> </w:t>
      </w:r>
      <w:r>
        <w:rPr>
          <w:rFonts w:ascii="Arial" w:hAnsi="Arial" w:cs="Arial" w:eastAsia="Arial" w:hint="default"/>
        </w:rPr>
        <w:t>4</w:t>
      </w:r>
      <w:r>
        <w:rPr>
          <w:rFonts w:ascii="Arial" w:hAnsi="Arial" w:cs="Arial" w:eastAsia="Arial" w:hint="default"/>
          <w:spacing w:val="-3"/>
        </w:rPr>
        <w:t> </w:t>
      </w:r>
      <w:r>
        <w:rPr>
          <w:spacing w:val="-7"/>
        </w:rPr>
        <w:t>月底之前正式发布。因此</w:t>
      </w:r>
      <w:r>
        <w:rPr>
          <w:spacing w:val="-50"/>
        </w:rPr>
        <w:t> </w:t>
      </w:r>
      <w:r>
        <w:rPr>
          <w:rFonts w:ascii="Arial" w:hAnsi="Arial" w:cs="Arial" w:eastAsia="Arial" w:hint="default"/>
          <w:spacing w:val="-5"/>
        </w:rPr>
        <w:t>2011</w:t>
      </w:r>
      <w:r>
        <w:rPr>
          <w:rFonts w:ascii="Arial" w:hAnsi="Arial" w:cs="Arial" w:eastAsia="Arial" w:hint="default"/>
          <w:spacing w:val="-3"/>
        </w:rPr>
        <w:t> </w:t>
      </w:r>
      <w:r>
        <w:rPr/>
        <w:t>年， </w:t>
      </w:r>
      <w:r>
        <w:rPr>
          <w:spacing w:val="-3"/>
        </w:rPr>
        <w:t>上海聚源将会进一步加大在销售人员、产品开发人员、客服人员上面的投入，不仅人数要翻</w:t>
      </w:r>
      <w:r>
        <w:rPr>
          <w:spacing w:val="-81"/>
        </w:rPr>
        <w:t> </w:t>
      </w:r>
      <w:r>
        <w:rPr>
          <w:spacing w:val="-81"/>
        </w:rPr>
      </w:r>
      <w:r>
        <w:rPr/>
        <w:t>倍，而且还要设法提高组织运行的效率。上海聚源是公司</w:t>
      </w:r>
      <w:r>
        <w:rPr>
          <w:spacing w:val="-53"/>
        </w:rPr>
        <w:t> </w:t>
      </w:r>
      <w:r>
        <w:rPr>
          <w:rFonts w:ascii="Arial" w:hAnsi="Arial" w:cs="Arial" w:eastAsia="Arial" w:hint="default"/>
          <w:spacing w:val="-5"/>
        </w:rPr>
        <w:t>2011</w:t>
      </w:r>
      <w:r>
        <w:rPr>
          <w:rFonts w:ascii="Arial" w:hAnsi="Arial" w:cs="Arial" w:eastAsia="Arial" w:hint="default"/>
          <w:spacing w:val="-6"/>
        </w:rPr>
        <w:t> </w:t>
      </w:r>
      <w:r>
        <w:rPr/>
        <w:t>年恒生</w:t>
      </w:r>
      <w:r>
        <w:rPr>
          <w:spacing w:val="-52"/>
        </w:rPr>
        <w:t> </w:t>
      </w:r>
      <w:r>
        <w:rPr>
          <w:rFonts w:ascii="Arial" w:hAnsi="Arial" w:cs="Arial" w:eastAsia="Arial" w:hint="default"/>
        </w:rPr>
        <w:t>2.0</w:t>
      </w:r>
      <w:r>
        <w:rPr>
          <w:rFonts w:ascii="Arial" w:hAnsi="Arial" w:cs="Arial" w:eastAsia="Arial" w:hint="default"/>
          <w:spacing w:val="-6"/>
        </w:rPr>
        <w:t> </w:t>
      </w:r>
      <w:r>
        <w:rPr/>
        <w:t>业务最重点投入 </w:t>
      </w:r>
      <w:r>
        <w:rPr>
          <w:spacing w:val="-3"/>
        </w:rPr>
        <w:t>的方向，我们将会更加看重其产品的渗透率、占有率和销售收入的增长，对其做销售收入的</w:t>
      </w:r>
      <w:r>
        <w:rPr>
          <w:spacing w:val="-81"/>
        </w:rPr>
        <w:t> </w:t>
      </w:r>
      <w:r>
        <w:rPr>
          <w:spacing w:val="-81"/>
        </w:rPr>
      </w:r>
      <w:r>
        <w:rPr/>
        <w:t>考核而不是利润的考核。</w:t>
      </w:r>
    </w:p>
    <w:p>
      <w:pPr>
        <w:pStyle w:val="BodyText"/>
        <w:spacing w:line="256" w:lineRule="auto" w:before="14"/>
        <w:ind w:left="139" w:right="203" w:firstLine="418"/>
        <w:jc w:val="left"/>
      </w:pPr>
      <w:r>
        <w:rPr/>
        <w:t>数米网也是</w:t>
      </w:r>
      <w:r>
        <w:rPr>
          <w:spacing w:val="-50"/>
        </w:rPr>
        <w:t> </w:t>
      </w:r>
      <w:r>
        <w:rPr>
          <w:rFonts w:ascii="Arial" w:hAnsi="Arial" w:cs="Arial" w:eastAsia="Arial" w:hint="default"/>
          <w:spacing w:val="-5"/>
        </w:rPr>
        <w:t>2011 </w:t>
      </w:r>
      <w:r>
        <w:rPr/>
        <w:t>年公司要重点投入的恒生</w:t>
      </w:r>
      <w:r>
        <w:rPr>
          <w:spacing w:val="-52"/>
        </w:rPr>
        <w:t> </w:t>
      </w:r>
      <w:r>
        <w:rPr>
          <w:rFonts w:ascii="Arial" w:hAnsi="Arial" w:cs="Arial" w:eastAsia="Arial" w:hint="default"/>
        </w:rPr>
        <w:t>2.0</w:t>
      </w:r>
      <w:r>
        <w:rPr>
          <w:rFonts w:ascii="Arial" w:hAnsi="Arial" w:cs="Arial" w:eastAsia="Arial" w:hint="default"/>
          <w:spacing w:val="-5"/>
        </w:rPr>
        <w:t> </w:t>
      </w:r>
      <w:r>
        <w:rPr/>
        <w:t>业务之一，我们更加会把扩大用户数， 提高客户的粘性看成非常重点的工作。</w:t>
      </w:r>
    </w:p>
    <w:p>
      <w:pPr>
        <w:pStyle w:val="BodyText"/>
        <w:spacing w:line="259" w:lineRule="auto" w:before="22"/>
        <w:ind w:left="139" w:right="203" w:firstLine="420"/>
        <w:jc w:val="left"/>
      </w:pPr>
      <w:r>
        <w:rPr/>
        <w:t>经过 </w:t>
      </w:r>
      <w:r>
        <w:rPr>
          <w:rFonts w:ascii="Arial" w:hAnsi="Arial" w:cs="Arial" w:eastAsia="Arial" w:hint="default"/>
        </w:rPr>
        <w:t>2010 </w:t>
      </w:r>
      <w:r>
        <w:rPr/>
        <w:t>年的产品开发和用户试用，</w:t>
      </w:r>
      <w:r>
        <w:rPr>
          <w:rFonts w:ascii="Arial" w:hAnsi="Arial" w:cs="Arial" w:eastAsia="Arial" w:hint="default"/>
        </w:rPr>
        <w:t>2011</w:t>
      </w:r>
      <w:r>
        <w:rPr>
          <w:rFonts w:ascii="Arial" w:hAnsi="Arial" w:cs="Arial" w:eastAsia="Arial" w:hint="default"/>
          <w:spacing w:val="6"/>
        </w:rPr>
        <w:t> </w:t>
      </w:r>
      <w:r>
        <w:rPr/>
        <w:t>年基金的算法交易业务也将会在多家基金 公司快速铺开。</w:t>
      </w:r>
    </w:p>
    <w:p>
      <w:pPr>
        <w:spacing w:after="0" w:line="259" w:lineRule="auto"/>
        <w:jc w:val="left"/>
        <w:sectPr>
          <w:pgSz w:w="11910" w:h="16840"/>
          <w:pgMar w:header="877" w:footer="1190" w:top="1100" w:bottom="1380" w:left="1660" w:right="1580"/>
        </w:sectPr>
      </w:pPr>
    </w:p>
    <w:p>
      <w:pPr>
        <w:spacing w:line="240" w:lineRule="auto" w:before="9"/>
        <w:rPr>
          <w:rFonts w:ascii="宋体" w:hAnsi="宋体" w:cs="宋体" w:eastAsia="宋体" w:hint="default"/>
          <w:sz w:val="20"/>
          <w:szCs w:val="20"/>
        </w:rPr>
      </w:pPr>
    </w:p>
    <w:p>
      <w:pPr>
        <w:pStyle w:val="BodyText"/>
        <w:spacing w:line="264" w:lineRule="auto" w:before="35"/>
        <w:ind w:left="139" w:right="1116" w:firstLine="315"/>
        <w:jc w:val="both"/>
      </w:pPr>
      <w:r>
        <w:rPr/>
        <w:t>在管理上，公司将进一步落实产品化的业务经营策略。在组织能力建设上要适应“做真 </w:t>
      </w:r>
      <w:r>
        <w:rPr>
          <w:spacing w:val="-13"/>
        </w:rPr>
        <w:t>正的产品”（而非“软件解决方案”）；在体系建设上要配合推进“产品管理变革”，尤其是要</w:t>
      </w:r>
      <w:r>
        <w:rPr>
          <w:spacing w:val="-79"/>
        </w:rPr>
        <w:t> </w:t>
      </w:r>
      <w:r>
        <w:rPr>
          <w:spacing w:val="-79"/>
        </w:rPr>
      </w:r>
      <w:r>
        <w:rPr/>
        <w:t>摸索出一套真正适合 </w:t>
      </w:r>
      <w:r>
        <w:rPr>
          <w:rFonts w:ascii="Calibri" w:hAnsi="Calibri" w:cs="Calibri" w:eastAsia="Calibri" w:hint="default"/>
        </w:rPr>
        <w:t>B2C</w:t>
      </w:r>
      <w:r>
        <w:rPr>
          <w:rFonts w:ascii="Calibri" w:hAnsi="Calibri" w:cs="Calibri" w:eastAsia="Calibri" w:hint="default"/>
          <w:spacing w:val="3"/>
        </w:rPr>
        <w:t> </w:t>
      </w:r>
      <w:r>
        <w:rPr/>
        <w:t>产品经营管理的体系出来。另外，公司还要开始逐步建立起内部 的管理会计体系，以从项目、产品、客户等多个维度加强财务预测、分析和管控。</w:t>
      </w:r>
    </w:p>
    <w:p>
      <w:pPr>
        <w:spacing w:line="240" w:lineRule="auto" w:before="10"/>
        <w:rPr>
          <w:rFonts w:ascii="宋体" w:hAnsi="宋体" w:cs="宋体" w:eastAsia="宋体" w:hint="default"/>
          <w:sz w:val="24"/>
          <w:szCs w:val="24"/>
        </w:rPr>
      </w:pPr>
    </w:p>
    <w:p>
      <w:pPr>
        <w:pStyle w:val="BodyText"/>
        <w:spacing w:line="240" w:lineRule="auto" w:before="35"/>
        <w:ind w:left="139" w:right="1004"/>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公司投资情况</w:t>
      </w:r>
    </w:p>
    <w:p>
      <w:pPr>
        <w:pStyle w:val="BodyText"/>
        <w:spacing w:line="240" w:lineRule="auto" w:before="52"/>
        <w:ind w:left="0" w:right="1116"/>
        <w:jc w:val="right"/>
      </w:pPr>
      <w:r>
        <w:rPr/>
        <w:t>单位</w:t>
      </w:r>
      <w:r>
        <w:rPr>
          <w:rFonts w:ascii="Times New Roman" w:hAnsi="Times New Roman" w:cs="Times New Roman" w:eastAsia="Times New Roman" w:hint="default"/>
        </w:rPr>
        <w:t>:</w:t>
      </w:r>
      <w:r>
        <w:rPr/>
        <w:t>万元</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134"/>
        <w:gridCol w:w="5166"/>
      </w:tblGrid>
      <w:tr>
        <w:trPr>
          <w:trHeight w:val="326" w:hRule="exact"/>
        </w:trPr>
        <w:tc>
          <w:tcPr>
            <w:tcW w:w="41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报告期内投资额</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14,699.7</w:t>
            </w:r>
          </w:p>
        </w:tc>
      </w:tr>
      <w:tr>
        <w:trPr>
          <w:trHeight w:val="328" w:hRule="exact"/>
        </w:trPr>
        <w:tc>
          <w:tcPr>
            <w:tcW w:w="41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投资额增减变动数</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-4,440.3</w:t>
            </w:r>
            <w:r>
              <w:rPr>
                <w:rFonts w:ascii="Times New Roman"/>
                <w:sz w:val="21"/>
              </w:rPr>
            </w:r>
          </w:p>
        </w:tc>
      </w:tr>
      <w:tr>
        <w:trPr>
          <w:trHeight w:val="326" w:hRule="exact"/>
        </w:trPr>
        <w:tc>
          <w:tcPr>
            <w:tcW w:w="41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上年同期投资额</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19,140</w:t>
            </w:r>
          </w:p>
        </w:tc>
      </w:tr>
      <w:tr>
        <w:trPr>
          <w:trHeight w:val="328" w:hRule="exact"/>
        </w:trPr>
        <w:tc>
          <w:tcPr>
            <w:tcW w:w="413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投资额增减幅度</w:t>
            </w:r>
            <w:r>
              <w:rPr>
                <w:rFonts w:ascii="Times New Roman" w:hAnsi="Times New Roman" w:cs="Times New Roman" w:eastAsia="Times New Roman" w:hint="default"/>
                <w:sz w:val="21"/>
                <w:szCs w:val="21"/>
              </w:rPr>
              <w:t>(%)</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w w:val="95"/>
                <w:sz w:val="21"/>
              </w:rPr>
              <w:t>-23</w:t>
            </w:r>
            <w:r>
              <w:rPr>
                <w:rFonts w:ascii="Times New Roman"/>
                <w:sz w:val="21"/>
              </w:rPr>
            </w:r>
          </w:p>
        </w:tc>
      </w:tr>
    </w:tbl>
    <w:p>
      <w:pPr>
        <w:spacing w:line="240" w:lineRule="auto" w:before="0"/>
        <w:rPr>
          <w:rFonts w:ascii="宋体" w:hAnsi="宋体" w:cs="宋体" w:eastAsia="宋体" w:hint="default"/>
          <w:sz w:val="20"/>
          <w:szCs w:val="20"/>
        </w:rPr>
      </w:pPr>
    </w:p>
    <w:p>
      <w:pPr>
        <w:pStyle w:val="BodyText"/>
        <w:spacing w:line="240" w:lineRule="auto" w:before="35"/>
        <w:ind w:left="140" w:right="1004"/>
        <w:jc w:val="left"/>
      </w:pPr>
      <w:r>
        <w:rPr/>
        <w:t>被投资的公司情况</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348"/>
        <w:gridCol w:w="2066"/>
        <w:gridCol w:w="2537"/>
        <w:gridCol w:w="2348"/>
      </w:tblGrid>
      <w:tr>
        <w:trPr>
          <w:trHeight w:val="640"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被投资的公司名称</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96" w:right="0"/>
              <w:jc w:val="left"/>
              <w:rPr>
                <w:rFonts w:ascii="宋体" w:hAnsi="宋体" w:cs="宋体" w:eastAsia="宋体" w:hint="default"/>
                <w:sz w:val="21"/>
                <w:szCs w:val="21"/>
              </w:rPr>
            </w:pPr>
            <w:r>
              <w:rPr>
                <w:rFonts w:ascii="宋体" w:hAnsi="宋体" w:cs="宋体" w:eastAsia="宋体" w:hint="default"/>
                <w:sz w:val="21"/>
                <w:szCs w:val="21"/>
              </w:rPr>
              <w:t>主要经营活动</w:t>
            </w:r>
          </w:p>
        </w:tc>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占被投资公司权益的比例</w:t>
            </w:r>
          </w:p>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63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北京义云清洁技术创业</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投资有限公司</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1"/>
                <w:sz w:val="21"/>
                <w:szCs w:val="21"/>
              </w:rPr>
              <w:t>清洁环保技术的应</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用和投资</w:t>
            </w:r>
          </w:p>
        </w:tc>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w:t>
            </w:r>
          </w:p>
        </w:tc>
        <w:tc>
          <w:tcPr>
            <w:tcW w:w="234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30"/>
              <w:jc w:val="center"/>
              <w:rPr>
                <w:rFonts w:ascii="宋体" w:hAnsi="宋体" w:cs="宋体" w:eastAsia="宋体" w:hint="default"/>
                <w:sz w:val="21"/>
                <w:szCs w:val="21"/>
              </w:rPr>
            </w:pPr>
            <w:r>
              <w:rPr>
                <w:rFonts w:ascii="宋体" w:hAnsi="宋体" w:cs="宋体" w:eastAsia="宋体" w:hint="default"/>
                <w:sz w:val="21"/>
                <w:szCs w:val="21"/>
              </w:rPr>
              <w:t>上海力铭科技有限公司</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1"/>
                <w:sz w:val="21"/>
                <w:szCs w:val="21"/>
              </w:rPr>
              <w:t>银行电子票据业务</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软件的开发</w:t>
            </w:r>
          </w:p>
        </w:tc>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99</w:t>
            </w:r>
          </w:p>
        </w:tc>
        <w:tc>
          <w:tcPr>
            <w:tcW w:w="234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上海聚源数据服务有限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1"/>
                <w:sz w:val="21"/>
                <w:szCs w:val="21"/>
              </w:rPr>
              <w:t>金融数据软件工程</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的开发</w:t>
            </w:r>
          </w:p>
        </w:tc>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99.975</w:t>
            </w:r>
          </w:p>
        </w:tc>
        <w:tc>
          <w:tcPr>
            <w:tcW w:w="234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天津鼎晖股权投资一期</w:t>
            </w:r>
            <w:r>
              <w:rPr>
                <w:rFonts w:ascii="宋体" w:hAnsi="宋体" w:cs="宋体" w:eastAsia="宋体" w:hint="default"/>
                <w:sz w:val="21"/>
                <w:szCs w:val="21"/>
              </w:rPr>
            </w:r>
          </w:p>
          <w:p>
            <w:pPr>
              <w:pStyle w:val="TableParagraph"/>
              <w:spacing w:line="240" w:lineRule="auto" w:before="37"/>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基金</w:t>
            </w:r>
            <w:r>
              <w:rPr>
                <w:rFonts w:ascii="Times New Roman" w:hAnsi="Times New Roman" w:cs="Times New Roman" w:eastAsia="Times New Roman" w:hint="default"/>
                <w:sz w:val="21"/>
                <w:szCs w:val="21"/>
              </w:rPr>
              <w:t>(</w:t>
            </w:r>
            <w:r>
              <w:rPr>
                <w:rFonts w:ascii="宋体" w:hAnsi="宋体" w:cs="宋体" w:eastAsia="宋体" w:hint="default"/>
                <w:sz w:val="21"/>
                <w:szCs w:val="21"/>
              </w:rPr>
              <w:t>有限合伙</w:t>
            </w:r>
            <w:r>
              <w:rPr>
                <w:rFonts w:ascii="Times New Roman" w:hAnsi="Times New Roman" w:cs="Times New Roman" w:eastAsia="Times New Roman" w:hint="default"/>
                <w:sz w:val="21"/>
                <w:szCs w:val="21"/>
              </w:rPr>
              <w:t>)</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从事</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PE</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股权投资</w:t>
            </w:r>
          </w:p>
        </w:tc>
        <w:tc>
          <w:tcPr>
            <w:tcW w:w="2537" w:type="dxa"/>
            <w:tcBorders>
              <w:top w:val="single" w:sz="6" w:space="0" w:color="000000"/>
              <w:left w:val="single" w:sz="6" w:space="0" w:color="000000"/>
              <w:bottom w:val="single" w:sz="6" w:space="0" w:color="000000"/>
              <w:right w:val="single" w:sz="6" w:space="0" w:color="000000"/>
            </w:tcBorders>
          </w:tcPr>
          <w:p>
            <w:pPr/>
          </w:p>
        </w:tc>
        <w:tc>
          <w:tcPr>
            <w:tcW w:w="234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天津鼎晖嘉瑞股权投资</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基金（有限合伙）</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1"/>
                <w:sz w:val="21"/>
                <w:szCs w:val="21"/>
              </w:rPr>
              <w:t>从事房地产相关投</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资</w:t>
            </w:r>
          </w:p>
        </w:tc>
        <w:tc>
          <w:tcPr>
            <w:tcW w:w="2537" w:type="dxa"/>
            <w:tcBorders>
              <w:top w:val="single" w:sz="6" w:space="0" w:color="000000"/>
              <w:left w:val="single" w:sz="6" w:space="0" w:color="000000"/>
              <w:bottom w:val="single" w:sz="6" w:space="0" w:color="000000"/>
              <w:right w:val="single" w:sz="6" w:space="0" w:color="000000"/>
            </w:tcBorders>
          </w:tcPr>
          <w:p>
            <w:pPr/>
          </w:p>
        </w:tc>
        <w:tc>
          <w:tcPr>
            <w:tcW w:w="234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杭州恒生鼎汇科技有限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科技园建设和运营</w:t>
            </w:r>
          </w:p>
        </w:tc>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3.39</w:t>
            </w:r>
          </w:p>
        </w:tc>
        <w:tc>
          <w:tcPr>
            <w:tcW w:w="234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pStyle w:val="BodyText"/>
        <w:spacing w:line="283" w:lineRule="auto" w:before="35"/>
        <w:ind w:left="351" w:right="3313" w:hanging="212"/>
        <w:jc w:val="left"/>
      </w:pPr>
      <w:r>
        <w:rPr>
          <w:rFonts w:ascii="Times New Roman" w:hAnsi="Times New Roman" w:cs="Times New Roman" w:eastAsia="Times New Roman" w:hint="default"/>
        </w:rPr>
        <w:t>1</w:t>
      </w:r>
      <w:r>
        <w:rPr/>
        <w:t>、</w:t>
      </w:r>
      <w:r>
        <w:rPr>
          <w:spacing w:val="-1"/>
        </w:rPr>
        <w:t> </w:t>
      </w:r>
      <w:r>
        <w:rPr/>
        <w:t>募集资金使用情况</w:t>
      </w:r>
      <w:r>
        <w:rPr/>
        <w:t> 报告期内，公司无募集资金或前期募集资金使用到本期的情况。</w:t>
      </w:r>
    </w:p>
    <w:p>
      <w:pPr>
        <w:spacing w:line="240" w:lineRule="auto" w:before="6"/>
        <w:rPr>
          <w:rFonts w:ascii="宋体" w:hAnsi="宋体" w:cs="宋体" w:eastAsia="宋体" w:hint="default"/>
          <w:sz w:val="23"/>
          <w:szCs w:val="23"/>
        </w:rPr>
      </w:pPr>
    </w:p>
    <w:p>
      <w:pPr>
        <w:pStyle w:val="BodyText"/>
        <w:spacing w:line="240" w:lineRule="auto" w:before="35"/>
        <w:ind w:left="140" w:right="1004"/>
        <w:jc w:val="left"/>
      </w:pPr>
      <w:r>
        <w:rPr>
          <w:rFonts w:ascii="Times New Roman" w:hAnsi="Times New Roman" w:cs="Times New Roman" w:eastAsia="Times New Roman" w:hint="default"/>
        </w:rPr>
        <w:t>2</w:t>
      </w:r>
      <w:r>
        <w:rPr/>
        <w:t>、</w:t>
      </w:r>
      <w:r>
        <w:rPr>
          <w:spacing w:val="-2"/>
        </w:rPr>
        <w:t> </w:t>
      </w:r>
      <w:r>
        <w:rPr/>
        <w:t>非募集资金项目情况</w:t>
      </w:r>
    </w:p>
    <w:p>
      <w:pPr>
        <w:pStyle w:val="BodyText"/>
        <w:spacing w:line="240" w:lineRule="auto" w:before="52"/>
        <w:ind w:left="6334" w:right="1004"/>
        <w:jc w:val="left"/>
      </w:pPr>
      <w:r>
        <w:rPr/>
        <w:t>单位</w:t>
      </w:r>
      <w:r>
        <w:rPr>
          <w:rFonts w:ascii="Times New Roman" w:hAnsi="Times New Roman" w:cs="Times New Roman" w:eastAsia="Times New Roman" w:hint="default"/>
        </w:rPr>
        <w:t>:</w:t>
      </w:r>
      <w:r>
        <w:rPr/>
        <w:t>万元</w:t>
      </w:r>
      <w:r>
        <w:rPr>
          <w:spacing w:val="-3"/>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562"/>
        <w:gridCol w:w="990"/>
        <w:gridCol w:w="4111"/>
        <w:gridCol w:w="1637"/>
      </w:tblGrid>
      <w:tr>
        <w:trPr>
          <w:trHeight w:val="640" w:hRule="exact"/>
        </w:trPr>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项目金</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额</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项目进度</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81" w:right="0"/>
              <w:jc w:val="left"/>
              <w:rPr>
                <w:rFonts w:ascii="宋体" w:hAnsi="宋体" w:cs="宋体" w:eastAsia="宋体" w:hint="default"/>
                <w:sz w:val="21"/>
                <w:szCs w:val="21"/>
              </w:rPr>
            </w:pPr>
            <w:r>
              <w:rPr>
                <w:rFonts w:ascii="宋体" w:hAnsi="宋体" w:cs="宋体" w:eastAsia="宋体" w:hint="default"/>
                <w:sz w:val="21"/>
                <w:szCs w:val="21"/>
              </w:rPr>
              <w:t>项目收益情况</w:t>
            </w:r>
          </w:p>
        </w:tc>
      </w:tr>
      <w:tr>
        <w:trPr>
          <w:trHeight w:val="324" w:hRule="exact"/>
        </w:trPr>
        <w:tc>
          <w:tcPr>
            <w:tcW w:w="2562" w:type="dxa"/>
            <w:tcBorders>
              <w:top w:val="single" w:sz="6" w:space="0" w:color="000000"/>
              <w:left w:val="single" w:sz="6" w:space="0" w:color="000000"/>
              <w:bottom w:val="nil" w:sz="6" w:space="0" w:color="auto"/>
              <w:right w:val="single" w:sz="6" w:space="0" w:color="000000"/>
            </w:tcBorders>
          </w:tcPr>
          <w:p>
            <w:pPr/>
          </w:p>
        </w:tc>
        <w:tc>
          <w:tcPr>
            <w:tcW w:w="990" w:type="dxa"/>
            <w:tcBorders>
              <w:top w:val="single" w:sz="6" w:space="0" w:color="000000"/>
              <w:left w:val="single" w:sz="6" w:space="0" w:color="000000"/>
              <w:bottom w:val="nil" w:sz="6" w:space="0" w:color="auto"/>
              <w:right w:val="single" w:sz="6" w:space="0" w:color="000000"/>
            </w:tcBorders>
          </w:tcPr>
          <w:p>
            <w:pPr/>
          </w:p>
        </w:tc>
        <w:tc>
          <w:tcPr>
            <w:tcW w:w="4111"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本公司共计认缴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万元，占其注册资本</w:t>
            </w:r>
          </w:p>
        </w:tc>
        <w:tc>
          <w:tcPr>
            <w:tcW w:w="1637" w:type="dxa"/>
            <w:tcBorders>
              <w:top w:val="single" w:sz="6" w:space="0" w:color="000000"/>
              <w:left w:val="single" w:sz="6" w:space="0" w:color="000000"/>
              <w:bottom w:val="nil" w:sz="6" w:space="0" w:color="auto"/>
              <w:right w:val="single" w:sz="6" w:space="0" w:color="000000"/>
            </w:tcBorders>
          </w:tcPr>
          <w:p>
            <w:pPr/>
          </w:p>
        </w:tc>
      </w:tr>
      <w:tr>
        <w:trPr>
          <w:trHeight w:val="625" w:hRule="exact"/>
        </w:trPr>
        <w:tc>
          <w:tcPr>
            <w:tcW w:w="2562"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北京义云清洁技术创业投</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资有限公司</w:t>
            </w:r>
          </w:p>
        </w:tc>
        <w:tc>
          <w:tcPr>
            <w:tcW w:w="990"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w:t>
            </w:r>
          </w:p>
        </w:tc>
        <w:tc>
          <w:tcPr>
            <w:tcW w:w="4111" w:type="dxa"/>
            <w:tcBorders>
              <w:top w:val="nil" w:sz="6" w:space="0" w:color="auto"/>
              <w:left w:val="single" w:sz="6" w:space="0" w:color="000000"/>
              <w:bottom w:val="nil" w:sz="6" w:space="0" w:color="auto"/>
              <w:right w:val="single" w:sz="6" w:space="0" w:color="000000"/>
            </w:tcBorders>
          </w:tcPr>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5.00%</w:t>
            </w:r>
            <w:r>
              <w:rPr>
                <w:rFonts w:ascii="宋体" w:hAnsi="宋体" w:cs="宋体" w:eastAsia="宋体" w:hint="default"/>
                <w:sz w:val="21"/>
                <w:szCs w:val="21"/>
              </w:rPr>
              <w:t>。截至</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日，公司</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pacing w:val="14"/>
                <w:sz w:val="21"/>
                <w:szCs w:val="21"/>
              </w:rPr>
              <w:t>累计出资 </w:t>
            </w:r>
            <w:r>
              <w:rPr>
                <w:rFonts w:ascii="Times New Roman" w:hAnsi="Times New Roman" w:cs="Times New Roman" w:eastAsia="Times New Roman" w:hint="default"/>
                <w:sz w:val="21"/>
                <w:szCs w:val="21"/>
              </w:rPr>
              <w:t>1,400 </w:t>
            </w:r>
            <w:r>
              <w:rPr>
                <w:rFonts w:ascii="Times New Roman" w:hAnsi="Times New Roman" w:cs="Times New Roman" w:eastAsia="Times New Roman" w:hint="default"/>
                <w:spacing w:val="26"/>
                <w:sz w:val="21"/>
                <w:szCs w:val="21"/>
              </w:rPr>
              <w:t> </w:t>
            </w:r>
            <w:r>
              <w:rPr>
                <w:rFonts w:ascii="宋体" w:hAnsi="宋体" w:cs="宋体" w:eastAsia="宋体" w:hint="default"/>
                <w:spacing w:val="17"/>
                <w:sz w:val="21"/>
                <w:szCs w:val="21"/>
              </w:rPr>
              <w:t>万元，占其实收资本的</w:t>
            </w:r>
            <w:r>
              <w:rPr>
                <w:rFonts w:ascii="宋体" w:hAnsi="宋体" w:cs="宋体" w:eastAsia="宋体" w:hint="default"/>
                <w:spacing w:val="-86"/>
                <w:sz w:val="21"/>
                <w:szCs w:val="21"/>
              </w:rPr>
              <w:t> </w:t>
            </w:r>
            <w:r>
              <w:rPr>
                <w:rFonts w:ascii="宋体" w:hAnsi="宋体" w:cs="宋体" w:eastAsia="宋体" w:hint="default"/>
                <w:sz w:val="21"/>
                <w:szCs w:val="21"/>
              </w:rPr>
            </w:r>
          </w:p>
        </w:tc>
        <w:tc>
          <w:tcPr>
            <w:tcW w:w="1637" w:type="dxa"/>
            <w:tcBorders>
              <w:top w:val="nil" w:sz="6" w:space="0" w:color="auto"/>
              <w:left w:val="single" w:sz="6" w:space="0" w:color="000000"/>
              <w:bottom w:val="nil" w:sz="6" w:space="0" w:color="auto"/>
              <w:right w:val="single" w:sz="6" w:space="0" w:color="000000"/>
            </w:tcBorders>
          </w:tcPr>
          <w:p>
            <w:pPr>
              <w:pStyle w:val="TableParagraph"/>
              <w:spacing w:line="240" w:lineRule="auto" w:before="136"/>
              <w:ind w:left="101" w:right="0"/>
              <w:jc w:val="left"/>
              <w:rPr>
                <w:rFonts w:ascii="宋体" w:hAnsi="宋体" w:cs="宋体" w:eastAsia="宋体" w:hint="default"/>
                <w:sz w:val="21"/>
                <w:szCs w:val="21"/>
              </w:rPr>
            </w:pPr>
            <w:r>
              <w:rPr>
                <w:rFonts w:ascii="宋体" w:hAnsi="宋体" w:cs="宋体" w:eastAsia="宋体" w:hint="default"/>
                <w:sz w:val="21"/>
                <w:szCs w:val="21"/>
              </w:rPr>
              <w:t>处于投入期</w:t>
            </w:r>
          </w:p>
        </w:tc>
      </w:tr>
      <w:tr>
        <w:trPr>
          <w:trHeight w:val="313" w:hRule="exact"/>
        </w:trPr>
        <w:tc>
          <w:tcPr>
            <w:tcW w:w="2562" w:type="dxa"/>
            <w:tcBorders>
              <w:top w:val="nil" w:sz="6" w:space="0" w:color="auto"/>
              <w:left w:val="single" w:sz="6" w:space="0" w:color="000000"/>
              <w:bottom w:val="single" w:sz="6" w:space="0" w:color="000000"/>
              <w:right w:val="single" w:sz="6" w:space="0" w:color="000000"/>
            </w:tcBorders>
          </w:tcPr>
          <w:p>
            <w:pPr/>
          </w:p>
        </w:tc>
        <w:tc>
          <w:tcPr>
            <w:tcW w:w="990" w:type="dxa"/>
            <w:tcBorders>
              <w:top w:val="nil" w:sz="6" w:space="0" w:color="auto"/>
              <w:left w:val="single" w:sz="6" w:space="0" w:color="000000"/>
              <w:bottom w:val="single" w:sz="6" w:space="0" w:color="000000"/>
              <w:right w:val="single" w:sz="6" w:space="0" w:color="000000"/>
            </w:tcBorders>
          </w:tcPr>
          <w:p>
            <w:pPr/>
          </w:p>
        </w:tc>
        <w:tc>
          <w:tcPr>
            <w:tcW w:w="4111" w:type="dxa"/>
            <w:tcBorders>
              <w:top w:val="nil" w:sz="6" w:space="0" w:color="auto"/>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5.00%</w:t>
            </w:r>
            <w:r>
              <w:rPr>
                <w:rFonts w:ascii="宋体" w:hAnsi="宋体" w:cs="宋体" w:eastAsia="宋体" w:hint="default"/>
                <w:sz w:val="21"/>
                <w:szCs w:val="21"/>
              </w:rPr>
              <w:t>，其中本期出资</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w:t>
            </w:r>
          </w:p>
        </w:tc>
        <w:tc>
          <w:tcPr>
            <w:tcW w:w="1637"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2562" w:type="dxa"/>
            <w:tcBorders>
              <w:top w:val="single" w:sz="6" w:space="0" w:color="000000"/>
              <w:left w:val="single" w:sz="6" w:space="0" w:color="000000"/>
              <w:bottom w:val="nil" w:sz="6" w:space="0" w:color="auto"/>
              <w:right w:val="single" w:sz="6" w:space="0" w:color="000000"/>
            </w:tcBorders>
          </w:tcPr>
          <w:p>
            <w:pPr/>
          </w:p>
        </w:tc>
        <w:tc>
          <w:tcPr>
            <w:tcW w:w="990" w:type="dxa"/>
            <w:tcBorders>
              <w:top w:val="single" w:sz="6" w:space="0" w:color="000000"/>
              <w:left w:val="single" w:sz="6" w:space="0" w:color="000000"/>
              <w:bottom w:val="nil" w:sz="6" w:space="0" w:color="auto"/>
              <w:right w:val="single" w:sz="6" w:space="0" w:color="000000"/>
            </w:tcBorders>
          </w:tcPr>
          <w:p>
            <w:pPr/>
          </w:p>
        </w:tc>
        <w:tc>
          <w:tcPr>
            <w:tcW w:w="4111"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公司承诺认购天津鼎晖股权投资一期基金</w:t>
            </w:r>
            <w:r>
              <w:rPr>
                <w:rFonts w:ascii="宋体" w:hAnsi="宋体" w:cs="宋体" w:eastAsia="宋体" w:hint="default"/>
                <w:sz w:val="21"/>
                <w:szCs w:val="21"/>
              </w:rPr>
            </w:r>
          </w:p>
        </w:tc>
        <w:tc>
          <w:tcPr>
            <w:tcW w:w="1637" w:type="dxa"/>
            <w:tcBorders>
              <w:top w:val="single" w:sz="6" w:space="0" w:color="000000"/>
              <w:left w:val="single" w:sz="6" w:space="0" w:color="000000"/>
              <w:bottom w:val="nil" w:sz="6" w:space="0" w:color="auto"/>
              <w:right w:val="single" w:sz="6" w:space="0" w:color="000000"/>
            </w:tcBorders>
          </w:tcPr>
          <w:p>
            <w:pPr/>
          </w:p>
        </w:tc>
      </w:tr>
      <w:tr>
        <w:trPr>
          <w:trHeight w:val="630" w:hRule="exact"/>
        </w:trPr>
        <w:tc>
          <w:tcPr>
            <w:tcW w:w="2562"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天津鼎晖股权投资一期基</w:t>
            </w:r>
            <w:r>
              <w:rPr>
                <w:rFonts w:ascii="宋体" w:hAnsi="宋体" w:cs="宋体" w:eastAsia="宋体" w:hint="default"/>
                <w:sz w:val="21"/>
                <w:szCs w:val="21"/>
              </w:rPr>
            </w:r>
          </w:p>
          <w:p>
            <w:pPr>
              <w:pStyle w:val="TableParagraph"/>
              <w:spacing w:line="240" w:lineRule="auto" w:before="37"/>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金</w:t>
            </w:r>
            <w:r>
              <w:rPr>
                <w:rFonts w:ascii="Times New Roman" w:hAnsi="Times New Roman" w:cs="Times New Roman" w:eastAsia="Times New Roman" w:hint="default"/>
                <w:sz w:val="21"/>
                <w:szCs w:val="21"/>
              </w:rPr>
              <w:t>(</w:t>
            </w:r>
            <w:r>
              <w:rPr>
                <w:rFonts w:ascii="宋体" w:hAnsi="宋体" w:cs="宋体" w:eastAsia="宋体" w:hint="default"/>
                <w:sz w:val="21"/>
                <w:szCs w:val="21"/>
              </w:rPr>
              <w:t>有限合伙</w:t>
            </w:r>
            <w:r>
              <w:rPr>
                <w:rFonts w:ascii="Times New Roman" w:hAnsi="Times New Roman" w:cs="Times New Roman" w:eastAsia="Times New Roman" w:hint="default"/>
                <w:sz w:val="21"/>
                <w:szCs w:val="21"/>
              </w:rPr>
              <w:t>)</w:t>
            </w:r>
          </w:p>
        </w:tc>
        <w:tc>
          <w:tcPr>
            <w:tcW w:w="99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4,260</w:t>
            </w:r>
          </w:p>
        </w:tc>
        <w:tc>
          <w:tcPr>
            <w:tcW w:w="4111" w:type="dxa"/>
            <w:tcBorders>
              <w:top w:val="nil" w:sz="6" w:space="0" w:color="auto"/>
              <w:left w:val="single" w:sz="6" w:space="0" w:color="000000"/>
              <w:bottom w:val="nil" w:sz="6" w:space="0" w:color="auto"/>
              <w:right w:val="single" w:sz="6" w:space="0" w:color="000000"/>
            </w:tcBorders>
          </w:tcPr>
          <w:p>
            <w:pPr>
              <w:pStyle w:val="TableParagraph"/>
              <w:spacing w:line="278"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有限合伙</w:t>
            </w:r>
            <w:r>
              <w:rPr>
                <w:rFonts w:ascii="Times New Roman" w:hAnsi="Times New Roman" w:cs="Times New Roman" w:eastAsia="Times New Roman" w:hint="default"/>
                <w:sz w:val="21"/>
                <w:szCs w:val="21"/>
              </w:rPr>
              <w:t>)8,000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万元。截至</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日，公司累计支付认购款</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7,200</w:t>
            </w:r>
            <w:r>
              <w:rPr>
                <w:rFonts w:ascii="Times New Roman" w:hAnsi="Times New Roman" w:cs="Times New Roman" w:eastAsia="Times New Roman" w:hint="default"/>
                <w:spacing w:val="1"/>
                <w:sz w:val="21"/>
                <w:szCs w:val="21"/>
              </w:rPr>
              <w:t> </w:t>
            </w:r>
            <w:r>
              <w:rPr>
                <w:rFonts w:ascii="宋体" w:hAnsi="宋体" w:cs="宋体" w:eastAsia="宋体" w:hint="default"/>
                <w:spacing w:val="-13"/>
                <w:sz w:val="21"/>
                <w:szCs w:val="21"/>
              </w:rPr>
              <w:t>万元，其</w:t>
            </w:r>
          </w:p>
        </w:tc>
        <w:tc>
          <w:tcPr>
            <w:tcW w:w="1637" w:type="dxa"/>
            <w:tcBorders>
              <w:top w:val="nil" w:sz="6" w:space="0" w:color="auto"/>
              <w:left w:val="single" w:sz="6" w:space="0" w:color="000000"/>
              <w:bottom w:val="nil" w:sz="6" w:space="0" w:color="auto"/>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处于投入期</w:t>
            </w:r>
          </w:p>
        </w:tc>
      </w:tr>
      <w:tr>
        <w:trPr>
          <w:trHeight w:val="314" w:hRule="exact"/>
        </w:trPr>
        <w:tc>
          <w:tcPr>
            <w:tcW w:w="2562" w:type="dxa"/>
            <w:tcBorders>
              <w:top w:val="nil" w:sz="6" w:space="0" w:color="auto"/>
              <w:left w:val="single" w:sz="6" w:space="0" w:color="000000"/>
              <w:bottom w:val="single" w:sz="6" w:space="0" w:color="000000"/>
              <w:right w:val="single" w:sz="6" w:space="0" w:color="000000"/>
            </w:tcBorders>
          </w:tcPr>
          <w:p>
            <w:pPr/>
          </w:p>
        </w:tc>
        <w:tc>
          <w:tcPr>
            <w:tcW w:w="990" w:type="dxa"/>
            <w:tcBorders>
              <w:top w:val="nil" w:sz="6" w:space="0" w:color="auto"/>
              <w:left w:val="single" w:sz="6" w:space="0" w:color="000000"/>
              <w:bottom w:val="single" w:sz="6" w:space="0" w:color="000000"/>
              <w:right w:val="single" w:sz="6" w:space="0" w:color="000000"/>
            </w:tcBorders>
          </w:tcPr>
          <w:p>
            <w:pPr/>
          </w:p>
        </w:tc>
        <w:tc>
          <w:tcPr>
            <w:tcW w:w="4111" w:type="dxa"/>
            <w:tcBorders>
              <w:top w:val="nil" w:sz="6" w:space="0" w:color="auto"/>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中本期支付</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4,260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c>
          <w:tcPr>
            <w:tcW w:w="1637"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877" w:footer="1190" w:top="1100" w:bottom="13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2562"/>
        <w:gridCol w:w="990"/>
        <w:gridCol w:w="4111"/>
        <w:gridCol w:w="1637"/>
      </w:tblGrid>
      <w:tr>
        <w:trPr>
          <w:trHeight w:val="950" w:hRule="exact"/>
        </w:trPr>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5"/>
              <w:jc w:val="left"/>
              <w:rPr>
                <w:rFonts w:ascii="宋体" w:hAnsi="宋体" w:cs="宋体" w:eastAsia="宋体" w:hint="default"/>
                <w:sz w:val="21"/>
                <w:szCs w:val="21"/>
              </w:rPr>
            </w:pPr>
            <w:r>
              <w:rPr>
                <w:rFonts w:ascii="宋体" w:hAnsi="宋体" w:cs="宋体" w:eastAsia="宋体" w:hint="default"/>
                <w:spacing w:val="3"/>
                <w:sz w:val="21"/>
                <w:szCs w:val="21"/>
              </w:rPr>
              <w:t>天津鼎晖嘉瑞股权投资基 </w:t>
            </w:r>
            <w:r>
              <w:rPr>
                <w:rFonts w:ascii="宋体" w:hAnsi="宋体" w:cs="宋体" w:eastAsia="宋体" w:hint="default"/>
                <w:sz w:val="21"/>
                <w:szCs w:val="21"/>
              </w:rPr>
              <w:t>金（有限合伙）</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500</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公司承诺认购天津鼎晖嘉瑞股权投资基金</w:t>
            </w:r>
            <w:r>
              <w:rPr>
                <w:rFonts w:ascii="宋体" w:hAnsi="宋体" w:cs="宋体" w:eastAsia="宋体" w:hint="default"/>
                <w:sz w:val="21"/>
                <w:szCs w:val="21"/>
              </w:rPr>
            </w:r>
          </w:p>
          <w:p>
            <w:pPr>
              <w:pStyle w:val="TableParagraph"/>
              <w:spacing w:line="240" w:lineRule="auto" w:before="37"/>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（有限合伙）</w:t>
            </w:r>
            <w:r>
              <w:rPr>
                <w:rFonts w:ascii="Times New Roman" w:hAnsi="Times New Roman" w:cs="Times New Roman" w:eastAsia="Times New Roman" w:hint="default"/>
                <w:sz w:val="21"/>
                <w:szCs w:val="21"/>
              </w:rPr>
              <w:t>1,000 </w:t>
            </w:r>
            <w:r>
              <w:rPr>
                <w:rFonts w:ascii="宋体" w:hAnsi="宋体" w:cs="宋体" w:eastAsia="宋体" w:hint="default"/>
                <w:sz w:val="21"/>
                <w:szCs w:val="21"/>
              </w:rPr>
              <w:t>万元。截至 </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日，公司已支付出资款</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处于投入期</w:t>
            </w:r>
          </w:p>
        </w:tc>
      </w:tr>
      <w:tr>
        <w:trPr>
          <w:trHeight w:val="640" w:hRule="exact"/>
        </w:trPr>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上海聚源数据服务有限公</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5,903.20</w:t>
            </w:r>
            <w:r>
              <w:rPr>
                <w:rFonts w:ascii="Times New Roman"/>
                <w:sz w:val="21"/>
              </w:rPr>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月收购完成，已经并表</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-798.62</w:t>
            </w:r>
          </w:p>
        </w:tc>
      </w:tr>
      <w:tr>
        <w:trPr>
          <w:trHeight w:val="2198" w:hRule="exact"/>
        </w:trPr>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100" w:right="0"/>
              <w:jc w:val="left"/>
              <w:rPr>
                <w:rFonts w:ascii="宋体" w:hAnsi="宋体" w:cs="宋体" w:eastAsia="宋体" w:hint="default"/>
                <w:sz w:val="21"/>
                <w:szCs w:val="21"/>
              </w:rPr>
            </w:pPr>
            <w:r>
              <w:rPr>
                <w:rFonts w:ascii="宋体" w:hAnsi="宋体" w:cs="宋体" w:eastAsia="宋体" w:hint="default"/>
                <w:sz w:val="21"/>
                <w:szCs w:val="21"/>
              </w:rPr>
              <w:t>上海力铭科技有限公司</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2,236.50</w:t>
            </w:r>
            <w:r>
              <w:rPr>
                <w:rFonts w:ascii="Times New Roman"/>
                <w:sz w:val="21"/>
              </w:rPr>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18"/>
                <w:sz w:val="21"/>
                <w:szCs w:val="21"/>
              </w:rPr>
              <w:t>公司分三期收购上海力铭科技有限公司</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40" w:lineRule="auto" w:before="37"/>
              <w:ind w:left="100" w:right="0"/>
              <w:jc w:val="both"/>
              <w:rPr>
                <w:rFonts w:ascii="宋体" w:hAnsi="宋体" w:cs="宋体" w:eastAsia="宋体" w:hint="default"/>
                <w:sz w:val="21"/>
                <w:szCs w:val="21"/>
              </w:rPr>
            </w:pPr>
            <w:r>
              <w:rPr>
                <w:rFonts w:ascii="Times New Roman" w:hAnsi="Times New Roman" w:cs="Times New Roman" w:eastAsia="Times New Roman" w:hint="default"/>
                <w:spacing w:val="-7"/>
                <w:sz w:val="21"/>
                <w:szCs w:val="21"/>
              </w:rPr>
              <w:t>100%</w:t>
            </w:r>
            <w:r>
              <w:rPr>
                <w:rFonts w:ascii="宋体" w:hAnsi="宋体" w:cs="宋体" w:eastAsia="宋体" w:hint="default"/>
                <w:spacing w:val="-7"/>
                <w:sz w:val="21"/>
                <w:szCs w:val="21"/>
              </w:rPr>
              <w:t>股权。其中</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月支付第一期股</w:t>
            </w:r>
          </w:p>
          <w:p>
            <w:pPr>
              <w:pStyle w:val="TableParagraph"/>
              <w:spacing w:line="256" w:lineRule="auto" w:before="21"/>
              <w:ind w:left="100" w:right="99"/>
              <w:jc w:val="both"/>
              <w:rPr>
                <w:rFonts w:ascii="宋体" w:hAnsi="宋体" w:cs="宋体" w:eastAsia="宋体" w:hint="default"/>
                <w:sz w:val="21"/>
                <w:szCs w:val="21"/>
              </w:rPr>
            </w:pPr>
            <w:r>
              <w:rPr>
                <w:rFonts w:ascii="宋体" w:hAnsi="宋体" w:cs="宋体" w:eastAsia="宋体" w:hint="default"/>
                <w:sz w:val="21"/>
                <w:szCs w:val="21"/>
              </w:rPr>
              <w:t>权转让款</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1,400 </w:t>
            </w:r>
            <w:r>
              <w:rPr>
                <w:rFonts w:ascii="宋体" w:hAnsi="宋体" w:cs="宋体" w:eastAsia="宋体" w:hint="default"/>
                <w:spacing w:val="-4"/>
                <w:sz w:val="21"/>
                <w:szCs w:val="21"/>
              </w:rPr>
              <w:t>万元收购刘大力、刘飞持有</w:t>
            </w:r>
            <w:r>
              <w:rPr>
                <w:rFonts w:ascii="宋体" w:hAnsi="宋体" w:cs="宋体" w:eastAsia="宋体" w:hint="default"/>
                <w:sz w:val="21"/>
                <w:szCs w:val="21"/>
              </w:rPr>
              <w:t> </w:t>
            </w:r>
            <w:r>
              <w:rPr>
                <w:rFonts w:ascii="宋体" w:hAnsi="宋体" w:cs="宋体" w:eastAsia="宋体" w:hint="default"/>
                <w:spacing w:val="2"/>
                <w:sz w:val="21"/>
                <w:szCs w:val="21"/>
              </w:rPr>
              <w:t>的上海力铭科技有限公司</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98%</w:t>
            </w:r>
            <w:r>
              <w:rPr>
                <w:rFonts w:ascii="宋体" w:hAnsi="宋体" w:cs="宋体" w:eastAsia="宋体" w:hint="default"/>
                <w:sz w:val="21"/>
                <w:szCs w:val="21"/>
              </w:rPr>
              <w:t>股权，</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1"/>
                <w:sz w:val="21"/>
                <w:szCs w:val="21"/>
              </w:rPr>
              <w:t> </w:t>
            </w:r>
            <w:r>
              <w:rPr>
                <w:rFonts w:ascii="Times New Roman" w:hAnsi="Times New Roman" w:cs="Times New Roman" w:eastAsia="Times New Roman" w:hint="default"/>
                <w:spacing w:val="-51"/>
                <w:sz w:val="21"/>
                <w:szCs w:val="21"/>
              </w:rPr>
            </w:r>
            <w:r>
              <w:rPr>
                <w:rFonts w:ascii="宋体" w:hAnsi="宋体" w:cs="宋体" w:eastAsia="宋体" w:hint="default"/>
                <w:sz w:val="21"/>
                <w:szCs w:val="21"/>
              </w:rPr>
              <w:t>年 </w:t>
            </w:r>
            <w:r>
              <w:rPr>
                <w:rFonts w:ascii="Times New Roman" w:hAnsi="Times New Roman" w:cs="Times New Roman" w:eastAsia="Times New Roman" w:hint="default"/>
                <w:sz w:val="21"/>
                <w:szCs w:val="21"/>
              </w:rPr>
              <w:t>9 </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月根据业绩考核协议支付第二期股权</w:t>
            </w:r>
          </w:p>
          <w:p>
            <w:pPr>
              <w:pStyle w:val="TableParagraph"/>
              <w:spacing w:line="256" w:lineRule="auto" w:before="5"/>
              <w:ind w:left="100" w:right="100"/>
              <w:jc w:val="both"/>
              <w:rPr>
                <w:rFonts w:ascii="宋体" w:hAnsi="宋体" w:cs="宋体" w:eastAsia="宋体" w:hint="default"/>
                <w:sz w:val="21"/>
                <w:szCs w:val="21"/>
              </w:rPr>
            </w:pPr>
            <w:r>
              <w:rPr>
                <w:rFonts w:ascii="宋体" w:hAnsi="宋体" w:cs="宋体" w:eastAsia="宋体" w:hint="default"/>
                <w:sz w:val="21"/>
                <w:szCs w:val="21"/>
              </w:rPr>
              <w:t>转让款项</w:t>
            </w:r>
            <w:r>
              <w:rPr>
                <w:rFonts w:ascii="宋体" w:hAnsi="宋体" w:cs="宋体" w:eastAsia="宋体" w:hint="default"/>
                <w:spacing w:val="-51"/>
                <w:sz w:val="21"/>
                <w:szCs w:val="21"/>
              </w:rPr>
              <w:t> </w:t>
            </w:r>
            <w:r>
              <w:rPr>
                <w:rFonts w:ascii="Times New Roman" w:hAnsi="Times New Roman" w:cs="Times New Roman" w:eastAsia="Times New Roman" w:hint="default"/>
                <w:spacing w:val="-1"/>
                <w:sz w:val="21"/>
                <w:szCs w:val="21"/>
              </w:rPr>
              <w:t>2,236.50</w:t>
            </w:r>
            <w:r>
              <w:rPr>
                <w:rFonts w:ascii="Times New Roman" w:hAnsi="Times New Roman" w:cs="Times New Roman" w:eastAsia="Times New Roman" w:hint="default"/>
                <w:spacing w:val="3"/>
                <w:sz w:val="21"/>
                <w:szCs w:val="21"/>
              </w:rPr>
              <w:t> </w:t>
            </w:r>
            <w:r>
              <w:rPr>
                <w:rFonts w:ascii="宋体" w:hAnsi="宋体" w:cs="宋体" w:eastAsia="宋体" w:hint="default"/>
                <w:spacing w:val="-9"/>
                <w:sz w:val="21"/>
                <w:szCs w:val="21"/>
              </w:rPr>
              <w:t>万元收购刘大力、刘飞持</w:t>
            </w:r>
            <w:r>
              <w:rPr>
                <w:rFonts w:ascii="宋体" w:hAnsi="宋体" w:cs="宋体" w:eastAsia="宋体" w:hint="default"/>
                <w:sz w:val="21"/>
                <w:szCs w:val="21"/>
              </w:rPr>
              <w:t> 有的上海力铭科技有限公司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股权。</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sz w:val="21"/>
              </w:rPr>
              <w:t>2077.16</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（2009-2010</w:t>
            </w:r>
            <w:r>
              <w:rPr>
                <w:rFonts w:ascii="宋体" w:hAnsi="宋体" w:cs="宋体" w:eastAsia="宋体" w:hint="default"/>
                <w:spacing w:val="-55"/>
                <w:sz w:val="21"/>
                <w:szCs w:val="21"/>
              </w:rPr>
              <w:t> </w:t>
            </w:r>
            <w:r>
              <w:rPr>
                <w:rFonts w:ascii="宋体" w:hAnsi="宋体" w:cs="宋体" w:eastAsia="宋体" w:hint="default"/>
                <w:sz w:val="21"/>
                <w:szCs w:val="21"/>
              </w:rPr>
              <w:t>两</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年）</w:t>
            </w:r>
          </w:p>
        </w:tc>
      </w:tr>
      <w:tr>
        <w:trPr>
          <w:trHeight w:val="640" w:hRule="exact"/>
        </w:trPr>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杭州恒生鼎汇科技有限公</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800</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项目投资已到位，公司注册完成</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处于投入期</w:t>
            </w:r>
          </w:p>
        </w:tc>
      </w:tr>
      <w:tr>
        <w:trPr>
          <w:trHeight w:val="328" w:hRule="exact"/>
        </w:trPr>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14,699.7</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5"/>
        <w:rPr>
          <w:rFonts w:ascii="宋体" w:hAnsi="宋体" w:cs="宋体" w:eastAsia="宋体" w:hint="default"/>
          <w:sz w:val="22"/>
          <w:szCs w:val="22"/>
        </w:rPr>
      </w:pPr>
    </w:p>
    <w:p>
      <w:pPr>
        <w:pStyle w:val="BodyText"/>
        <w:spacing w:line="309" w:lineRule="auto" w:before="35"/>
        <w:ind w:left="140" w:right="1004"/>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陈述董事会对公司会计政策、会计估计变更、重大会计差错更正、重大遗漏信息补充</w:t>
      </w:r>
      <w:r>
        <w:rPr>
          <w:w w:val="99"/>
        </w:rPr>
        <w:t> </w:t>
      </w:r>
      <w:r>
        <w:rPr>
          <w:spacing w:val="-3"/>
          <w:w w:val="99"/>
        </w:rPr>
        <w:t>以及业绩预告修正的原因及影响的讨论结果，以及对有关责任人采取的问责措施及处理结果</w:t>
      </w:r>
      <w:r>
        <w:rPr>
          <w:spacing w:val="-3"/>
        </w:rPr>
      </w:r>
    </w:p>
    <w:p>
      <w:pPr>
        <w:pStyle w:val="BodyText"/>
        <w:spacing w:line="273" w:lineRule="auto" w:before="7"/>
        <w:ind w:left="140" w:right="1004" w:firstLine="211"/>
        <w:jc w:val="left"/>
      </w:pPr>
      <w:r>
        <w:rPr>
          <w:spacing w:val="-3"/>
        </w:rPr>
        <w:t>报告期内，公司无会计政策、会计估计变更、重大会计差错更正、重大遗漏信息补充以及</w:t>
      </w:r>
      <w:r>
        <w:rPr/>
        <w:t> 业绩预告修正。</w:t>
      </w:r>
    </w:p>
    <w:p>
      <w:pPr>
        <w:spacing w:line="240" w:lineRule="auto" w:before="11"/>
        <w:rPr>
          <w:rFonts w:ascii="宋体" w:hAnsi="宋体" w:cs="宋体" w:eastAsia="宋体" w:hint="default"/>
          <w:sz w:val="26"/>
          <w:szCs w:val="26"/>
        </w:rPr>
      </w:pPr>
    </w:p>
    <w:p>
      <w:pPr>
        <w:pStyle w:val="BodyText"/>
        <w:spacing w:line="240" w:lineRule="auto"/>
        <w:ind w:left="140" w:right="1004"/>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董事会日常工作情况</w:t>
      </w:r>
    </w:p>
    <w:p>
      <w:pPr>
        <w:pStyle w:val="BodyText"/>
        <w:spacing w:line="240" w:lineRule="auto" w:before="83"/>
        <w:ind w:left="139" w:right="1004"/>
        <w:jc w:val="left"/>
      </w:pPr>
      <w:r>
        <w:rPr>
          <w:rFonts w:ascii="Times New Roman" w:hAnsi="Times New Roman" w:cs="Times New Roman" w:eastAsia="Times New Roman" w:hint="default"/>
        </w:rPr>
        <w:t>1</w:t>
      </w:r>
      <w:r>
        <w:rPr/>
        <w:t>、</w:t>
      </w:r>
      <w:r>
        <w:rPr>
          <w:spacing w:val="-2"/>
        </w:rPr>
        <w:t> </w:t>
      </w:r>
      <w:r>
        <w:rPr/>
        <w:t>董事会会议情况及决议内容</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1614"/>
        <w:gridCol w:w="1518"/>
        <w:gridCol w:w="2658"/>
        <w:gridCol w:w="1897"/>
        <w:gridCol w:w="1613"/>
      </w:tblGrid>
      <w:tr>
        <w:trPr>
          <w:trHeight w:val="638"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78"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30"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决议内容</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决议刊登的信息披</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露报纸</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决议刊登的信</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息披露日期</w:t>
            </w:r>
          </w:p>
        </w:tc>
      </w:tr>
      <w:tr>
        <w:trPr>
          <w:trHeight w:val="640"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三届二十二次</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20</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见相关报纸公告</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21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638"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三届二十三次</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28</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58"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29</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640"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四届一次</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8</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58"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28"/>
                <w:sz w:val="21"/>
                <w:szCs w:val="21"/>
              </w:rPr>
              <w:t> </w:t>
            </w:r>
            <w:r>
              <w:rPr>
                <w:rFonts w:ascii="Times New Roman" w:hAnsi="Times New Roman" w:cs="Times New Roman" w:eastAsia="Times New Roman" w:hint="default"/>
                <w:sz w:val="21"/>
                <w:szCs w:val="21"/>
              </w:rPr>
              <w:t>9</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638"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四届二次</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31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58"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28"/>
                <w:sz w:val="21"/>
                <w:szCs w:val="21"/>
              </w:rPr>
              <w:t> </w:t>
            </w:r>
            <w:r>
              <w:rPr>
                <w:rFonts w:ascii="Times New Roman" w:hAnsi="Times New Roman" w:cs="Times New Roman" w:eastAsia="Times New Roman" w:hint="default"/>
                <w:sz w:val="21"/>
                <w:szCs w:val="21"/>
              </w:rPr>
              <w:t>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640"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四届三次</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21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58"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23</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638"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四届四次</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26</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58"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28</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640"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四届五次</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22 </w:t>
            </w:r>
            <w:r>
              <w:rPr>
                <w:rFonts w:ascii="宋体" w:hAnsi="宋体" w:cs="宋体" w:eastAsia="宋体" w:hint="default"/>
                <w:sz w:val="21"/>
                <w:szCs w:val="21"/>
              </w:rPr>
              <w:t>日</w:t>
            </w:r>
          </w:p>
        </w:tc>
        <w:tc>
          <w:tcPr>
            <w:tcW w:w="2658"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22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bl>
    <w:p>
      <w:pPr>
        <w:spacing w:line="240" w:lineRule="auto" w:before="5"/>
        <w:rPr>
          <w:rFonts w:ascii="宋体" w:hAnsi="宋体" w:cs="宋体" w:eastAsia="宋体" w:hint="default"/>
          <w:sz w:val="22"/>
          <w:szCs w:val="22"/>
        </w:rPr>
      </w:pPr>
    </w:p>
    <w:p>
      <w:pPr>
        <w:pStyle w:val="BodyText"/>
        <w:spacing w:line="283" w:lineRule="auto" w:before="35"/>
        <w:ind w:left="140" w:right="4574"/>
        <w:jc w:val="left"/>
      </w:pPr>
      <w:r>
        <w:rPr>
          <w:rFonts w:ascii="Times New Roman" w:hAnsi="Times New Roman" w:cs="Times New Roman" w:eastAsia="Times New Roman" w:hint="default"/>
        </w:rPr>
        <w:t>2</w:t>
      </w:r>
      <w:r>
        <w:rPr/>
        <w:t>、</w:t>
      </w:r>
      <w:r>
        <w:rPr>
          <w:spacing w:val="-1"/>
        </w:rPr>
        <w:t> </w:t>
      </w:r>
      <w:r>
        <w:rPr/>
        <w:t>董事会对股东大会决议的执行情况</w:t>
      </w:r>
      <w:r>
        <w:rPr/>
        <w:t> 报告期内，董事会有效执行了股东大会的各项决议。</w:t>
      </w:r>
    </w:p>
    <w:p>
      <w:pPr>
        <w:spacing w:after="0" w:line="283" w:lineRule="auto"/>
        <w:jc w:val="left"/>
        <w:sectPr>
          <w:pgSz w:w="11910" w:h="16840"/>
          <w:pgMar w:header="877" w:footer="1190" w:top="1100" w:bottom="1380" w:left="1660" w:right="680"/>
        </w:sectPr>
      </w:pPr>
    </w:p>
    <w:p>
      <w:pPr>
        <w:spacing w:line="240" w:lineRule="auto" w:before="1"/>
        <w:rPr>
          <w:rFonts w:ascii="宋体" w:hAnsi="宋体" w:cs="宋体" w:eastAsia="宋体" w:hint="default"/>
          <w:sz w:val="23"/>
          <w:szCs w:val="23"/>
        </w:rPr>
      </w:pPr>
    </w:p>
    <w:p>
      <w:pPr>
        <w:pStyle w:val="BodyText"/>
        <w:spacing w:line="309" w:lineRule="auto" w:before="35"/>
        <w:ind w:left="140" w:right="203" w:hanging="1"/>
        <w:jc w:val="left"/>
      </w:pPr>
      <w:r>
        <w:rPr>
          <w:rFonts w:ascii="Times New Roman" w:hAnsi="Times New Roman" w:cs="Times New Roman" w:eastAsia="Times New Roman" w:hint="default"/>
        </w:rPr>
        <w:t>3</w:t>
      </w:r>
      <w:r>
        <w:rPr/>
        <w:t>、</w:t>
      </w:r>
      <w:r>
        <w:rPr>
          <w:spacing w:val="16"/>
        </w:rPr>
        <w:t> </w:t>
      </w:r>
      <w:r>
        <w:rPr>
          <w:spacing w:val="-3"/>
        </w:rPr>
        <w:t>董事会下设的审计委员会相关工作制度的建立健全情况、主要内容以及履职情况汇总报</w:t>
      </w:r>
      <w:r>
        <w:rPr/>
        <w:t> 告</w:t>
      </w:r>
    </w:p>
    <w:p>
      <w:pPr>
        <w:pStyle w:val="BodyText"/>
        <w:spacing w:line="256" w:lineRule="auto" w:before="7"/>
        <w:ind w:left="140" w:right="205"/>
        <w:jc w:val="left"/>
      </w:pP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2"/>
        </w:rPr>
        <w:t> </w:t>
      </w:r>
      <w:r>
        <w:rPr>
          <w:spacing w:val="-4"/>
        </w:rPr>
        <w:t>年审计委员会加强体制建设，修订了《公司审计委员会组织与工作办法》，并提交四届</w:t>
      </w:r>
      <w:r>
        <w:rPr/>
        <w:t> 二次董事会审议通过。</w:t>
      </w:r>
    </w:p>
    <w:p>
      <w:pPr>
        <w:pStyle w:val="BodyText"/>
        <w:spacing w:line="240" w:lineRule="auto" w:before="22"/>
        <w:ind w:left="140" w:right="106"/>
        <w:jc w:val="left"/>
      </w:pPr>
      <w:r>
        <w:rPr/>
        <w:t>公司董事会审计委员会审核了公司 </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1 </w:t>
      </w:r>
      <w:r>
        <w:rPr/>
        <w:t>季度报告及摘要、</w:t>
      </w:r>
      <w:r>
        <w:rPr>
          <w:rFonts w:ascii="Times New Roman" w:hAnsi="Times New Roman" w:cs="Times New Roman" w:eastAsia="Times New Roman" w:hint="default"/>
        </w:rPr>
        <w:t>2010 </w:t>
      </w:r>
      <w:r>
        <w:rPr>
          <w:rFonts w:ascii="Times New Roman" w:hAnsi="Times New Roman" w:cs="Times New Roman" w:eastAsia="Times New Roman" w:hint="default"/>
          <w:spacing w:val="5"/>
        </w:rPr>
        <w:t> </w:t>
      </w:r>
      <w:r>
        <w:rPr/>
        <w:t>年中期报告及摘要和</w:t>
      </w:r>
    </w:p>
    <w:p>
      <w:pPr>
        <w:pStyle w:val="BodyText"/>
        <w:spacing w:line="256" w:lineRule="auto" w:before="21"/>
        <w:ind w:left="139" w:right="106"/>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年第三季度报告及摘要，根据证监会和交易所的有关规定，完成了审计委员会年报审 核工作。同时，决定继续聘任天健会计师事务所为公司下一年度财务报告审计机构。</w:t>
      </w:r>
    </w:p>
    <w:p>
      <w:pPr>
        <w:spacing w:line="240" w:lineRule="auto" w:before="12"/>
        <w:rPr>
          <w:rFonts w:ascii="宋体" w:hAnsi="宋体" w:cs="宋体" w:eastAsia="宋体" w:hint="default"/>
          <w:sz w:val="27"/>
          <w:szCs w:val="27"/>
        </w:rPr>
      </w:pPr>
    </w:p>
    <w:p>
      <w:pPr>
        <w:pStyle w:val="BodyText"/>
        <w:spacing w:line="240" w:lineRule="auto"/>
        <w:ind w:left="139" w:right="106"/>
        <w:jc w:val="left"/>
      </w:pPr>
      <w:r>
        <w:rPr>
          <w:rFonts w:ascii="Times New Roman" w:hAnsi="Times New Roman" w:cs="Times New Roman" w:eastAsia="Times New Roman" w:hint="default"/>
        </w:rPr>
        <w:t>4</w:t>
      </w:r>
      <w:r>
        <w:rPr/>
        <w:t>、</w:t>
      </w:r>
      <w:r>
        <w:rPr>
          <w:spacing w:val="-2"/>
        </w:rPr>
        <w:t> </w:t>
      </w:r>
      <w:r>
        <w:rPr/>
        <w:t>董事会下设的薪酬委员会的履职情况汇总报告</w:t>
      </w:r>
    </w:p>
    <w:p>
      <w:pPr>
        <w:pStyle w:val="BodyText"/>
        <w:spacing w:line="264" w:lineRule="auto" w:before="52"/>
        <w:ind w:left="139" w:right="216"/>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年董事会薪酬与考核委员会根据《公司章程》和公司董事会《薪酬委员会组织和工作 </w:t>
      </w:r>
      <w:r>
        <w:rPr>
          <w:spacing w:val="-3"/>
        </w:rPr>
        <w:t>办法》赋予的职责积极开展工作，加强体制建设，修订了《公司薪酬与考核委员会组织与工</w:t>
      </w:r>
      <w:r>
        <w:rPr>
          <w:spacing w:val="-80"/>
        </w:rPr>
        <w:t> </w:t>
      </w:r>
      <w:r>
        <w:rPr>
          <w:spacing w:val="-80"/>
        </w:rPr>
      </w:r>
      <w:r>
        <w:rPr>
          <w:spacing w:val="-6"/>
        </w:rPr>
        <w:t>作办法》，并提交四届二次董事会审议通过。</w:t>
      </w:r>
    </w:p>
    <w:p>
      <w:pPr>
        <w:pStyle w:val="BodyText"/>
        <w:spacing w:line="240" w:lineRule="auto" w:before="16"/>
        <w:ind w:left="139" w:right="106"/>
        <w:jc w:val="left"/>
      </w:pPr>
      <w:r>
        <w:rPr/>
        <w:t>在四届二次年度董事会上还提交</w:t>
      </w:r>
      <w:r>
        <w:rPr>
          <w:spacing w:val="-47"/>
        </w:rPr>
        <w:t>了</w:t>
      </w:r>
      <w:r>
        <w:rPr/>
        <w:t>《公司</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9 </w:t>
      </w:r>
      <w:r>
        <w:rPr>
          <w:spacing w:val="-2"/>
        </w:rPr>
        <w:t>年</w:t>
      </w:r>
      <w:r>
        <w:rPr/>
        <w:t>度薪酬委员会工作报告</w:t>
      </w:r>
      <w:r>
        <w:rPr>
          <w:spacing w:val="-106"/>
        </w:rPr>
        <w:t>》</w:t>
      </w:r>
      <w:r>
        <w:rPr>
          <w:spacing w:val="-47"/>
        </w:rPr>
        <w:t>，</w:t>
      </w:r>
      <w:r>
        <w:rPr/>
        <w:t>审核了对公司董</w:t>
      </w:r>
    </w:p>
    <w:p>
      <w:pPr>
        <w:pStyle w:val="BodyText"/>
        <w:spacing w:line="240" w:lineRule="auto" w:before="21"/>
        <w:ind w:left="139" w:right="106"/>
        <w:jc w:val="left"/>
        <w:rPr>
          <w:rFonts w:ascii="Times New Roman" w:hAnsi="Times New Roman" w:cs="Times New Roman" w:eastAsia="Times New Roman" w:hint="default"/>
        </w:rPr>
      </w:pPr>
      <w:r>
        <w:rPr/>
        <w:t>事</w:t>
      </w:r>
      <w:r>
        <w:rPr>
          <w:spacing w:val="-105"/>
        </w:rPr>
        <w:t>、</w:t>
      </w:r>
      <w:r>
        <w:rPr/>
        <w:t>高管</w:t>
      </w:r>
      <w:r>
        <w:rPr>
          <w:spacing w:val="-67"/>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9</w:t>
      </w:r>
      <w:r>
        <w:rPr>
          <w:rFonts w:ascii="Times New Roman" w:hAnsi="Times New Roman" w:cs="Times New Roman" w:eastAsia="Times New Roman" w:hint="default"/>
          <w:spacing w:val="-14"/>
        </w:rPr>
        <w:t> </w:t>
      </w:r>
      <w:r>
        <w:rPr/>
        <w:t>年度的工作绩效考核</w:t>
      </w:r>
      <w:r>
        <w:rPr>
          <w:spacing w:val="-105"/>
        </w:rPr>
        <w:t>，</w:t>
      </w:r>
      <w:r>
        <w:rPr>
          <w:spacing w:val="-2"/>
        </w:rPr>
        <w:t>公</w:t>
      </w:r>
      <w:r>
        <w:rPr/>
        <w:t>司薪酬委员会还负责对公司总经理制定了任期和</w:t>
      </w:r>
      <w:r>
        <w:rPr>
          <w:spacing w:val="-67"/>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p>
    <w:p>
      <w:pPr>
        <w:pStyle w:val="BodyText"/>
        <w:spacing w:line="240" w:lineRule="auto" w:before="21"/>
        <w:ind w:left="139" w:right="106"/>
        <w:jc w:val="left"/>
      </w:pPr>
      <w:r>
        <w:rPr/>
        <w:t>年度考核细则，获得董事会审议通过；委员会并对公司</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整体薪酬工作进行了指导。</w:t>
      </w:r>
    </w:p>
    <w:p>
      <w:pPr>
        <w:pStyle w:val="BodyText"/>
        <w:spacing w:line="240" w:lineRule="auto" w:before="21"/>
        <w:ind w:left="139" w:right="106"/>
        <w:jc w:val="left"/>
      </w:pPr>
      <w:r>
        <w:rPr/>
        <w:t>根据委员会上半年的工作安排，委员会于</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日召开薪酬委员会</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年第二次</w:t>
      </w:r>
    </w:p>
    <w:p>
      <w:pPr>
        <w:pStyle w:val="BodyText"/>
        <w:spacing w:line="256" w:lineRule="auto" w:before="21"/>
        <w:ind w:left="139" w:right="206"/>
        <w:jc w:val="left"/>
      </w:pPr>
      <w:r>
        <w:rPr/>
        <w:t>会议</w:t>
      </w:r>
      <w:r>
        <w:rPr>
          <w:spacing w:val="-40"/>
        </w:rPr>
        <w:t>，</w:t>
      </w:r>
      <w:r>
        <w:rPr/>
        <w:t>审议通过</w:t>
      </w:r>
      <w:r>
        <w:rPr>
          <w:spacing w:val="-40"/>
        </w:rPr>
        <w:t>了</w:t>
      </w:r>
      <w:r>
        <w:rPr/>
        <w:t>《执行董事</w:t>
      </w:r>
      <w:r>
        <w:rPr>
          <w:spacing w:val="-40"/>
        </w:rPr>
        <w:t>、</w:t>
      </w:r>
      <w:r>
        <w:rPr/>
        <w:t>财务总监</w:t>
      </w:r>
      <w:r>
        <w:rPr>
          <w:spacing w:val="-40"/>
        </w:rPr>
        <w:t>、</w:t>
      </w:r>
      <w:r>
        <w:rPr/>
        <w:t>董事会秘书</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01</w:t>
      </w:r>
      <w:r>
        <w:rPr>
          <w:rFonts w:ascii="Times New Roman" w:hAnsi="Times New Roman" w:cs="Times New Roman" w:eastAsia="Times New Roman" w:hint="default"/>
        </w:rPr>
        <w:t>0 </w:t>
      </w:r>
      <w:r>
        <w:rPr/>
        <w:t>年</w:t>
      </w:r>
      <w:r>
        <w:rPr>
          <w:spacing w:val="-2"/>
        </w:rPr>
        <w:t>度</w:t>
      </w:r>
      <w:r>
        <w:rPr/>
        <w:t>绩效考评实施细则</w:t>
      </w:r>
      <w:r>
        <w:rPr>
          <w:spacing w:val="-105"/>
        </w:rPr>
        <w:t>》</w:t>
      </w:r>
      <w:r>
        <w:rPr>
          <w:spacing w:val="-145"/>
        </w:rPr>
        <w:t>、</w:t>
      </w:r>
      <w:r>
        <w:rPr>
          <w:spacing w:val="-2"/>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10</w:t>
      </w:r>
      <w:r>
        <w:rPr>
          <w:rFonts w:ascii="Times New Roman" w:hAnsi="Times New Roman" w:cs="Times New Roman" w:eastAsia="Times New Roman" w:hint="default"/>
        </w:rPr>
        <w:t> </w:t>
      </w:r>
      <w:r>
        <w:rPr/>
        <w:t>年公司业务高管考核办法</w:t>
      </w:r>
      <w:r>
        <w:rPr>
          <w:spacing w:val="-105"/>
        </w:rPr>
        <w:t>》</w:t>
      </w:r>
      <w:r>
        <w:rPr/>
        <w:t>，递交</w:t>
      </w:r>
      <w:r>
        <w:rPr>
          <w:spacing w:val="-2"/>
        </w:rPr>
        <w:t>四</w:t>
      </w:r>
      <w:r>
        <w:rPr/>
        <w:t>届四次董事会审议通过。</w:t>
      </w:r>
    </w:p>
    <w:p>
      <w:pPr>
        <w:spacing w:line="240" w:lineRule="auto" w:before="12"/>
        <w:rPr>
          <w:rFonts w:ascii="宋体" w:hAnsi="宋体" w:cs="宋体" w:eastAsia="宋体" w:hint="default"/>
          <w:sz w:val="27"/>
          <w:szCs w:val="27"/>
        </w:rPr>
      </w:pPr>
    </w:p>
    <w:p>
      <w:pPr>
        <w:pStyle w:val="BodyText"/>
        <w:spacing w:line="240" w:lineRule="auto"/>
        <w:ind w:left="139" w:right="106"/>
        <w:jc w:val="left"/>
      </w:pPr>
      <w:r>
        <w:rPr>
          <w:rFonts w:ascii="Times New Roman" w:hAnsi="Times New Roman" w:cs="Times New Roman" w:eastAsia="Times New Roman" w:hint="default"/>
        </w:rPr>
        <w:t>5</w:t>
      </w:r>
      <w:r>
        <w:rPr/>
        <w:t>、</w:t>
      </w:r>
      <w:r>
        <w:rPr>
          <w:spacing w:val="-2"/>
        </w:rPr>
        <w:t> </w:t>
      </w:r>
      <w:r>
        <w:rPr/>
        <w:t>公司对外部信息使用人管理制度的建立健全情况</w:t>
      </w:r>
    </w:p>
    <w:p>
      <w:pPr>
        <w:pStyle w:val="BodyText"/>
        <w:spacing w:line="240" w:lineRule="auto" w:before="52"/>
        <w:ind w:left="139"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21</w:t>
      </w:r>
      <w:r>
        <w:rPr>
          <w:rFonts w:ascii="Times New Roman" w:hAnsi="Times New Roman" w:cs="Times New Roman" w:eastAsia="Times New Roman" w:hint="default"/>
          <w:spacing w:val="3"/>
        </w:rPr>
        <w:t> </w:t>
      </w:r>
      <w:r>
        <w:rPr>
          <w:spacing w:val="-5"/>
        </w:rPr>
        <w:t>日，公司召开的四届三次董事会审议通过了《对外信息报送和使用管理制度》</w:t>
      </w:r>
    </w:p>
    <w:p>
      <w:pPr>
        <w:spacing w:line="240" w:lineRule="auto" w:before="11"/>
        <w:rPr>
          <w:rFonts w:ascii="宋体" w:hAnsi="宋体" w:cs="宋体" w:eastAsia="宋体" w:hint="default"/>
          <w:sz w:val="27"/>
          <w:szCs w:val="27"/>
        </w:rPr>
      </w:pPr>
    </w:p>
    <w:p>
      <w:pPr>
        <w:pStyle w:val="BodyText"/>
        <w:spacing w:line="278" w:lineRule="auto"/>
        <w:ind w:left="139" w:right="106"/>
        <w:jc w:val="left"/>
      </w:pPr>
      <w:r>
        <w:rPr>
          <w:rFonts w:ascii="Times New Roman" w:hAnsi="Times New Roman" w:cs="Times New Roman" w:eastAsia="Times New Roman" w:hint="default"/>
        </w:rPr>
        <w:t>6</w:t>
      </w:r>
      <w:r>
        <w:rPr/>
        <w:t>、</w:t>
      </w:r>
      <w:r>
        <w:rPr>
          <w:spacing w:val="-1"/>
        </w:rPr>
        <w:t> </w:t>
      </w:r>
      <w:r>
        <w:rPr/>
        <w:t>董事会对于内部控制责任的声明</w:t>
      </w:r>
      <w:r>
        <w:rPr/>
        <w:t> 依据法律法规规定，董事会全面负责公司的内控制度建设。 </w:t>
      </w:r>
      <w:r>
        <w:rPr>
          <w:spacing w:val="-8"/>
        </w:rPr>
        <w:t>公司已经按照《中华人民共和国公司法》、《中华人民共和国证券法》和有关监管要求及公司</w:t>
      </w:r>
    </w:p>
    <w:p>
      <w:pPr>
        <w:pStyle w:val="BodyText"/>
        <w:spacing w:line="273" w:lineRule="auto" w:before="3"/>
        <w:ind w:left="139" w:right="100"/>
        <w:jc w:val="left"/>
      </w:pPr>
      <w:r>
        <w:rPr>
          <w:spacing w:val="-3"/>
        </w:rPr>
        <w:t>《章程》的规定，设立了董事会、监事会，其中董事会下设审计委员会具体牵头承担内部控</w:t>
      </w:r>
      <w:r>
        <w:rPr>
          <w:spacing w:val="-80"/>
        </w:rPr>
        <w:t> </w:t>
      </w:r>
      <w:r>
        <w:rPr>
          <w:spacing w:val="-80"/>
        </w:rPr>
      </w:r>
      <w:r>
        <w:rPr/>
        <w:t>制责任。 </w:t>
      </w:r>
      <w:r>
        <w:rPr>
          <w:spacing w:val="2"/>
        </w:rPr>
        <w:t>目前已在公司内部开始建立与业务性质和规模相适应的组织结构，各部门有明确的管理职</w:t>
      </w:r>
      <w:r>
        <w:rPr>
          <w:spacing w:val="-85"/>
        </w:rPr>
        <w:t> </w:t>
      </w:r>
      <w:r>
        <w:rPr>
          <w:spacing w:val="-85"/>
        </w:rPr>
      </w:r>
      <w:r>
        <w:rPr>
          <w:spacing w:val="-5"/>
        </w:rPr>
        <w:t>能，部门之间及内部建立了适当的职责分工与报告关系，以确保各项经济业务的授权、执行、</w:t>
      </w:r>
      <w:r>
        <w:rPr>
          <w:spacing w:val="-98"/>
        </w:rPr>
        <w:t> </w:t>
      </w:r>
      <w:r>
        <w:rPr>
          <w:spacing w:val="-98"/>
        </w:rPr>
      </w:r>
      <w:r>
        <w:rPr>
          <w:spacing w:val="-3"/>
        </w:rPr>
        <w:t>记录及资产的维护与保管由不同的部门或人员相互牵制监督。公司明确了公司的管理理念和</w:t>
      </w:r>
      <w:r>
        <w:rPr>
          <w:spacing w:val="-79"/>
        </w:rPr>
        <w:t> </w:t>
      </w:r>
      <w:r>
        <w:rPr>
          <w:spacing w:val="-79"/>
        </w:rPr>
      </w:r>
      <w:r>
        <w:rPr/>
        <w:t>经营风格，并在公司范围内进行广泛的教育和宣传</w:t>
      </w:r>
    </w:p>
    <w:p>
      <w:pPr>
        <w:spacing w:line="240" w:lineRule="auto" w:before="10"/>
        <w:rPr>
          <w:rFonts w:ascii="宋体" w:hAnsi="宋体" w:cs="宋体" w:eastAsia="宋体" w:hint="default"/>
          <w:sz w:val="26"/>
          <w:szCs w:val="26"/>
        </w:rPr>
      </w:pPr>
    </w:p>
    <w:p>
      <w:pPr>
        <w:pStyle w:val="BodyText"/>
        <w:spacing w:line="278" w:lineRule="auto"/>
        <w:ind w:left="140" w:right="106"/>
        <w:jc w:val="left"/>
      </w:pPr>
      <w:r>
        <w:rPr>
          <w:rFonts w:ascii="Times New Roman" w:hAnsi="Times New Roman" w:cs="Times New Roman" w:eastAsia="Times New Roman" w:hint="default"/>
        </w:rPr>
        <w:t>7</w:t>
      </w:r>
      <w:r>
        <w:rPr/>
        <w:t>、</w:t>
      </w:r>
      <w:r>
        <w:rPr>
          <w:spacing w:val="-1"/>
        </w:rPr>
        <w:t> </w:t>
      </w:r>
      <w:r>
        <w:rPr/>
        <w:t>内幕信息知情人管理制度的执行情况</w:t>
      </w:r>
      <w:r>
        <w:rPr/>
        <w:t> </w:t>
      </w:r>
      <w:r>
        <w:rPr>
          <w:spacing w:val="-3"/>
        </w:rPr>
        <w:t>公司自查，内幕信息知情人是否在影响公司股价的重大敏感信息披露前利用内幕信息买卖公</w:t>
      </w:r>
      <w:r>
        <w:rPr>
          <w:spacing w:val="-79"/>
        </w:rPr>
        <w:t> </w:t>
      </w:r>
      <w:r>
        <w:rPr>
          <w:spacing w:val="-79"/>
        </w:rPr>
      </w:r>
      <w:r>
        <w:rPr/>
        <w:t>司股份的情况？否</w:t>
      </w:r>
    </w:p>
    <w:p>
      <w:pPr>
        <w:pStyle w:val="BodyText"/>
        <w:spacing w:line="264" w:lineRule="auto" w:before="3"/>
        <w:ind w:left="140" w:right="105"/>
        <w:jc w:val="left"/>
      </w:pP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spacing w:val="-1"/>
        </w:rPr>
        <w:t>21</w:t>
      </w:r>
      <w:r>
        <w:rPr>
          <w:rFonts w:ascii="Times New Roman" w:hAnsi="Times New Roman" w:cs="Times New Roman" w:eastAsia="Times New Roman" w:hint="default"/>
          <w:spacing w:val="-2"/>
        </w:rPr>
        <w:t> </w:t>
      </w:r>
      <w:r>
        <w:rPr>
          <w:spacing w:val="-10"/>
        </w:rPr>
        <w:t>日，公司召开的四届三次董事会审议通过了《内幕信息知情人登记备案制度》。</w:t>
      </w:r>
      <w:r>
        <w:rPr>
          <w:spacing w:val="-103"/>
        </w:rPr>
        <w:t> </w:t>
      </w:r>
      <w:r>
        <w:rPr>
          <w:spacing w:val="-103"/>
        </w:rPr>
      </w:r>
      <w:r>
        <w:rPr>
          <w:spacing w:val="-3"/>
        </w:rPr>
        <w:t>之后每次年报及其他重大敏感信息披露前后均按照该制度相关规定进行登记和自查，没有发</w:t>
      </w:r>
      <w:r>
        <w:rPr>
          <w:spacing w:val="-79"/>
        </w:rPr>
        <w:t> </w:t>
      </w:r>
      <w:r>
        <w:rPr>
          <w:spacing w:val="-79"/>
        </w:rPr>
      </w:r>
      <w:r>
        <w:rPr/>
        <w:t>现有利用内幕信息买卖公司股份的情况。</w:t>
      </w:r>
    </w:p>
    <w:p>
      <w:pPr>
        <w:spacing w:line="240" w:lineRule="auto" w:before="6"/>
        <w:rPr>
          <w:rFonts w:ascii="宋体" w:hAnsi="宋体" w:cs="宋体" w:eastAsia="宋体" w:hint="default"/>
          <w:sz w:val="27"/>
          <w:szCs w:val="27"/>
        </w:rPr>
      </w:pPr>
    </w:p>
    <w:p>
      <w:pPr>
        <w:pStyle w:val="BodyText"/>
        <w:spacing w:line="240" w:lineRule="auto"/>
        <w:ind w:left="140" w:right="106"/>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利润分配或资本公积金转增股本预案</w:t>
      </w:r>
    </w:p>
    <w:p>
      <w:pPr>
        <w:pStyle w:val="BodyText"/>
        <w:spacing w:line="256" w:lineRule="auto" w:before="52"/>
        <w:ind w:left="139" w:right="217"/>
        <w:jc w:val="both"/>
      </w:pPr>
      <w:r>
        <w:rPr>
          <w:spacing w:val="-9"/>
        </w:rPr>
        <w:t>公司（母公司）</w:t>
      </w:r>
      <w:r>
        <w:rPr>
          <w:rFonts w:ascii="Times New Roman" w:hAnsi="Times New Roman" w:cs="Times New Roman" w:eastAsia="Times New Roman" w:hint="default"/>
          <w:spacing w:val="-9"/>
        </w:rPr>
        <w:t>2010 </w:t>
      </w:r>
      <w:r>
        <w:rPr/>
        <w:t>年度共实现净利润 </w:t>
      </w:r>
      <w:r>
        <w:rPr>
          <w:rFonts w:ascii="Times New Roman" w:hAnsi="Times New Roman" w:cs="Times New Roman" w:eastAsia="Times New Roman" w:hint="default"/>
        </w:rPr>
        <w:t>225,156,245.58</w:t>
      </w:r>
      <w:r>
        <w:rPr>
          <w:rFonts w:ascii="Times New Roman" w:hAnsi="Times New Roman" w:cs="Times New Roman" w:eastAsia="Times New Roman" w:hint="default"/>
          <w:spacing w:val="3"/>
        </w:rPr>
        <w:t> </w:t>
      </w:r>
      <w:r>
        <w:rPr>
          <w:spacing w:val="-11"/>
        </w:rPr>
        <w:t>元</w:t>
      </w:r>
      <w:r>
        <w:rPr>
          <w:rFonts w:ascii="Times New Roman" w:hAnsi="Times New Roman" w:cs="Times New Roman" w:eastAsia="Times New Roman" w:hint="default"/>
          <w:spacing w:val="-11"/>
        </w:rPr>
        <w:t>(</w:t>
      </w:r>
      <w:r>
        <w:rPr>
          <w:spacing w:val="-11"/>
        </w:rPr>
        <w:t>单位：人民币元，下同</w:t>
      </w:r>
      <w:r>
        <w:rPr>
          <w:rFonts w:ascii="Times New Roman" w:hAnsi="Times New Roman" w:cs="Times New Roman" w:eastAsia="Times New Roman" w:hint="default"/>
          <w:spacing w:val="-11"/>
        </w:rPr>
        <w:t>)</w:t>
      </w:r>
      <w:r>
        <w:rPr>
          <w:spacing w:val="-11"/>
        </w:rPr>
        <w:t>，依据《公</w:t>
      </w:r>
      <w:r>
        <w:rPr/>
        <w:t> 司法》和《公司章程》的规定，先提取</w:t>
      </w:r>
      <w:r>
        <w:rPr>
          <w:spacing w:val="29"/>
        </w:rPr>
        <w:t> </w:t>
      </w:r>
      <w:r>
        <w:rPr>
          <w:rFonts w:ascii="Times New Roman" w:hAnsi="Times New Roman" w:cs="Times New Roman" w:eastAsia="Times New Roman" w:hint="default"/>
        </w:rPr>
        <w:t>10%</w:t>
      </w:r>
      <w:r>
        <w:rPr/>
        <w:t>法定公积金，加上以前年度利润结转，根据实</w:t>
      </w:r>
      <w:r>
        <w:rPr>
          <w:spacing w:val="-100"/>
        </w:rPr>
        <w:t> </w:t>
      </w:r>
      <w:r>
        <w:rPr>
          <w:spacing w:val="-100"/>
        </w:rPr>
      </w:r>
      <w:r>
        <w:rPr/>
        <w:t>际情况，公司拟按以下顺序实施分配方案：</w:t>
      </w:r>
    </w:p>
    <w:p>
      <w:pPr>
        <w:spacing w:after="0" w:line="256" w:lineRule="auto"/>
        <w:jc w:val="both"/>
        <w:sectPr>
          <w:pgSz w:w="11910" w:h="16840"/>
          <w:pgMar w:header="877" w:footer="1190" w:top="1100" w:bottom="1380" w:left="1660" w:right="1580"/>
        </w:sectPr>
      </w:pPr>
    </w:p>
    <w:p>
      <w:pPr>
        <w:spacing w:line="240" w:lineRule="auto" w:before="9"/>
        <w:rPr>
          <w:rFonts w:ascii="宋体" w:hAnsi="宋体" w:cs="宋体" w:eastAsia="宋体" w:hint="default"/>
          <w:sz w:val="20"/>
          <w:szCs w:val="20"/>
        </w:rPr>
      </w:pPr>
    </w:p>
    <w:p>
      <w:pPr>
        <w:pStyle w:val="BodyText"/>
        <w:tabs>
          <w:tab w:pos="559" w:val="left" w:leader="none"/>
        </w:tabs>
        <w:spacing w:line="240" w:lineRule="auto" w:before="35"/>
        <w:ind w:left="140" w:right="1004"/>
        <w:jc w:val="left"/>
      </w:pPr>
      <w:bookmarkStart w:name="_bookmark7" w:id="12"/>
      <w:bookmarkEnd w:id="12"/>
      <w:r>
        <w:rPr/>
      </w:r>
      <w:r>
        <w:rPr>
          <w:rFonts w:ascii="Times New Roman" w:hAnsi="Times New Roman" w:cs="Times New Roman" w:eastAsia="Times New Roman" w:hint="default"/>
        </w:rPr>
        <w:t>1.</w:t>
        <w:tab/>
      </w:r>
      <w:r>
        <w:rPr/>
        <w:t>提取</w:t>
      </w:r>
      <w:r>
        <w:rPr>
          <w:spacing w:val="-58"/>
        </w:rPr>
        <w:t> </w:t>
      </w:r>
      <w:r>
        <w:rPr>
          <w:rFonts w:ascii="Times New Roman" w:hAnsi="Times New Roman" w:cs="Times New Roman" w:eastAsia="Times New Roman" w:hint="default"/>
        </w:rPr>
        <w:t>10%</w:t>
      </w:r>
      <w:r>
        <w:rPr/>
        <w:t>法定公积金</w:t>
      </w:r>
      <w:r>
        <w:rPr>
          <w:spacing w:val="-58"/>
        </w:rPr>
        <w:t> </w:t>
      </w:r>
      <w:r>
        <w:rPr>
          <w:rFonts w:ascii="Times New Roman" w:hAnsi="Times New Roman" w:cs="Times New Roman" w:eastAsia="Times New Roman" w:hint="default"/>
        </w:rPr>
        <w:t>22,515,624.56</w:t>
      </w:r>
      <w:r>
        <w:rPr>
          <w:rFonts w:ascii="Times New Roman" w:hAnsi="Times New Roman" w:cs="Times New Roman" w:eastAsia="Times New Roman" w:hint="default"/>
          <w:spacing w:val="-5"/>
        </w:rPr>
        <w:t> </w:t>
      </w:r>
      <w:r>
        <w:rPr/>
        <w:t>元。</w:t>
      </w:r>
    </w:p>
    <w:p>
      <w:pPr>
        <w:pStyle w:val="BodyText"/>
        <w:tabs>
          <w:tab w:pos="559" w:val="left" w:leader="none"/>
        </w:tabs>
        <w:spacing w:line="240" w:lineRule="auto" w:before="21"/>
        <w:ind w:left="139" w:right="1004"/>
        <w:jc w:val="left"/>
      </w:pPr>
      <w:r>
        <w:rPr>
          <w:rFonts w:ascii="Times New Roman" w:hAnsi="Times New Roman" w:cs="Times New Roman" w:eastAsia="Times New Roman" w:hint="default"/>
        </w:rPr>
        <w:t>2.</w:t>
        <w:tab/>
      </w:r>
      <w:r>
        <w:rPr/>
        <w:t>以</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01</w:t>
      </w:r>
      <w:r>
        <w:rPr>
          <w:rFonts w:ascii="Times New Roman" w:hAnsi="Times New Roman" w:cs="Times New Roman" w:eastAsia="Times New Roman" w:hint="default"/>
        </w:rPr>
        <w:t>0 </w:t>
      </w:r>
      <w:r>
        <w:rPr/>
        <w:t>年</w:t>
      </w:r>
      <w:r>
        <w:rPr>
          <w:spacing w:val="-2"/>
        </w:rPr>
        <w:t>总</w:t>
      </w:r>
      <w:r>
        <w:rPr/>
        <w:t>股本</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2</w:t>
      </w:r>
      <w:r>
        <w:rPr>
          <w:rFonts w:ascii="Times New Roman" w:hAnsi="Times New Roman" w:cs="Times New Roman" w:eastAsia="Times New Roman" w:hint="default"/>
        </w:rPr>
        <w:t>3</w:t>
      </w:r>
      <w:r>
        <w:rPr>
          <w:rFonts w:ascii="Times New Roman" w:hAnsi="Times New Roman" w:cs="Times New Roman" w:eastAsia="Times New Roman" w:hint="default"/>
          <w:spacing w:val="-1"/>
        </w:rPr>
        <w:t>,</w:t>
      </w:r>
      <w:r>
        <w:rPr>
          <w:rFonts w:ascii="Times New Roman" w:hAnsi="Times New Roman" w:cs="Times New Roman" w:eastAsia="Times New Roman" w:hint="default"/>
        </w:rPr>
        <w:t>7</w:t>
      </w:r>
      <w:r>
        <w:rPr>
          <w:rFonts w:ascii="Times New Roman" w:hAnsi="Times New Roman" w:cs="Times New Roman" w:eastAsia="Times New Roman" w:hint="default"/>
          <w:spacing w:val="-1"/>
        </w:rPr>
        <w:t>5</w:t>
      </w:r>
      <w:r>
        <w:rPr>
          <w:rFonts w:ascii="Times New Roman" w:hAnsi="Times New Roman" w:cs="Times New Roman" w:eastAsia="Times New Roman" w:hint="default"/>
        </w:rPr>
        <w:t>0</w:t>
      </w:r>
      <w:r>
        <w:rPr>
          <w:rFonts w:ascii="Times New Roman" w:hAnsi="Times New Roman" w:cs="Times New Roman" w:eastAsia="Times New Roman" w:hint="default"/>
          <w:spacing w:val="-1"/>
        </w:rPr>
        <w:t>,</w:t>
      </w:r>
      <w:r>
        <w:rPr>
          <w:rFonts w:ascii="Times New Roman" w:hAnsi="Times New Roman" w:cs="Times New Roman" w:eastAsia="Times New Roman" w:hint="default"/>
        </w:rPr>
        <w:t>4</w:t>
      </w:r>
      <w:r>
        <w:rPr>
          <w:rFonts w:ascii="Times New Roman" w:hAnsi="Times New Roman" w:cs="Times New Roman" w:eastAsia="Times New Roman" w:hint="default"/>
          <w:spacing w:val="-1"/>
        </w:rPr>
        <w:t>0</w:t>
      </w:r>
      <w:r>
        <w:rPr>
          <w:rFonts w:ascii="Times New Roman" w:hAnsi="Times New Roman" w:cs="Times New Roman" w:eastAsia="Times New Roman" w:hint="default"/>
        </w:rPr>
        <w:t>0 </w:t>
      </w:r>
      <w:r>
        <w:rPr/>
        <w:t>股为基</w:t>
      </w:r>
      <w:r>
        <w:rPr>
          <w:spacing w:val="-2"/>
        </w:rPr>
        <w:t>数</w:t>
      </w:r>
      <w:r>
        <w:rPr/>
        <w:t>，向全体股东按每</w:t>
      </w:r>
      <w:r>
        <w:rPr>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 </w:t>
      </w:r>
      <w:r>
        <w:rPr>
          <w:spacing w:val="-2"/>
        </w:rPr>
        <w:t>股</w:t>
      </w:r>
      <w:r>
        <w:rPr/>
        <w:t>派现金</w:t>
      </w:r>
      <w:r>
        <w:rPr>
          <w:spacing w:val="-53"/>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w:t>
      </w:r>
      <w:r>
        <w:rPr>
          <w:rFonts w:ascii="Times New Roman" w:hAnsi="Times New Roman" w:cs="Times New Roman" w:eastAsia="Times New Roman" w:hint="default"/>
        </w:rPr>
        <w:t>5 </w:t>
      </w:r>
      <w:r>
        <w:rPr>
          <w:spacing w:val="-2"/>
        </w:rPr>
        <w:t>元</w:t>
      </w:r>
      <w:r>
        <w:rPr/>
        <w:t>（含税</w:t>
      </w:r>
      <w:r>
        <w:rPr>
          <w:spacing w:val="-104"/>
        </w:rPr>
        <w:t>）</w:t>
      </w:r>
      <w:r>
        <w:rPr/>
        <w:t>，</w:t>
      </w:r>
    </w:p>
    <w:p>
      <w:pPr>
        <w:pStyle w:val="BodyText"/>
        <w:spacing w:line="256" w:lineRule="auto" w:before="21"/>
        <w:ind w:left="139" w:right="5835"/>
        <w:jc w:val="left"/>
      </w:pPr>
      <w:r>
        <w:rPr/>
        <w:t>派现总计</w:t>
      </w:r>
      <w:r>
        <w:rPr>
          <w:spacing w:val="-54"/>
        </w:rPr>
        <w:t> </w:t>
      </w:r>
      <w:r>
        <w:rPr>
          <w:rFonts w:ascii="Times New Roman" w:hAnsi="Times New Roman" w:cs="Times New Roman" w:eastAsia="Times New Roman" w:hint="default"/>
        </w:rPr>
        <w:t>31187520</w:t>
      </w:r>
      <w:r>
        <w:rPr>
          <w:rFonts w:ascii="Times New Roman" w:hAnsi="Times New Roman" w:cs="Times New Roman" w:eastAsia="Times New Roman" w:hint="default"/>
          <w:spacing w:val="-1"/>
        </w:rPr>
        <w:t> </w:t>
      </w:r>
      <w:r>
        <w:rPr/>
        <w:t>元。 剩余可分配利润部分结转至下一年度。</w:t>
      </w:r>
    </w:p>
    <w:p>
      <w:pPr>
        <w:spacing w:line="240" w:lineRule="auto" w:before="3"/>
        <w:rPr>
          <w:rFonts w:ascii="宋体" w:hAnsi="宋体" w:cs="宋体" w:eastAsia="宋体" w:hint="default"/>
          <w:sz w:val="25"/>
          <w:szCs w:val="25"/>
        </w:rPr>
      </w:pPr>
    </w:p>
    <w:p>
      <w:pPr>
        <w:pStyle w:val="BodyText"/>
        <w:spacing w:line="240" w:lineRule="auto" w:before="35"/>
        <w:ind w:left="139" w:right="1004"/>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公司前三年分红情况</w:t>
      </w:r>
    </w:p>
    <w:p>
      <w:pPr>
        <w:pStyle w:val="BodyText"/>
        <w:spacing w:line="240" w:lineRule="auto" w:before="52"/>
        <w:ind w:left="6031" w:right="1004"/>
        <w:jc w:val="left"/>
      </w:pPr>
      <w:r>
        <w:rPr/>
        <w:t>单位：万元</w:t>
      </w:r>
      <w:r>
        <w:rPr>
          <w:spacing w:val="-1"/>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860"/>
        <w:gridCol w:w="2790"/>
        <w:gridCol w:w="2326"/>
        <w:gridCol w:w="2324"/>
      </w:tblGrid>
      <w:tr>
        <w:trPr>
          <w:trHeight w:val="319" w:hRule="exact"/>
        </w:trPr>
        <w:tc>
          <w:tcPr>
            <w:tcW w:w="1860" w:type="dxa"/>
            <w:tcBorders>
              <w:top w:val="single" w:sz="6" w:space="0" w:color="000000"/>
              <w:left w:val="single" w:sz="6" w:space="0" w:color="000000"/>
              <w:bottom w:val="nil" w:sz="6" w:space="0" w:color="auto"/>
              <w:right w:val="single" w:sz="6" w:space="0" w:color="000000"/>
            </w:tcBorders>
          </w:tcPr>
          <w:p>
            <w:pPr/>
          </w:p>
        </w:tc>
        <w:tc>
          <w:tcPr>
            <w:tcW w:w="2790" w:type="dxa"/>
            <w:tcBorders>
              <w:top w:val="single" w:sz="6" w:space="0" w:color="000000"/>
              <w:left w:val="single" w:sz="6" w:space="0" w:color="000000"/>
              <w:bottom w:val="nil" w:sz="6" w:space="0" w:color="auto"/>
              <w:right w:val="single" w:sz="6" w:space="0" w:color="000000"/>
            </w:tcBorders>
          </w:tcPr>
          <w:p>
            <w:pPr/>
          </w:p>
        </w:tc>
        <w:tc>
          <w:tcPr>
            <w:tcW w:w="232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right="105"/>
              <w:jc w:val="right"/>
              <w:rPr>
                <w:rFonts w:ascii="宋体" w:hAnsi="宋体" w:cs="宋体" w:eastAsia="宋体" w:hint="default"/>
                <w:sz w:val="21"/>
                <w:szCs w:val="21"/>
              </w:rPr>
            </w:pPr>
            <w:r>
              <w:rPr>
                <w:rFonts w:ascii="宋体" w:hAnsi="宋体" w:cs="宋体" w:eastAsia="宋体" w:hint="default"/>
                <w:sz w:val="21"/>
                <w:szCs w:val="21"/>
              </w:rPr>
              <w:t>分红年度合并报表中归</w:t>
            </w:r>
          </w:p>
        </w:tc>
        <w:tc>
          <w:tcPr>
            <w:tcW w:w="232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right="104"/>
              <w:jc w:val="right"/>
              <w:rPr>
                <w:rFonts w:ascii="宋体" w:hAnsi="宋体" w:cs="宋体" w:eastAsia="宋体" w:hint="default"/>
                <w:sz w:val="21"/>
                <w:szCs w:val="21"/>
              </w:rPr>
            </w:pPr>
            <w:r>
              <w:rPr>
                <w:rFonts w:ascii="宋体" w:hAnsi="宋体" w:cs="宋体" w:eastAsia="宋体" w:hint="default"/>
                <w:sz w:val="21"/>
                <w:szCs w:val="21"/>
              </w:rPr>
              <w:t>占合并报表中归属于上</w:t>
            </w:r>
          </w:p>
        </w:tc>
      </w:tr>
      <w:tr>
        <w:trPr>
          <w:trHeight w:val="313"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501" w:right="0"/>
              <w:jc w:val="left"/>
              <w:rPr>
                <w:rFonts w:ascii="宋体" w:hAnsi="宋体" w:cs="宋体" w:eastAsia="宋体" w:hint="default"/>
                <w:sz w:val="21"/>
                <w:szCs w:val="21"/>
              </w:rPr>
            </w:pPr>
            <w:r>
              <w:rPr>
                <w:rFonts w:ascii="宋体" w:hAnsi="宋体" w:cs="宋体" w:eastAsia="宋体" w:hint="default"/>
                <w:sz w:val="21"/>
                <w:szCs w:val="21"/>
              </w:rPr>
              <w:t>分红年度</w:t>
            </w:r>
          </w:p>
        </w:tc>
        <w:tc>
          <w:tcPr>
            <w:tcW w:w="279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231" w:right="0"/>
              <w:jc w:val="left"/>
              <w:rPr>
                <w:rFonts w:ascii="宋体" w:hAnsi="宋体" w:cs="宋体" w:eastAsia="宋体" w:hint="default"/>
                <w:sz w:val="21"/>
                <w:szCs w:val="21"/>
              </w:rPr>
            </w:pPr>
            <w:r>
              <w:rPr>
                <w:rFonts w:ascii="宋体" w:hAnsi="宋体" w:cs="宋体" w:eastAsia="宋体" w:hint="default"/>
                <w:sz w:val="21"/>
                <w:szCs w:val="21"/>
              </w:rPr>
              <w:t>现金分红的数额（含税）</w:t>
            </w:r>
          </w:p>
        </w:tc>
        <w:tc>
          <w:tcPr>
            <w:tcW w:w="2326" w:type="dxa"/>
            <w:tcBorders>
              <w:top w:val="nil" w:sz="6" w:space="0" w:color="auto"/>
              <w:left w:val="single" w:sz="6" w:space="0" w:color="000000"/>
              <w:bottom w:val="nil" w:sz="6" w:space="0" w:color="auto"/>
              <w:right w:val="single" w:sz="6" w:space="0" w:color="000000"/>
            </w:tcBorders>
          </w:tcPr>
          <w:p>
            <w:pPr>
              <w:pStyle w:val="TableParagraph"/>
              <w:spacing w:line="262" w:lineRule="exact"/>
              <w:ind w:right="105"/>
              <w:jc w:val="right"/>
              <w:rPr>
                <w:rFonts w:ascii="宋体" w:hAnsi="宋体" w:cs="宋体" w:eastAsia="宋体" w:hint="default"/>
                <w:sz w:val="21"/>
                <w:szCs w:val="21"/>
              </w:rPr>
            </w:pPr>
            <w:r>
              <w:rPr>
                <w:rFonts w:ascii="宋体" w:hAnsi="宋体" w:cs="宋体" w:eastAsia="宋体" w:hint="default"/>
                <w:sz w:val="21"/>
                <w:szCs w:val="21"/>
              </w:rPr>
              <w:t>属于上市公司股东的净</w:t>
            </w:r>
          </w:p>
        </w:tc>
        <w:tc>
          <w:tcPr>
            <w:tcW w:w="2324" w:type="dxa"/>
            <w:tcBorders>
              <w:top w:val="nil" w:sz="6" w:space="0" w:color="auto"/>
              <w:left w:val="single" w:sz="6" w:space="0" w:color="000000"/>
              <w:bottom w:val="nil" w:sz="6" w:space="0" w:color="auto"/>
              <w:right w:val="single" w:sz="6" w:space="0" w:color="000000"/>
            </w:tcBorders>
          </w:tcPr>
          <w:p>
            <w:pPr>
              <w:pStyle w:val="TableParagraph"/>
              <w:spacing w:line="262" w:lineRule="exact"/>
              <w:ind w:right="104"/>
              <w:jc w:val="right"/>
              <w:rPr>
                <w:rFonts w:ascii="宋体" w:hAnsi="宋体" w:cs="宋体" w:eastAsia="宋体" w:hint="default"/>
                <w:sz w:val="21"/>
                <w:szCs w:val="21"/>
              </w:rPr>
            </w:pPr>
            <w:r>
              <w:rPr>
                <w:rFonts w:ascii="宋体" w:hAnsi="宋体" w:cs="宋体" w:eastAsia="宋体" w:hint="default"/>
                <w:sz w:val="21"/>
                <w:szCs w:val="21"/>
              </w:rPr>
              <w:t>市公司股东的净利润的</w:t>
            </w:r>
          </w:p>
        </w:tc>
      </w:tr>
      <w:tr>
        <w:trPr>
          <w:trHeight w:val="319" w:hRule="exact"/>
        </w:trPr>
        <w:tc>
          <w:tcPr>
            <w:tcW w:w="1860" w:type="dxa"/>
            <w:tcBorders>
              <w:top w:val="nil" w:sz="6" w:space="0" w:color="auto"/>
              <w:left w:val="single" w:sz="6" w:space="0" w:color="000000"/>
              <w:bottom w:val="single" w:sz="6" w:space="0" w:color="000000"/>
              <w:right w:val="single" w:sz="6" w:space="0" w:color="000000"/>
            </w:tcBorders>
          </w:tcPr>
          <w:p>
            <w:pPr/>
          </w:p>
        </w:tc>
        <w:tc>
          <w:tcPr>
            <w:tcW w:w="2790" w:type="dxa"/>
            <w:tcBorders>
              <w:top w:val="nil" w:sz="6" w:space="0" w:color="auto"/>
              <w:left w:val="single" w:sz="6" w:space="0" w:color="000000"/>
              <w:bottom w:val="single" w:sz="6" w:space="0" w:color="000000"/>
              <w:right w:val="single" w:sz="6" w:space="0" w:color="000000"/>
            </w:tcBorders>
          </w:tcPr>
          <w:p>
            <w:pPr/>
          </w:p>
        </w:tc>
        <w:tc>
          <w:tcPr>
            <w:tcW w:w="2326"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right="2"/>
              <w:jc w:val="center"/>
              <w:rPr>
                <w:rFonts w:ascii="宋体" w:hAnsi="宋体" w:cs="宋体" w:eastAsia="宋体" w:hint="default"/>
                <w:sz w:val="21"/>
                <w:szCs w:val="21"/>
              </w:rPr>
            </w:pPr>
            <w:r>
              <w:rPr>
                <w:rFonts w:ascii="宋体" w:hAnsi="宋体" w:cs="宋体" w:eastAsia="宋体" w:hint="default"/>
                <w:sz w:val="21"/>
                <w:szCs w:val="21"/>
              </w:rPr>
              <w:t>利润</w:t>
            </w:r>
          </w:p>
        </w:tc>
        <w:tc>
          <w:tcPr>
            <w:tcW w:w="2324"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比率</w:t>
            </w:r>
            <w:r>
              <w:rPr>
                <w:rFonts w:ascii="Times New Roman" w:hAnsi="Times New Roman" w:cs="Times New Roman" w:eastAsia="Times New Roman" w:hint="default"/>
                <w:sz w:val="21"/>
                <w:szCs w:val="21"/>
              </w:rPr>
              <w:t>(%)</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2007</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1,299.48</w:t>
            </w:r>
            <w:r>
              <w:rPr>
                <w:rFonts w:ascii="Times New Roman"/>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12,050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10.78</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2008</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2,970.24</w:t>
            </w:r>
            <w:r>
              <w:rPr>
                <w:rFonts w:ascii="Times New Roman"/>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13,408.89</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22.15</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2009</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2,227.68</w:t>
            </w:r>
            <w:r>
              <w:rPr>
                <w:rFonts w:ascii="Times New Roman"/>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20,561.13</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10.83</w:t>
            </w:r>
          </w:p>
        </w:tc>
      </w:tr>
    </w:tbl>
    <w:p>
      <w:pPr>
        <w:spacing w:line="240" w:lineRule="auto" w:before="5"/>
        <w:rPr>
          <w:rFonts w:ascii="宋体" w:hAnsi="宋体" w:cs="宋体" w:eastAsia="宋体" w:hint="default"/>
          <w:sz w:val="22"/>
          <w:szCs w:val="22"/>
        </w:rPr>
      </w:pPr>
    </w:p>
    <w:p>
      <w:pPr>
        <w:pStyle w:val="Heading1"/>
        <w:spacing w:line="240" w:lineRule="auto"/>
        <w:ind w:right="1004"/>
        <w:jc w:val="left"/>
        <w:rPr>
          <w:b w:val="0"/>
          <w:bCs w:val="0"/>
        </w:rPr>
      </w:pPr>
      <w:r>
        <w:rPr/>
        <w:t>九、</w:t>
      </w:r>
      <w:r>
        <w:rPr>
          <w:spacing w:val="-4"/>
        </w:rPr>
        <w:t> </w:t>
      </w:r>
      <w:r>
        <w:rPr/>
        <w:t>监事会报告</w:t>
      </w:r>
      <w:r>
        <w:rPr>
          <w:b w:val="0"/>
          <w:bCs w:val="0"/>
        </w:rPr>
      </w:r>
    </w:p>
    <w:p>
      <w:pPr>
        <w:pStyle w:val="BodyText"/>
        <w:spacing w:line="240" w:lineRule="auto" w:before="99"/>
        <w:ind w:left="140" w:right="1004"/>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监事会的工作情况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召开会议的次数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5</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监事会会议情况</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监事会会议议题</w:t>
            </w:r>
          </w:p>
        </w:tc>
      </w:tr>
      <w:tr>
        <w:trPr>
          <w:trHeight w:val="952"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141"/>
              <w:ind w:left="100" w:right="98"/>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、四届一次监事会于</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日在公司会 议室召开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pacing w:val="-6"/>
                <w:sz w:val="21"/>
                <w:szCs w:val="21"/>
              </w:rPr>
              <w:t>日在公司会议室召开，经与会监</w:t>
            </w:r>
          </w:p>
          <w:p>
            <w:pPr>
              <w:pStyle w:val="TableParagraph"/>
              <w:spacing w:line="273" w:lineRule="auto" w:before="21"/>
              <w:ind w:left="100" w:right="97"/>
              <w:jc w:val="left"/>
              <w:rPr>
                <w:rFonts w:ascii="宋体" w:hAnsi="宋体" w:cs="宋体" w:eastAsia="宋体" w:hint="default"/>
                <w:sz w:val="21"/>
                <w:szCs w:val="21"/>
              </w:rPr>
            </w:pPr>
            <w:r>
              <w:rPr>
                <w:rFonts w:ascii="宋体" w:hAnsi="宋体" w:cs="宋体" w:eastAsia="宋体" w:hint="default"/>
                <w:sz w:val="21"/>
                <w:szCs w:val="21"/>
              </w:rPr>
              <w:t>事举手表决，一致推选柳阳为恒生电子股份有限</w:t>
            </w:r>
            <w:r>
              <w:rPr>
                <w:rFonts w:ascii="宋体" w:hAnsi="宋体" w:cs="宋体" w:eastAsia="宋体" w:hint="default"/>
                <w:spacing w:val="-85"/>
                <w:sz w:val="21"/>
                <w:szCs w:val="21"/>
              </w:rPr>
              <w:t> </w:t>
            </w:r>
            <w:r>
              <w:rPr>
                <w:rFonts w:ascii="宋体" w:hAnsi="宋体" w:cs="宋体" w:eastAsia="宋体" w:hint="default"/>
                <w:sz w:val="21"/>
                <w:szCs w:val="21"/>
              </w:rPr>
              <w:t>公司第四届监事会监事长，任期三年。</w:t>
            </w:r>
          </w:p>
        </w:tc>
      </w:tr>
      <w:tr>
        <w:trPr>
          <w:trHeight w:val="1262"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56" w:lineRule="auto"/>
              <w:ind w:left="100" w:right="98"/>
              <w:jc w:val="left"/>
              <w:rPr>
                <w:rFonts w:ascii="宋体" w:hAnsi="宋体" w:cs="宋体" w:eastAsia="宋体" w:hint="default"/>
                <w:sz w:val="21"/>
                <w:szCs w:val="21"/>
              </w:rPr>
            </w:pPr>
            <w:r>
              <w:rPr>
                <w:rFonts w:ascii="Times New Roman" w:hAnsi="Times New Roman" w:cs="Times New Roman" w:eastAsia="Times New Roman" w:hint="default"/>
                <w:spacing w:val="-9"/>
                <w:sz w:val="21"/>
                <w:szCs w:val="21"/>
              </w:rPr>
              <w:t>2</w:t>
            </w:r>
            <w:r>
              <w:rPr>
                <w:rFonts w:ascii="宋体" w:hAnsi="宋体" w:cs="宋体" w:eastAsia="宋体" w:hint="default"/>
                <w:spacing w:val="-9"/>
                <w:sz w:val="21"/>
                <w:szCs w:val="21"/>
              </w:rPr>
              <w:t>、四届二次监事会于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日在公司会 议室举行</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4"/>
              <w:jc w:val="left"/>
              <w:rPr>
                <w:rFonts w:ascii="Times New Roman" w:hAnsi="Times New Roman" w:cs="Times New Roman" w:eastAsia="Times New Roman" w:hint="default"/>
                <w:sz w:val="21"/>
                <w:szCs w:val="21"/>
              </w:rPr>
            </w:pPr>
            <w:r>
              <w:rPr>
                <w:rFonts w:ascii="宋体" w:hAnsi="宋体" w:cs="宋体" w:eastAsia="宋体" w:hint="default"/>
                <w:spacing w:val="7"/>
                <w:sz w:val="21"/>
                <w:szCs w:val="21"/>
              </w:rPr>
              <w:t>审议通过《</w:t>
            </w:r>
            <w:r>
              <w:rPr>
                <w:rFonts w:ascii="Times New Roman" w:hAnsi="Times New Roman" w:cs="Times New Roman" w:eastAsia="Times New Roman" w:hint="default"/>
                <w:spacing w:val="-1"/>
                <w:sz w:val="21"/>
                <w:szCs w:val="21"/>
              </w:rPr>
              <w:t>2</w:t>
            </w:r>
            <w:r>
              <w:rPr>
                <w:rFonts w:ascii="Times New Roman" w:hAnsi="Times New Roman" w:cs="Times New Roman" w:eastAsia="Times New Roman" w:hint="default"/>
                <w:sz w:val="21"/>
                <w:szCs w:val="21"/>
              </w:rPr>
              <w:t>009 </w:t>
            </w:r>
            <w:r>
              <w:rPr>
                <w:rFonts w:ascii="Times New Roman" w:hAnsi="Times New Roman" w:cs="Times New Roman" w:eastAsia="Times New Roman" w:hint="default"/>
                <w:spacing w:val="7"/>
                <w:sz w:val="21"/>
                <w:szCs w:val="21"/>
              </w:rPr>
              <w:t> </w:t>
            </w:r>
            <w:r>
              <w:rPr>
                <w:rFonts w:ascii="宋体" w:hAnsi="宋体" w:cs="宋体" w:eastAsia="宋体" w:hint="default"/>
                <w:spacing w:val="7"/>
                <w:sz w:val="21"/>
                <w:szCs w:val="21"/>
              </w:rPr>
              <w:t>年度</w:t>
            </w:r>
            <w:r>
              <w:rPr>
                <w:rFonts w:ascii="宋体" w:hAnsi="宋体" w:cs="宋体" w:eastAsia="宋体" w:hint="default"/>
                <w:spacing w:val="5"/>
                <w:sz w:val="21"/>
                <w:szCs w:val="21"/>
              </w:rPr>
              <w:t>监</w:t>
            </w:r>
            <w:r>
              <w:rPr>
                <w:rFonts w:ascii="宋体" w:hAnsi="宋体" w:cs="宋体" w:eastAsia="宋体" w:hint="default"/>
                <w:spacing w:val="7"/>
                <w:sz w:val="21"/>
                <w:szCs w:val="21"/>
              </w:rPr>
              <w:t>事会工作报告</w:t>
            </w:r>
            <w:r>
              <w:rPr>
                <w:rFonts w:ascii="宋体" w:hAnsi="宋体" w:cs="宋体" w:eastAsia="宋体" w:hint="default"/>
                <w:spacing w:val="-99"/>
                <w:sz w:val="21"/>
                <w:szCs w:val="21"/>
              </w:rPr>
              <w:t>》、</w:t>
            </w:r>
            <w:r>
              <w:rPr>
                <w:rFonts w:ascii="宋体" w:hAnsi="宋体" w:cs="宋体" w:eastAsia="宋体" w:hint="default"/>
                <w:spacing w:val="7"/>
                <w:sz w:val="21"/>
                <w:szCs w:val="21"/>
              </w:rPr>
              <w:t>《</w:t>
            </w:r>
            <w:r>
              <w:rPr>
                <w:rFonts w:ascii="Times New Roman" w:hAnsi="Times New Roman" w:cs="Times New Roman" w:eastAsia="Times New Roman" w:hint="default"/>
                <w:sz w:val="21"/>
                <w:szCs w:val="21"/>
              </w:rPr>
              <w:t>2009</w:t>
            </w:r>
          </w:p>
          <w:p>
            <w:pPr>
              <w:pStyle w:val="TableParagraph"/>
              <w:spacing w:line="240" w:lineRule="auto" w:before="21"/>
              <w:ind w:left="100" w:right="-4"/>
              <w:jc w:val="left"/>
              <w:rPr>
                <w:rFonts w:ascii="宋体" w:hAnsi="宋体" w:cs="宋体" w:eastAsia="宋体" w:hint="default"/>
                <w:sz w:val="21"/>
                <w:szCs w:val="21"/>
              </w:rPr>
            </w:pPr>
            <w:r>
              <w:rPr>
                <w:rFonts w:ascii="宋体" w:hAnsi="宋体" w:cs="宋体" w:eastAsia="宋体" w:hint="default"/>
                <w:spacing w:val="18"/>
                <w:sz w:val="21"/>
                <w:szCs w:val="21"/>
              </w:rPr>
              <w:t>年公司年</w:t>
            </w:r>
            <w:r>
              <w:rPr>
                <w:rFonts w:ascii="宋体" w:hAnsi="宋体" w:cs="宋体" w:eastAsia="宋体" w:hint="default"/>
                <w:spacing w:val="16"/>
                <w:sz w:val="21"/>
                <w:szCs w:val="21"/>
              </w:rPr>
              <w:t>报</w:t>
            </w:r>
            <w:r>
              <w:rPr>
                <w:rFonts w:ascii="宋体" w:hAnsi="宋体" w:cs="宋体" w:eastAsia="宋体" w:hint="default"/>
                <w:spacing w:val="18"/>
                <w:sz w:val="21"/>
                <w:szCs w:val="21"/>
              </w:rPr>
              <w:t>及摘要</w:t>
            </w:r>
            <w:r>
              <w:rPr>
                <w:rFonts w:ascii="宋体" w:hAnsi="宋体" w:cs="宋体" w:eastAsia="宋体" w:hint="default"/>
                <w:spacing w:val="-88"/>
                <w:sz w:val="21"/>
                <w:szCs w:val="21"/>
              </w:rPr>
              <w:t>》、</w:t>
            </w:r>
            <w:r>
              <w:rPr>
                <w:rFonts w:ascii="宋体" w:hAnsi="宋体" w:cs="宋体" w:eastAsia="宋体" w:hint="default"/>
                <w:sz w:val="21"/>
                <w:szCs w:val="21"/>
              </w:rPr>
              <w:t>《</w:t>
            </w:r>
            <w:r>
              <w:rPr>
                <w:rFonts w:ascii="宋体" w:hAnsi="宋体" w:cs="宋体" w:eastAsia="宋体" w:hint="default"/>
                <w:spacing w:val="-87"/>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09 </w:t>
            </w:r>
            <w:r>
              <w:rPr>
                <w:rFonts w:ascii="Times New Roman" w:hAnsi="Times New Roman" w:cs="Times New Roman" w:eastAsia="Times New Roman" w:hint="default"/>
                <w:spacing w:val="18"/>
                <w:sz w:val="21"/>
                <w:szCs w:val="21"/>
              </w:rPr>
              <w:t> </w:t>
            </w:r>
            <w:r>
              <w:rPr>
                <w:rFonts w:ascii="宋体" w:hAnsi="宋体" w:cs="宋体" w:eastAsia="宋体" w:hint="default"/>
                <w:spacing w:val="18"/>
                <w:sz w:val="21"/>
                <w:szCs w:val="21"/>
              </w:rPr>
              <w:t>年度</w:t>
            </w:r>
            <w:r>
              <w:rPr>
                <w:rFonts w:ascii="宋体" w:hAnsi="宋体" w:cs="宋体" w:eastAsia="宋体" w:hint="default"/>
                <w:spacing w:val="16"/>
                <w:sz w:val="21"/>
                <w:szCs w:val="21"/>
              </w:rPr>
              <w:t>决</w:t>
            </w:r>
            <w:r>
              <w:rPr>
                <w:rFonts w:ascii="宋体" w:hAnsi="宋体" w:cs="宋体" w:eastAsia="宋体" w:hint="default"/>
                <w:spacing w:val="18"/>
                <w:sz w:val="21"/>
                <w:szCs w:val="21"/>
              </w:rPr>
              <w:t>算报告</w:t>
            </w:r>
            <w:r>
              <w:rPr>
                <w:rFonts w:ascii="宋体" w:hAnsi="宋体" w:cs="宋体" w:eastAsia="宋体" w:hint="default"/>
                <w:spacing w:val="-88"/>
                <w:sz w:val="21"/>
                <w:szCs w:val="21"/>
              </w:rPr>
              <w:t>》</w:t>
            </w:r>
            <w:r>
              <w:rPr>
                <w:rFonts w:ascii="宋体" w:hAnsi="宋体" w:cs="宋体" w:eastAsia="宋体" w:hint="default"/>
                <w:sz w:val="21"/>
                <w:szCs w:val="21"/>
              </w:rPr>
              <w:t>、</w:t>
            </w:r>
          </w:p>
          <w:p>
            <w:pPr>
              <w:pStyle w:val="TableParagraph"/>
              <w:spacing w:line="256" w:lineRule="auto" w:before="21"/>
              <w:ind w:left="100" w:right="99"/>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09 </w:t>
            </w:r>
            <w:r>
              <w:rPr>
                <w:rFonts w:ascii="宋体" w:hAnsi="宋体" w:cs="宋体" w:eastAsia="宋体" w:hint="default"/>
                <w:sz w:val="21"/>
                <w:szCs w:val="21"/>
              </w:rPr>
              <w:t>年</w:t>
            </w:r>
            <w:r>
              <w:rPr>
                <w:rFonts w:ascii="宋体" w:hAnsi="宋体" w:cs="宋体" w:eastAsia="宋体" w:hint="default"/>
                <w:spacing w:val="-2"/>
                <w:sz w:val="21"/>
                <w:szCs w:val="21"/>
              </w:rPr>
              <w:t>公</w:t>
            </w:r>
            <w:r>
              <w:rPr>
                <w:rFonts w:ascii="宋体" w:hAnsi="宋体" w:cs="宋体" w:eastAsia="宋体" w:hint="default"/>
                <w:sz w:val="21"/>
                <w:szCs w:val="21"/>
              </w:rPr>
              <w:t>司利润分配预案</w:t>
            </w:r>
            <w:r>
              <w:rPr>
                <w:rFonts w:ascii="宋体" w:hAnsi="宋体" w:cs="宋体" w:eastAsia="宋体" w:hint="default"/>
                <w:spacing w:val="-105"/>
                <w:sz w:val="21"/>
                <w:szCs w:val="21"/>
              </w:rPr>
              <w:t>》</w:t>
            </w:r>
            <w:r>
              <w:rPr>
                <w:rFonts w:ascii="宋体" w:hAnsi="宋体" w:cs="宋体" w:eastAsia="宋体" w:hint="default"/>
                <w:spacing w:val="-134"/>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关</w:t>
            </w:r>
            <w:r>
              <w:rPr>
                <w:rFonts w:ascii="宋体" w:hAnsi="宋体" w:cs="宋体" w:eastAsia="宋体" w:hint="default"/>
                <w:sz w:val="21"/>
                <w:szCs w:val="21"/>
              </w:rPr>
              <w:t>于续聘天健会</w:t>
            </w:r>
            <w:r>
              <w:rPr>
                <w:rFonts w:ascii="宋体" w:hAnsi="宋体" w:cs="宋体" w:eastAsia="宋体" w:hint="default"/>
                <w:sz w:val="21"/>
                <w:szCs w:val="21"/>
              </w:rPr>
              <w:t> 计师事务所的议案</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并</w:t>
            </w:r>
            <w:r>
              <w:rPr>
                <w:rFonts w:ascii="宋体" w:hAnsi="宋体" w:cs="宋体" w:eastAsia="宋体" w:hint="default"/>
                <w:sz w:val="21"/>
                <w:szCs w:val="21"/>
              </w:rPr>
              <w:t>报股东大会审议。</w:t>
            </w:r>
          </w:p>
        </w:tc>
      </w:tr>
      <w:tr>
        <w:trPr>
          <w:trHeight w:val="640"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9"/>
                <w:sz w:val="21"/>
                <w:szCs w:val="21"/>
              </w:rPr>
              <w:t>3</w:t>
            </w:r>
            <w:r>
              <w:rPr>
                <w:rFonts w:ascii="宋体" w:hAnsi="宋体" w:cs="宋体" w:eastAsia="宋体" w:hint="default"/>
                <w:spacing w:val="-9"/>
                <w:sz w:val="21"/>
                <w:szCs w:val="21"/>
              </w:rPr>
              <w:t>、四届三次监事会于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日以通讯表</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决的方式举行</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日以通讯表决的方式举行，审</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议通过《公司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季度报告》</w:t>
            </w:r>
          </w:p>
        </w:tc>
      </w:tr>
      <w:tr>
        <w:trPr>
          <w:trHeight w:val="63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、四届四次监事会于</w:t>
            </w:r>
            <w:r>
              <w:rPr>
                <w:rFonts w:ascii="宋体" w:hAnsi="宋体" w:cs="宋体" w:eastAsia="宋体" w:hint="default"/>
                <w:spacing w:val="-32"/>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3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月</w:t>
            </w:r>
            <w:r>
              <w:rPr>
                <w:rFonts w:ascii="宋体" w:hAnsi="宋体" w:cs="宋体" w:eastAsia="宋体" w:hint="default"/>
                <w:spacing w:val="-3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日在公司</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楼会议室举行</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审议通过《</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年度半年度报告》</w:t>
            </w:r>
          </w:p>
        </w:tc>
      </w:tr>
      <w:tr>
        <w:trPr>
          <w:trHeight w:val="640"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、四届五次监事会于</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日在公司</w:t>
            </w:r>
          </w:p>
          <w:p>
            <w:pPr>
              <w:pStyle w:val="TableParagraph"/>
              <w:spacing w:line="240" w:lineRule="auto" w:before="2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楼会议室举行</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1" w:right="0"/>
              <w:jc w:val="left"/>
              <w:rPr>
                <w:rFonts w:ascii="宋体" w:hAnsi="宋体" w:cs="宋体" w:eastAsia="宋体" w:hint="default"/>
                <w:sz w:val="21"/>
                <w:szCs w:val="21"/>
              </w:rPr>
            </w:pPr>
            <w:r>
              <w:rPr>
                <w:rFonts w:ascii="宋体" w:hAnsi="宋体" w:cs="宋体" w:eastAsia="宋体" w:hint="default"/>
                <w:sz w:val="21"/>
                <w:szCs w:val="21"/>
              </w:rPr>
              <w:t>审议通过《公司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季度报告》</w:t>
            </w:r>
          </w:p>
        </w:tc>
      </w:tr>
    </w:tbl>
    <w:p>
      <w:pPr>
        <w:spacing w:line="240" w:lineRule="auto" w:before="5"/>
        <w:rPr>
          <w:rFonts w:ascii="宋体" w:hAnsi="宋体" w:cs="宋体" w:eastAsia="宋体" w:hint="default"/>
          <w:sz w:val="22"/>
          <w:szCs w:val="22"/>
        </w:rPr>
      </w:pPr>
    </w:p>
    <w:p>
      <w:pPr>
        <w:pStyle w:val="BodyText"/>
        <w:spacing w:line="273" w:lineRule="auto" w:before="35"/>
        <w:ind w:left="139" w:right="1004"/>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 </w:t>
      </w:r>
      <w:r>
        <w:rPr/>
        <w:t>监事会对公司依法运作情况的独立意见</w:t>
      </w:r>
      <w:r>
        <w:rPr>
          <w:w w:val="99"/>
        </w:rPr>
        <w:t> </w:t>
      </w:r>
      <w:r>
        <w:rPr>
          <w:spacing w:val="-13"/>
          <w:w w:val="99"/>
        </w:rPr>
        <w:t>公司监事会根据《公司法》、《证券法》、《公司章程》及其他相关法律、法规赋予的职权，对</w:t>
      </w:r>
      <w:r>
        <w:rPr>
          <w:spacing w:val="-77"/>
          <w:w w:val="99"/>
        </w:rPr>
        <w:t> </w:t>
      </w:r>
      <w:r>
        <w:rPr>
          <w:spacing w:val="-77"/>
          <w:w w:val="99"/>
        </w:rPr>
      </w:r>
      <w:r>
        <w:rPr>
          <w:spacing w:val="-3"/>
        </w:rPr>
        <w:t>公司股东大会、董事会的召开程序、决议事项、董事会对股东大会决议的执行情况，公司董</w:t>
      </w:r>
      <w:r>
        <w:rPr>
          <w:spacing w:val="-81"/>
        </w:rPr>
        <w:t> </w:t>
      </w:r>
      <w:r>
        <w:rPr>
          <w:spacing w:val="-81"/>
        </w:rPr>
      </w:r>
      <w:r>
        <w:rPr>
          <w:spacing w:val="-3"/>
        </w:rPr>
        <w:t>事、高级管理人员执行职务情况等进行了监督、检查，认为公司能够严格依法规范运作，经</w:t>
      </w:r>
      <w:r>
        <w:rPr>
          <w:spacing w:val="-81"/>
        </w:rPr>
        <w:t> </w:t>
      </w:r>
      <w:r>
        <w:rPr>
          <w:spacing w:val="-81"/>
        </w:rPr>
      </w:r>
      <w:r>
        <w:rPr>
          <w:spacing w:val="-3"/>
        </w:rPr>
        <w:t>营决策科学合理，重大决策依照《公司章程》有关规定，履行了必要的决策程序。监事会未</w:t>
      </w:r>
      <w:r>
        <w:rPr>
          <w:spacing w:val="-85"/>
        </w:rPr>
        <w:t> </w:t>
      </w:r>
      <w:r>
        <w:rPr>
          <w:spacing w:val="-85"/>
        </w:rPr>
      </w:r>
      <w:r>
        <w:rPr>
          <w:spacing w:val="-3"/>
        </w:rPr>
        <w:t>发现公司董事、高级管理人员在执行公司职务有违反法律、法规、公司章程和损害公司利益</w:t>
      </w:r>
      <w:r>
        <w:rPr>
          <w:spacing w:val="-82"/>
        </w:rPr>
        <w:t> </w:t>
      </w:r>
      <w:r>
        <w:rPr>
          <w:spacing w:val="-82"/>
        </w:rPr>
      </w:r>
      <w:r>
        <w:rPr/>
        <w:t>的行为。</w:t>
      </w:r>
    </w:p>
    <w:p>
      <w:pPr>
        <w:spacing w:line="240" w:lineRule="auto" w:before="11"/>
        <w:rPr>
          <w:rFonts w:ascii="宋体" w:hAnsi="宋体" w:cs="宋体" w:eastAsia="宋体" w:hint="default"/>
          <w:sz w:val="26"/>
          <w:szCs w:val="26"/>
        </w:rPr>
      </w:pPr>
    </w:p>
    <w:p>
      <w:pPr>
        <w:pStyle w:val="BodyText"/>
        <w:spacing w:line="271" w:lineRule="auto"/>
        <w:ind w:left="139" w:right="1103"/>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 </w:t>
      </w:r>
      <w:r>
        <w:rPr/>
        <w:t>监事会对检查公司财务情况的独立意见</w:t>
      </w:r>
      <w:r>
        <w:rPr>
          <w:w w:val="99"/>
        </w:rPr>
        <w:t> </w:t>
      </w:r>
      <w:r>
        <w:rPr/>
        <w:t>公司监事会对公司财务结构和财务状况进行了认真、细致的检查，认为公司</w:t>
      </w:r>
      <w:r>
        <w:rPr>
          <w:spacing w:val="-4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年度财务</w:t>
      </w:r>
      <w:r>
        <w:rPr>
          <w:w w:val="99"/>
        </w:rPr>
        <w:t> </w:t>
      </w:r>
      <w:r>
        <w:rPr>
          <w:spacing w:val="-3"/>
        </w:rPr>
        <w:t>结构合理，财务状况良好。天健会计师事务所出具的标准无保留意见审计报告和对所涉及事</w:t>
      </w:r>
    </w:p>
    <w:p>
      <w:pPr>
        <w:spacing w:after="0" w:line="271" w:lineRule="auto"/>
        <w:jc w:val="left"/>
        <w:sectPr>
          <w:pgSz w:w="11910" w:h="16840"/>
          <w:pgMar w:header="877" w:footer="1190" w:top="1100" w:bottom="1380" w:left="1660" w:right="680"/>
        </w:sectPr>
      </w:pPr>
    </w:p>
    <w:p>
      <w:pPr>
        <w:spacing w:line="240" w:lineRule="auto" w:before="9"/>
        <w:rPr>
          <w:rFonts w:ascii="宋体" w:hAnsi="宋体" w:cs="宋体" w:eastAsia="宋体" w:hint="default"/>
          <w:sz w:val="20"/>
          <w:szCs w:val="20"/>
        </w:rPr>
      </w:pPr>
    </w:p>
    <w:p>
      <w:pPr>
        <w:pStyle w:val="BodyText"/>
        <w:spacing w:line="256" w:lineRule="auto" w:before="35"/>
        <w:ind w:left="140" w:right="1101"/>
        <w:jc w:val="left"/>
      </w:pPr>
      <w:bookmarkStart w:name="_bookmark8" w:id="13"/>
      <w:bookmarkEnd w:id="13"/>
      <w:r>
        <w:rPr/>
      </w:r>
      <w:r>
        <w:rPr/>
        <w:t>项作出的评价是客观公正的，公司</w:t>
      </w:r>
      <w:r>
        <w:rPr>
          <w:spacing w:val="-4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年度财务报告能够真实反映公司的财务状况和经营 成果。</w:t>
      </w:r>
    </w:p>
    <w:p>
      <w:pPr>
        <w:spacing w:line="240" w:lineRule="auto" w:before="12"/>
        <w:rPr>
          <w:rFonts w:ascii="宋体" w:hAnsi="宋体" w:cs="宋体" w:eastAsia="宋体" w:hint="default"/>
          <w:sz w:val="27"/>
          <w:szCs w:val="27"/>
        </w:rPr>
      </w:pPr>
    </w:p>
    <w:p>
      <w:pPr>
        <w:pStyle w:val="BodyText"/>
        <w:spacing w:line="283" w:lineRule="auto"/>
        <w:ind w:left="139" w:right="3703"/>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监事会对公司最近一次募集资金实际投入情况的独立意见</w:t>
      </w:r>
      <w:r>
        <w:rPr>
          <w:w w:val="99"/>
        </w:rPr>
        <w:t> </w:t>
      </w:r>
      <w:r>
        <w:rPr/>
        <w:t>报告期内无募集资金使用情况。</w:t>
      </w:r>
    </w:p>
    <w:p>
      <w:pPr>
        <w:spacing w:line="240" w:lineRule="auto" w:before="2"/>
        <w:rPr>
          <w:rFonts w:ascii="宋体" w:hAnsi="宋体" w:cs="宋体" w:eastAsia="宋体" w:hint="default"/>
          <w:sz w:val="26"/>
          <w:szCs w:val="26"/>
        </w:rPr>
      </w:pPr>
    </w:p>
    <w:p>
      <w:pPr>
        <w:pStyle w:val="BodyText"/>
        <w:spacing w:line="278" w:lineRule="auto"/>
        <w:ind w:left="139" w:right="1004"/>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 </w:t>
      </w:r>
      <w:r>
        <w:rPr/>
        <w:t>监事会对公司收购、出售资产情况的独立意见</w:t>
      </w:r>
      <w:r>
        <w:rPr>
          <w:w w:val="99"/>
        </w:rPr>
        <w:t> </w:t>
      </w:r>
      <w:r>
        <w:rPr>
          <w:spacing w:val="-3"/>
        </w:rPr>
        <w:t>报告期内，公司收购、出售资产交易价格合理，无内幕交易及损害部分股东的权益或造成公</w:t>
      </w:r>
      <w:r>
        <w:rPr>
          <w:spacing w:val="-82"/>
        </w:rPr>
        <w:t> </w:t>
      </w:r>
      <w:r>
        <w:rPr>
          <w:spacing w:val="-82"/>
        </w:rPr>
      </w:r>
      <w:r>
        <w:rPr/>
        <w:t>司资产流失的情况发生。</w:t>
      </w:r>
    </w:p>
    <w:p>
      <w:pPr>
        <w:spacing w:line="240" w:lineRule="auto" w:before="7"/>
        <w:rPr>
          <w:rFonts w:ascii="宋体" w:hAnsi="宋体" w:cs="宋体" w:eastAsia="宋体" w:hint="default"/>
          <w:sz w:val="26"/>
          <w:szCs w:val="26"/>
        </w:rPr>
      </w:pPr>
    </w:p>
    <w:p>
      <w:pPr>
        <w:pStyle w:val="BodyText"/>
        <w:spacing w:line="278" w:lineRule="auto"/>
        <w:ind w:left="139" w:right="1004"/>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 </w:t>
      </w:r>
      <w:r>
        <w:rPr/>
        <w:t>监事会对公司关联交易情况的独立意见</w:t>
      </w:r>
      <w:r>
        <w:rPr>
          <w:w w:val="99"/>
        </w:rPr>
        <w:t> </w:t>
      </w:r>
      <w:r>
        <w:rPr>
          <w:spacing w:val="-6"/>
          <w:w w:val="99"/>
        </w:rPr>
        <w:t>报告期内，公司关联交易事项符合《公司法》、《证券法》等有关法律、法规和公司《章程》</w:t>
      </w:r>
      <w:r>
        <w:rPr>
          <w:spacing w:val="-70"/>
          <w:w w:val="99"/>
        </w:rPr>
        <w:t> </w:t>
      </w:r>
      <w:r>
        <w:rPr>
          <w:spacing w:val="-70"/>
          <w:w w:val="99"/>
        </w:rPr>
      </w:r>
      <w:r>
        <w:rPr/>
        <w:t>的规定。关联交易的定价合理，不存在损害公司及其他股东特别是中小股东利益的情况。</w:t>
      </w:r>
    </w:p>
    <w:p>
      <w:pPr>
        <w:spacing w:line="240" w:lineRule="auto" w:before="7"/>
        <w:rPr>
          <w:rFonts w:ascii="宋体" w:hAnsi="宋体" w:cs="宋体" w:eastAsia="宋体" w:hint="default"/>
          <w:sz w:val="26"/>
          <w:szCs w:val="26"/>
        </w:rPr>
      </w:pPr>
    </w:p>
    <w:p>
      <w:pPr>
        <w:pStyle w:val="Heading1"/>
        <w:spacing w:line="240" w:lineRule="auto" w:before="0"/>
        <w:ind w:left="139" w:right="1004"/>
        <w:jc w:val="left"/>
        <w:rPr>
          <w:b w:val="0"/>
          <w:bCs w:val="0"/>
        </w:rPr>
      </w:pPr>
      <w:r>
        <w:rPr/>
        <w:t>十、</w:t>
      </w:r>
      <w:r>
        <w:rPr>
          <w:spacing w:val="-1"/>
        </w:rPr>
        <w:t> </w:t>
      </w:r>
      <w:r>
        <w:rPr/>
        <w:t>重要事项</w:t>
      </w:r>
      <w:r>
        <w:rPr>
          <w:b w:val="0"/>
          <w:bCs w:val="0"/>
        </w:rPr>
      </w:r>
    </w:p>
    <w:p>
      <w:pPr>
        <w:pStyle w:val="BodyText"/>
        <w:spacing w:line="283" w:lineRule="auto" w:before="99"/>
        <w:ind w:left="559" w:right="5625" w:hanging="42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 </w:t>
      </w:r>
      <w:r>
        <w:rPr/>
        <w:t>重大诉讼仲裁事项</w:t>
      </w:r>
      <w:r>
        <w:rPr>
          <w:w w:val="99"/>
        </w:rPr>
        <w:t> </w:t>
      </w:r>
      <w:r>
        <w:rPr/>
        <w:t>本年度公司无重大诉讼、仲裁事项。</w:t>
      </w:r>
    </w:p>
    <w:p>
      <w:pPr>
        <w:spacing w:line="240" w:lineRule="auto" w:before="2"/>
        <w:rPr>
          <w:rFonts w:ascii="宋体" w:hAnsi="宋体" w:cs="宋体" w:eastAsia="宋体" w:hint="default"/>
          <w:sz w:val="26"/>
          <w:szCs w:val="26"/>
        </w:rPr>
      </w:pPr>
    </w:p>
    <w:p>
      <w:pPr>
        <w:pStyle w:val="BodyText"/>
        <w:spacing w:line="283" w:lineRule="auto"/>
        <w:ind w:left="559" w:right="4753" w:hanging="42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破产重整相关事项及暂停上市或终止上市情况</w:t>
      </w:r>
      <w:r>
        <w:rPr>
          <w:w w:val="99"/>
        </w:rPr>
        <w:t> </w:t>
      </w:r>
      <w:r>
        <w:rPr/>
        <w:t>本年度公司无破产重整相关事项。</w:t>
      </w:r>
    </w:p>
    <w:p>
      <w:pPr>
        <w:spacing w:line="240" w:lineRule="auto" w:before="2"/>
        <w:rPr>
          <w:rFonts w:ascii="宋体" w:hAnsi="宋体" w:cs="宋体" w:eastAsia="宋体" w:hint="default"/>
          <w:sz w:val="26"/>
          <w:szCs w:val="26"/>
        </w:rPr>
      </w:pPr>
    </w:p>
    <w:p>
      <w:pPr>
        <w:pStyle w:val="BodyText"/>
        <w:spacing w:line="240" w:lineRule="auto"/>
        <w:ind w:left="139" w:right="1004"/>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公司持有其他上市公司股权、参股金融企业股权情况</w:t>
      </w:r>
    </w:p>
    <w:p>
      <w:pPr>
        <w:pStyle w:val="BodyText"/>
        <w:spacing w:line="240" w:lineRule="auto" w:before="83"/>
        <w:ind w:left="138" w:right="1004"/>
        <w:jc w:val="left"/>
      </w:pPr>
      <w:r>
        <w:rPr>
          <w:rFonts w:ascii="Times New Roman" w:hAnsi="Times New Roman" w:cs="Times New Roman" w:eastAsia="Times New Roman" w:hint="default"/>
        </w:rPr>
        <w:t>1</w:t>
      </w:r>
      <w:r>
        <w:rPr/>
        <w:t>、</w:t>
      </w:r>
      <w:r>
        <w:rPr>
          <w:spacing w:val="-2"/>
        </w:rPr>
        <w:t> </w:t>
      </w:r>
      <w:r>
        <w:rPr/>
        <w:t>证券投资情况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426"/>
        <w:gridCol w:w="553"/>
        <w:gridCol w:w="882"/>
        <w:gridCol w:w="792"/>
        <w:gridCol w:w="1529"/>
        <w:gridCol w:w="1424"/>
        <w:gridCol w:w="1529"/>
        <w:gridCol w:w="846"/>
        <w:gridCol w:w="1319"/>
      </w:tblGrid>
      <w:tr>
        <w:trPr>
          <w:trHeight w:val="631" w:hRule="exact"/>
        </w:trPr>
        <w:tc>
          <w:tcPr>
            <w:tcW w:w="426"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99" w:right="99"/>
              <w:jc w:val="left"/>
              <w:rPr>
                <w:rFonts w:ascii="宋体" w:hAnsi="宋体" w:cs="宋体" w:eastAsia="宋体" w:hint="default"/>
                <w:sz w:val="21"/>
                <w:szCs w:val="21"/>
              </w:rPr>
            </w:pPr>
            <w:r>
              <w:rPr>
                <w:rFonts w:ascii="宋体" w:hAnsi="宋体" w:cs="宋体" w:eastAsia="宋体" w:hint="default"/>
                <w:sz w:val="21"/>
                <w:szCs w:val="21"/>
              </w:rPr>
              <w:t>序 号</w:t>
            </w:r>
          </w:p>
        </w:tc>
        <w:tc>
          <w:tcPr>
            <w:tcW w:w="553" w:type="dxa"/>
            <w:vMerge w:val="restart"/>
            <w:tcBorders>
              <w:top w:val="single" w:sz="6" w:space="0" w:color="000000"/>
              <w:left w:val="single" w:sz="6" w:space="0" w:color="000000"/>
              <w:right w:val="single" w:sz="6" w:space="0" w:color="000000"/>
            </w:tcBorders>
          </w:tcPr>
          <w:p>
            <w:pPr>
              <w:pStyle w:val="TableParagraph"/>
              <w:spacing w:line="261" w:lineRule="exact"/>
              <w:ind w:left="163" w:right="0"/>
              <w:jc w:val="both"/>
              <w:rPr>
                <w:rFonts w:ascii="宋体" w:hAnsi="宋体" w:cs="宋体" w:eastAsia="宋体" w:hint="default"/>
                <w:sz w:val="21"/>
                <w:szCs w:val="21"/>
              </w:rPr>
            </w:pPr>
            <w:r>
              <w:rPr>
                <w:rFonts w:ascii="宋体" w:hAnsi="宋体" w:cs="宋体" w:eastAsia="宋体" w:hint="default"/>
                <w:sz w:val="21"/>
                <w:szCs w:val="21"/>
              </w:rPr>
              <w:t>证</w:t>
            </w:r>
          </w:p>
          <w:p>
            <w:pPr>
              <w:pStyle w:val="TableParagraph"/>
              <w:spacing w:line="273" w:lineRule="auto" w:before="37"/>
              <w:ind w:left="163" w:right="163"/>
              <w:jc w:val="both"/>
              <w:rPr>
                <w:rFonts w:ascii="宋体" w:hAnsi="宋体" w:cs="宋体" w:eastAsia="宋体" w:hint="default"/>
                <w:sz w:val="21"/>
                <w:szCs w:val="21"/>
              </w:rPr>
            </w:pPr>
            <w:r>
              <w:rPr>
                <w:rFonts w:ascii="宋体" w:hAnsi="宋体" w:cs="宋体" w:eastAsia="宋体" w:hint="default"/>
                <w:sz w:val="21"/>
                <w:szCs w:val="21"/>
              </w:rPr>
              <w:t>券 品 种</w:t>
            </w:r>
          </w:p>
        </w:tc>
        <w:tc>
          <w:tcPr>
            <w:tcW w:w="8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证券代</w:t>
            </w:r>
          </w:p>
        </w:tc>
        <w:tc>
          <w:tcPr>
            <w:tcW w:w="79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证券</w:t>
            </w:r>
          </w:p>
        </w:tc>
        <w:tc>
          <w:tcPr>
            <w:tcW w:w="152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26"/>
              <w:jc w:val="right"/>
              <w:rPr>
                <w:rFonts w:ascii="宋体" w:hAnsi="宋体" w:cs="宋体" w:eastAsia="宋体" w:hint="default"/>
                <w:sz w:val="21"/>
                <w:szCs w:val="21"/>
              </w:rPr>
            </w:pPr>
            <w:r>
              <w:rPr>
                <w:rFonts w:ascii="宋体" w:hAnsi="宋体" w:cs="宋体" w:eastAsia="宋体" w:hint="default"/>
                <w:sz w:val="21"/>
                <w:szCs w:val="21"/>
              </w:rPr>
              <w:t>最初投资成本</w:t>
            </w:r>
          </w:p>
        </w:tc>
        <w:tc>
          <w:tcPr>
            <w:tcW w:w="142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58"/>
              <w:ind w:left="283" w:right="0"/>
              <w:jc w:val="left"/>
              <w:rPr>
                <w:rFonts w:ascii="宋体" w:hAnsi="宋体" w:cs="宋体" w:eastAsia="宋体" w:hint="default"/>
                <w:sz w:val="21"/>
                <w:szCs w:val="21"/>
              </w:rPr>
            </w:pPr>
            <w:r>
              <w:rPr>
                <w:rFonts w:ascii="宋体" w:hAnsi="宋体" w:cs="宋体" w:eastAsia="宋体" w:hint="default"/>
                <w:sz w:val="21"/>
                <w:szCs w:val="21"/>
              </w:rPr>
              <w:t>持有数量</w:t>
            </w:r>
          </w:p>
        </w:tc>
        <w:tc>
          <w:tcPr>
            <w:tcW w:w="152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58"/>
              <w:ind w:right="126"/>
              <w:jc w:val="right"/>
              <w:rPr>
                <w:rFonts w:ascii="宋体" w:hAnsi="宋体" w:cs="宋体" w:eastAsia="宋体" w:hint="default"/>
                <w:sz w:val="21"/>
                <w:szCs w:val="21"/>
              </w:rPr>
            </w:pPr>
            <w:r>
              <w:rPr>
                <w:rFonts w:ascii="宋体" w:hAnsi="宋体" w:cs="宋体" w:eastAsia="宋体" w:hint="default"/>
                <w:sz w:val="21"/>
                <w:szCs w:val="21"/>
              </w:rPr>
              <w:t>期末账面价值</w:t>
            </w:r>
          </w:p>
        </w:tc>
        <w:tc>
          <w:tcPr>
            <w:tcW w:w="84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占期末</w:t>
            </w:r>
          </w:p>
          <w:p>
            <w:pPr>
              <w:pStyle w:val="TableParagraph"/>
              <w:spacing w:line="240" w:lineRule="auto" w:before="37"/>
              <w:ind w:left="99" w:right="0"/>
              <w:jc w:val="left"/>
              <w:rPr>
                <w:rFonts w:ascii="宋体" w:hAnsi="宋体" w:cs="宋体" w:eastAsia="宋体" w:hint="default"/>
                <w:sz w:val="21"/>
                <w:szCs w:val="21"/>
              </w:rPr>
            </w:pPr>
            <w:r>
              <w:rPr>
                <w:rFonts w:ascii="宋体" w:hAnsi="宋体" w:cs="宋体" w:eastAsia="宋体" w:hint="default"/>
                <w:sz w:val="21"/>
                <w:szCs w:val="21"/>
              </w:rPr>
              <w:t>证券总</w:t>
            </w:r>
          </w:p>
        </w:tc>
        <w:tc>
          <w:tcPr>
            <w:tcW w:w="131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58"/>
              <w:ind w:right="126"/>
              <w:jc w:val="right"/>
              <w:rPr>
                <w:rFonts w:ascii="宋体" w:hAnsi="宋体" w:cs="宋体" w:eastAsia="宋体" w:hint="default"/>
                <w:sz w:val="21"/>
                <w:szCs w:val="21"/>
              </w:rPr>
            </w:pPr>
            <w:r>
              <w:rPr>
                <w:rFonts w:ascii="宋体" w:hAnsi="宋体" w:cs="宋体" w:eastAsia="宋体" w:hint="default"/>
                <w:sz w:val="21"/>
                <w:szCs w:val="21"/>
              </w:rPr>
              <w:t>报告期损益</w:t>
            </w:r>
          </w:p>
        </w:tc>
      </w:tr>
      <w:tr>
        <w:trPr>
          <w:trHeight w:val="631" w:hRule="exact"/>
        </w:trPr>
        <w:tc>
          <w:tcPr>
            <w:tcW w:w="426" w:type="dxa"/>
            <w:vMerge/>
            <w:tcBorders>
              <w:left w:val="single" w:sz="6" w:space="0" w:color="000000"/>
              <w:bottom w:val="single" w:sz="6" w:space="0" w:color="000000"/>
              <w:right w:val="single" w:sz="6" w:space="0" w:color="000000"/>
            </w:tcBorders>
          </w:tcPr>
          <w:p>
            <w:pPr/>
          </w:p>
        </w:tc>
        <w:tc>
          <w:tcPr>
            <w:tcW w:w="553" w:type="dxa"/>
            <w:vMerge/>
            <w:tcBorders>
              <w:left w:val="single" w:sz="6" w:space="0" w:color="000000"/>
              <w:bottom w:val="single" w:sz="6" w:space="0" w:color="000000"/>
              <w:right w:val="single" w:sz="6" w:space="0" w:color="000000"/>
            </w:tcBorders>
          </w:tcPr>
          <w:p>
            <w:pPr/>
          </w:p>
        </w:tc>
        <w:tc>
          <w:tcPr>
            <w:tcW w:w="882" w:type="dxa"/>
            <w:tcBorders>
              <w:top w:val="nil" w:sz="6" w:space="0" w:color="auto"/>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码</w:t>
            </w:r>
          </w:p>
        </w:tc>
        <w:tc>
          <w:tcPr>
            <w:tcW w:w="792" w:type="dxa"/>
            <w:tcBorders>
              <w:top w:val="nil" w:sz="6" w:space="0" w:color="auto"/>
              <w:left w:val="single" w:sz="6" w:space="0" w:color="000000"/>
              <w:bottom w:val="single" w:sz="6" w:space="0" w:color="000000"/>
              <w:right w:val="single" w:sz="6" w:space="0" w:color="000000"/>
            </w:tcBorders>
          </w:tcPr>
          <w:p>
            <w:pPr>
              <w:pStyle w:val="TableParagraph"/>
              <w:spacing w:line="260" w:lineRule="exact"/>
              <w:ind w:left="177" w:right="0"/>
              <w:jc w:val="left"/>
              <w:rPr>
                <w:rFonts w:ascii="宋体" w:hAnsi="宋体" w:cs="宋体" w:eastAsia="宋体" w:hint="default"/>
                <w:sz w:val="21"/>
                <w:szCs w:val="21"/>
              </w:rPr>
            </w:pPr>
            <w:r>
              <w:rPr>
                <w:rFonts w:ascii="宋体" w:hAnsi="宋体" w:cs="宋体" w:eastAsia="宋体" w:hint="default"/>
                <w:sz w:val="21"/>
                <w:szCs w:val="21"/>
              </w:rPr>
              <w:t>简称</w:t>
            </w:r>
          </w:p>
        </w:tc>
        <w:tc>
          <w:tcPr>
            <w:tcW w:w="1529" w:type="dxa"/>
            <w:tcBorders>
              <w:top w:val="nil" w:sz="6" w:space="0" w:color="auto"/>
              <w:left w:val="single" w:sz="6" w:space="0" w:color="000000"/>
              <w:bottom w:val="single" w:sz="6" w:space="0" w:color="000000"/>
              <w:right w:val="single" w:sz="6" w:space="0" w:color="000000"/>
            </w:tcBorders>
          </w:tcPr>
          <w:p>
            <w:pPr>
              <w:pStyle w:val="TableParagraph"/>
              <w:spacing w:line="260" w:lineRule="exact"/>
              <w:ind w:left="440" w:right="0"/>
              <w:jc w:val="left"/>
              <w:rPr>
                <w:rFonts w:ascii="宋体" w:hAnsi="宋体" w:cs="宋体" w:eastAsia="宋体" w:hint="default"/>
                <w:sz w:val="21"/>
                <w:szCs w:val="21"/>
              </w:rPr>
            </w:pPr>
            <w:r>
              <w:rPr>
                <w:rFonts w:ascii="宋体" w:hAnsi="宋体" w:cs="宋体" w:eastAsia="宋体" w:hint="default"/>
                <w:sz w:val="21"/>
                <w:szCs w:val="21"/>
              </w:rPr>
              <w:t>（元）</w:t>
            </w:r>
          </w:p>
        </w:tc>
        <w:tc>
          <w:tcPr>
            <w:tcW w:w="142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27"/>
              <w:ind w:left="388"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52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27"/>
              <w:ind w:left="440" w:right="0"/>
              <w:jc w:val="left"/>
              <w:rPr>
                <w:rFonts w:ascii="宋体" w:hAnsi="宋体" w:cs="宋体" w:eastAsia="宋体" w:hint="default"/>
                <w:sz w:val="21"/>
                <w:szCs w:val="21"/>
              </w:rPr>
            </w:pPr>
            <w:r>
              <w:rPr>
                <w:rFonts w:ascii="宋体" w:hAnsi="宋体" w:cs="宋体" w:eastAsia="宋体" w:hint="default"/>
                <w:sz w:val="21"/>
                <w:szCs w:val="21"/>
              </w:rPr>
              <w:t>（元）</w:t>
            </w:r>
          </w:p>
        </w:tc>
        <w:tc>
          <w:tcPr>
            <w:tcW w:w="846" w:type="dxa"/>
            <w:tcBorders>
              <w:top w:val="nil" w:sz="6" w:space="0" w:color="auto"/>
              <w:left w:val="single" w:sz="6" w:space="0" w:color="000000"/>
              <w:bottom w:val="single" w:sz="6" w:space="0" w:color="000000"/>
              <w:right w:val="single" w:sz="6" w:space="0" w:color="000000"/>
            </w:tcBorders>
          </w:tcPr>
          <w:p>
            <w:pPr>
              <w:pStyle w:val="TableParagraph"/>
              <w:spacing w:line="262" w:lineRule="exact"/>
              <w:ind w:left="99" w:right="-4"/>
              <w:jc w:val="left"/>
              <w:rPr>
                <w:rFonts w:ascii="宋体" w:hAnsi="宋体" w:cs="宋体" w:eastAsia="宋体" w:hint="default"/>
                <w:sz w:val="21"/>
                <w:szCs w:val="21"/>
              </w:rPr>
            </w:pPr>
            <w:r>
              <w:rPr>
                <w:rFonts w:ascii="宋体" w:hAnsi="宋体" w:cs="宋体" w:eastAsia="宋体" w:hint="default"/>
                <w:sz w:val="21"/>
                <w:szCs w:val="21"/>
              </w:rPr>
              <w:t>投资比</w:t>
            </w:r>
          </w:p>
          <w:p>
            <w:pPr>
              <w:pStyle w:val="TableParagraph"/>
              <w:spacing w:line="240" w:lineRule="auto" w:before="37"/>
              <w:ind w:left="99" w:right="-4"/>
              <w:jc w:val="left"/>
              <w:rPr>
                <w:rFonts w:ascii="宋体" w:hAnsi="宋体" w:cs="宋体" w:eastAsia="宋体" w:hint="default"/>
                <w:sz w:val="21"/>
                <w:szCs w:val="21"/>
              </w:rPr>
            </w:pPr>
            <w:r>
              <w:rPr>
                <w:rFonts w:ascii="宋体" w:hAnsi="宋体" w:cs="宋体" w:eastAsia="宋体" w:hint="default"/>
                <w:spacing w:val="-105"/>
                <w:sz w:val="21"/>
                <w:szCs w:val="21"/>
              </w:rPr>
              <w:t>例</w:t>
            </w:r>
            <w:r>
              <w:rPr>
                <w:rFonts w:ascii="宋体" w:hAnsi="宋体" w:cs="宋体" w:eastAsia="宋体" w:hint="default"/>
                <w:sz w:val="21"/>
                <w:szCs w:val="21"/>
              </w:rPr>
              <w:t>（％）</w:t>
            </w:r>
          </w:p>
        </w:tc>
        <w:tc>
          <w:tcPr>
            <w:tcW w:w="131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27"/>
              <w:ind w:left="335" w:right="0"/>
              <w:jc w:val="left"/>
              <w:rPr>
                <w:rFonts w:ascii="宋体" w:hAnsi="宋体" w:cs="宋体" w:eastAsia="宋体" w:hint="default"/>
                <w:sz w:val="21"/>
                <w:szCs w:val="21"/>
              </w:rPr>
            </w:pPr>
            <w:r>
              <w:rPr>
                <w:rFonts w:ascii="宋体" w:hAnsi="宋体" w:cs="宋体" w:eastAsia="宋体" w:hint="default"/>
                <w:sz w:val="21"/>
                <w:szCs w:val="21"/>
              </w:rPr>
              <w:t>（元）</w:t>
            </w:r>
          </w:p>
        </w:tc>
      </w:tr>
      <w:tr>
        <w:trPr>
          <w:trHeight w:val="640"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票</w:t>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2"/>
              <w:jc w:val="center"/>
              <w:rPr>
                <w:rFonts w:ascii="Times New Roman" w:hAnsi="Times New Roman" w:cs="Times New Roman" w:eastAsia="Times New Roman" w:hint="default"/>
                <w:sz w:val="21"/>
                <w:szCs w:val="21"/>
              </w:rPr>
            </w:pPr>
            <w:r>
              <w:rPr>
                <w:rFonts w:ascii="Times New Roman"/>
                <w:sz w:val="21"/>
              </w:rPr>
              <w:t>600446</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51"/>
                <w:sz w:val="21"/>
                <w:szCs w:val="21"/>
              </w:rPr>
              <w:t> </w:t>
            </w:r>
            <w:r>
              <w:rPr>
                <w:rFonts w:ascii="宋体" w:hAnsi="宋体" w:cs="宋体" w:eastAsia="宋体" w:hint="default"/>
                <w:sz w:val="21"/>
                <w:szCs w:val="21"/>
              </w:rPr>
              <w:t>证</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股份</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7,168,008.54</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735,745.00</w:t>
            </w:r>
            <w:r>
              <w:rPr>
                <w:rFonts w:ascii="Times New Roman"/>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10,329,859.80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5.50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3,161,851.26</w:t>
            </w:r>
          </w:p>
        </w:tc>
      </w:tr>
      <w:tr>
        <w:trPr>
          <w:trHeight w:val="474" w:hRule="exact"/>
        </w:trPr>
        <w:tc>
          <w:tcPr>
            <w:tcW w:w="426" w:type="dxa"/>
            <w:tcBorders>
              <w:top w:val="single" w:sz="6" w:space="0" w:color="000000"/>
              <w:left w:val="single" w:sz="6" w:space="0" w:color="000000"/>
              <w:bottom w:val="nil" w:sz="6" w:space="0" w:color="auto"/>
              <w:right w:val="single" w:sz="6" w:space="0" w:color="000000"/>
            </w:tcBorders>
          </w:tcPr>
          <w:p>
            <w:pPr/>
          </w:p>
        </w:tc>
        <w:tc>
          <w:tcPr>
            <w:tcW w:w="553" w:type="dxa"/>
            <w:vMerge w:val="restart"/>
            <w:tcBorders>
              <w:top w:val="single" w:sz="6" w:space="0" w:color="000000"/>
              <w:left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货</w:t>
            </w:r>
          </w:p>
          <w:p>
            <w:pPr>
              <w:pStyle w:val="TableParagraph"/>
              <w:spacing w:line="273" w:lineRule="auto" w:before="37"/>
              <w:ind w:left="100" w:right="225"/>
              <w:jc w:val="both"/>
              <w:rPr>
                <w:rFonts w:ascii="宋体" w:hAnsi="宋体" w:cs="宋体" w:eastAsia="宋体" w:hint="default"/>
                <w:sz w:val="21"/>
                <w:szCs w:val="21"/>
              </w:rPr>
            </w:pPr>
            <w:r>
              <w:rPr>
                <w:rFonts w:ascii="宋体" w:hAnsi="宋体" w:cs="宋体" w:eastAsia="宋体" w:hint="default"/>
                <w:sz w:val="21"/>
                <w:szCs w:val="21"/>
              </w:rPr>
              <w:t>币 基 金</w:t>
            </w:r>
          </w:p>
        </w:tc>
        <w:tc>
          <w:tcPr>
            <w:tcW w:w="882" w:type="dxa"/>
            <w:tcBorders>
              <w:top w:val="single" w:sz="6" w:space="0" w:color="000000"/>
              <w:left w:val="single" w:sz="6" w:space="0" w:color="000000"/>
              <w:bottom w:val="nil" w:sz="6" w:space="0" w:color="auto"/>
              <w:right w:val="single" w:sz="6" w:space="0" w:color="000000"/>
            </w:tcBorders>
          </w:tcPr>
          <w:p>
            <w:pPr/>
          </w:p>
        </w:tc>
        <w:tc>
          <w:tcPr>
            <w:tcW w:w="79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海</w:t>
            </w:r>
            <w:r>
              <w:rPr>
                <w:rFonts w:ascii="宋体" w:hAnsi="宋体" w:cs="宋体" w:eastAsia="宋体" w:hint="default"/>
                <w:spacing w:val="51"/>
                <w:sz w:val="21"/>
                <w:szCs w:val="21"/>
              </w:rPr>
              <w:t> </w:t>
            </w:r>
            <w:r>
              <w:rPr>
                <w:rFonts w:ascii="宋体" w:hAnsi="宋体" w:cs="宋体" w:eastAsia="宋体" w:hint="default"/>
                <w:sz w:val="21"/>
                <w:szCs w:val="21"/>
              </w:rPr>
              <w:t>富</w:t>
            </w:r>
          </w:p>
        </w:tc>
        <w:tc>
          <w:tcPr>
            <w:tcW w:w="1529"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1529"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1319" w:type="dxa"/>
            <w:vMerge w:val="restart"/>
            <w:tcBorders>
              <w:top w:val="single" w:sz="6" w:space="0" w:color="000000"/>
              <w:left w:val="single" w:sz="6" w:space="0" w:color="000000"/>
              <w:right w:val="single" w:sz="6" w:space="0" w:color="000000"/>
            </w:tcBorders>
          </w:tcPr>
          <w:p>
            <w:pPr/>
          </w:p>
        </w:tc>
      </w:tr>
      <w:tr>
        <w:trPr>
          <w:trHeight w:val="318" w:hRule="exact"/>
        </w:trPr>
        <w:tc>
          <w:tcPr>
            <w:tcW w:w="426"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2</w:t>
            </w:r>
          </w:p>
        </w:tc>
        <w:tc>
          <w:tcPr>
            <w:tcW w:w="553" w:type="dxa"/>
            <w:vMerge/>
            <w:tcBorders>
              <w:left w:val="single" w:sz="6" w:space="0" w:color="000000"/>
              <w:right w:val="single" w:sz="6" w:space="0" w:color="000000"/>
            </w:tcBorders>
          </w:tcPr>
          <w:p>
            <w:pPr/>
          </w:p>
        </w:tc>
        <w:tc>
          <w:tcPr>
            <w:tcW w:w="882"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32"/>
              <w:jc w:val="center"/>
              <w:rPr>
                <w:rFonts w:ascii="Times New Roman" w:hAnsi="Times New Roman" w:cs="Times New Roman" w:eastAsia="Times New Roman" w:hint="default"/>
                <w:sz w:val="21"/>
                <w:szCs w:val="21"/>
              </w:rPr>
            </w:pPr>
            <w:r>
              <w:rPr>
                <w:rFonts w:ascii="Times New Roman"/>
                <w:sz w:val="21"/>
              </w:rPr>
              <w:t>519506</w:t>
            </w:r>
          </w:p>
        </w:tc>
        <w:tc>
          <w:tcPr>
            <w:tcW w:w="79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通</w:t>
            </w:r>
            <w:r>
              <w:rPr>
                <w:rFonts w:ascii="宋体" w:hAnsi="宋体" w:cs="宋体" w:eastAsia="宋体" w:hint="default"/>
                <w:spacing w:val="51"/>
                <w:sz w:val="21"/>
                <w:szCs w:val="21"/>
              </w:rPr>
              <w:t> </w:t>
            </w:r>
            <w:r>
              <w:rPr>
                <w:rFonts w:ascii="宋体" w:hAnsi="宋体" w:cs="宋体" w:eastAsia="宋体" w:hint="default"/>
                <w:sz w:val="21"/>
                <w:szCs w:val="21"/>
              </w:rPr>
              <w:t>货</w:t>
            </w:r>
          </w:p>
        </w:tc>
        <w:tc>
          <w:tcPr>
            <w:tcW w:w="1529"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10,000,000.00</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10,000,000.00</w:t>
            </w:r>
          </w:p>
        </w:tc>
        <w:tc>
          <w:tcPr>
            <w:tcW w:w="1529"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10,000,000.00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5.32</w:t>
            </w:r>
          </w:p>
        </w:tc>
        <w:tc>
          <w:tcPr>
            <w:tcW w:w="1319" w:type="dxa"/>
            <w:vMerge/>
            <w:tcBorders>
              <w:left w:val="single" w:sz="6" w:space="0" w:color="000000"/>
              <w:right w:val="single" w:sz="6" w:space="0" w:color="000000"/>
            </w:tcBorders>
          </w:tcPr>
          <w:p>
            <w:pPr/>
          </w:p>
        </w:tc>
      </w:tr>
      <w:tr>
        <w:trPr>
          <w:trHeight w:val="470" w:hRule="exact"/>
        </w:trPr>
        <w:tc>
          <w:tcPr>
            <w:tcW w:w="426" w:type="dxa"/>
            <w:tcBorders>
              <w:top w:val="nil" w:sz="6" w:space="0" w:color="auto"/>
              <w:left w:val="single" w:sz="6" w:space="0" w:color="000000"/>
              <w:bottom w:val="single" w:sz="6" w:space="0" w:color="000000"/>
              <w:right w:val="single" w:sz="6" w:space="0" w:color="000000"/>
            </w:tcBorders>
          </w:tcPr>
          <w:p>
            <w:pPr/>
          </w:p>
        </w:tc>
        <w:tc>
          <w:tcPr>
            <w:tcW w:w="553" w:type="dxa"/>
            <w:vMerge/>
            <w:tcBorders>
              <w:left w:val="single" w:sz="6" w:space="0" w:color="000000"/>
              <w:bottom w:val="single" w:sz="6" w:space="0" w:color="000000"/>
              <w:right w:val="single" w:sz="6" w:space="0" w:color="000000"/>
            </w:tcBorders>
          </w:tcPr>
          <w:p>
            <w:pPr/>
          </w:p>
        </w:tc>
        <w:tc>
          <w:tcPr>
            <w:tcW w:w="882" w:type="dxa"/>
            <w:tcBorders>
              <w:top w:val="nil" w:sz="6" w:space="0" w:color="auto"/>
              <w:left w:val="single" w:sz="6" w:space="0" w:color="000000"/>
              <w:bottom w:val="single" w:sz="6" w:space="0" w:color="000000"/>
              <w:right w:val="single" w:sz="6" w:space="0" w:color="000000"/>
            </w:tcBorders>
          </w:tcPr>
          <w:p>
            <w:pPr/>
          </w:p>
        </w:tc>
        <w:tc>
          <w:tcPr>
            <w:tcW w:w="792" w:type="dxa"/>
            <w:tcBorders>
              <w:top w:val="nil" w:sz="6" w:space="0" w:color="auto"/>
              <w:left w:val="single" w:sz="6" w:space="0" w:color="000000"/>
              <w:bottom w:val="single" w:sz="6" w:space="0" w:color="000000"/>
              <w:right w:val="single" w:sz="6" w:space="0" w:color="000000"/>
            </w:tcBorders>
          </w:tcPr>
          <w:p>
            <w:pPr>
              <w:pStyle w:val="TableParagraph"/>
              <w:spacing w:line="271"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w:t>
            </w:r>
          </w:p>
        </w:tc>
        <w:tc>
          <w:tcPr>
            <w:tcW w:w="1529"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1529"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1319" w:type="dxa"/>
            <w:vMerge/>
            <w:tcBorders>
              <w:left w:val="single" w:sz="6" w:space="0" w:color="000000"/>
              <w:bottom w:val="single" w:sz="6" w:space="0" w:color="000000"/>
              <w:right w:val="single" w:sz="6" w:space="0" w:color="000000"/>
            </w:tcBorders>
          </w:tcPr>
          <w:p>
            <w:pPr/>
          </w:p>
        </w:tc>
      </w:tr>
      <w:tr>
        <w:trPr>
          <w:trHeight w:val="188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资</w:t>
            </w:r>
          </w:p>
          <w:p>
            <w:pPr>
              <w:pStyle w:val="TableParagraph"/>
              <w:spacing w:line="273" w:lineRule="auto" w:before="37"/>
              <w:ind w:left="100" w:right="225"/>
              <w:jc w:val="both"/>
              <w:rPr>
                <w:rFonts w:ascii="宋体" w:hAnsi="宋体" w:cs="宋体" w:eastAsia="宋体" w:hint="default"/>
                <w:sz w:val="21"/>
                <w:szCs w:val="21"/>
              </w:rPr>
            </w:pPr>
            <w:r>
              <w:rPr>
                <w:rFonts w:ascii="宋体" w:hAnsi="宋体" w:cs="宋体" w:eastAsia="宋体" w:hint="default"/>
                <w:sz w:val="21"/>
                <w:szCs w:val="21"/>
              </w:rPr>
              <w:t>产 管 理 计 划</w:t>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B60001</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汇金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号</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4,000,000.00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3,960,240.00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4,565,760.70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2.43</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565,760.70</w:t>
            </w:r>
            <w:r>
              <w:rPr>
                <w:rFonts w:ascii="Times New Roman"/>
                <w:sz w:val="21"/>
              </w:rPr>
            </w:r>
          </w:p>
        </w:tc>
      </w:tr>
      <w:tr>
        <w:trPr>
          <w:trHeight w:val="325" w:hRule="exact"/>
        </w:trPr>
        <w:tc>
          <w:tcPr>
            <w:tcW w:w="426" w:type="dxa"/>
            <w:tcBorders>
              <w:top w:val="single" w:sz="6" w:space="0" w:color="000000"/>
              <w:left w:val="single" w:sz="6" w:space="0" w:color="000000"/>
              <w:bottom w:val="nil" w:sz="6" w:space="0" w:color="auto"/>
              <w:right w:val="single" w:sz="6" w:space="0" w:color="000000"/>
            </w:tcBorders>
          </w:tcPr>
          <w:p>
            <w:pPr/>
          </w:p>
        </w:tc>
        <w:tc>
          <w:tcPr>
            <w:tcW w:w="553" w:type="dxa"/>
            <w:vMerge w:val="restart"/>
            <w:tcBorders>
              <w:top w:val="single" w:sz="6" w:space="0" w:color="000000"/>
              <w:left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创</w:t>
            </w:r>
          </w:p>
          <w:p>
            <w:pPr>
              <w:pStyle w:val="TableParagraph"/>
              <w:spacing w:line="273" w:lineRule="auto" w:before="37"/>
              <w:ind w:left="100" w:right="225"/>
              <w:jc w:val="left"/>
              <w:rPr>
                <w:rFonts w:ascii="宋体" w:hAnsi="宋体" w:cs="宋体" w:eastAsia="宋体" w:hint="default"/>
                <w:sz w:val="21"/>
                <w:szCs w:val="21"/>
              </w:rPr>
            </w:pPr>
            <w:r>
              <w:rPr>
                <w:rFonts w:ascii="宋体" w:hAnsi="宋体" w:cs="宋体" w:eastAsia="宋体" w:hint="default"/>
                <w:sz w:val="21"/>
                <w:szCs w:val="21"/>
              </w:rPr>
              <w:t>新 型</w:t>
            </w:r>
          </w:p>
        </w:tc>
        <w:tc>
          <w:tcPr>
            <w:tcW w:w="882" w:type="dxa"/>
            <w:tcBorders>
              <w:top w:val="single" w:sz="6" w:space="0" w:color="000000"/>
              <w:left w:val="single" w:sz="6" w:space="0" w:color="000000"/>
              <w:bottom w:val="nil" w:sz="6" w:space="0" w:color="auto"/>
              <w:right w:val="single" w:sz="6" w:space="0" w:color="000000"/>
            </w:tcBorders>
          </w:tcPr>
          <w:p>
            <w:pPr/>
          </w:p>
        </w:tc>
        <w:tc>
          <w:tcPr>
            <w:tcW w:w="792"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pacing w:val="21"/>
                <w:sz w:val="21"/>
                <w:szCs w:val="21"/>
              </w:rPr>
              <w:t>光大</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w:t>
            </w:r>
          </w:p>
        </w:tc>
        <w:tc>
          <w:tcPr>
            <w:tcW w:w="1529"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1529"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1319"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426" w:type="dxa"/>
            <w:tcBorders>
              <w:top w:val="nil" w:sz="6" w:space="0" w:color="auto"/>
              <w:left w:val="single" w:sz="6" w:space="0" w:color="000000"/>
              <w:bottom w:val="nil" w:sz="6" w:space="0" w:color="auto"/>
              <w:right w:val="single" w:sz="6" w:space="0" w:color="000000"/>
            </w:tcBorders>
          </w:tcPr>
          <w:p>
            <w:pPr>
              <w:pStyle w:val="TableParagraph"/>
              <w:spacing w:line="240" w:lineRule="auto" w:before="28"/>
              <w:ind w:left="100" w:right="0"/>
              <w:jc w:val="left"/>
              <w:rPr>
                <w:rFonts w:ascii="Times New Roman" w:hAnsi="Times New Roman" w:cs="Times New Roman" w:eastAsia="Times New Roman" w:hint="default"/>
                <w:sz w:val="21"/>
                <w:szCs w:val="21"/>
              </w:rPr>
            </w:pPr>
            <w:r>
              <w:rPr>
                <w:rFonts w:ascii="Times New Roman"/>
                <w:sz w:val="21"/>
              </w:rPr>
              <w:t>4</w:t>
            </w:r>
          </w:p>
        </w:tc>
        <w:tc>
          <w:tcPr>
            <w:tcW w:w="553" w:type="dxa"/>
            <w:vMerge/>
            <w:tcBorders>
              <w:left w:val="single" w:sz="6" w:space="0" w:color="000000"/>
              <w:right w:val="single" w:sz="6" w:space="0" w:color="000000"/>
            </w:tcBorders>
          </w:tcPr>
          <w:p>
            <w:pPr/>
          </w:p>
        </w:tc>
        <w:tc>
          <w:tcPr>
            <w:tcW w:w="882" w:type="dxa"/>
            <w:tcBorders>
              <w:top w:val="nil" w:sz="6" w:space="0" w:color="auto"/>
              <w:left w:val="single" w:sz="6" w:space="0" w:color="000000"/>
              <w:bottom w:val="nil" w:sz="6" w:space="0" w:color="auto"/>
              <w:right w:val="single" w:sz="6" w:space="0" w:color="000000"/>
            </w:tcBorders>
          </w:tcPr>
          <w:p>
            <w:pPr>
              <w:pStyle w:val="TableParagraph"/>
              <w:spacing w:line="240" w:lineRule="auto" w:before="28"/>
              <w:ind w:right="32"/>
              <w:jc w:val="center"/>
              <w:rPr>
                <w:rFonts w:ascii="Times New Roman" w:hAnsi="Times New Roman" w:cs="Times New Roman" w:eastAsia="Times New Roman" w:hint="default"/>
                <w:sz w:val="21"/>
                <w:szCs w:val="21"/>
              </w:rPr>
            </w:pPr>
            <w:r>
              <w:rPr>
                <w:rFonts w:ascii="Times New Roman"/>
                <w:sz w:val="21"/>
              </w:rPr>
              <w:t>479026</w:t>
            </w:r>
          </w:p>
        </w:tc>
        <w:tc>
          <w:tcPr>
            <w:tcW w:w="792"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51"/>
                <w:sz w:val="21"/>
                <w:szCs w:val="21"/>
              </w:rPr>
              <w:t> </w:t>
            </w:r>
            <w:r>
              <w:rPr>
                <w:rFonts w:ascii="宋体" w:hAnsi="宋体" w:cs="宋体" w:eastAsia="宋体" w:hint="default"/>
                <w:sz w:val="21"/>
                <w:szCs w:val="21"/>
              </w:rPr>
              <w:t>金</w:t>
            </w:r>
          </w:p>
        </w:tc>
        <w:tc>
          <w:tcPr>
            <w:tcW w:w="1529" w:type="dxa"/>
            <w:tcBorders>
              <w:top w:val="nil" w:sz="6" w:space="0" w:color="auto"/>
              <w:left w:val="single" w:sz="6" w:space="0" w:color="000000"/>
              <w:bottom w:val="nil" w:sz="6" w:space="0" w:color="auto"/>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21"/>
                <w:szCs w:val="21"/>
              </w:rPr>
            </w:pPr>
            <w:r>
              <w:rPr>
                <w:rFonts w:ascii="Times New Roman"/>
                <w:spacing w:val="-1"/>
                <w:sz w:val="21"/>
              </w:rPr>
              <w:t>2,020,000.00</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21"/>
                <w:szCs w:val="21"/>
              </w:rPr>
            </w:pPr>
            <w:r>
              <w:rPr>
                <w:rFonts w:ascii="Times New Roman"/>
                <w:spacing w:val="-1"/>
                <w:sz w:val="21"/>
              </w:rPr>
              <w:t>2,000,055.55</w:t>
            </w:r>
          </w:p>
        </w:tc>
        <w:tc>
          <w:tcPr>
            <w:tcW w:w="1529" w:type="dxa"/>
            <w:tcBorders>
              <w:top w:val="nil" w:sz="6" w:space="0" w:color="auto"/>
              <w:left w:val="single" w:sz="6" w:space="0" w:color="000000"/>
              <w:bottom w:val="nil" w:sz="6" w:space="0" w:color="auto"/>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21"/>
                <w:szCs w:val="21"/>
              </w:rPr>
            </w:pPr>
            <w:r>
              <w:rPr>
                <w:rFonts w:ascii="Times New Roman"/>
                <w:spacing w:val="-1"/>
                <w:sz w:val="21"/>
              </w:rPr>
              <w:t>2,000,055.55</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1"/>
                <w:szCs w:val="21"/>
              </w:rPr>
            </w:pPr>
            <w:r>
              <w:rPr>
                <w:rFonts w:ascii="Times New Roman"/>
                <w:spacing w:val="-1"/>
                <w:sz w:val="21"/>
              </w:rPr>
              <w:t>1.06</w:t>
            </w:r>
          </w:p>
        </w:tc>
        <w:tc>
          <w:tcPr>
            <w:tcW w:w="1319" w:type="dxa"/>
            <w:tcBorders>
              <w:top w:val="nil" w:sz="6" w:space="0" w:color="auto"/>
              <w:left w:val="single" w:sz="6" w:space="0" w:color="000000"/>
              <w:bottom w:val="nil" w:sz="6" w:space="0" w:color="auto"/>
              <w:right w:val="single" w:sz="6" w:space="0" w:color="000000"/>
            </w:tcBorders>
          </w:tcPr>
          <w:p>
            <w:pPr>
              <w:pStyle w:val="TableParagraph"/>
              <w:spacing w:line="240" w:lineRule="auto" w:before="28"/>
              <w:ind w:right="100"/>
              <w:jc w:val="right"/>
              <w:rPr>
                <w:rFonts w:ascii="Times New Roman" w:hAnsi="Times New Roman" w:cs="Times New Roman" w:eastAsia="Times New Roman" w:hint="default"/>
                <w:sz w:val="21"/>
                <w:szCs w:val="21"/>
              </w:rPr>
            </w:pPr>
            <w:r>
              <w:rPr>
                <w:rFonts w:ascii="Times New Roman"/>
                <w:spacing w:val="-1"/>
                <w:sz w:val="21"/>
              </w:rPr>
              <w:t>-19,944.45</w:t>
            </w:r>
            <w:r>
              <w:rPr>
                <w:rFonts w:ascii="Times New Roman"/>
                <w:sz w:val="21"/>
              </w:rPr>
            </w:r>
          </w:p>
        </w:tc>
      </w:tr>
      <w:tr>
        <w:trPr>
          <w:trHeight w:val="315" w:hRule="exact"/>
        </w:trPr>
        <w:tc>
          <w:tcPr>
            <w:tcW w:w="426" w:type="dxa"/>
            <w:tcBorders>
              <w:top w:val="nil" w:sz="6" w:space="0" w:color="auto"/>
              <w:left w:val="single" w:sz="6" w:space="0" w:color="000000"/>
              <w:bottom w:val="single" w:sz="6" w:space="0" w:color="000000"/>
              <w:right w:val="single" w:sz="6" w:space="0" w:color="000000"/>
            </w:tcBorders>
          </w:tcPr>
          <w:p>
            <w:pPr/>
          </w:p>
        </w:tc>
        <w:tc>
          <w:tcPr>
            <w:tcW w:w="553" w:type="dxa"/>
            <w:vMerge/>
            <w:tcBorders>
              <w:left w:val="single" w:sz="6" w:space="0" w:color="000000"/>
              <w:bottom w:val="single" w:sz="6" w:space="0" w:color="000000"/>
              <w:right w:val="single" w:sz="6" w:space="0" w:color="000000"/>
            </w:tcBorders>
          </w:tcPr>
          <w:p>
            <w:pPr/>
          </w:p>
        </w:tc>
        <w:tc>
          <w:tcPr>
            <w:tcW w:w="882" w:type="dxa"/>
            <w:tcBorders>
              <w:top w:val="nil" w:sz="6" w:space="0" w:color="auto"/>
              <w:left w:val="single" w:sz="6" w:space="0" w:color="000000"/>
              <w:bottom w:val="single" w:sz="6" w:space="0" w:color="000000"/>
              <w:right w:val="single" w:sz="6" w:space="0" w:color="000000"/>
            </w:tcBorders>
          </w:tcPr>
          <w:p>
            <w:pPr/>
          </w:p>
        </w:tc>
        <w:tc>
          <w:tcPr>
            <w:tcW w:w="792"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添</w:t>
            </w:r>
            <w:r>
              <w:rPr>
                <w:rFonts w:ascii="宋体" w:hAnsi="宋体" w:cs="宋体" w:eastAsia="宋体" w:hint="default"/>
                <w:spacing w:val="51"/>
                <w:sz w:val="21"/>
                <w:szCs w:val="21"/>
              </w:rPr>
              <w:t> </w:t>
            </w:r>
            <w:r>
              <w:rPr>
                <w:rFonts w:ascii="宋体" w:hAnsi="宋体" w:cs="宋体" w:eastAsia="宋体" w:hint="default"/>
                <w:sz w:val="21"/>
                <w:szCs w:val="21"/>
              </w:rPr>
              <w:t>富</w:t>
            </w:r>
          </w:p>
        </w:tc>
        <w:tc>
          <w:tcPr>
            <w:tcW w:w="1529"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1529"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1319"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877" w:footer="1190" w:top="1100" w:bottom="13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426"/>
        <w:gridCol w:w="553"/>
        <w:gridCol w:w="882"/>
        <w:gridCol w:w="792"/>
        <w:gridCol w:w="1529"/>
        <w:gridCol w:w="1424"/>
        <w:gridCol w:w="1529"/>
        <w:gridCol w:w="846"/>
        <w:gridCol w:w="1319"/>
      </w:tblGrid>
      <w:tr>
        <w:trPr>
          <w:trHeight w:val="950" w:hRule="exact"/>
        </w:trPr>
        <w:tc>
          <w:tcPr>
            <w:tcW w:w="426" w:type="dxa"/>
            <w:tcBorders>
              <w:top w:val="single" w:sz="6" w:space="0" w:color="000000"/>
              <w:left w:val="single" w:sz="6" w:space="0" w:color="000000"/>
              <w:bottom w:val="single" w:sz="6" w:space="0" w:color="000000"/>
              <w:right w:val="single" w:sz="6" w:space="0" w:color="000000"/>
            </w:tcBorders>
          </w:tcPr>
          <w:p>
            <w:pP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金</w:t>
            </w:r>
          </w:p>
        </w:tc>
        <w:tc>
          <w:tcPr>
            <w:tcW w:w="882" w:type="dxa"/>
            <w:tcBorders>
              <w:top w:val="single" w:sz="6" w:space="0" w:color="000000"/>
              <w:left w:val="single" w:sz="6" w:space="0" w:color="000000"/>
              <w:bottom w:val="single" w:sz="6" w:space="0" w:color="000000"/>
              <w:right w:val="single" w:sz="6" w:space="0" w:color="000000"/>
            </w:tcBorders>
          </w:tcPr>
          <w:p>
            <w:pP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牛</w:t>
            </w:r>
            <w:r>
              <w:rPr>
                <w:rFonts w:ascii="宋体" w:hAnsi="宋体" w:cs="宋体" w:eastAsia="宋体" w:hint="default"/>
                <w:spacing w:val="51"/>
                <w:sz w:val="21"/>
                <w:szCs w:val="21"/>
              </w:rPr>
              <w:t> </w:t>
            </w:r>
            <w:r>
              <w:rPr>
                <w:rFonts w:ascii="宋体" w:hAnsi="宋体" w:cs="宋体" w:eastAsia="宋体" w:hint="default"/>
                <w:sz w:val="21"/>
                <w:szCs w:val="21"/>
              </w:rPr>
              <w:t>保</w:t>
            </w:r>
          </w:p>
          <w:p>
            <w:pPr>
              <w:pStyle w:val="TableParagraph"/>
              <w:tabs>
                <w:tab w:pos="519" w:val="left" w:leader="none"/>
              </w:tabs>
              <w:spacing w:line="240" w:lineRule="auto" w:before="37"/>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本</w:t>
              <w:tab/>
            </w:r>
            <w:r>
              <w:rPr>
                <w:rFonts w:ascii="Times New Roman" w:hAnsi="Times New Roman" w:cs="Times New Roman" w:eastAsia="Times New Roman" w:hint="default"/>
                <w:sz w:val="21"/>
                <w:szCs w:val="21"/>
              </w:rPr>
              <w:t>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号</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r>
      <w:tr>
        <w:trPr>
          <w:trHeight w:val="188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5</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225"/>
              <w:jc w:val="both"/>
              <w:rPr>
                <w:rFonts w:ascii="宋体" w:hAnsi="宋体" w:cs="宋体" w:eastAsia="宋体" w:hint="default"/>
                <w:sz w:val="21"/>
                <w:szCs w:val="21"/>
              </w:rPr>
            </w:pPr>
            <w:r>
              <w:rPr>
                <w:rFonts w:ascii="宋体" w:hAnsi="宋体" w:cs="宋体" w:eastAsia="宋体" w:hint="default"/>
                <w:sz w:val="21"/>
                <w:szCs w:val="21"/>
              </w:rPr>
              <w:t>开 放 式 基 金</w:t>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450009</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pacing w:val="51"/>
                <w:sz w:val="21"/>
                <w:szCs w:val="21"/>
              </w:rPr>
              <w:t> </w:t>
            </w:r>
            <w:r>
              <w:rPr>
                <w:rFonts w:ascii="宋体" w:hAnsi="宋体" w:cs="宋体" w:eastAsia="宋体" w:hint="default"/>
                <w:sz w:val="21"/>
                <w:szCs w:val="21"/>
              </w:rPr>
              <w:t>兰</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克</w:t>
            </w:r>
            <w:r>
              <w:rPr>
                <w:rFonts w:ascii="宋体" w:hAnsi="宋体" w:cs="宋体" w:eastAsia="宋体" w:hint="default"/>
                <w:spacing w:val="51"/>
                <w:sz w:val="21"/>
                <w:szCs w:val="21"/>
              </w:rPr>
              <w:t> </w:t>
            </w:r>
            <w:r>
              <w:rPr>
                <w:rFonts w:ascii="宋体" w:hAnsi="宋体" w:cs="宋体" w:eastAsia="宋体" w:hint="default"/>
                <w:sz w:val="21"/>
                <w:szCs w:val="21"/>
              </w:rPr>
              <w:t>林</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国</w:t>
            </w:r>
            <w:r>
              <w:rPr>
                <w:rFonts w:ascii="宋体" w:hAnsi="宋体" w:cs="宋体" w:eastAsia="宋体" w:hint="default"/>
                <w:spacing w:val="51"/>
                <w:sz w:val="21"/>
                <w:szCs w:val="21"/>
              </w:rPr>
              <w:t> </w:t>
            </w:r>
            <w:r>
              <w:rPr>
                <w:rFonts w:ascii="宋体" w:hAnsi="宋体" w:cs="宋体" w:eastAsia="宋体" w:hint="default"/>
                <w:sz w:val="21"/>
                <w:szCs w:val="21"/>
              </w:rPr>
              <w:t>海</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51"/>
                <w:sz w:val="21"/>
                <w:szCs w:val="21"/>
              </w:rPr>
              <w:t> </w:t>
            </w:r>
            <w:r>
              <w:rPr>
                <w:rFonts w:ascii="宋体" w:hAnsi="宋体" w:cs="宋体" w:eastAsia="宋体" w:hint="default"/>
                <w:sz w:val="21"/>
                <w:szCs w:val="21"/>
              </w:rPr>
              <w:t>小</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盘</w:t>
            </w:r>
            <w:r>
              <w:rPr>
                <w:rFonts w:ascii="宋体" w:hAnsi="宋体" w:cs="宋体" w:eastAsia="宋体" w:hint="default"/>
                <w:spacing w:val="51"/>
                <w:sz w:val="21"/>
                <w:szCs w:val="21"/>
              </w:rPr>
              <w:t> </w:t>
            </w:r>
            <w:r>
              <w:rPr>
                <w:rFonts w:ascii="宋体" w:hAnsi="宋体" w:cs="宋体" w:eastAsia="宋体" w:hint="default"/>
                <w:sz w:val="21"/>
                <w:szCs w:val="21"/>
              </w:rPr>
              <w:t>基</w:t>
            </w:r>
            <w:r>
              <w:rPr>
                <w:rFonts w:ascii="宋体" w:hAnsi="宋体" w:cs="宋体" w:eastAsia="宋体" w:hint="default"/>
                <w:sz w:val="21"/>
                <w:szCs w:val="21"/>
              </w:rPr>
              <w:t> 金</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2,000,000.00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2,000,000.00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1.06</w:t>
            </w:r>
          </w:p>
        </w:tc>
        <w:tc>
          <w:tcPr>
            <w:tcW w:w="1319" w:type="dxa"/>
            <w:tcBorders>
              <w:top w:val="single" w:sz="6" w:space="0" w:color="000000"/>
              <w:left w:val="single" w:sz="6" w:space="0" w:color="000000"/>
              <w:bottom w:val="single" w:sz="6" w:space="0" w:color="000000"/>
              <w:right w:val="single" w:sz="6" w:space="0" w:color="000000"/>
            </w:tcBorders>
          </w:tcPr>
          <w:p>
            <w:pPr/>
          </w:p>
        </w:tc>
      </w:tr>
      <w:tr>
        <w:trPr>
          <w:trHeight w:val="1574"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00" w:right="0"/>
              <w:jc w:val="left"/>
              <w:rPr>
                <w:rFonts w:ascii="Times New Roman" w:hAnsi="Times New Roman" w:cs="Times New Roman" w:eastAsia="Times New Roman" w:hint="default"/>
                <w:sz w:val="21"/>
                <w:szCs w:val="21"/>
              </w:rPr>
            </w:pPr>
            <w:r>
              <w:rPr>
                <w:rFonts w:ascii="Times New Roman"/>
                <w:sz w:val="21"/>
              </w:rPr>
              <w:t>6</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封</w:t>
            </w:r>
          </w:p>
          <w:p>
            <w:pPr>
              <w:pStyle w:val="TableParagraph"/>
              <w:spacing w:line="273" w:lineRule="auto" w:before="37"/>
              <w:ind w:left="100" w:right="225"/>
              <w:jc w:val="both"/>
              <w:rPr>
                <w:rFonts w:ascii="宋体" w:hAnsi="宋体" w:cs="宋体" w:eastAsia="宋体" w:hint="default"/>
                <w:sz w:val="21"/>
                <w:szCs w:val="21"/>
              </w:rPr>
            </w:pPr>
            <w:r>
              <w:rPr>
                <w:rFonts w:ascii="宋体" w:hAnsi="宋体" w:cs="宋体" w:eastAsia="宋体" w:hint="default"/>
                <w:sz w:val="21"/>
                <w:szCs w:val="21"/>
              </w:rPr>
              <w:t>闭 式 基 金</w:t>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00" w:right="0"/>
              <w:jc w:val="left"/>
              <w:rPr>
                <w:rFonts w:ascii="Times New Roman" w:hAnsi="Times New Roman" w:cs="Times New Roman" w:eastAsia="Times New Roman" w:hint="default"/>
                <w:sz w:val="21"/>
                <w:szCs w:val="21"/>
              </w:rPr>
            </w:pPr>
            <w:r>
              <w:rPr>
                <w:rFonts w:ascii="Times New Roman"/>
                <w:sz w:val="21"/>
              </w:rPr>
              <w:t>500058</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z w:val="21"/>
                <w:szCs w:val="21"/>
              </w:rPr>
              <w:t>基</w:t>
            </w:r>
            <w:r>
              <w:rPr>
                <w:rFonts w:ascii="宋体" w:hAnsi="宋体" w:cs="宋体" w:eastAsia="宋体" w:hint="default"/>
                <w:spacing w:val="51"/>
                <w:sz w:val="21"/>
                <w:szCs w:val="21"/>
              </w:rPr>
              <w:t> </w:t>
            </w:r>
            <w:r>
              <w:rPr>
                <w:rFonts w:ascii="宋体" w:hAnsi="宋体" w:cs="宋体" w:eastAsia="宋体" w:hint="default"/>
                <w:sz w:val="21"/>
                <w:szCs w:val="21"/>
              </w:rPr>
              <w:t>金</w:t>
            </w:r>
            <w:r>
              <w:rPr>
                <w:rFonts w:ascii="宋体" w:hAnsi="宋体" w:cs="宋体" w:eastAsia="宋体" w:hint="default"/>
                <w:sz w:val="21"/>
                <w:szCs w:val="21"/>
              </w:rPr>
              <w:t> 银丰</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7"/>
              <w:jc w:val="right"/>
              <w:rPr>
                <w:rFonts w:ascii="Times New Roman" w:hAnsi="Times New Roman" w:cs="Times New Roman" w:eastAsia="Times New Roman" w:hint="default"/>
                <w:sz w:val="21"/>
                <w:szCs w:val="21"/>
              </w:rPr>
            </w:pPr>
            <w:r>
              <w:rPr>
                <w:rFonts w:ascii="Times New Roman"/>
                <w:spacing w:val="-1"/>
                <w:sz w:val="21"/>
              </w:rPr>
              <w:t>2,034,529.56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7"/>
              <w:jc w:val="right"/>
              <w:rPr>
                <w:rFonts w:ascii="Times New Roman" w:hAnsi="Times New Roman" w:cs="Times New Roman" w:eastAsia="Times New Roman" w:hint="default"/>
                <w:sz w:val="21"/>
                <w:szCs w:val="21"/>
              </w:rPr>
            </w:pPr>
            <w:r>
              <w:rPr>
                <w:rFonts w:ascii="Times New Roman"/>
                <w:spacing w:val="-1"/>
                <w:sz w:val="21"/>
              </w:rPr>
              <w:t>1,957,000.00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7"/>
              <w:jc w:val="right"/>
              <w:rPr>
                <w:rFonts w:ascii="Times New Roman" w:hAnsi="Times New Roman" w:cs="Times New Roman" w:eastAsia="Times New Roman" w:hint="default"/>
                <w:sz w:val="21"/>
                <w:szCs w:val="21"/>
              </w:rPr>
            </w:pPr>
            <w:r>
              <w:rPr>
                <w:rFonts w:ascii="Times New Roman"/>
                <w:spacing w:val="-1"/>
                <w:sz w:val="21"/>
              </w:rPr>
              <w:t>1,960,914.00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9"/>
              <w:jc w:val="right"/>
              <w:rPr>
                <w:rFonts w:ascii="Times New Roman" w:hAnsi="Times New Roman" w:cs="Times New Roman" w:eastAsia="Times New Roman" w:hint="default"/>
                <w:sz w:val="21"/>
                <w:szCs w:val="21"/>
              </w:rPr>
            </w:pPr>
            <w:r>
              <w:rPr>
                <w:rFonts w:ascii="Times New Roman"/>
                <w:spacing w:val="-1"/>
                <w:sz w:val="21"/>
              </w:rPr>
              <w:t>1.04</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100"/>
              <w:jc w:val="right"/>
              <w:rPr>
                <w:rFonts w:ascii="Times New Roman" w:hAnsi="Times New Roman" w:cs="Times New Roman" w:eastAsia="Times New Roman" w:hint="default"/>
                <w:sz w:val="21"/>
                <w:szCs w:val="21"/>
              </w:rPr>
            </w:pPr>
            <w:r>
              <w:rPr>
                <w:rFonts w:ascii="Times New Roman"/>
                <w:spacing w:val="-1"/>
                <w:sz w:val="21"/>
              </w:rPr>
              <w:t>-73,615.56</w:t>
            </w:r>
            <w:r>
              <w:rPr>
                <w:rFonts w:ascii="Times New Roman"/>
                <w:sz w:val="21"/>
              </w:rPr>
            </w:r>
          </w:p>
        </w:tc>
      </w:tr>
      <w:tr>
        <w:trPr>
          <w:trHeight w:val="1576"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00" w:right="0"/>
              <w:jc w:val="left"/>
              <w:rPr>
                <w:rFonts w:ascii="Times New Roman" w:hAnsi="Times New Roman" w:cs="Times New Roman" w:eastAsia="Times New Roman" w:hint="default"/>
                <w:sz w:val="21"/>
                <w:szCs w:val="21"/>
              </w:rPr>
            </w:pPr>
            <w:r>
              <w:rPr>
                <w:rFonts w:ascii="Times New Roman"/>
                <w:sz w:val="21"/>
              </w:rPr>
              <w:t>7</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创</w:t>
            </w:r>
          </w:p>
          <w:p>
            <w:pPr>
              <w:pStyle w:val="TableParagraph"/>
              <w:spacing w:line="273" w:lineRule="auto" w:before="37"/>
              <w:ind w:left="100" w:right="225"/>
              <w:jc w:val="both"/>
              <w:rPr>
                <w:rFonts w:ascii="宋体" w:hAnsi="宋体" w:cs="宋体" w:eastAsia="宋体" w:hint="default"/>
                <w:sz w:val="21"/>
                <w:szCs w:val="21"/>
              </w:rPr>
            </w:pPr>
            <w:r>
              <w:rPr>
                <w:rFonts w:ascii="宋体" w:hAnsi="宋体" w:cs="宋体" w:eastAsia="宋体" w:hint="default"/>
                <w:sz w:val="21"/>
                <w:szCs w:val="21"/>
              </w:rPr>
              <w:t>新 型 基 金</w:t>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00" w:right="0"/>
              <w:jc w:val="left"/>
              <w:rPr>
                <w:rFonts w:ascii="Times New Roman" w:hAnsi="Times New Roman" w:cs="Times New Roman" w:eastAsia="Times New Roman" w:hint="default"/>
                <w:sz w:val="21"/>
                <w:szCs w:val="21"/>
              </w:rPr>
            </w:pPr>
            <w:r>
              <w:rPr>
                <w:rFonts w:ascii="Times New Roman"/>
                <w:sz w:val="21"/>
              </w:rPr>
              <w:t>150007</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95" w:lineRule="auto"/>
              <w:ind w:left="100" w:right="98"/>
              <w:jc w:val="both"/>
              <w:rPr>
                <w:rFonts w:ascii="Times New Roman" w:hAnsi="Times New Roman" w:cs="Times New Roman" w:eastAsia="Times New Roman" w:hint="default"/>
                <w:sz w:val="21"/>
                <w:szCs w:val="21"/>
              </w:rPr>
            </w:pPr>
            <w:r>
              <w:rPr>
                <w:rFonts w:ascii="宋体" w:hAnsi="宋体" w:cs="宋体" w:eastAsia="宋体" w:hint="default"/>
                <w:sz w:val="21"/>
                <w:szCs w:val="21"/>
              </w:rPr>
              <w:t>长</w:t>
            </w:r>
            <w:r>
              <w:rPr>
                <w:rFonts w:ascii="宋体" w:hAnsi="宋体" w:cs="宋体" w:eastAsia="宋体" w:hint="default"/>
                <w:spacing w:val="51"/>
                <w:sz w:val="21"/>
                <w:szCs w:val="21"/>
              </w:rPr>
              <w:t> </w:t>
            </w:r>
            <w:r>
              <w:rPr>
                <w:rFonts w:ascii="宋体" w:hAnsi="宋体" w:cs="宋体" w:eastAsia="宋体" w:hint="default"/>
                <w:sz w:val="21"/>
                <w:szCs w:val="21"/>
              </w:rPr>
              <w:t>盛</w:t>
            </w:r>
            <w:r>
              <w:rPr>
                <w:rFonts w:ascii="宋体" w:hAnsi="宋体" w:cs="宋体" w:eastAsia="宋体" w:hint="default"/>
                <w:sz w:val="21"/>
                <w:szCs w:val="21"/>
              </w:rPr>
              <w:t> 同</w:t>
            </w:r>
            <w:r>
              <w:rPr>
                <w:rFonts w:ascii="宋体" w:hAnsi="宋体" w:cs="宋体" w:eastAsia="宋体" w:hint="default"/>
                <w:spacing w:val="-2"/>
                <w:sz w:val="21"/>
                <w:szCs w:val="21"/>
              </w:rPr>
              <w:t> </w:t>
            </w:r>
            <w:r>
              <w:rPr>
                <w:rFonts w:ascii="宋体" w:hAnsi="宋体" w:cs="宋体" w:eastAsia="宋体" w:hint="default"/>
                <w:sz w:val="21"/>
                <w:szCs w:val="21"/>
              </w:rPr>
              <w:t>庆</w:t>
            </w:r>
            <w:r>
              <w:rPr>
                <w:rFonts w:ascii="宋体" w:hAnsi="宋体" w:cs="宋体" w:eastAsia="宋体" w:hint="default"/>
                <w:sz w:val="21"/>
                <w:szCs w:val="21"/>
              </w:rPr>
              <w:t> </w:t>
            </w:r>
            <w:r>
              <w:rPr>
                <w:rFonts w:ascii="Times New Roman" w:hAnsi="Times New Roman" w:cs="Times New Roman" w:eastAsia="Times New Roman" w:hint="default"/>
                <w:sz w:val="21"/>
                <w:szCs w:val="21"/>
              </w:rPr>
              <w:t>B</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7"/>
              <w:jc w:val="right"/>
              <w:rPr>
                <w:rFonts w:ascii="Times New Roman" w:hAnsi="Times New Roman" w:cs="Times New Roman" w:eastAsia="Times New Roman" w:hint="default"/>
                <w:sz w:val="21"/>
                <w:szCs w:val="21"/>
              </w:rPr>
            </w:pPr>
            <w:r>
              <w:rPr>
                <w:rFonts w:ascii="Times New Roman"/>
                <w:spacing w:val="-1"/>
                <w:sz w:val="21"/>
              </w:rPr>
              <w:t>2,000,400.00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7"/>
              <w:jc w:val="right"/>
              <w:rPr>
                <w:rFonts w:ascii="Times New Roman" w:hAnsi="Times New Roman" w:cs="Times New Roman" w:eastAsia="Times New Roman" w:hint="default"/>
                <w:sz w:val="21"/>
                <w:szCs w:val="21"/>
              </w:rPr>
            </w:pPr>
            <w:r>
              <w:rPr>
                <w:rFonts w:ascii="Times New Roman"/>
                <w:spacing w:val="-1"/>
                <w:sz w:val="21"/>
              </w:rPr>
              <w:t>2,000,000.00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7"/>
              <w:jc w:val="right"/>
              <w:rPr>
                <w:rFonts w:ascii="Times New Roman" w:hAnsi="Times New Roman" w:cs="Times New Roman" w:eastAsia="Times New Roman" w:hint="default"/>
                <w:sz w:val="21"/>
                <w:szCs w:val="21"/>
              </w:rPr>
            </w:pPr>
            <w:r>
              <w:rPr>
                <w:rFonts w:ascii="Times New Roman"/>
                <w:spacing w:val="-1"/>
                <w:sz w:val="21"/>
              </w:rPr>
              <w:t>1,780,000.00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9"/>
              <w:jc w:val="right"/>
              <w:rPr>
                <w:rFonts w:ascii="Times New Roman" w:hAnsi="Times New Roman" w:cs="Times New Roman" w:eastAsia="Times New Roman" w:hint="default"/>
                <w:sz w:val="21"/>
                <w:szCs w:val="21"/>
              </w:rPr>
            </w:pPr>
            <w:r>
              <w:rPr>
                <w:rFonts w:ascii="Times New Roman"/>
                <w:spacing w:val="-1"/>
                <w:sz w:val="21"/>
              </w:rPr>
              <w:t>0.95</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8"/>
              <w:jc w:val="right"/>
              <w:rPr>
                <w:rFonts w:ascii="Times New Roman" w:hAnsi="Times New Roman" w:cs="Times New Roman" w:eastAsia="Times New Roman" w:hint="default"/>
                <w:sz w:val="21"/>
                <w:szCs w:val="21"/>
              </w:rPr>
            </w:pPr>
            <w:r>
              <w:rPr>
                <w:rFonts w:ascii="Times New Roman"/>
                <w:spacing w:val="-1"/>
                <w:sz w:val="21"/>
              </w:rPr>
              <w:t>-220,400.00</w:t>
            </w:r>
          </w:p>
        </w:tc>
      </w:tr>
      <w:tr>
        <w:trPr>
          <w:trHeight w:val="1886"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8</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资</w:t>
            </w:r>
          </w:p>
          <w:p>
            <w:pPr>
              <w:pStyle w:val="TableParagraph"/>
              <w:spacing w:line="273" w:lineRule="auto" w:before="37"/>
              <w:ind w:left="100" w:right="225"/>
              <w:jc w:val="both"/>
              <w:rPr>
                <w:rFonts w:ascii="宋体" w:hAnsi="宋体" w:cs="宋体" w:eastAsia="宋体" w:hint="default"/>
                <w:sz w:val="21"/>
                <w:szCs w:val="21"/>
              </w:rPr>
            </w:pPr>
            <w:r>
              <w:rPr>
                <w:rFonts w:ascii="宋体" w:hAnsi="宋体" w:cs="宋体" w:eastAsia="宋体" w:hint="default"/>
                <w:sz w:val="21"/>
                <w:szCs w:val="21"/>
              </w:rPr>
              <w:t>产 管 理 计 划</w:t>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940006</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华</w:t>
            </w:r>
            <w:r>
              <w:rPr>
                <w:rFonts w:ascii="宋体" w:hAnsi="宋体" w:cs="宋体" w:eastAsia="宋体" w:hint="default"/>
                <w:spacing w:val="51"/>
                <w:sz w:val="21"/>
                <w:szCs w:val="21"/>
              </w:rPr>
              <w:t> </w:t>
            </w:r>
            <w:r>
              <w:rPr>
                <w:rFonts w:ascii="宋体" w:hAnsi="宋体" w:cs="宋体" w:eastAsia="宋体" w:hint="default"/>
                <w:sz w:val="21"/>
                <w:szCs w:val="21"/>
              </w:rPr>
              <w:t>泰</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造</w:t>
            </w:r>
            <w:r>
              <w:rPr>
                <w:rFonts w:ascii="宋体" w:hAnsi="宋体" w:cs="宋体" w:eastAsia="宋体" w:hint="default"/>
                <w:spacing w:val="51"/>
                <w:sz w:val="21"/>
                <w:szCs w:val="21"/>
              </w:rPr>
              <w:t> </w:t>
            </w:r>
            <w:r>
              <w:rPr>
                <w:rFonts w:ascii="宋体" w:hAnsi="宋体" w:cs="宋体" w:eastAsia="宋体" w:hint="default"/>
                <w:sz w:val="21"/>
                <w:szCs w:val="21"/>
              </w:rPr>
              <w:t>福</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桑</w:t>
            </w:r>
            <w:r>
              <w:rPr>
                <w:rFonts w:ascii="宋体" w:hAnsi="宋体" w:cs="宋体" w:eastAsia="宋体" w:hint="default"/>
                <w:spacing w:val="51"/>
                <w:sz w:val="21"/>
                <w:szCs w:val="21"/>
              </w:rPr>
              <w:t> </w:t>
            </w:r>
            <w:r>
              <w:rPr>
                <w:rFonts w:ascii="宋体" w:hAnsi="宋体" w:cs="宋体" w:eastAsia="宋体" w:hint="default"/>
                <w:sz w:val="21"/>
                <w:szCs w:val="21"/>
              </w:rPr>
              <w:t>梓</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spacing w:val="51"/>
                <w:sz w:val="21"/>
                <w:szCs w:val="21"/>
              </w:rPr>
              <w:t> </w:t>
            </w:r>
            <w:r>
              <w:rPr>
                <w:rFonts w:ascii="宋体" w:hAnsi="宋体" w:cs="宋体" w:eastAsia="宋体" w:hint="default"/>
                <w:sz w:val="21"/>
                <w:szCs w:val="21"/>
              </w:rPr>
              <w:t>合</w:t>
            </w:r>
            <w:r>
              <w:rPr>
                <w:rFonts w:ascii="宋体" w:hAnsi="宋体" w:cs="宋体" w:eastAsia="宋体" w:hint="default"/>
                <w:sz w:val="21"/>
                <w:szCs w:val="21"/>
              </w:rPr>
              <w:t> 计划</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1,000,000.00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914,076.78</w:t>
            </w:r>
            <w:r>
              <w:rPr>
                <w:rFonts w:ascii="Times New Roman"/>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989,302.37</w:t>
            </w:r>
            <w:r>
              <w:rPr>
                <w:rFonts w:ascii="Times New Roman"/>
                <w:sz w:val="21"/>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0.53</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-10,697.63</w:t>
            </w:r>
            <w:r>
              <w:rPr>
                <w:rFonts w:ascii="Times New Roman"/>
                <w:sz w:val="21"/>
              </w:rPr>
            </w:r>
          </w:p>
        </w:tc>
      </w:tr>
      <w:tr>
        <w:trPr>
          <w:trHeight w:val="188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9</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资</w:t>
            </w:r>
          </w:p>
          <w:p>
            <w:pPr>
              <w:pStyle w:val="TableParagraph"/>
              <w:spacing w:line="273" w:lineRule="auto" w:before="37"/>
              <w:ind w:left="100" w:right="225"/>
              <w:jc w:val="both"/>
              <w:rPr>
                <w:rFonts w:ascii="宋体" w:hAnsi="宋体" w:cs="宋体" w:eastAsia="宋体" w:hint="default"/>
                <w:sz w:val="21"/>
                <w:szCs w:val="21"/>
              </w:rPr>
            </w:pPr>
            <w:r>
              <w:rPr>
                <w:rFonts w:ascii="宋体" w:hAnsi="宋体" w:cs="宋体" w:eastAsia="宋体" w:hint="default"/>
                <w:sz w:val="21"/>
                <w:szCs w:val="21"/>
              </w:rPr>
              <w:t>产 管 理 计 划</w:t>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B30001</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东</w:t>
            </w:r>
            <w:r>
              <w:rPr>
                <w:rFonts w:ascii="宋体" w:hAnsi="宋体" w:cs="宋体" w:eastAsia="宋体" w:hint="default"/>
                <w:spacing w:val="51"/>
                <w:sz w:val="21"/>
                <w:szCs w:val="21"/>
              </w:rPr>
              <w:t> </w:t>
            </w:r>
            <w:r>
              <w:rPr>
                <w:rFonts w:ascii="宋体" w:hAnsi="宋体" w:cs="宋体" w:eastAsia="宋体" w:hint="default"/>
                <w:sz w:val="21"/>
                <w:szCs w:val="21"/>
              </w:rPr>
              <w:t>莞</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w:t>
            </w:r>
            <w:r>
              <w:rPr>
                <w:rFonts w:ascii="宋体" w:hAnsi="宋体" w:cs="宋体" w:eastAsia="宋体" w:hint="default"/>
                <w:spacing w:val="51"/>
                <w:sz w:val="21"/>
                <w:szCs w:val="21"/>
              </w:rPr>
              <w:t> </w:t>
            </w:r>
            <w:r>
              <w:rPr>
                <w:rFonts w:ascii="宋体" w:hAnsi="宋体" w:cs="宋体" w:eastAsia="宋体" w:hint="default"/>
                <w:sz w:val="21"/>
                <w:szCs w:val="21"/>
              </w:rPr>
              <w:t>券</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旗</w:t>
            </w:r>
            <w:r>
              <w:rPr>
                <w:rFonts w:ascii="宋体" w:hAnsi="宋体" w:cs="宋体" w:eastAsia="宋体" w:hint="default"/>
                <w:spacing w:val="51"/>
                <w:sz w:val="21"/>
                <w:szCs w:val="21"/>
              </w:rPr>
              <w:t> </w:t>
            </w:r>
            <w:r>
              <w:rPr>
                <w:rFonts w:ascii="宋体" w:hAnsi="宋体" w:cs="宋体" w:eastAsia="宋体" w:hint="default"/>
                <w:sz w:val="21"/>
                <w:szCs w:val="21"/>
              </w:rPr>
              <w:t>峰</w:t>
            </w:r>
            <w:r>
              <w:rPr>
                <w:rFonts w:ascii="宋体" w:hAnsi="宋体" w:cs="宋体" w:eastAsia="宋体" w:hint="default"/>
                <w:sz w:val="21"/>
                <w:szCs w:val="21"/>
              </w:rPr>
              <w:t> 一号</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1,000,000.00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1,000,020.00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983,219.66</w:t>
            </w:r>
            <w:r>
              <w:rPr>
                <w:rFonts w:ascii="Times New Roman"/>
                <w:sz w:val="21"/>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0.52</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-16,780.34</w:t>
            </w:r>
            <w:r>
              <w:rPr>
                <w:rFonts w:ascii="Times New Roman"/>
                <w:sz w:val="21"/>
              </w:rPr>
            </w:r>
          </w:p>
        </w:tc>
      </w:tr>
      <w:tr>
        <w:trPr>
          <w:trHeight w:val="1574"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00" w:right="0"/>
              <w:jc w:val="left"/>
              <w:rPr>
                <w:rFonts w:ascii="Times New Roman" w:hAnsi="Times New Roman" w:cs="Times New Roman" w:eastAsia="Times New Roman" w:hint="default"/>
                <w:sz w:val="21"/>
                <w:szCs w:val="21"/>
              </w:rPr>
            </w:pPr>
            <w:r>
              <w:rPr>
                <w:rFonts w:ascii="Times New Roman"/>
                <w:sz w:val="21"/>
              </w:rPr>
              <w:t>10</w:t>
            </w:r>
          </w:p>
        </w:tc>
        <w:tc>
          <w:tcPr>
            <w:tcW w:w="55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开</w:t>
            </w:r>
          </w:p>
          <w:p>
            <w:pPr>
              <w:pStyle w:val="TableParagraph"/>
              <w:spacing w:line="273" w:lineRule="auto" w:before="37"/>
              <w:ind w:left="100" w:right="225"/>
              <w:jc w:val="both"/>
              <w:rPr>
                <w:rFonts w:ascii="宋体" w:hAnsi="宋体" w:cs="宋体" w:eastAsia="宋体" w:hint="default"/>
                <w:sz w:val="21"/>
                <w:szCs w:val="21"/>
              </w:rPr>
            </w:pPr>
            <w:r>
              <w:rPr>
                <w:rFonts w:ascii="宋体" w:hAnsi="宋体" w:cs="宋体" w:eastAsia="宋体" w:hint="default"/>
                <w:sz w:val="21"/>
                <w:szCs w:val="21"/>
              </w:rPr>
              <w:t>放 式 基 金</w:t>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00" w:right="0"/>
              <w:jc w:val="left"/>
              <w:rPr>
                <w:rFonts w:ascii="Times New Roman" w:hAnsi="Times New Roman" w:cs="Times New Roman" w:eastAsia="Times New Roman" w:hint="default"/>
                <w:sz w:val="21"/>
                <w:szCs w:val="21"/>
              </w:rPr>
            </w:pPr>
            <w:r>
              <w:rPr>
                <w:rFonts w:ascii="Times New Roman"/>
                <w:sz w:val="21"/>
              </w:rPr>
              <w:t>690003</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民</w:t>
            </w:r>
            <w:r>
              <w:rPr>
                <w:rFonts w:ascii="宋体" w:hAnsi="宋体" w:cs="宋体" w:eastAsia="宋体" w:hint="default"/>
                <w:spacing w:val="51"/>
                <w:sz w:val="21"/>
                <w:szCs w:val="21"/>
              </w:rPr>
              <w:t> </w:t>
            </w:r>
            <w:r>
              <w:rPr>
                <w:rFonts w:ascii="宋体" w:hAnsi="宋体" w:cs="宋体" w:eastAsia="宋体" w:hint="default"/>
                <w:sz w:val="21"/>
                <w:szCs w:val="21"/>
              </w:rPr>
              <w:t>生</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pacing w:val="51"/>
                <w:sz w:val="21"/>
                <w:szCs w:val="21"/>
              </w:rPr>
              <w:t> </w:t>
            </w:r>
            <w:r>
              <w:rPr>
                <w:rFonts w:ascii="宋体" w:hAnsi="宋体" w:cs="宋体" w:eastAsia="宋体" w:hint="default"/>
                <w:sz w:val="21"/>
                <w:szCs w:val="21"/>
              </w:rPr>
              <w:t>银</w:t>
            </w:r>
            <w:r>
              <w:rPr>
                <w:rFonts w:ascii="宋体" w:hAnsi="宋体" w:cs="宋体" w:eastAsia="宋体" w:hint="default"/>
                <w:sz w:val="21"/>
                <w:szCs w:val="21"/>
              </w:rPr>
              <w:t> 精选</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7"/>
              <w:jc w:val="right"/>
              <w:rPr>
                <w:rFonts w:ascii="Times New Roman" w:hAnsi="Times New Roman" w:cs="Times New Roman" w:eastAsia="Times New Roman" w:hint="default"/>
                <w:sz w:val="21"/>
                <w:szCs w:val="21"/>
              </w:rPr>
            </w:pPr>
            <w:r>
              <w:rPr>
                <w:rFonts w:ascii="Times New Roman"/>
                <w:spacing w:val="-1"/>
                <w:sz w:val="21"/>
              </w:rPr>
              <w:t>1,000,000.00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100"/>
              <w:jc w:val="right"/>
              <w:rPr>
                <w:rFonts w:ascii="Times New Roman" w:hAnsi="Times New Roman" w:cs="Times New Roman" w:eastAsia="Times New Roman" w:hint="default"/>
                <w:sz w:val="21"/>
                <w:szCs w:val="21"/>
              </w:rPr>
            </w:pPr>
            <w:r>
              <w:rPr>
                <w:rFonts w:ascii="Times New Roman"/>
                <w:spacing w:val="-1"/>
                <w:sz w:val="21"/>
              </w:rPr>
              <w:t>992,393.49</w:t>
            </w:r>
            <w:r>
              <w:rPr>
                <w:rFonts w:ascii="Times New Roman"/>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100"/>
              <w:jc w:val="right"/>
              <w:rPr>
                <w:rFonts w:ascii="Times New Roman" w:hAnsi="Times New Roman" w:cs="Times New Roman" w:eastAsia="Times New Roman" w:hint="default"/>
                <w:sz w:val="21"/>
                <w:szCs w:val="21"/>
              </w:rPr>
            </w:pPr>
            <w:r>
              <w:rPr>
                <w:rFonts w:ascii="Times New Roman"/>
                <w:spacing w:val="-1"/>
                <w:sz w:val="21"/>
              </w:rPr>
              <w:t>861,397.55</w:t>
            </w:r>
            <w:r>
              <w:rPr>
                <w:rFonts w:ascii="Times New Roman"/>
                <w:sz w:val="21"/>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9"/>
              <w:jc w:val="right"/>
              <w:rPr>
                <w:rFonts w:ascii="Times New Roman" w:hAnsi="Times New Roman" w:cs="Times New Roman" w:eastAsia="Times New Roman" w:hint="default"/>
                <w:sz w:val="21"/>
                <w:szCs w:val="21"/>
              </w:rPr>
            </w:pPr>
            <w:r>
              <w:rPr>
                <w:rFonts w:ascii="Times New Roman"/>
                <w:spacing w:val="-1"/>
                <w:sz w:val="21"/>
              </w:rPr>
              <w:t>0.46</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8"/>
              <w:jc w:val="right"/>
              <w:rPr>
                <w:rFonts w:ascii="Times New Roman" w:hAnsi="Times New Roman" w:cs="Times New Roman" w:eastAsia="Times New Roman" w:hint="default"/>
                <w:sz w:val="21"/>
                <w:szCs w:val="21"/>
              </w:rPr>
            </w:pPr>
            <w:r>
              <w:rPr>
                <w:rFonts w:ascii="Times New Roman"/>
                <w:spacing w:val="-1"/>
                <w:sz w:val="21"/>
              </w:rPr>
              <w:t>-138,602.45</w:t>
            </w:r>
          </w:p>
        </w:tc>
      </w:tr>
      <w:tr>
        <w:trPr>
          <w:trHeight w:val="328" w:hRule="exact"/>
        </w:trPr>
        <w:tc>
          <w:tcPr>
            <w:tcW w:w="2653"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期末持有的其他证券投资</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152,122,990.00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152,434,157.47</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81.13</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311,167.47</w:t>
            </w:r>
          </w:p>
        </w:tc>
      </w:tr>
      <w:tr>
        <w:trPr>
          <w:trHeight w:val="328" w:hRule="exact"/>
        </w:trPr>
        <w:tc>
          <w:tcPr>
            <w:tcW w:w="2653"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184,345,928.10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187,904,667.10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70" w:right="0"/>
              <w:jc w:val="left"/>
              <w:rPr>
                <w:rFonts w:ascii="Times New Roman" w:hAnsi="Times New Roman" w:cs="Times New Roman" w:eastAsia="Times New Roman" w:hint="default"/>
                <w:sz w:val="21"/>
                <w:szCs w:val="21"/>
              </w:rPr>
            </w:pPr>
            <w:r>
              <w:rPr>
                <w:rFonts w:ascii="Times New Roman"/>
                <w:sz w:val="21"/>
              </w:rPr>
              <w:t>100%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3,558,739.00</w:t>
            </w:r>
          </w:p>
        </w:tc>
      </w:tr>
    </w:tbl>
    <w:p>
      <w:pPr>
        <w:pStyle w:val="BodyText"/>
        <w:spacing w:line="276" w:lineRule="exact"/>
        <w:ind w:left="140" w:right="1004"/>
        <w:jc w:val="left"/>
      </w:pPr>
      <w:r>
        <w:rPr>
          <w:spacing w:val="17"/>
        </w:rPr>
        <w:t>期末持有的其他证券投资包括</w:t>
      </w:r>
      <w:r>
        <w:rPr>
          <w:rFonts w:ascii="Times New Roman" w:hAnsi="Times New Roman" w:cs="Times New Roman" w:eastAsia="Times New Roman" w:hint="default"/>
          <w:spacing w:val="17"/>
        </w:rPr>
        <w:t>: </w:t>
      </w:r>
      <w:r>
        <w:rPr>
          <w:spacing w:val="15"/>
        </w:rPr>
        <w:t>招行贷里淘金 </w:t>
      </w:r>
      <w:r>
        <w:rPr>
          <w:rFonts w:ascii="Times New Roman" w:hAnsi="Times New Roman" w:cs="Times New Roman" w:eastAsia="Times New Roman" w:hint="default"/>
        </w:rPr>
        <w:t>14  </w:t>
      </w:r>
      <w:r>
        <w:rPr>
          <w:spacing w:val="12"/>
        </w:rPr>
        <w:t>天产品 </w:t>
      </w:r>
      <w:r>
        <w:rPr>
          <w:rFonts w:ascii="Times New Roman" w:hAnsi="Times New Roman" w:cs="Times New Roman" w:eastAsia="Times New Roman" w:hint="default"/>
        </w:rPr>
        <w:t>143,000,000.00  </w:t>
      </w:r>
      <w:r>
        <w:rPr>
          <w:spacing w:val="9"/>
        </w:rPr>
        <w:t>元</w:t>
      </w:r>
      <w:r>
        <w:rPr>
          <w:rFonts w:ascii="Times New Roman" w:hAnsi="Times New Roman" w:cs="Times New Roman" w:eastAsia="Times New Roman" w:hint="default"/>
          <w:spacing w:val="9"/>
        </w:rPr>
        <w:t>;</w:t>
      </w:r>
      <w:r>
        <w:rPr>
          <w:rFonts w:ascii="Times New Roman" w:hAnsi="Times New Roman" w:cs="Times New Roman" w:eastAsia="Times New Roman" w:hint="default"/>
          <w:spacing w:val="-21"/>
        </w:rPr>
        <w:t> </w:t>
      </w:r>
      <w:r>
        <w:rPr>
          <w:spacing w:val="13"/>
        </w:rPr>
        <w:t>紫鑫一号</w:t>
      </w:r>
    </w:p>
    <w:p>
      <w:pPr>
        <w:pStyle w:val="BodyText"/>
        <w:spacing w:line="240" w:lineRule="auto" w:before="21"/>
        <w:ind w:left="139" w:right="1004"/>
        <w:jc w:val="left"/>
      </w:pPr>
      <w:r>
        <w:rPr>
          <w:rFonts w:ascii="Times New Roman" w:hAnsi="Times New Roman" w:cs="Times New Roman" w:eastAsia="Times New Roman" w:hint="default"/>
        </w:rPr>
        <w:t>5,127,838.20</w:t>
      </w:r>
      <w:r>
        <w:rPr>
          <w:rFonts w:ascii="Times New Roman" w:hAnsi="Times New Roman" w:cs="Times New Roman" w:eastAsia="Times New Roman" w:hint="default"/>
          <w:spacing w:val="-4"/>
        </w:rPr>
        <w:t> </w:t>
      </w:r>
      <w:r>
        <w:rPr/>
        <w:t>元，新股</w:t>
      </w:r>
      <w:r>
        <w:rPr>
          <w:spacing w:val="-57"/>
        </w:rPr>
        <w:t> </w:t>
      </w:r>
      <w:r>
        <w:rPr>
          <w:rFonts w:ascii="Times New Roman" w:hAnsi="Times New Roman" w:cs="Times New Roman" w:eastAsia="Times New Roman" w:hint="default"/>
        </w:rPr>
        <w:t>1,153,275.00</w:t>
      </w:r>
      <w:r>
        <w:rPr>
          <w:rFonts w:ascii="Times New Roman" w:hAnsi="Times New Roman" w:cs="Times New Roman" w:eastAsia="Times New Roman" w:hint="default"/>
          <w:spacing w:val="-4"/>
        </w:rPr>
        <w:t> </w:t>
      </w:r>
      <w:r>
        <w:rPr/>
        <w:t>元</w:t>
      </w:r>
      <w:r>
        <w:rPr>
          <w:rFonts w:ascii="Times New Roman" w:hAnsi="Times New Roman" w:cs="Times New Roman" w:eastAsia="Times New Roman" w:hint="default"/>
        </w:rPr>
        <w:t>,</w:t>
      </w:r>
      <w:r>
        <w:rPr/>
        <w:t>资产管理计划</w:t>
      </w:r>
      <w:r>
        <w:rPr>
          <w:spacing w:val="-57"/>
        </w:rPr>
        <w:t> </w:t>
      </w:r>
      <w:r>
        <w:rPr>
          <w:rFonts w:ascii="Times New Roman" w:hAnsi="Times New Roman" w:cs="Times New Roman" w:eastAsia="Times New Roman" w:hint="default"/>
        </w:rPr>
        <w:t>1,951,521.24</w:t>
      </w:r>
      <w:r>
        <w:rPr>
          <w:rFonts w:ascii="Times New Roman" w:hAnsi="Times New Roman" w:cs="Times New Roman" w:eastAsia="Times New Roman" w:hint="default"/>
          <w:spacing w:val="-3"/>
        </w:rPr>
        <w:t> </w:t>
      </w:r>
      <w:r>
        <w:rPr/>
        <w:t>元</w:t>
      </w:r>
    </w:p>
    <w:p>
      <w:pPr>
        <w:spacing w:line="240" w:lineRule="auto" w:before="11"/>
        <w:rPr>
          <w:rFonts w:ascii="宋体" w:hAnsi="宋体" w:cs="宋体" w:eastAsia="宋体" w:hint="default"/>
          <w:sz w:val="27"/>
          <w:szCs w:val="27"/>
        </w:rPr>
      </w:pPr>
    </w:p>
    <w:p>
      <w:pPr>
        <w:pStyle w:val="BodyText"/>
        <w:spacing w:line="240" w:lineRule="auto"/>
        <w:ind w:left="139" w:right="1004"/>
        <w:jc w:val="left"/>
      </w:pPr>
      <w:r>
        <w:rPr>
          <w:rFonts w:ascii="Times New Roman" w:hAnsi="Times New Roman" w:cs="Times New Roman" w:eastAsia="Times New Roman" w:hint="default"/>
        </w:rPr>
        <w:t>2</w:t>
      </w:r>
      <w:r>
        <w:rPr/>
        <w:t>、</w:t>
      </w:r>
      <w:r>
        <w:rPr>
          <w:spacing w:val="-2"/>
        </w:rPr>
        <w:t> </w:t>
      </w:r>
      <w:r>
        <w:rPr/>
        <w:t>持有其他上市公司股权情况</w:t>
      </w:r>
    </w:p>
    <w:p>
      <w:pPr>
        <w:spacing w:after="0" w:line="240" w:lineRule="auto"/>
        <w:jc w:val="left"/>
        <w:sectPr>
          <w:pgSz w:w="11910" w:h="16840"/>
          <w:pgMar w:header="877" w:footer="1190" w:top="1100" w:bottom="1380" w:left="1660" w:right="680"/>
        </w:sectPr>
      </w:pPr>
    </w:p>
    <w:p>
      <w:pPr>
        <w:spacing w:line="240" w:lineRule="auto" w:before="9"/>
        <w:rPr>
          <w:rFonts w:ascii="宋体" w:hAnsi="宋体" w:cs="宋体" w:eastAsia="宋体" w:hint="default"/>
          <w:sz w:val="20"/>
          <w:szCs w:val="20"/>
        </w:rPr>
      </w:pPr>
    </w:p>
    <w:p>
      <w:pPr>
        <w:pStyle w:val="BodyText"/>
        <w:spacing w:line="240" w:lineRule="auto" w:before="35"/>
        <w:ind w:left="0" w:right="1117"/>
        <w:jc w:val="right"/>
      </w:pPr>
      <w:r>
        <w:rPr/>
        <w:t>单位：元</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859"/>
        <w:gridCol w:w="667"/>
        <w:gridCol w:w="1424"/>
        <w:gridCol w:w="955"/>
        <w:gridCol w:w="1423"/>
        <w:gridCol w:w="1056"/>
        <w:gridCol w:w="1390"/>
        <w:gridCol w:w="763"/>
        <w:gridCol w:w="762"/>
      </w:tblGrid>
      <w:tr>
        <w:trPr>
          <w:trHeight w:val="1262"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316" w:right="105" w:hanging="210"/>
              <w:jc w:val="left"/>
              <w:rPr>
                <w:rFonts w:ascii="宋体" w:hAnsi="宋体" w:cs="宋体" w:eastAsia="宋体" w:hint="default"/>
                <w:sz w:val="21"/>
                <w:szCs w:val="21"/>
              </w:rPr>
            </w:pPr>
            <w:r>
              <w:rPr>
                <w:rFonts w:ascii="宋体" w:hAnsi="宋体" w:cs="宋体" w:eastAsia="宋体" w:hint="default"/>
                <w:sz w:val="21"/>
                <w:szCs w:val="21"/>
              </w:rPr>
              <w:t>证券代 码</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16" w:right="114"/>
              <w:jc w:val="left"/>
              <w:rPr>
                <w:rFonts w:ascii="宋体" w:hAnsi="宋体" w:cs="宋体" w:eastAsia="宋体" w:hint="default"/>
                <w:sz w:val="21"/>
                <w:szCs w:val="21"/>
              </w:rPr>
            </w:pPr>
            <w:r>
              <w:rPr>
                <w:rFonts w:ascii="宋体" w:hAnsi="宋体" w:cs="宋体" w:eastAsia="宋体" w:hint="default"/>
                <w:sz w:val="21"/>
                <w:szCs w:val="21"/>
              </w:rPr>
              <w:t>证券 简称</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600" w:right="177" w:hanging="420"/>
              <w:jc w:val="left"/>
              <w:rPr>
                <w:rFonts w:ascii="宋体" w:hAnsi="宋体" w:cs="宋体" w:eastAsia="宋体" w:hint="default"/>
                <w:sz w:val="21"/>
                <w:szCs w:val="21"/>
              </w:rPr>
            </w:pPr>
            <w:r>
              <w:rPr>
                <w:rFonts w:ascii="宋体" w:hAnsi="宋体" w:cs="宋体" w:eastAsia="宋体" w:hint="default"/>
                <w:sz w:val="21"/>
                <w:szCs w:val="21"/>
              </w:rPr>
              <w:t>最初投资成 本</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54" w:right="0"/>
              <w:jc w:val="left"/>
              <w:rPr>
                <w:rFonts w:ascii="宋体" w:hAnsi="宋体" w:cs="宋体" w:eastAsia="宋体" w:hint="default"/>
                <w:sz w:val="21"/>
                <w:szCs w:val="21"/>
              </w:rPr>
            </w:pPr>
            <w:r>
              <w:rPr>
                <w:rFonts w:ascii="宋体" w:hAnsi="宋体" w:cs="宋体" w:eastAsia="宋体" w:hint="default"/>
                <w:sz w:val="21"/>
                <w:szCs w:val="21"/>
              </w:rPr>
              <w:t>占该公</w:t>
            </w:r>
          </w:p>
          <w:p>
            <w:pPr>
              <w:pStyle w:val="TableParagraph"/>
              <w:spacing w:line="273" w:lineRule="auto" w:before="37"/>
              <w:ind w:left="260" w:right="153" w:hanging="106"/>
              <w:jc w:val="left"/>
              <w:rPr>
                <w:rFonts w:ascii="宋体" w:hAnsi="宋体" w:cs="宋体" w:eastAsia="宋体" w:hint="default"/>
                <w:sz w:val="21"/>
                <w:szCs w:val="21"/>
              </w:rPr>
            </w:pPr>
            <w:r>
              <w:rPr>
                <w:rFonts w:ascii="宋体" w:hAnsi="宋体" w:cs="宋体" w:eastAsia="宋体" w:hint="default"/>
                <w:sz w:val="21"/>
                <w:szCs w:val="21"/>
              </w:rPr>
              <w:t>司股权 比例</w:t>
            </w:r>
          </w:p>
          <w:p>
            <w:pPr>
              <w:pStyle w:val="TableParagraph"/>
              <w:spacing w:line="240" w:lineRule="auto" w:before="8"/>
              <w:ind w:left="154" w:right="0"/>
              <w:jc w:val="left"/>
              <w:rPr>
                <w:rFonts w:ascii="宋体" w:hAnsi="宋体" w:cs="宋体" w:eastAsia="宋体" w:hint="default"/>
                <w:sz w:val="21"/>
                <w:szCs w:val="21"/>
              </w:rPr>
            </w:pPr>
            <w:r>
              <w:rPr>
                <w:rFonts w:ascii="宋体" w:hAnsi="宋体" w:cs="宋体" w:eastAsia="宋体" w:hint="default"/>
                <w:sz w:val="21"/>
                <w:szCs w:val="21"/>
              </w:rPr>
              <w:t>（％）</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600" w:right="176" w:hanging="420"/>
              <w:jc w:val="left"/>
              <w:rPr>
                <w:rFonts w:ascii="宋体" w:hAnsi="宋体" w:cs="宋体" w:eastAsia="宋体" w:hint="default"/>
                <w:sz w:val="21"/>
                <w:szCs w:val="21"/>
              </w:rPr>
            </w:pPr>
            <w:r>
              <w:rPr>
                <w:rFonts w:ascii="宋体" w:hAnsi="宋体" w:cs="宋体" w:eastAsia="宋体" w:hint="default"/>
                <w:sz w:val="21"/>
                <w:szCs w:val="21"/>
              </w:rPr>
              <w:t>期末账面价 值</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415" w:right="98" w:hanging="315"/>
              <w:jc w:val="left"/>
              <w:rPr>
                <w:rFonts w:ascii="宋体" w:hAnsi="宋体" w:cs="宋体" w:eastAsia="宋体" w:hint="default"/>
                <w:sz w:val="21"/>
                <w:szCs w:val="21"/>
              </w:rPr>
            </w:pPr>
            <w:r>
              <w:rPr>
                <w:rFonts w:ascii="宋体" w:hAnsi="宋体" w:cs="宋体" w:eastAsia="宋体" w:hint="default"/>
                <w:sz w:val="21"/>
                <w:szCs w:val="21"/>
              </w:rPr>
              <w:t>报告期损 益</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62" w:right="161"/>
              <w:jc w:val="left"/>
              <w:rPr>
                <w:rFonts w:ascii="宋体" w:hAnsi="宋体" w:cs="宋体" w:eastAsia="宋体" w:hint="default"/>
                <w:sz w:val="21"/>
                <w:szCs w:val="21"/>
              </w:rPr>
            </w:pPr>
            <w:r>
              <w:rPr>
                <w:rFonts w:ascii="宋体" w:hAnsi="宋体" w:cs="宋体" w:eastAsia="宋体" w:hint="default"/>
                <w:sz w:val="21"/>
                <w:szCs w:val="21"/>
              </w:rPr>
              <w:t>报告期所有 者权益变动</w:t>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64" w:right="162"/>
              <w:jc w:val="both"/>
              <w:rPr>
                <w:rFonts w:ascii="宋体" w:hAnsi="宋体" w:cs="宋体" w:eastAsia="宋体" w:hint="default"/>
                <w:sz w:val="21"/>
                <w:szCs w:val="21"/>
              </w:rPr>
            </w:pPr>
            <w:r>
              <w:rPr>
                <w:rFonts w:ascii="宋体" w:hAnsi="宋体" w:cs="宋体" w:eastAsia="宋体" w:hint="default"/>
                <w:sz w:val="21"/>
                <w:szCs w:val="21"/>
              </w:rPr>
              <w:t>会计 核算 科目</w:t>
            </w:r>
          </w:p>
        </w:tc>
        <w:tc>
          <w:tcPr>
            <w:tcW w:w="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64" w:right="162"/>
              <w:jc w:val="left"/>
              <w:rPr>
                <w:rFonts w:ascii="宋体" w:hAnsi="宋体" w:cs="宋体" w:eastAsia="宋体" w:hint="default"/>
                <w:sz w:val="21"/>
                <w:szCs w:val="21"/>
              </w:rPr>
            </w:pPr>
            <w:r>
              <w:rPr>
                <w:rFonts w:ascii="宋体" w:hAnsi="宋体" w:cs="宋体" w:eastAsia="宋体" w:hint="default"/>
                <w:sz w:val="21"/>
                <w:szCs w:val="21"/>
              </w:rPr>
              <w:t>股份 来源</w:t>
            </w:r>
          </w:p>
        </w:tc>
      </w:tr>
      <w:tr>
        <w:trPr>
          <w:trHeight w:val="319" w:hRule="exact"/>
        </w:trPr>
        <w:tc>
          <w:tcPr>
            <w:tcW w:w="859" w:type="dxa"/>
            <w:tcBorders>
              <w:top w:val="single" w:sz="6" w:space="0" w:color="000000"/>
              <w:left w:val="single" w:sz="6" w:space="0" w:color="000000"/>
              <w:bottom w:val="nil" w:sz="6" w:space="0" w:color="auto"/>
              <w:right w:val="single" w:sz="6" w:space="0" w:color="000000"/>
            </w:tcBorders>
          </w:tcPr>
          <w:p>
            <w:pPr/>
          </w:p>
        </w:tc>
        <w:tc>
          <w:tcPr>
            <w:tcW w:w="667"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955" w:type="dxa"/>
            <w:vMerge w:val="restart"/>
            <w:tcBorders>
              <w:top w:val="single" w:sz="6" w:space="0" w:color="000000"/>
              <w:left w:val="single" w:sz="6" w:space="0" w:color="000000"/>
              <w:right w:val="single" w:sz="6" w:space="0" w:color="000000"/>
            </w:tcBorders>
          </w:tcPr>
          <w:p>
            <w:pPr/>
          </w:p>
        </w:tc>
        <w:tc>
          <w:tcPr>
            <w:tcW w:w="1423" w:type="dxa"/>
            <w:tcBorders>
              <w:top w:val="single" w:sz="6" w:space="0" w:color="000000"/>
              <w:left w:val="single" w:sz="6" w:space="0" w:color="000000"/>
              <w:bottom w:val="nil" w:sz="6" w:space="0" w:color="auto"/>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1390" w:type="dxa"/>
            <w:tcBorders>
              <w:top w:val="single" w:sz="6" w:space="0" w:color="000000"/>
              <w:left w:val="single" w:sz="6" w:space="0" w:color="000000"/>
              <w:bottom w:val="nil" w:sz="6" w:space="0" w:color="auto"/>
              <w:right w:val="single" w:sz="6" w:space="0" w:color="000000"/>
            </w:tcBorders>
          </w:tcPr>
          <w:p>
            <w:pPr/>
          </w:p>
        </w:tc>
        <w:tc>
          <w:tcPr>
            <w:tcW w:w="763"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可</w:t>
            </w:r>
            <w:r>
              <w:rPr>
                <w:rFonts w:ascii="宋体" w:hAnsi="宋体" w:cs="宋体" w:eastAsia="宋体" w:hint="default"/>
                <w:spacing w:val="22"/>
                <w:sz w:val="21"/>
                <w:szCs w:val="21"/>
              </w:rPr>
              <w:t> </w:t>
            </w:r>
            <w:r>
              <w:rPr>
                <w:rFonts w:ascii="宋体" w:hAnsi="宋体" w:cs="宋体" w:eastAsia="宋体" w:hint="default"/>
                <w:sz w:val="21"/>
                <w:szCs w:val="21"/>
              </w:rPr>
              <w:t>供</w:t>
            </w:r>
          </w:p>
        </w:tc>
        <w:tc>
          <w:tcPr>
            <w:tcW w:w="762" w:type="dxa"/>
            <w:vMerge w:val="restart"/>
            <w:tcBorders>
              <w:top w:val="single" w:sz="6" w:space="0" w:color="000000"/>
              <w:left w:val="single" w:sz="6" w:space="0" w:color="000000"/>
              <w:right w:val="single" w:sz="6" w:space="0" w:color="000000"/>
            </w:tcBorders>
          </w:tcPr>
          <w:p>
            <w:pPr/>
          </w:p>
        </w:tc>
      </w:tr>
      <w:tr>
        <w:trPr>
          <w:trHeight w:val="625" w:hRule="exact"/>
        </w:trPr>
        <w:tc>
          <w:tcPr>
            <w:tcW w:w="859"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
                <w:sz w:val="21"/>
              </w:rPr>
              <w:t>000783</w:t>
            </w:r>
          </w:p>
        </w:tc>
        <w:tc>
          <w:tcPr>
            <w:tcW w:w="667"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长江</w:t>
            </w:r>
            <w:r>
              <w:rPr>
                <w:rFonts w:ascii="宋体" w:hAnsi="宋体" w:cs="宋体" w:eastAsia="宋体" w:hint="default"/>
                <w:spacing w:val="-74"/>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24,000,000.00</w:t>
            </w:r>
          </w:p>
        </w:tc>
        <w:tc>
          <w:tcPr>
            <w:tcW w:w="955" w:type="dxa"/>
            <w:vMerge/>
            <w:tcBorders>
              <w:left w:val="single" w:sz="6" w:space="0" w:color="000000"/>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1,469,000.00</w:t>
            </w: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52,000.00</w:t>
            </w:r>
          </w:p>
        </w:tc>
        <w:tc>
          <w:tcPr>
            <w:tcW w:w="139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-882,895.00</w:t>
            </w:r>
          </w:p>
        </w:tc>
        <w:tc>
          <w:tcPr>
            <w:tcW w:w="763"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出</w:t>
            </w:r>
            <w:r>
              <w:rPr>
                <w:rFonts w:ascii="宋体" w:hAnsi="宋体" w:cs="宋体" w:eastAsia="宋体" w:hint="default"/>
                <w:spacing w:val="22"/>
                <w:sz w:val="21"/>
                <w:szCs w:val="21"/>
              </w:rPr>
              <w:t> </w:t>
            </w:r>
            <w:r>
              <w:rPr>
                <w:rFonts w:ascii="宋体" w:hAnsi="宋体" w:cs="宋体" w:eastAsia="宋体" w:hint="default"/>
                <w:sz w:val="21"/>
                <w:szCs w:val="21"/>
              </w:rPr>
              <w:t>售</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22"/>
                <w:sz w:val="21"/>
                <w:szCs w:val="21"/>
              </w:rPr>
              <w:t> </w:t>
            </w:r>
            <w:r>
              <w:rPr>
                <w:rFonts w:ascii="宋体" w:hAnsi="宋体" w:cs="宋体" w:eastAsia="宋体" w:hint="default"/>
                <w:sz w:val="21"/>
                <w:szCs w:val="21"/>
              </w:rPr>
              <w:t>融</w:t>
            </w:r>
          </w:p>
        </w:tc>
        <w:tc>
          <w:tcPr>
            <w:tcW w:w="762" w:type="dxa"/>
            <w:vMerge/>
            <w:tcBorders>
              <w:left w:val="single" w:sz="6" w:space="0" w:color="000000"/>
              <w:right w:val="single" w:sz="6" w:space="0" w:color="000000"/>
            </w:tcBorders>
          </w:tcPr>
          <w:p>
            <w:pPr/>
          </w:p>
        </w:tc>
      </w:tr>
      <w:tr>
        <w:trPr>
          <w:trHeight w:val="320" w:hRule="exact"/>
        </w:trPr>
        <w:tc>
          <w:tcPr>
            <w:tcW w:w="859" w:type="dxa"/>
            <w:tcBorders>
              <w:top w:val="nil" w:sz="6" w:space="0" w:color="auto"/>
              <w:left w:val="single" w:sz="6" w:space="0" w:color="000000"/>
              <w:bottom w:val="single" w:sz="6" w:space="0" w:color="000000"/>
              <w:right w:val="single" w:sz="6" w:space="0" w:color="000000"/>
            </w:tcBorders>
          </w:tcPr>
          <w:p>
            <w:pPr/>
          </w:p>
        </w:tc>
        <w:tc>
          <w:tcPr>
            <w:tcW w:w="667"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955" w:type="dxa"/>
            <w:vMerge/>
            <w:tcBorders>
              <w:left w:val="single" w:sz="6" w:space="0" w:color="000000"/>
              <w:bottom w:val="single" w:sz="6" w:space="0" w:color="000000"/>
              <w:right w:val="single" w:sz="6" w:space="0" w:color="000000"/>
            </w:tcBorders>
          </w:tcPr>
          <w:p>
            <w:pPr/>
          </w:p>
        </w:tc>
        <w:tc>
          <w:tcPr>
            <w:tcW w:w="1423" w:type="dxa"/>
            <w:tcBorders>
              <w:top w:val="nil" w:sz="6" w:space="0" w:color="auto"/>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1390" w:type="dxa"/>
            <w:tcBorders>
              <w:top w:val="nil" w:sz="6" w:space="0" w:color="auto"/>
              <w:left w:val="single" w:sz="6" w:space="0" w:color="000000"/>
              <w:bottom w:val="single" w:sz="6" w:space="0" w:color="000000"/>
              <w:right w:val="single" w:sz="6" w:space="0" w:color="000000"/>
            </w:tcBorders>
          </w:tcPr>
          <w:p>
            <w:pPr/>
          </w:p>
        </w:tc>
        <w:tc>
          <w:tcPr>
            <w:tcW w:w="763"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right="125"/>
              <w:jc w:val="center"/>
              <w:rPr>
                <w:rFonts w:ascii="宋体" w:hAnsi="宋体" w:cs="宋体" w:eastAsia="宋体" w:hint="default"/>
                <w:sz w:val="21"/>
                <w:szCs w:val="21"/>
              </w:rPr>
            </w:pPr>
            <w:r>
              <w:rPr>
                <w:rFonts w:ascii="宋体" w:hAnsi="宋体" w:cs="宋体" w:eastAsia="宋体" w:hint="default"/>
                <w:sz w:val="21"/>
                <w:szCs w:val="21"/>
              </w:rPr>
              <w:t>资产</w:t>
            </w:r>
          </w:p>
        </w:tc>
        <w:tc>
          <w:tcPr>
            <w:tcW w:w="762" w:type="dxa"/>
            <w:vMerge/>
            <w:tcBorders>
              <w:left w:val="single" w:sz="6" w:space="0" w:color="000000"/>
              <w:bottom w:val="single" w:sz="6" w:space="0" w:color="000000"/>
              <w:right w:val="single" w:sz="6" w:space="0" w:color="000000"/>
            </w:tcBorders>
          </w:tcPr>
          <w:p>
            <w:pPr/>
          </w:p>
        </w:tc>
      </w:tr>
      <w:tr>
        <w:trPr>
          <w:trHeight w:val="319" w:hRule="exact"/>
        </w:trPr>
        <w:tc>
          <w:tcPr>
            <w:tcW w:w="859" w:type="dxa"/>
            <w:tcBorders>
              <w:top w:val="single" w:sz="6" w:space="0" w:color="000000"/>
              <w:left w:val="single" w:sz="6" w:space="0" w:color="000000"/>
              <w:bottom w:val="nil" w:sz="6" w:space="0" w:color="auto"/>
              <w:right w:val="single" w:sz="6" w:space="0" w:color="000000"/>
            </w:tcBorders>
          </w:tcPr>
          <w:p>
            <w:pPr/>
          </w:p>
        </w:tc>
        <w:tc>
          <w:tcPr>
            <w:tcW w:w="667"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955" w:type="dxa"/>
            <w:vMerge w:val="restart"/>
            <w:tcBorders>
              <w:top w:val="single" w:sz="6" w:space="0" w:color="000000"/>
              <w:left w:val="single" w:sz="6" w:space="0" w:color="000000"/>
              <w:right w:val="single" w:sz="6" w:space="0" w:color="000000"/>
            </w:tcBorders>
          </w:tcPr>
          <w:p>
            <w:pPr/>
          </w:p>
        </w:tc>
        <w:tc>
          <w:tcPr>
            <w:tcW w:w="1423" w:type="dxa"/>
            <w:tcBorders>
              <w:top w:val="single" w:sz="6" w:space="0" w:color="000000"/>
              <w:left w:val="single" w:sz="6" w:space="0" w:color="000000"/>
              <w:bottom w:val="nil" w:sz="6" w:space="0" w:color="auto"/>
              <w:right w:val="single" w:sz="6" w:space="0" w:color="000000"/>
            </w:tcBorders>
          </w:tcPr>
          <w:p>
            <w:pPr/>
          </w:p>
        </w:tc>
        <w:tc>
          <w:tcPr>
            <w:tcW w:w="1056" w:type="dxa"/>
            <w:vMerge w:val="restart"/>
            <w:tcBorders>
              <w:top w:val="single" w:sz="6" w:space="0" w:color="000000"/>
              <w:left w:val="single" w:sz="6" w:space="0" w:color="000000"/>
              <w:right w:val="single" w:sz="6" w:space="0" w:color="000000"/>
            </w:tcBorders>
          </w:tcPr>
          <w:p>
            <w:pPr/>
          </w:p>
        </w:tc>
        <w:tc>
          <w:tcPr>
            <w:tcW w:w="1390" w:type="dxa"/>
            <w:tcBorders>
              <w:top w:val="single" w:sz="6" w:space="0" w:color="000000"/>
              <w:left w:val="single" w:sz="6" w:space="0" w:color="000000"/>
              <w:bottom w:val="nil" w:sz="6" w:space="0" w:color="auto"/>
              <w:right w:val="single" w:sz="6" w:space="0" w:color="000000"/>
            </w:tcBorders>
          </w:tcPr>
          <w:p>
            <w:pPr/>
          </w:p>
        </w:tc>
        <w:tc>
          <w:tcPr>
            <w:tcW w:w="763"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可</w:t>
            </w:r>
            <w:r>
              <w:rPr>
                <w:rFonts w:ascii="宋体" w:hAnsi="宋体" w:cs="宋体" w:eastAsia="宋体" w:hint="default"/>
                <w:spacing w:val="22"/>
                <w:sz w:val="21"/>
                <w:szCs w:val="21"/>
              </w:rPr>
              <w:t> </w:t>
            </w:r>
            <w:r>
              <w:rPr>
                <w:rFonts w:ascii="宋体" w:hAnsi="宋体" w:cs="宋体" w:eastAsia="宋体" w:hint="default"/>
                <w:sz w:val="21"/>
                <w:szCs w:val="21"/>
              </w:rPr>
              <w:t>供</w:t>
            </w:r>
          </w:p>
        </w:tc>
        <w:tc>
          <w:tcPr>
            <w:tcW w:w="762" w:type="dxa"/>
            <w:vMerge w:val="restart"/>
            <w:tcBorders>
              <w:top w:val="single" w:sz="6" w:space="0" w:color="000000"/>
              <w:left w:val="single" w:sz="6" w:space="0" w:color="000000"/>
              <w:right w:val="single" w:sz="6" w:space="0" w:color="000000"/>
            </w:tcBorders>
          </w:tcPr>
          <w:p>
            <w:pPr/>
          </w:p>
        </w:tc>
      </w:tr>
      <w:tr>
        <w:trPr>
          <w:trHeight w:val="625" w:hRule="exact"/>
        </w:trPr>
        <w:tc>
          <w:tcPr>
            <w:tcW w:w="859"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
                <w:sz w:val="21"/>
              </w:rPr>
              <w:t>600446</w:t>
            </w:r>
          </w:p>
        </w:tc>
        <w:tc>
          <w:tcPr>
            <w:tcW w:w="667"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金证</w:t>
            </w:r>
            <w:r>
              <w:rPr>
                <w:rFonts w:ascii="宋体" w:hAnsi="宋体" w:cs="宋体" w:eastAsia="宋体" w:hint="default"/>
                <w:spacing w:val="-74"/>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股份</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45,358,883.81</w:t>
            </w:r>
          </w:p>
        </w:tc>
        <w:tc>
          <w:tcPr>
            <w:tcW w:w="955" w:type="dxa"/>
            <w:vMerge/>
            <w:tcBorders>
              <w:left w:val="single" w:sz="6" w:space="0" w:color="000000"/>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43,830,844.20</w:t>
            </w:r>
          </w:p>
        </w:tc>
        <w:tc>
          <w:tcPr>
            <w:tcW w:w="1056" w:type="dxa"/>
            <w:vMerge/>
            <w:tcBorders>
              <w:left w:val="single" w:sz="6" w:space="0" w:color="000000"/>
              <w:right w:val="single" w:sz="6" w:space="0" w:color="000000"/>
            </w:tcBorders>
          </w:tcPr>
          <w:p>
            <w:pPr/>
          </w:p>
        </w:tc>
        <w:tc>
          <w:tcPr>
            <w:tcW w:w="139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-1,298,833.67</w:t>
            </w:r>
          </w:p>
        </w:tc>
        <w:tc>
          <w:tcPr>
            <w:tcW w:w="763"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出</w:t>
            </w:r>
            <w:r>
              <w:rPr>
                <w:rFonts w:ascii="宋体" w:hAnsi="宋体" w:cs="宋体" w:eastAsia="宋体" w:hint="default"/>
                <w:spacing w:val="22"/>
                <w:sz w:val="21"/>
                <w:szCs w:val="21"/>
              </w:rPr>
              <w:t> </w:t>
            </w:r>
            <w:r>
              <w:rPr>
                <w:rFonts w:ascii="宋体" w:hAnsi="宋体" w:cs="宋体" w:eastAsia="宋体" w:hint="default"/>
                <w:sz w:val="21"/>
                <w:szCs w:val="21"/>
              </w:rPr>
              <w:t>售</w:t>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22"/>
                <w:sz w:val="21"/>
                <w:szCs w:val="21"/>
              </w:rPr>
              <w:t> </w:t>
            </w:r>
            <w:r>
              <w:rPr>
                <w:rFonts w:ascii="宋体" w:hAnsi="宋体" w:cs="宋体" w:eastAsia="宋体" w:hint="default"/>
                <w:sz w:val="21"/>
                <w:szCs w:val="21"/>
              </w:rPr>
              <w:t>融</w:t>
            </w:r>
          </w:p>
        </w:tc>
        <w:tc>
          <w:tcPr>
            <w:tcW w:w="762" w:type="dxa"/>
            <w:vMerge/>
            <w:tcBorders>
              <w:left w:val="single" w:sz="6" w:space="0" w:color="000000"/>
              <w:right w:val="single" w:sz="6" w:space="0" w:color="000000"/>
            </w:tcBorders>
          </w:tcPr>
          <w:p>
            <w:pPr/>
          </w:p>
        </w:tc>
      </w:tr>
      <w:tr>
        <w:trPr>
          <w:trHeight w:val="319" w:hRule="exact"/>
        </w:trPr>
        <w:tc>
          <w:tcPr>
            <w:tcW w:w="859" w:type="dxa"/>
            <w:tcBorders>
              <w:top w:val="nil" w:sz="6" w:space="0" w:color="auto"/>
              <w:left w:val="single" w:sz="6" w:space="0" w:color="000000"/>
              <w:bottom w:val="single" w:sz="6" w:space="0" w:color="000000"/>
              <w:right w:val="single" w:sz="6" w:space="0" w:color="000000"/>
            </w:tcBorders>
          </w:tcPr>
          <w:p>
            <w:pPr/>
          </w:p>
        </w:tc>
        <w:tc>
          <w:tcPr>
            <w:tcW w:w="667"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955" w:type="dxa"/>
            <w:vMerge/>
            <w:tcBorders>
              <w:left w:val="single" w:sz="6" w:space="0" w:color="000000"/>
              <w:bottom w:val="single" w:sz="6" w:space="0" w:color="000000"/>
              <w:right w:val="single" w:sz="6" w:space="0" w:color="000000"/>
            </w:tcBorders>
          </w:tcPr>
          <w:p>
            <w:pPr/>
          </w:p>
        </w:tc>
        <w:tc>
          <w:tcPr>
            <w:tcW w:w="1423" w:type="dxa"/>
            <w:tcBorders>
              <w:top w:val="nil" w:sz="6" w:space="0" w:color="auto"/>
              <w:left w:val="single" w:sz="6" w:space="0" w:color="000000"/>
              <w:bottom w:val="single" w:sz="6" w:space="0" w:color="000000"/>
              <w:right w:val="single" w:sz="6" w:space="0" w:color="000000"/>
            </w:tcBorders>
          </w:tcPr>
          <w:p>
            <w:pPr/>
          </w:p>
        </w:tc>
        <w:tc>
          <w:tcPr>
            <w:tcW w:w="1056" w:type="dxa"/>
            <w:vMerge/>
            <w:tcBorders>
              <w:left w:val="single" w:sz="6" w:space="0" w:color="000000"/>
              <w:bottom w:val="single" w:sz="6" w:space="0" w:color="000000"/>
              <w:right w:val="single" w:sz="6" w:space="0" w:color="000000"/>
            </w:tcBorders>
          </w:tcPr>
          <w:p>
            <w:pPr/>
          </w:p>
        </w:tc>
        <w:tc>
          <w:tcPr>
            <w:tcW w:w="1390" w:type="dxa"/>
            <w:tcBorders>
              <w:top w:val="nil" w:sz="6" w:space="0" w:color="auto"/>
              <w:left w:val="single" w:sz="6" w:space="0" w:color="000000"/>
              <w:bottom w:val="single" w:sz="6" w:space="0" w:color="000000"/>
              <w:right w:val="single" w:sz="6" w:space="0" w:color="000000"/>
            </w:tcBorders>
          </w:tcPr>
          <w:p>
            <w:pPr/>
          </w:p>
        </w:tc>
        <w:tc>
          <w:tcPr>
            <w:tcW w:w="763"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right="124"/>
              <w:jc w:val="center"/>
              <w:rPr>
                <w:rFonts w:ascii="宋体" w:hAnsi="宋体" w:cs="宋体" w:eastAsia="宋体" w:hint="default"/>
                <w:sz w:val="21"/>
                <w:szCs w:val="21"/>
              </w:rPr>
            </w:pPr>
            <w:r>
              <w:rPr>
                <w:rFonts w:ascii="宋体" w:hAnsi="宋体" w:cs="宋体" w:eastAsia="宋体" w:hint="default"/>
                <w:sz w:val="21"/>
                <w:szCs w:val="21"/>
              </w:rPr>
              <w:t>资产</w:t>
            </w:r>
          </w:p>
        </w:tc>
        <w:tc>
          <w:tcPr>
            <w:tcW w:w="762" w:type="dxa"/>
            <w:vMerge/>
            <w:tcBorders>
              <w:left w:val="single" w:sz="6" w:space="0" w:color="000000"/>
              <w:bottom w:val="single" w:sz="6" w:space="0" w:color="000000"/>
              <w:right w:val="single" w:sz="6" w:space="0" w:color="000000"/>
            </w:tcBorders>
          </w:tcPr>
          <w:p>
            <w:pPr/>
          </w:p>
        </w:tc>
      </w:tr>
      <w:tr>
        <w:trPr>
          <w:trHeight w:val="328" w:hRule="exact"/>
        </w:trPr>
        <w:tc>
          <w:tcPr>
            <w:tcW w:w="152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69,358,883.81</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45,299,844.20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52,000.00</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-2,181,728.67</w:t>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5"/>
        <w:rPr>
          <w:rFonts w:ascii="宋体" w:hAnsi="宋体" w:cs="宋体" w:eastAsia="宋体" w:hint="default"/>
          <w:sz w:val="22"/>
          <w:szCs w:val="22"/>
        </w:rPr>
      </w:pPr>
    </w:p>
    <w:p>
      <w:pPr>
        <w:pStyle w:val="BodyText"/>
        <w:spacing w:line="240" w:lineRule="auto" w:before="35"/>
        <w:ind w:left="140" w:right="1004"/>
        <w:jc w:val="left"/>
      </w:pPr>
      <w:r>
        <w:rPr>
          <w:rFonts w:ascii="Times New Roman" w:hAnsi="Times New Roman" w:cs="Times New Roman" w:eastAsia="Times New Roman" w:hint="default"/>
        </w:rPr>
        <w:t>3</w:t>
      </w:r>
      <w:r>
        <w:rPr/>
        <w:t>、</w:t>
      </w:r>
      <w:r>
        <w:rPr>
          <w:spacing w:val="-2"/>
        </w:rPr>
        <w:t> </w:t>
      </w:r>
      <w:r>
        <w:rPr/>
        <w:t>持有非上市金融企业股权情况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802"/>
        <w:gridCol w:w="1160"/>
        <w:gridCol w:w="1162"/>
        <w:gridCol w:w="990"/>
        <w:gridCol w:w="1160"/>
        <w:gridCol w:w="1056"/>
        <w:gridCol w:w="990"/>
        <w:gridCol w:w="990"/>
        <w:gridCol w:w="990"/>
      </w:tblGrid>
      <w:tr>
        <w:trPr>
          <w:trHeight w:val="1264" w:hRule="exact"/>
        </w:trPr>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83" w:right="181"/>
              <w:jc w:val="both"/>
              <w:rPr>
                <w:rFonts w:ascii="宋体" w:hAnsi="宋体" w:cs="宋体" w:eastAsia="宋体" w:hint="default"/>
                <w:sz w:val="21"/>
                <w:szCs w:val="21"/>
              </w:rPr>
            </w:pPr>
            <w:r>
              <w:rPr>
                <w:rFonts w:ascii="宋体" w:hAnsi="宋体" w:cs="宋体" w:eastAsia="宋体" w:hint="default"/>
                <w:sz w:val="21"/>
                <w:szCs w:val="21"/>
              </w:rPr>
              <w:t>所持 对象 名称</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0" w:right="-5" w:firstLine="52"/>
              <w:jc w:val="left"/>
              <w:rPr>
                <w:rFonts w:ascii="宋体" w:hAnsi="宋体" w:cs="宋体" w:eastAsia="宋体" w:hint="default"/>
                <w:sz w:val="21"/>
                <w:szCs w:val="21"/>
              </w:rPr>
            </w:pPr>
            <w:r>
              <w:rPr>
                <w:rFonts w:ascii="宋体" w:hAnsi="宋体" w:cs="宋体" w:eastAsia="宋体" w:hint="default"/>
                <w:sz w:val="21"/>
                <w:szCs w:val="21"/>
              </w:rPr>
              <w:t>最初投资 成本（元）</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0"/>
              <w:jc w:val="center"/>
              <w:rPr>
                <w:rFonts w:ascii="宋体" w:hAnsi="宋体" w:cs="宋体" w:eastAsia="宋体" w:hint="default"/>
                <w:sz w:val="21"/>
                <w:szCs w:val="21"/>
              </w:rPr>
            </w:pPr>
            <w:r>
              <w:rPr>
                <w:rFonts w:ascii="宋体" w:hAnsi="宋体" w:cs="宋体" w:eastAsia="宋体" w:hint="default"/>
                <w:sz w:val="21"/>
                <w:szCs w:val="21"/>
              </w:rPr>
              <w:t>持有数量</w:t>
            </w: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2" w:right="0"/>
              <w:jc w:val="left"/>
              <w:rPr>
                <w:rFonts w:ascii="宋体" w:hAnsi="宋体" w:cs="宋体" w:eastAsia="宋体" w:hint="default"/>
                <w:sz w:val="21"/>
                <w:szCs w:val="21"/>
              </w:rPr>
            </w:pPr>
            <w:r>
              <w:rPr>
                <w:rFonts w:ascii="宋体" w:hAnsi="宋体" w:cs="宋体" w:eastAsia="宋体" w:hint="default"/>
                <w:sz w:val="21"/>
                <w:szCs w:val="21"/>
              </w:rPr>
              <w:t>占该公</w:t>
            </w:r>
          </w:p>
          <w:p>
            <w:pPr>
              <w:pStyle w:val="TableParagraph"/>
              <w:spacing w:line="273" w:lineRule="auto" w:before="37"/>
              <w:ind w:left="277" w:right="170" w:hanging="105"/>
              <w:jc w:val="left"/>
              <w:rPr>
                <w:rFonts w:ascii="宋体" w:hAnsi="宋体" w:cs="宋体" w:eastAsia="宋体" w:hint="default"/>
                <w:sz w:val="21"/>
                <w:szCs w:val="21"/>
              </w:rPr>
            </w:pPr>
            <w:r>
              <w:rPr>
                <w:rFonts w:ascii="宋体" w:hAnsi="宋体" w:cs="宋体" w:eastAsia="宋体" w:hint="default"/>
                <w:sz w:val="21"/>
                <w:szCs w:val="21"/>
              </w:rPr>
              <w:t>司股权 比例</w:t>
            </w:r>
          </w:p>
          <w:p>
            <w:pPr>
              <w:pStyle w:val="TableParagraph"/>
              <w:spacing w:line="240" w:lineRule="auto" w:before="8"/>
              <w:ind w:left="189"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1" w:right="-6" w:firstLine="52"/>
              <w:jc w:val="left"/>
              <w:rPr>
                <w:rFonts w:ascii="宋体" w:hAnsi="宋体" w:cs="宋体" w:eastAsia="宋体" w:hint="default"/>
                <w:sz w:val="21"/>
                <w:szCs w:val="21"/>
              </w:rPr>
            </w:pPr>
            <w:r>
              <w:rPr>
                <w:rFonts w:ascii="宋体" w:hAnsi="宋体" w:cs="宋体" w:eastAsia="宋体" w:hint="default"/>
                <w:sz w:val="21"/>
                <w:szCs w:val="21"/>
              </w:rPr>
              <w:t>期末账面 价值（元）</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1" w:right="98"/>
              <w:jc w:val="left"/>
              <w:rPr>
                <w:rFonts w:ascii="宋体" w:hAnsi="宋体" w:cs="宋体" w:eastAsia="宋体" w:hint="default"/>
                <w:sz w:val="21"/>
                <w:szCs w:val="21"/>
              </w:rPr>
            </w:pPr>
            <w:r>
              <w:rPr>
                <w:rFonts w:ascii="宋体" w:hAnsi="宋体" w:cs="宋体" w:eastAsia="宋体" w:hint="default"/>
                <w:sz w:val="21"/>
                <w:szCs w:val="21"/>
              </w:rPr>
              <w:t>报告期损 益（元）</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报告期</w:t>
            </w:r>
          </w:p>
          <w:p>
            <w:pPr>
              <w:pStyle w:val="TableParagraph"/>
              <w:spacing w:line="273" w:lineRule="auto" w:before="37"/>
              <w:ind w:left="100" w:right="32" w:hanging="66"/>
              <w:jc w:val="center"/>
              <w:rPr>
                <w:rFonts w:ascii="宋体" w:hAnsi="宋体" w:cs="宋体" w:eastAsia="宋体" w:hint="default"/>
                <w:sz w:val="21"/>
                <w:szCs w:val="21"/>
              </w:rPr>
            </w:pPr>
            <w:r>
              <w:rPr>
                <w:rFonts w:ascii="宋体" w:hAnsi="宋体" w:cs="宋体" w:eastAsia="宋体" w:hint="default"/>
                <w:sz w:val="21"/>
                <w:szCs w:val="21"/>
              </w:rPr>
              <w:t>所有者 权益变 动（元）</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172" w:right="170"/>
              <w:jc w:val="left"/>
              <w:rPr>
                <w:rFonts w:ascii="宋体" w:hAnsi="宋体" w:cs="宋体" w:eastAsia="宋体" w:hint="default"/>
                <w:sz w:val="21"/>
                <w:szCs w:val="21"/>
              </w:rPr>
            </w:pPr>
            <w:r>
              <w:rPr>
                <w:rFonts w:ascii="宋体" w:hAnsi="宋体" w:cs="宋体" w:eastAsia="宋体" w:hint="default"/>
                <w:sz w:val="21"/>
                <w:szCs w:val="21"/>
              </w:rPr>
              <w:t>会计核 算科目</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382" w:right="170" w:hanging="210"/>
              <w:jc w:val="left"/>
              <w:rPr>
                <w:rFonts w:ascii="宋体" w:hAnsi="宋体" w:cs="宋体" w:eastAsia="宋体" w:hint="default"/>
                <w:sz w:val="21"/>
                <w:szCs w:val="21"/>
              </w:rPr>
            </w:pPr>
            <w:r>
              <w:rPr>
                <w:rFonts w:ascii="宋体" w:hAnsi="宋体" w:cs="宋体" w:eastAsia="宋体" w:hint="default"/>
                <w:sz w:val="21"/>
                <w:szCs w:val="21"/>
              </w:rPr>
              <w:t>股份来 源</w:t>
            </w:r>
          </w:p>
        </w:tc>
      </w:tr>
      <w:tr>
        <w:trPr>
          <w:trHeight w:val="950" w:hRule="exact"/>
        </w:trPr>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青</w:t>
            </w:r>
            <w:r>
              <w:rPr>
                <w:rFonts w:ascii="宋体" w:hAnsi="宋体" w:cs="宋体" w:eastAsia="宋体" w:hint="default"/>
                <w:spacing w:val="59"/>
                <w:sz w:val="21"/>
                <w:szCs w:val="21"/>
              </w:rPr>
              <w:t> </w:t>
            </w:r>
            <w:r>
              <w:rPr>
                <w:rFonts w:ascii="宋体" w:hAnsi="宋体" w:cs="宋体" w:eastAsia="宋体" w:hint="default"/>
                <w:sz w:val="21"/>
                <w:szCs w:val="21"/>
              </w:rPr>
              <w:t>岛</w:t>
            </w:r>
          </w:p>
          <w:p>
            <w:pPr>
              <w:pStyle w:val="TableParagraph"/>
              <w:spacing w:line="273" w:lineRule="auto" w:before="37"/>
              <w:ind w:left="100" w:right="101"/>
              <w:jc w:val="left"/>
              <w:rPr>
                <w:rFonts w:ascii="宋体" w:hAnsi="宋体" w:cs="宋体" w:eastAsia="宋体" w:hint="default"/>
                <w:sz w:val="21"/>
                <w:szCs w:val="21"/>
              </w:rPr>
            </w:pPr>
            <w:r>
              <w:rPr>
                <w:rFonts w:ascii="宋体" w:hAnsi="宋体" w:cs="宋体" w:eastAsia="宋体" w:hint="default"/>
                <w:sz w:val="21"/>
                <w:szCs w:val="21"/>
              </w:rPr>
              <w:t>商</w:t>
            </w:r>
            <w:r>
              <w:rPr>
                <w:rFonts w:ascii="宋体" w:hAnsi="宋体" w:cs="宋体" w:eastAsia="宋体" w:hint="default"/>
                <w:spacing w:val="59"/>
                <w:sz w:val="21"/>
                <w:szCs w:val="21"/>
              </w:rPr>
              <w:t> </w:t>
            </w:r>
            <w:r>
              <w:rPr>
                <w:rFonts w:ascii="宋体" w:hAnsi="宋体" w:cs="宋体" w:eastAsia="宋体" w:hint="default"/>
                <w:sz w:val="21"/>
                <w:szCs w:val="21"/>
              </w:rPr>
              <w:t>业</w:t>
            </w:r>
            <w:r>
              <w:rPr>
                <w:rFonts w:ascii="宋体" w:hAnsi="宋体" w:cs="宋体" w:eastAsia="宋体" w:hint="default"/>
                <w:sz w:val="21"/>
                <w:szCs w:val="21"/>
              </w:rPr>
              <w:t> 银行</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52,000,000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20,000,000</w:t>
            </w:r>
          </w:p>
        </w:tc>
        <w:tc>
          <w:tcPr>
            <w:tcW w:w="990"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52,000,000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3,000,000</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26"/>
              <w:jc w:val="left"/>
              <w:rPr>
                <w:rFonts w:ascii="宋体" w:hAnsi="宋体" w:cs="宋体" w:eastAsia="宋体" w:hint="default"/>
                <w:sz w:val="21"/>
                <w:szCs w:val="21"/>
              </w:rPr>
            </w:pPr>
            <w:r>
              <w:rPr>
                <w:rFonts w:ascii="宋体" w:hAnsi="宋体" w:cs="宋体" w:eastAsia="宋体" w:hint="default"/>
                <w:spacing w:val="48"/>
                <w:sz w:val="21"/>
                <w:szCs w:val="21"/>
              </w:rPr>
              <w:t>长期股</w:t>
            </w:r>
            <w:r>
              <w:rPr>
                <w:rFonts w:ascii="宋体" w:hAnsi="宋体" w:cs="宋体" w:eastAsia="宋体" w:hint="default"/>
                <w:spacing w:val="-33"/>
                <w:sz w:val="21"/>
                <w:szCs w:val="21"/>
              </w:rPr>
              <w:t> </w:t>
            </w:r>
            <w:r>
              <w:rPr>
                <w:rFonts w:ascii="宋体" w:hAnsi="宋体" w:cs="宋体" w:eastAsia="宋体" w:hint="default"/>
                <w:sz w:val="21"/>
                <w:szCs w:val="21"/>
              </w:rPr>
              <w:t>权投资</w:t>
            </w:r>
          </w:p>
        </w:tc>
        <w:tc>
          <w:tcPr>
            <w:tcW w:w="9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52,000,000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20,000,000</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52,000,000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3,000,000</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5"/>
        <w:rPr>
          <w:rFonts w:ascii="宋体" w:hAnsi="宋体" w:cs="宋体" w:eastAsia="宋体" w:hint="default"/>
          <w:sz w:val="22"/>
          <w:szCs w:val="22"/>
        </w:rPr>
      </w:pPr>
    </w:p>
    <w:p>
      <w:pPr>
        <w:pStyle w:val="BodyText"/>
        <w:spacing w:line="283" w:lineRule="auto" w:before="35"/>
        <w:ind w:left="140" w:right="3318"/>
        <w:jc w:val="left"/>
      </w:pPr>
      <w:r>
        <w:rPr>
          <w:rFonts w:ascii="Times New Roman" w:hAnsi="Times New Roman" w:cs="Times New Roman" w:eastAsia="Times New Roman" w:hint="default"/>
        </w:rPr>
        <w:t>4</w:t>
      </w:r>
      <w:r>
        <w:rPr/>
        <w:t>、</w:t>
      </w:r>
      <w:r>
        <w:rPr>
          <w:spacing w:val="-1"/>
        </w:rPr>
        <w:t> </w:t>
      </w:r>
      <w:r>
        <w:rPr/>
        <w:t>买卖其他上市公司股份的情况</w:t>
      </w:r>
      <w:r>
        <w:rPr/>
        <w:t> 报告期内卖出申购取得的新股产生的投资收益总额</w:t>
      </w:r>
      <w:r>
        <w:rPr>
          <w:spacing w:val="-55"/>
        </w:rPr>
        <w:t> </w:t>
      </w:r>
      <w:r>
        <w:rPr>
          <w:rFonts w:ascii="Times New Roman" w:hAnsi="Times New Roman" w:cs="Times New Roman" w:eastAsia="Times New Roman" w:hint="default"/>
        </w:rPr>
        <w:t>698,739.06</w:t>
      </w:r>
      <w:r>
        <w:rPr>
          <w:rFonts w:ascii="Times New Roman" w:hAnsi="Times New Roman" w:cs="Times New Roman" w:eastAsia="Times New Roman" w:hint="default"/>
          <w:spacing w:val="-2"/>
        </w:rPr>
        <w:t> </w:t>
      </w:r>
      <w:r>
        <w:rPr/>
        <w:t>元。</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1190" w:top="1100" w:bottom="1380" w:left="1660" w:right="680"/>
        </w:sectPr>
      </w:pPr>
    </w:p>
    <w:p>
      <w:pPr>
        <w:pStyle w:val="BodyText"/>
        <w:spacing w:line="240" w:lineRule="auto" w:before="35"/>
        <w:ind w:left="139" w:right="-17"/>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资产交易事项</w:t>
      </w:r>
    </w:p>
    <w:p>
      <w:pPr>
        <w:pStyle w:val="BodyText"/>
        <w:spacing w:line="240" w:lineRule="auto" w:before="83"/>
        <w:ind w:left="139" w:right="-17"/>
        <w:jc w:val="left"/>
      </w:pPr>
      <w:r>
        <w:rPr>
          <w:rFonts w:ascii="Times New Roman" w:hAnsi="Times New Roman" w:cs="Times New Roman" w:eastAsia="Times New Roman" w:hint="default"/>
        </w:rPr>
        <w:t>1</w:t>
      </w:r>
      <w:r>
        <w:rPr/>
        <w:t>、</w:t>
      </w:r>
      <w:r>
        <w:rPr>
          <w:spacing w:val="-2"/>
        </w:rPr>
        <w:t> </w:t>
      </w:r>
      <w:r>
        <w:rPr/>
        <w:t>收购资产情况</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BodyText"/>
        <w:spacing w:line="240" w:lineRule="auto" w:before="177"/>
        <w:ind w:left="139" w:right="0"/>
        <w:jc w:val="left"/>
      </w:pPr>
      <w:r>
        <w:rPr/>
        <w:t>单位</w:t>
      </w:r>
      <w:r>
        <w:rPr>
          <w:rFonts w:ascii="Times New Roman" w:hAnsi="Times New Roman" w:cs="Times New Roman" w:eastAsia="Times New Roman" w:hint="default"/>
        </w:rPr>
        <w:t>:</w:t>
      </w:r>
      <w:r>
        <w:rPr/>
        <w:t>万元</w:t>
      </w:r>
      <w:r>
        <w:rPr>
          <w:spacing w:val="-3"/>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680"/>
          <w:cols w:num="2" w:equalWidth="0">
            <w:col w:w="1855" w:space="4339"/>
            <w:col w:w="3376"/>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580"/>
        <w:gridCol w:w="860"/>
        <w:gridCol w:w="577"/>
        <w:gridCol w:w="1132"/>
        <w:gridCol w:w="1306"/>
        <w:gridCol w:w="941"/>
        <w:gridCol w:w="709"/>
        <w:gridCol w:w="340"/>
        <w:gridCol w:w="714"/>
        <w:gridCol w:w="714"/>
        <w:gridCol w:w="714"/>
        <w:gridCol w:w="714"/>
      </w:tblGrid>
      <w:tr>
        <w:trPr>
          <w:trHeight w:val="320" w:hRule="exact"/>
        </w:trPr>
        <w:tc>
          <w:tcPr>
            <w:tcW w:w="580" w:type="dxa"/>
            <w:tcBorders>
              <w:top w:val="single" w:sz="6" w:space="0" w:color="000000"/>
              <w:left w:val="single" w:sz="6" w:space="0" w:color="000000"/>
              <w:bottom w:val="nil" w:sz="6" w:space="0" w:color="auto"/>
              <w:right w:val="single" w:sz="6" w:space="0" w:color="000000"/>
            </w:tcBorders>
          </w:tcPr>
          <w:p>
            <w:pPr/>
          </w:p>
        </w:tc>
        <w:tc>
          <w:tcPr>
            <w:tcW w:w="860" w:type="dxa"/>
            <w:tcBorders>
              <w:top w:val="single" w:sz="6" w:space="0" w:color="000000"/>
              <w:left w:val="single" w:sz="6" w:space="0" w:color="000000"/>
              <w:bottom w:val="nil" w:sz="6" w:space="0" w:color="auto"/>
              <w:right w:val="single" w:sz="6" w:space="0" w:color="000000"/>
            </w:tcBorders>
          </w:tcPr>
          <w:p>
            <w:pPr/>
          </w:p>
        </w:tc>
        <w:tc>
          <w:tcPr>
            <w:tcW w:w="577" w:type="dxa"/>
            <w:tcBorders>
              <w:top w:val="single" w:sz="6" w:space="0" w:color="000000"/>
              <w:left w:val="single" w:sz="6" w:space="0" w:color="000000"/>
              <w:bottom w:val="nil" w:sz="6" w:space="0" w:color="auto"/>
              <w:right w:val="single" w:sz="6" w:space="0" w:color="000000"/>
            </w:tcBorders>
          </w:tcPr>
          <w:p>
            <w:pPr/>
          </w:p>
        </w:tc>
        <w:tc>
          <w:tcPr>
            <w:tcW w:w="1132" w:type="dxa"/>
            <w:tcBorders>
              <w:top w:val="single" w:sz="6" w:space="0" w:color="000000"/>
              <w:left w:val="single" w:sz="6" w:space="0" w:color="000000"/>
              <w:bottom w:val="nil" w:sz="6" w:space="0" w:color="auto"/>
              <w:right w:val="single" w:sz="6" w:space="0" w:color="000000"/>
            </w:tcBorders>
          </w:tcPr>
          <w:p>
            <w:pPr/>
          </w:p>
        </w:tc>
        <w:tc>
          <w:tcPr>
            <w:tcW w:w="1306" w:type="dxa"/>
            <w:tcBorders>
              <w:top w:val="single" w:sz="6" w:space="0" w:color="000000"/>
              <w:left w:val="single" w:sz="6" w:space="0" w:color="000000"/>
              <w:bottom w:val="nil" w:sz="6" w:space="0" w:color="auto"/>
              <w:right w:val="single" w:sz="6" w:space="0" w:color="000000"/>
            </w:tcBorders>
          </w:tcPr>
          <w:p>
            <w:pPr/>
          </w:p>
        </w:tc>
        <w:tc>
          <w:tcPr>
            <w:tcW w:w="941" w:type="dxa"/>
            <w:tcBorders>
              <w:top w:val="single" w:sz="6" w:space="0" w:color="000000"/>
              <w:left w:val="single" w:sz="6" w:space="0" w:color="000000"/>
              <w:bottom w:val="nil" w:sz="6" w:space="0" w:color="auto"/>
              <w:right w:val="single" w:sz="6" w:space="0" w:color="000000"/>
            </w:tcBorders>
          </w:tcPr>
          <w:p>
            <w:pPr/>
          </w:p>
        </w:tc>
        <w:tc>
          <w:tcPr>
            <w:tcW w:w="709" w:type="dxa"/>
            <w:tcBorders>
              <w:top w:val="single" w:sz="6" w:space="0" w:color="000000"/>
              <w:left w:val="single" w:sz="6" w:space="0" w:color="000000"/>
              <w:bottom w:val="nil" w:sz="6" w:space="0" w:color="auto"/>
              <w:right w:val="single" w:sz="6" w:space="0" w:color="000000"/>
            </w:tcBorders>
          </w:tcPr>
          <w:p>
            <w:pPr/>
          </w:p>
        </w:tc>
        <w:tc>
          <w:tcPr>
            <w:tcW w:w="34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00" w:right="42"/>
              <w:jc w:val="both"/>
              <w:rPr>
                <w:rFonts w:ascii="宋体" w:hAnsi="宋体" w:cs="宋体" w:eastAsia="宋体" w:hint="default"/>
                <w:sz w:val="18"/>
                <w:szCs w:val="18"/>
              </w:rPr>
            </w:pPr>
            <w:r>
              <w:rPr>
                <w:rFonts w:ascii="宋体" w:hAnsi="宋体" w:cs="宋体" w:eastAsia="宋体" w:hint="default"/>
                <w:sz w:val="18"/>
                <w:szCs w:val="18"/>
              </w:rPr>
              <w:t>资 产 收 购 定 价 原 则</w:t>
            </w:r>
          </w:p>
        </w:tc>
        <w:tc>
          <w:tcPr>
            <w:tcW w:w="714" w:type="dxa"/>
            <w:tcBorders>
              <w:top w:val="single" w:sz="6" w:space="0" w:color="000000"/>
              <w:left w:val="single" w:sz="6" w:space="0" w:color="000000"/>
              <w:bottom w:val="nil" w:sz="6" w:space="0" w:color="auto"/>
              <w:right w:val="single" w:sz="6" w:space="0" w:color="000000"/>
            </w:tcBorders>
          </w:tcPr>
          <w:p>
            <w:pPr/>
          </w:p>
        </w:tc>
        <w:tc>
          <w:tcPr>
            <w:tcW w:w="714" w:type="dxa"/>
            <w:tcBorders>
              <w:top w:val="single" w:sz="6" w:space="0" w:color="000000"/>
              <w:left w:val="single" w:sz="6" w:space="0" w:color="000000"/>
              <w:bottom w:val="nil" w:sz="6" w:space="0" w:color="auto"/>
              <w:right w:val="single" w:sz="6" w:space="0" w:color="000000"/>
            </w:tcBorders>
          </w:tcPr>
          <w:p>
            <w:pPr/>
          </w:p>
        </w:tc>
        <w:tc>
          <w:tcPr>
            <w:tcW w:w="71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right="168"/>
              <w:jc w:val="right"/>
              <w:rPr>
                <w:rFonts w:ascii="宋体" w:hAnsi="宋体" w:cs="宋体" w:eastAsia="宋体" w:hint="default"/>
                <w:sz w:val="18"/>
                <w:szCs w:val="18"/>
              </w:rPr>
            </w:pPr>
            <w:r>
              <w:rPr>
                <w:rFonts w:ascii="宋体" w:hAnsi="宋体" w:cs="宋体" w:eastAsia="宋体" w:hint="default"/>
                <w:sz w:val="18"/>
                <w:szCs w:val="18"/>
              </w:rPr>
              <w:t>该资</w:t>
            </w:r>
          </w:p>
        </w:tc>
        <w:tc>
          <w:tcPr>
            <w:tcW w:w="714" w:type="dxa"/>
            <w:tcBorders>
              <w:top w:val="single" w:sz="6" w:space="0" w:color="000000"/>
              <w:left w:val="single" w:sz="6" w:space="0" w:color="000000"/>
              <w:bottom w:val="nil" w:sz="6" w:space="0" w:color="auto"/>
              <w:right w:val="single" w:sz="6" w:space="0" w:color="000000"/>
            </w:tcBorders>
          </w:tcPr>
          <w:p>
            <w:pPr/>
          </w:p>
        </w:tc>
      </w:tr>
      <w:tr>
        <w:trPr>
          <w:trHeight w:val="2812" w:hRule="exact"/>
        </w:trPr>
        <w:tc>
          <w:tcPr>
            <w:tcW w:w="58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02" w:right="101"/>
              <w:jc w:val="both"/>
              <w:rPr>
                <w:rFonts w:ascii="宋体" w:hAnsi="宋体" w:cs="宋体" w:eastAsia="宋体" w:hint="default"/>
                <w:sz w:val="18"/>
                <w:szCs w:val="18"/>
              </w:rPr>
            </w:pPr>
            <w:r>
              <w:rPr>
                <w:rFonts w:ascii="宋体" w:hAnsi="宋体" w:cs="宋体" w:eastAsia="宋体" w:hint="default"/>
                <w:sz w:val="18"/>
                <w:szCs w:val="18"/>
              </w:rPr>
              <w:t>交易 对方 或最 终控 制方</w:t>
            </w:r>
          </w:p>
        </w:tc>
        <w:tc>
          <w:tcPr>
            <w:tcW w:w="86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9"/>
              <w:ind w:left="243" w:right="150" w:hanging="90"/>
              <w:jc w:val="left"/>
              <w:rPr>
                <w:rFonts w:ascii="宋体" w:hAnsi="宋体" w:cs="宋体" w:eastAsia="宋体" w:hint="default"/>
                <w:sz w:val="18"/>
                <w:szCs w:val="18"/>
              </w:rPr>
            </w:pPr>
            <w:r>
              <w:rPr>
                <w:rFonts w:ascii="宋体" w:hAnsi="宋体" w:cs="宋体" w:eastAsia="宋体" w:hint="default"/>
                <w:sz w:val="18"/>
                <w:szCs w:val="18"/>
              </w:rPr>
              <w:t>被收购 资产</w:t>
            </w:r>
          </w:p>
        </w:tc>
        <w:tc>
          <w:tcPr>
            <w:tcW w:w="577"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9"/>
              <w:ind w:left="190" w:right="101" w:hanging="90"/>
              <w:jc w:val="left"/>
              <w:rPr>
                <w:rFonts w:ascii="宋体" w:hAnsi="宋体" w:cs="宋体" w:eastAsia="宋体" w:hint="default"/>
                <w:sz w:val="18"/>
                <w:szCs w:val="18"/>
              </w:rPr>
            </w:pPr>
            <w:r>
              <w:rPr>
                <w:rFonts w:ascii="宋体" w:hAnsi="宋体" w:cs="宋体" w:eastAsia="宋体" w:hint="default"/>
                <w:sz w:val="18"/>
                <w:szCs w:val="18"/>
              </w:rPr>
              <w:t>购买 日</w:t>
            </w:r>
          </w:p>
        </w:tc>
        <w:tc>
          <w:tcPr>
            <w:tcW w:w="113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9"/>
              <w:ind w:left="467" w:right="107" w:hanging="360"/>
              <w:jc w:val="left"/>
              <w:rPr>
                <w:rFonts w:ascii="宋体" w:hAnsi="宋体" w:cs="宋体" w:eastAsia="宋体" w:hint="default"/>
                <w:sz w:val="18"/>
                <w:szCs w:val="18"/>
              </w:rPr>
            </w:pPr>
            <w:r>
              <w:rPr>
                <w:rFonts w:ascii="宋体" w:hAnsi="宋体" w:cs="宋体" w:eastAsia="宋体" w:hint="default"/>
                <w:sz w:val="18"/>
                <w:szCs w:val="18"/>
              </w:rPr>
              <w:t>资产收购价 格</w:t>
            </w:r>
          </w:p>
        </w:tc>
        <w:tc>
          <w:tcPr>
            <w:tcW w:w="130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105" w:right="103"/>
              <w:jc w:val="center"/>
              <w:rPr>
                <w:rFonts w:ascii="宋体" w:hAnsi="宋体" w:cs="宋体" w:eastAsia="宋体" w:hint="default"/>
                <w:sz w:val="18"/>
                <w:szCs w:val="18"/>
              </w:rPr>
            </w:pPr>
            <w:r>
              <w:rPr>
                <w:rFonts w:ascii="宋体" w:hAnsi="宋体" w:cs="宋体" w:eastAsia="宋体" w:hint="default"/>
                <w:sz w:val="18"/>
                <w:szCs w:val="18"/>
              </w:rPr>
              <w:t>自收购日起至 本年末为上市 公司贡献的净 利润</w:t>
            </w:r>
          </w:p>
        </w:tc>
        <w:tc>
          <w:tcPr>
            <w:tcW w:w="941"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103" w:right="101"/>
              <w:jc w:val="both"/>
              <w:rPr>
                <w:rFonts w:ascii="宋体" w:hAnsi="宋体" w:cs="宋体" w:eastAsia="宋体" w:hint="default"/>
                <w:sz w:val="18"/>
                <w:szCs w:val="18"/>
              </w:rPr>
            </w:pPr>
            <w:r>
              <w:rPr>
                <w:rFonts w:ascii="宋体" w:hAnsi="宋体" w:cs="宋体" w:eastAsia="宋体" w:hint="default"/>
                <w:sz w:val="18"/>
                <w:szCs w:val="18"/>
              </w:rPr>
              <w:t>自本年初 至本年末 为上市公 司贡献的 净利润</w:t>
            </w:r>
          </w:p>
          <w:p>
            <w:pPr>
              <w:pStyle w:val="TableParagraph"/>
              <w:spacing w:line="316" w:lineRule="auto" w:before="18"/>
              <w:ind w:left="103" w:right="101"/>
              <w:jc w:val="both"/>
              <w:rPr>
                <w:rFonts w:ascii="宋体" w:hAnsi="宋体" w:cs="宋体" w:eastAsia="宋体" w:hint="default"/>
                <w:sz w:val="18"/>
                <w:szCs w:val="18"/>
              </w:rPr>
            </w:pPr>
            <w:r>
              <w:rPr>
                <w:rFonts w:ascii="宋体" w:hAnsi="宋体" w:cs="宋体" w:eastAsia="宋体" w:hint="default"/>
                <w:sz w:val="18"/>
                <w:szCs w:val="18"/>
              </w:rPr>
              <w:t>（适用于 同一控制 下的企业 合并）</w:t>
            </w:r>
          </w:p>
        </w:tc>
        <w:tc>
          <w:tcPr>
            <w:tcW w:w="709"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0" w:right="98" w:hanging="2"/>
              <w:jc w:val="center"/>
              <w:rPr>
                <w:rFonts w:ascii="宋体" w:hAnsi="宋体" w:cs="宋体" w:eastAsia="宋体" w:hint="default"/>
                <w:sz w:val="18"/>
                <w:szCs w:val="18"/>
              </w:rPr>
            </w:pPr>
            <w:r>
              <w:rPr>
                <w:rFonts w:ascii="宋体" w:hAnsi="宋体" w:cs="宋体" w:eastAsia="宋体" w:hint="default"/>
                <w:sz w:val="18"/>
                <w:szCs w:val="18"/>
              </w:rPr>
              <w:t>是否 为关 联交 </w:t>
            </w:r>
            <w:r>
              <w:rPr>
                <w:rFonts w:ascii="宋体" w:hAnsi="宋体" w:cs="宋体" w:eastAsia="宋体" w:hint="default"/>
                <w:spacing w:val="-16"/>
                <w:sz w:val="18"/>
                <w:szCs w:val="18"/>
              </w:rPr>
              <w:t>易（如</w:t>
            </w:r>
            <w:r>
              <w:rPr>
                <w:rFonts w:ascii="宋体" w:hAnsi="宋体" w:cs="宋体" w:eastAsia="宋体" w:hint="default"/>
                <w:sz w:val="18"/>
                <w:szCs w:val="18"/>
              </w:rPr>
              <w:t> </w:t>
            </w:r>
            <w:r>
              <w:rPr>
                <w:rFonts w:ascii="宋体" w:hAnsi="宋体" w:cs="宋体" w:eastAsia="宋体" w:hint="default"/>
                <w:spacing w:val="-16"/>
                <w:sz w:val="18"/>
                <w:szCs w:val="18"/>
              </w:rPr>
              <w:t>是，说</w:t>
            </w:r>
            <w:r>
              <w:rPr>
                <w:rFonts w:ascii="宋体" w:hAnsi="宋体" w:cs="宋体" w:eastAsia="宋体" w:hint="default"/>
                <w:sz w:val="18"/>
                <w:szCs w:val="18"/>
              </w:rPr>
              <w:t> 明定 价原 则）</w:t>
            </w:r>
          </w:p>
        </w:tc>
        <w:tc>
          <w:tcPr>
            <w:tcW w:w="340" w:type="dxa"/>
            <w:vMerge/>
            <w:tcBorders>
              <w:left w:val="single" w:sz="6" w:space="0" w:color="000000"/>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69" w:right="168"/>
              <w:jc w:val="both"/>
              <w:rPr>
                <w:rFonts w:ascii="宋体" w:hAnsi="宋体" w:cs="宋体" w:eastAsia="宋体" w:hint="default"/>
                <w:sz w:val="18"/>
                <w:szCs w:val="18"/>
              </w:rPr>
            </w:pPr>
            <w:r>
              <w:rPr>
                <w:rFonts w:ascii="宋体" w:hAnsi="宋体" w:cs="宋体" w:eastAsia="宋体" w:hint="default"/>
                <w:sz w:val="18"/>
                <w:szCs w:val="18"/>
              </w:rPr>
              <w:t>所涉 及的 资产 产权 是否 已全 部过 户</w:t>
            </w:r>
          </w:p>
        </w:tc>
        <w:tc>
          <w:tcPr>
            <w:tcW w:w="714"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69" w:right="168"/>
              <w:jc w:val="both"/>
              <w:rPr>
                <w:rFonts w:ascii="宋体" w:hAnsi="宋体" w:cs="宋体" w:eastAsia="宋体" w:hint="default"/>
                <w:sz w:val="18"/>
                <w:szCs w:val="18"/>
              </w:rPr>
            </w:pPr>
            <w:r>
              <w:rPr>
                <w:rFonts w:ascii="宋体" w:hAnsi="宋体" w:cs="宋体" w:eastAsia="宋体" w:hint="default"/>
                <w:sz w:val="18"/>
                <w:szCs w:val="18"/>
              </w:rPr>
              <w:t>所涉 及的 债权 债务 是否 已全 部转 移</w:t>
            </w:r>
          </w:p>
        </w:tc>
        <w:tc>
          <w:tcPr>
            <w:tcW w:w="714" w:type="dxa"/>
            <w:tcBorders>
              <w:top w:val="nil" w:sz="6" w:space="0" w:color="auto"/>
              <w:left w:val="single" w:sz="6" w:space="0" w:color="000000"/>
              <w:bottom w:val="nil" w:sz="6" w:space="0" w:color="auto"/>
              <w:right w:val="single" w:sz="6" w:space="0" w:color="000000"/>
            </w:tcBorders>
          </w:tcPr>
          <w:p>
            <w:pPr>
              <w:pStyle w:val="TableParagraph"/>
              <w:spacing w:line="316" w:lineRule="auto" w:before="11"/>
              <w:ind w:left="169" w:right="168"/>
              <w:jc w:val="both"/>
              <w:rPr>
                <w:rFonts w:ascii="宋体" w:hAnsi="宋体" w:cs="宋体" w:eastAsia="宋体" w:hint="default"/>
                <w:sz w:val="18"/>
                <w:szCs w:val="18"/>
              </w:rPr>
            </w:pPr>
            <w:r>
              <w:rPr>
                <w:rFonts w:ascii="宋体" w:hAnsi="宋体" w:cs="宋体" w:eastAsia="宋体" w:hint="default"/>
                <w:sz w:val="18"/>
                <w:szCs w:val="18"/>
              </w:rPr>
              <w:t>产贡 献的 净利 润占 上市 公司 净利 润的 比例</w:t>
            </w:r>
          </w:p>
        </w:tc>
        <w:tc>
          <w:tcPr>
            <w:tcW w:w="71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9"/>
              <w:ind w:left="169" w:right="168"/>
              <w:jc w:val="left"/>
              <w:rPr>
                <w:rFonts w:ascii="宋体" w:hAnsi="宋体" w:cs="宋体" w:eastAsia="宋体" w:hint="default"/>
                <w:sz w:val="18"/>
                <w:szCs w:val="18"/>
              </w:rPr>
            </w:pPr>
            <w:r>
              <w:rPr>
                <w:rFonts w:ascii="宋体" w:hAnsi="宋体" w:cs="宋体" w:eastAsia="宋体" w:hint="default"/>
                <w:sz w:val="18"/>
                <w:szCs w:val="18"/>
              </w:rPr>
              <w:t>关联 关系</w:t>
            </w:r>
          </w:p>
        </w:tc>
      </w:tr>
      <w:tr>
        <w:trPr>
          <w:trHeight w:val="316" w:hRule="exact"/>
        </w:trPr>
        <w:tc>
          <w:tcPr>
            <w:tcW w:w="580" w:type="dxa"/>
            <w:tcBorders>
              <w:top w:val="nil" w:sz="6" w:space="0" w:color="auto"/>
              <w:left w:val="single" w:sz="6" w:space="0" w:color="000000"/>
              <w:bottom w:val="single" w:sz="6" w:space="0" w:color="000000"/>
              <w:right w:val="single" w:sz="6" w:space="0" w:color="000000"/>
            </w:tcBorders>
          </w:tcPr>
          <w:p>
            <w:pPr/>
          </w:p>
        </w:tc>
        <w:tc>
          <w:tcPr>
            <w:tcW w:w="860" w:type="dxa"/>
            <w:tcBorders>
              <w:top w:val="nil" w:sz="6" w:space="0" w:color="auto"/>
              <w:left w:val="single" w:sz="6" w:space="0" w:color="000000"/>
              <w:bottom w:val="single" w:sz="6" w:space="0" w:color="000000"/>
              <w:right w:val="single" w:sz="6" w:space="0" w:color="000000"/>
            </w:tcBorders>
          </w:tcPr>
          <w:p>
            <w:pPr/>
          </w:p>
        </w:tc>
        <w:tc>
          <w:tcPr>
            <w:tcW w:w="577" w:type="dxa"/>
            <w:tcBorders>
              <w:top w:val="nil" w:sz="6" w:space="0" w:color="auto"/>
              <w:left w:val="single" w:sz="6" w:space="0" w:color="000000"/>
              <w:bottom w:val="single" w:sz="6" w:space="0" w:color="000000"/>
              <w:right w:val="single" w:sz="6" w:space="0" w:color="000000"/>
            </w:tcBorders>
          </w:tcPr>
          <w:p>
            <w:pPr/>
          </w:p>
        </w:tc>
        <w:tc>
          <w:tcPr>
            <w:tcW w:w="1132" w:type="dxa"/>
            <w:tcBorders>
              <w:top w:val="nil" w:sz="6" w:space="0" w:color="auto"/>
              <w:left w:val="single" w:sz="6" w:space="0" w:color="000000"/>
              <w:bottom w:val="single" w:sz="6" w:space="0" w:color="000000"/>
              <w:right w:val="single" w:sz="6" w:space="0" w:color="000000"/>
            </w:tcBorders>
          </w:tcPr>
          <w:p>
            <w:pPr/>
          </w:p>
        </w:tc>
        <w:tc>
          <w:tcPr>
            <w:tcW w:w="1306" w:type="dxa"/>
            <w:tcBorders>
              <w:top w:val="nil" w:sz="6" w:space="0" w:color="auto"/>
              <w:left w:val="single" w:sz="6" w:space="0" w:color="000000"/>
              <w:bottom w:val="single" w:sz="6" w:space="0" w:color="000000"/>
              <w:right w:val="single" w:sz="6" w:space="0" w:color="000000"/>
            </w:tcBorders>
          </w:tcPr>
          <w:p>
            <w:pPr/>
          </w:p>
        </w:tc>
        <w:tc>
          <w:tcPr>
            <w:tcW w:w="941" w:type="dxa"/>
            <w:tcBorders>
              <w:top w:val="nil" w:sz="6" w:space="0" w:color="auto"/>
              <w:left w:val="single" w:sz="6" w:space="0" w:color="000000"/>
              <w:bottom w:val="single" w:sz="6" w:space="0" w:color="000000"/>
              <w:right w:val="single" w:sz="6" w:space="0" w:color="000000"/>
            </w:tcBorders>
          </w:tcPr>
          <w:p>
            <w:pPr/>
          </w:p>
        </w:tc>
        <w:tc>
          <w:tcPr>
            <w:tcW w:w="709" w:type="dxa"/>
            <w:tcBorders>
              <w:top w:val="nil" w:sz="6" w:space="0" w:color="auto"/>
              <w:left w:val="single" w:sz="6" w:space="0" w:color="000000"/>
              <w:bottom w:val="single" w:sz="6" w:space="0" w:color="000000"/>
              <w:right w:val="single" w:sz="6" w:space="0" w:color="000000"/>
            </w:tcBorders>
          </w:tcPr>
          <w:p>
            <w:pPr/>
          </w:p>
        </w:tc>
        <w:tc>
          <w:tcPr>
            <w:tcW w:w="340" w:type="dxa"/>
            <w:vMerge/>
            <w:tcBorders>
              <w:left w:val="single" w:sz="6" w:space="0" w:color="000000"/>
              <w:bottom w:val="single" w:sz="6" w:space="0" w:color="000000"/>
              <w:right w:val="single" w:sz="6" w:space="0" w:color="000000"/>
            </w:tcBorders>
          </w:tcPr>
          <w:p>
            <w:pPr/>
          </w:p>
        </w:tc>
        <w:tc>
          <w:tcPr>
            <w:tcW w:w="714" w:type="dxa"/>
            <w:tcBorders>
              <w:top w:val="nil" w:sz="6" w:space="0" w:color="auto"/>
              <w:left w:val="single" w:sz="6" w:space="0" w:color="000000"/>
              <w:bottom w:val="single" w:sz="6" w:space="0" w:color="000000"/>
              <w:right w:val="single" w:sz="6" w:space="0" w:color="000000"/>
            </w:tcBorders>
          </w:tcPr>
          <w:p>
            <w:pPr/>
          </w:p>
        </w:tc>
        <w:tc>
          <w:tcPr>
            <w:tcW w:w="714" w:type="dxa"/>
            <w:tcBorders>
              <w:top w:val="nil" w:sz="6" w:space="0" w:color="auto"/>
              <w:left w:val="single" w:sz="6" w:space="0" w:color="000000"/>
              <w:bottom w:val="single" w:sz="6" w:space="0" w:color="000000"/>
              <w:right w:val="single" w:sz="6" w:space="0" w:color="000000"/>
            </w:tcBorders>
          </w:tcPr>
          <w:p>
            <w:pPr/>
          </w:p>
        </w:tc>
        <w:tc>
          <w:tcPr>
            <w:tcW w:w="71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6"/>
              <w:ind w:right="212"/>
              <w:jc w:val="right"/>
              <w:rPr>
                <w:rFonts w:ascii="Times New Roman" w:hAnsi="Times New Roman" w:cs="Times New Roman" w:eastAsia="Times New Roman" w:hint="default"/>
                <w:sz w:val="18"/>
                <w:szCs w:val="18"/>
              </w:rPr>
            </w:pPr>
            <w:r>
              <w:rPr>
                <w:rFonts w:ascii="Times New Roman"/>
                <w:sz w:val="18"/>
              </w:rPr>
              <w:t>(%)</w:t>
            </w:r>
          </w:p>
        </w:tc>
        <w:tc>
          <w:tcPr>
            <w:tcW w:w="714" w:type="dxa"/>
            <w:tcBorders>
              <w:top w:val="nil" w:sz="6" w:space="0" w:color="auto"/>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580"/>
        <w:gridCol w:w="860"/>
        <w:gridCol w:w="577"/>
        <w:gridCol w:w="1132"/>
        <w:gridCol w:w="1306"/>
        <w:gridCol w:w="941"/>
        <w:gridCol w:w="709"/>
        <w:gridCol w:w="340"/>
        <w:gridCol w:w="714"/>
        <w:gridCol w:w="714"/>
        <w:gridCol w:w="714"/>
        <w:gridCol w:w="714"/>
      </w:tblGrid>
      <w:tr>
        <w:trPr>
          <w:trHeight w:val="320" w:hRule="exact"/>
        </w:trPr>
        <w:tc>
          <w:tcPr>
            <w:tcW w:w="58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60" w:type="dxa"/>
            <w:tcBorders>
              <w:top w:val="single" w:sz="6" w:space="0" w:color="000000"/>
              <w:left w:val="single" w:sz="6" w:space="0" w:color="000000"/>
              <w:bottom w:val="nil" w:sz="6" w:space="0" w:color="auto"/>
              <w:right w:val="single" w:sz="6" w:space="0" w:color="000000"/>
            </w:tcBorders>
          </w:tcPr>
          <w:p>
            <w:pPr/>
          </w:p>
        </w:tc>
        <w:tc>
          <w:tcPr>
            <w:tcW w:w="577" w:type="dxa"/>
            <w:tcBorders>
              <w:top w:val="single" w:sz="6" w:space="0" w:color="000000"/>
              <w:left w:val="single" w:sz="6" w:space="0" w:color="000000"/>
              <w:bottom w:val="nil" w:sz="6" w:space="0" w:color="auto"/>
              <w:right w:val="single" w:sz="6" w:space="0" w:color="000000"/>
            </w:tcBorders>
          </w:tcPr>
          <w:p>
            <w:pPr/>
          </w:p>
        </w:tc>
        <w:tc>
          <w:tcPr>
            <w:tcW w:w="1132" w:type="dxa"/>
            <w:tcBorders>
              <w:top w:val="single" w:sz="6" w:space="0" w:color="000000"/>
              <w:left w:val="single" w:sz="6" w:space="0" w:color="000000"/>
              <w:bottom w:val="nil" w:sz="6" w:space="0" w:color="auto"/>
              <w:right w:val="single" w:sz="6" w:space="0" w:color="000000"/>
            </w:tcBorders>
          </w:tcPr>
          <w:p>
            <w:pPr/>
          </w:p>
        </w:tc>
        <w:tc>
          <w:tcPr>
            <w:tcW w:w="1306" w:type="dxa"/>
            <w:tcBorders>
              <w:top w:val="single" w:sz="6" w:space="0" w:color="000000"/>
              <w:left w:val="single" w:sz="6" w:space="0" w:color="000000"/>
              <w:bottom w:val="nil" w:sz="6" w:space="0" w:color="auto"/>
              <w:right w:val="single" w:sz="6" w:space="0" w:color="000000"/>
            </w:tcBorders>
          </w:tcPr>
          <w:p>
            <w:pPr/>
          </w:p>
        </w:tc>
        <w:tc>
          <w:tcPr>
            <w:tcW w:w="941" w:type="dxa"/>
            <w:vMerge w:val="restart"/>
            <w:tcBorders>
              <w:top w:val="single" w:sz="6" w:space="0" w:color="000000"/>
              <w:left w:val="single" w:sz="6" w:space="0" w:color="000000"/>
              <w:right w:val="single" w:sz="6" w:space="0" w:color="000000"/>
            </w:tcBorders>
          </w:tcPr>
          <w:p>
            <w:pPr/>
          </w:p>
        </w:tc>
        <w:tc>
          <w:tcPr>
            <w:tcW w:w="709" w:type="dxa"/>
            <w:tcBorders>
              <w:top w:val="single" w:sz="6" w:space="0" w:color="000000"/>
              <w:left w:val="single" w:sz="6" w:space="0" w:color="000000"/>
              <w:bottom w:val="nil" w:sz="6" w:space="0" w:color="auto"/>
              <w:right w:val="single" w:sz="6" w:space="0" w:color="000000"/>
            </w:tcBorders>
          </w:tcPr>
          <w:p>
            <w:pPr/>
          </w:p>
        </w:tc>
        <w:tc>
          <w:tcPr>
            <w:tcW w:w="34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316" w:lineRule="auto"/>
              <w:ind w:left="100" w:right="42"/>
              <w:jc w:val="both"/>
              <w:rPr>
                <w:rFonts w:ascii="宋体" w:hAnsi="宋体" w:cs="宋体" w:eastAsia="宋体" w:hint="default"/>
                <w:sz w:val="18"/>
                <w:szCs w:val="18"/>
              </w:rPr>
            </w:pPr>
            <w:r>
              <w:rPr>
                <w:rFonts w:ascii="宋体" w:hAnsi="宋体" w:cs="宋体" w:eastAsia="宋体" w:hint="default"/>
                <w:sz w:val="18"/>
                <w:szCs w:val="18"/>
              </w:rPr>
              <w:t>市 场 价 格</w:t>
            </w:r>
          </w:p>
        </w:tc>
        <w:tc>
          <w:tcPr>
            <w:tcW w:w="714" w:type="dxa"/>
            <w:tcBorders>
              <w:top w:val="single" w:sz="6" w:space="0" w:color="000000"/>
              <w:left w:val="single" w:sz="6" w:space="0" w:color="000000"/>
              <w:bottom w:val="nil" w:sz="6" w:space="0" w:color="auto"/>
              <w:right w:val="single" w:sz="6" w:space="0" w:color="000000"/>
            </w:tcBorders>
          </w:tcPr>
          <w:p>
            <w:pPr/>
          </w:p>
        </w:tc>
        <w:tc>
          <w:tcPr>
            <w:tcW w:w="714" w:type="dxa"/>
            <w:tcBorders>
              <w:top w:val="single" w:sz="6" w:space="0" w:color="000000"/>
              <w:left w:val="single" w:sz="6" w:space="0" w:color="000000"/>
              <w:bottom w:val="nil" w:sz="6" w:space="0" w:color="auto"/>
              <w:right w:val="single" w:sz="6" w:space="0" w:color="000000"/>
            </w:tcBorders>
          </w:tcPr>
          <w:p>
            <w:pPr/>
          </w:p>
        </w:tc>
        <w:tc>
          <w:tcPr>
            <w:tcW w:w="714" w:type="dxa"/>
            <w:tcBorders>
              <w:top w:val="single" w:sz="6" w:space="0" w:color="000000"/>
              <w:left w:val="single" w:sz="6" w:space="0" w:color="000000"/>
              <w:bottom w:val="nil" w:sz="6" w:space="0" w:color="auto"/>
              <w:right w:val="single" w:sz="6" w:space="0" w:color="000000"/>
            </w:tcBorders>
          </w:tcPr>
          <w:p>
            <w:pPr/>
          </w:p>
        </w:tc>
        <w:tc>
          <w:tcPr>
            <w:tcW w:w="714" w:type="dxa"/>
            <w:vMerge w:val="restart"/>
            <w:tcBorders>
              <w:top w:val="single" w:sz="6" w:space="0" w:color="000000"/>
              <w:left w:val="single" w:sz="6" w:space="0" w:color="000000"/>
              <w:right w:val="single" w:sz="6" w:space="0" w:color="000000"/>
            </w:tcBorders>
          </w:tcPr>
          <w:p>
            <w:pPr/>
          </w:p>
        </w:tc>
      </w:tr>
      <w:tr>
        <w:trPr>
          <w:trHeight w:val="312" w:hRule="exact"/>
        </w:trPr>
        <w:tc>
          <w:tcPr>
            <w:tcW w:w="58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新理</w:t>
            </w:r>
          </w:p>
        </w:tc>
        <w:tc>
          <w:tcPr>
            <w:tcW w:w="860" w:type="dxa"/>
            <w:tcBorders>
              <w:top w:val="nil" w:sz="6" w:space="0" w:color="auto"/>
              <w:left w:val="single" w:sz="6" w:space="0" w:color="000000"/>
              <w:bottom w:val="nil" w:sz="6" w:space="0" w:color="auto"/>
              <w:right w:val="single" w:sz="6" w:space="0" w:color="000000"/>
            </w:tcBorders>
          </w:tcPr>
          <w:p>
            <w:pPr/>
          </w:p>
        </w:tc>
        <w:tc>
          <w:tcPr>
            <w:tcW w:w="577" w:type="dxa"/>
            <w:tcBorders>
              <w:top w:val="nil" w:sz="6" w:space="0" w:color="auto"/>
              <w:left w:val="single" w:sz="6" w:space="0" w:color="000000"/>
              <w:bottom w:val="nil" w:sz="6" w:space="0" w:color="auto"/>
              <w:right w:val="single" w:sz="6" w:space="0" w:color="000000"/>
            </w:tcBorders>
          </w:tcPr>
          <w:p>
            <w:pPr/>
          </w:p>
        </w:tc>
        <w:tc>
          <w:tcPr>
            <w:tcW w:w="1132" w:type="dxa"/>
            <w:tcBorders>
              <w:top w:val="nil" w:sz="6" w:space="0" w:color="auto"/>
              <w:left w:val="single" w:sz="6" w:space="0" w:color="000000"/>
              <w:bottom w:val="nil" w:sz="6" w:space="0" w:color="auto"/>
              <w:right w:val="single" w:sz="6" w:space="0" w:color="000000"/>
            </w:tcBorders>
          </w:tcPr>
          <w:p>
            <w:pPr/>
          </w:p>
        </w:tc>
        <w:tc>
          <w:tcPr>
            <w:tcW w:w="1306" w:type="dxa"/>
            <w:tcBorders>
              <w:top w:val="nil" w:sz="6" w:space="0" w:color="auto"/>
              <w:left w:val="single" w:sz="6" w:space="0" w:color="000000"/>
              <w:bottom w:val="nil" w:sz="6" w:space="0" w:color="auto"/>
              <w:right w:val="single" w:sz="6" w:space="0" w:color="000000"/>
            </w:tcBorders>
          </w:tcPr>
          <w:p>
            <w:pPr/>
          </w:p>
        </w:tc>
        <w:tc>
          <w:tcPr>
            <w:tcW w:w="941" w:type="dxa"/>
            <w:vMerge/>
            <w:tcBorders>
              <w:left w:val="single" w:sz="6" w:space="0" w:color="000000"/>
              <w:right w:val="single" w:sz="6" w:space="0" w:color="000000"/>
            </w:tcBorders>
          </w:tcPr>
          <w:p>
            <w:pPr/>
          </w:p>
        </w:tc>
        <w:tc>
          <w:tcPr>
            <w:tcW w:w="709" w:type="dxa"/>
            <w:tcBorders>
              <w:top w:val="nil" w:sz="6" w:space="0" w:color="auto"/>
              <w:left w:val="single" w:sz="6" w:space="0" w:color="000000"/>
              <w:bottom w:val="nil" w:sz="6" w:space="0" w:color="auto"/>
              <w:right w:val="single" w:sz="6" w:space="0" w:color="000000"/>
            </w:tcBorders>
          </w:tcPr>
          <w:p>
            <w:pPr/>
          </w:p>
        </w:tc>
        <w:tc>
          <w:tcPr>
            <w:tcW w:w="340" w:type="dxa"/>
            <w:vMerge/>
            <w:tcBorders>
              <w:left w:val="single" w:sz="6" w:space="0" w:color="000000"/>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
        </w:tc>
        <w:tc>
          <w:tcPr>
            <w:tcW w:w="714" w:type="dxa"/>
            <w:vMerge/>
            <w:tcBorders>
              <w:left w:val="single" w:sz="6" w:space="0" w:color="000000"/>
              <w:right w:val="single" w:sz="6" w:space="0" w:color="000000"/>
            </w:tcBorders>
          </w:tcPr>
          <w:p>
            <w:pPr/>
          </w:p>
        </w:tc>
      </w:tr>
      <w:tr>
        <w:trPr>
          <w:trHeight w:val="311" w:hRule="exact"/>
        </w:trPr>
        <w:tc>
          <w:tcPr>
            <w:tcW w:w="58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益投</w:t>
            </w:r>
          </w:p>
        </w:tc>
        <w:tc>
          <w:tcPr>
            <w:tcW w:w="860" w:type="dxa"/>
            <w:tcBorders>
              <w:top w:val="nil" w:sz="6" w:space="0" w:color="auto"/>
              <w:left w:val="single" w:sz="6" w:space="0" w:color="000000"/>
              <w:bottom w:val="nil" w:sz="6" w:space="0" w:color="auto"/>
              <w:right w:val="single" w:sz="6" w:space="0" w:color="000000"/>
            </w:tcBorders>
          </w:tcPr>
          <w:p>
            <w:pPr/>
          </w:p>
        </w:tc>
        <w:tc>
          <w:tcPr>
            <w:tcW w:w="577" w:type="dxa"/>
            <w:tcBorders>
              <w:top w:val="nil" w:sz="6" w:space="0" w:color="auto"/>
              <w:left w:val="single" w:sz="6" w:space="0" w:color="000000"/>
              <w:bottom w:val="nil" w:sz="6" w:space="0" w:color="auto"/>
              <w:right w:val="single" w:sz="6" w:space="0" w:color="000000"/>
            </w:tcBorders>
          </w:tcPr>
          <w:p>
            <w:pPr/>
          </w:p>
        </w:tc>
        <w:tc>
          <w:tcPr>
            <w:tcW w:w="1132" w:type="dxa"/>
            <w:tcBorders>
              <w:top w:val="nil" w:sz="6" w:space="0" w:color="auto"/>
              <w:left w:val="single" w:sz="6" w:space="0" w:color="000000"/>
              <w:bottom w:val="nil" w:sz="6" w:space="0" w:color="auto"/>
              <w:right w:val="single" w:sz="6" w:space="0" w:color="000000"/>
            </w:tcBorders>
          </w:tcPr>
          <w:p>
            <w:pPr/>
          </w:p>
        </w:tc>
        <w:tc>
          <w:tcPr>
            <w:tcW w:w="1306" w:type="dxa"/>
            <w:tcBorders>
              <w:top w:val="nil" w:sz="6" w:space="0" w:color="auto"/>
              <w:left w:val="single" w:sz="6" w:space="0" w:color="000000"/>
              <w:bottom w:val="nil" w:sz="6" w:space="0" w:color="auto"/>
              <w:right w:val="single" w:sz="6" w:space="0" w:color="000000"/>
            </w:tcBorders>
          </w:tcPr>
          <w:p>
            <w:pPr/>
          </w:p>
        </w:tc>
        <w:tc>
          <w:tcPr>
            <w:tcW w:w="941" w:type="dxa"/>
            <w:vMerge/>
            <w:tcBorders>
              <w:left w:val="single" w:sz="6" w:space="0" w:color="000000"/>
              <w:right w:val="single" w:sz="6" w:space="0" w:color="000000"/>
            </w:tcBorders>
          </w:tcPr>
          <w:p>
            <w:pPr/>
          </w:p>
        </w:tc>
        <w:tc>
          <w:tcPr>
            <w:tcW w:w="709" w:type="dxa"/>
            <w:tcBorders>
              <w:top w:val="nil" w:sz="6" w:space="0" w:color="auto"/>
              <w:left w:val="single" w:sz="6" w:space="0" w:color="000000"/>
              <w:bottom w:val="nil" w:sz="6" w:space="0" w:color="auto"/>
              <w:right w:val="single" w:sz="6" w:space="0" w:color="000000"/>
            </w:tcBorders>
          </w:tcPr>
          <w:p>
            <w:pPr/>
          </w:p>
        </w:tc>
        <w:tc>
          <w:tcPr>
            <w:tcW w:w="340" w:type="dxa"/>
            <w:vMerge/>
            <w:tcBorders>
              <w:left w:val="single" w:sz="6" w:space="0" w:color="000000"/>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
        </w:tc>
        <w:tc>
          <w:tcPr>
            <w:tcW w:w="714" w:type="dxa"/>
            <w:vMerge/>
            <w:tcBorders>
              <w:left w:val="single" w:sz="6" w:space="0" w:color="000000"/>
              <w:right w:val="single" w:sz="6" w:space="0" w:color="000000"/>
            </w:tcBorders>
          </w:tcPr>
          <w:p>
            <w:pPr/>
          </w:p>
        </w:tc>
      </w:tr>
      <w:tr>
        <w:trPr>
          <w:trHeight w:val="1876" w:hRule="exact"/>
        </w:trPr>
        <w:tc>
          <w:tcPr>
            <w:tcW w:w="580" w:type="dxa"/>
            <w:tcBorders>
              <w:top w:val="nil" w:sz="6" w:space="0" w:color="auto"/>
              <w:left w:val="single" w:sz="6" w:space="0" w:color="000000"/>
              <w:bottom w:val="nil" w:sz="6" w:space="0" w:color="auto"/>
              <w:right w:val="single" w:sz="6" w:space="0" w:color="000000"/>
            </w:tcBorders>
          </w:tcPr>
          <w:p>
            <w:pPr>
              <w:pStyle w:val="TableParagraph"/>
              <w:spacing w:line="316" w:lineRule="auto" w:before="11"/>
              <w:ind w:left="100" w:right="97"/>
              <w:jc w:val="both"/>
              <w:rPr>
                <w:rFonts w:ascii="宋体" w:hAnsi="宋体" w:cs="宋体" w:eastAsia="宋体" w:hint="default"/>
                <w:sz w:val="18"/>
                <w:szCs w:val="18"/>
              </w:rPr>
            </w:pPr>
            <w:r>
              <w:rPr>
                <w:rFonts w:ascii="宋体" w:hAnsi="宋体" w:cs="宋体" w:eastAsia="宋体" w:hint="default"/>
                <w:sz w:val="18"/>
                <w:szCs w:val="18"/>
              </w:rPr>
              <w:t>资管</w:t>
            </w:r>
            <w:r>
              <w:rPr>
                <w:rFonts w:ascii="宋体" w:hAnsi="宋体" w:cs="宋体" w:eastAsia="宋体" w:hint="default"/>
                <w:spacing w:val="-86"/>
                <w:sz w:val="18"/>
                <w:szCs w:val="18"/>
              </w:rPr>
              <w:t> </w:t>
            </w:r>
            <w:r>
              <w:rPr>
                <w:rFonts w:ascii="宋体" w:hAnsi="宋体" w:cs="宋体" w:eastAsia="宋体" w:hint="default"/>
                <w:sz w:val="18"/>
                <w:szCs w:val="18"/>
              </w:rPr>
              <w:t>理有</w:t>
            </w:r>
            <w:r>
              <w:rPr>
                <w:rFonts w:ascii="宋体" w:hAnsi="宋体" w:cs="宋体" w:eastAsia="宋体" w:hint="default"/>
                <w:spacing w:val="-86"/>
                <w:sz w:val="18"/>
                <w:szCs w:val="18"/>
              </w:rPr>
              <w:t> </w:t>
            </w:r>
            <w:r>
              <w:rPr>
                <w:rFonts w:ascii="宋体" w:hAnsi="宋体" w:cs="宋体" w:eastAsia="宋体" w:hint="default"/>
                <w:sz w:val="18"/>
                <w:szCs w:val="18"/>
              </w:rPr>
              <w:t>限公</w:t>
            </w:r>
            <w:r>
              <w:rPr>
                <w:rFonts w:ascii="宋体" w:hAnsi="宋体" w:cs="宋体" w:eastAsia="宋体" w:hint="default"/>
                <w:spacing w:val="-86"/>
                <w:sz w:val="18"/>
                <w:szCs w:val="18"/>
              </w:rPr>
              <w:t> </w:t>
            </w:r>
            <w:r>
              <w:rPr>
                <w:rFonts w:ascii="宋体" w:hAnsi="宋体" w:cs="宋体" w:eastAsia="宋体" w:hint="default"/>
                <w:sz w:val="18"/>
                <w:szCs w:val="18"/>
              </w:rPr>
              <w:t>司和</w:t>
            </w:r>
            <w:r>
              <w:rPr>
                <w:rFonts w:ascii="宋体" w:hAnsi="宋体" w:cs="宋体" w:eastAsia="宋体" w:hint="default"/>
                <w:spacing w:val="-86"/>
                <w:sz w:val="18"/>
                <w:szCs w:val="18"/>
              </w:rPr>
              <w:t> </w:t>
            </w:r>
            <w:r>
              <w:rPr>
                <w:rFonts w:ascii="宋体" w:hAnsi="宋体" w:cs="宋体" w:eastAsia="宋体" w:hint="default"/>
                <w:sz w:val="18"/>
                <w:szCs w:val="18"/>
              </w:rPr>
              <w:t>王时</w:t>
            </w:r>
            <w:r>
              <w:rPr>
                <w:rFonts w:ascii="宋体" w:hAnsi="宋体" w:cs="宋体" w:eastAsia="宋体" w:hint="default"/>
                <w:spacing w:val="-86"/>
                <w:sz w:val="18"/>
                <w:szCs w:val="18"/>
              </w:rPr>
              <w:t> </w:t>
            </w:r>
            <w:r>
              <w:rPr>
                <w:rFonts w:ascii="宋体" w:hAnsi="宋体" w:cs="宋体" w:eastAsia="宋体" w:hint="default"/>
                <w:sz w:val="18"/>
                <w:szCs w:val="18"/>
              </w:rPr>
              <w:t>雨等</w:t>
            </w:r>
          </w:p>
        </w:tc>
        <w:tc>
          <w:tcPr>
            <w:tcW w:w="860"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100" w:right="44"/>
              <w:jc w:val="both"/>
              <w:rPr>
                <w:rFonts w:ascii="宋体" w:hAnsi="宋体" w:cs="宋体" w:eastAsia="宋体" w:hint="default"/>
                <w:sz w:val="18"/>
                <w:szCs w:val="18"/>
              </w:rPr>
            </w:pPr>
            <w:r>
              <w:rPr>
                <w:rFonts w:ascii="宋体" w:hAnsi="宋体" w:cs="宋体" w:eastAsia="宋体" w:hint="default"/>
                <w:spacing w:val="34"/>
                <w:sz w:val="18"/>
                <w:szCs w:val="18"/>
              </w:rPr>
              <w:t>上海聚</w:t>
            </w:r>
            <w:r>
              <w:rPr>
                <w:rFonts w:ascii="宋体" w:hAnsi="宋体" w:cs="宋体" w:eastAsia="宋体" w:hint="default"/>
                <w:spacing w:val="-38"/>
                <w:sz w:val="18"/>
                <w:szCs w:val="18"/>
              </w:rPr>
              <w:t> </w:t>
            </w:r>
            <w:r>
              <w:rPr>
                <w:rFonts w:ascii="宋体" w:hAnsi="宋体" w:cs="宋体" w:eastAsia="宋体" w:hint="default"/>
                <w:spacing w:val="34"/>
                <w:sz w:val="18"/>
                <w:szCs w:val="18"/>
              </w:rPr>
              <w:t>源数据</w:t>
            </w:r>
            <w:r>
              <w:rPr>
                <w:rFonts w:ascii="宋体" w:hAnsi="宋体" w:cs="宋体" w:eastAsia="宋体" w:hint="default"/>
                <w:spacing w:val="-38"/>
                <w:sz w:val="18"/>
                <w:szCs w:val="18"/>
              </w:rPr>
              <w:t> </w:t>
            </w:r>
            <w:r>
              <w:rPr>
                <w:rFonts w:ascii="宋体" w:hAnsi="宋体" w:cs="宋体" w:eastAsia="宋体" w:hint="default"/>
                <w:spacing w:val="34"/>
                <w:sz w:val="18"/>
                <w:szCs w:val="18"/>
              </w:rPr>
              <w:t>服务有</w:t>
            </w:r>
            <w:r>
              <w:rPr>
                <w:rFonts w:ascii="宋体" w:hAnsi="宋体" w:cs="宋体" w:eastAsia="宋体" w:hint="default"/>
                <w:spacing w:val="-38"/>
                <w:sz w:val="18"/>
                <w:szCs w:val="18"/>
              </w:rPr>
              <w:t> </w:t>
            </w:r>
            <w:r>
              <w:rPr>
                <w:rFonts w:ascii="宋体" w:hAnsi="宋体" w:cs="宋体" w:eastAsia="宋体" w:hint="default"/>
                <w:spacing w:val="34"/>
                <w:sz w:val="18"/>
                <w:szCs w:val="18"/>
              </w:rPr>
              <w:t>限公司</w:t>
            </w:r>
            <w:r>
              <w:rPr>
                <w:rFonts w:ascii="宋体" w:hAnsi="宋体" w:cs="宋体" w:eastAsia="宋体" w:hint="default"/>
                <w:spacing w:val="-38"/>
                <w:sz w:val="18"/>
                <w:szCs w:val="18"/>
              </w:rPr>
              <w:t> </w:t>
            </w:r>
            <w:r>
              <w:rPr>
                <w:rFonts w:ascii="宋体" w:hAnsi="宋体" w:cs="宋体" w:eastAsia="宋体" w:hint="default"/>
                <w:sz w:val="18"/>
                <w:szCs w:val="18"/>
              </w:rPr>
            </w:r>
          </w:p>
          <w:p>
            <w:pPr>
              <w:pStyle w:val="TableParagraph"/>
              <w:spacing w:line="240" w:lineRule="auto" w:before="58"/>
              <w:ind w:left="100" w:right="0"/>
              <w:jc w:val="both"/>
              <w:rPr>
                <w:rFonts w:ascii="Times New Roman" w:hAnsi="Times New Roman" w:cs="Times New Roman" w:eastAsia="Times New Roman" w:hint="default"/>
                <w:sz w:val="18"/>
                <w:szCs w:val="18"/>
              </w:rPr>
            </w:pPr>
            <w:r>
              <w:rPr>
                <w:rFonts w:ascii="Times New Roman"/>
                <w:sz w:val="18"/>
              </w:rPr>
              <w:t>99.975%</w:t>
            </w:r>
          </w:p>
          <w:p>
            <w:pPr>
              <w:pStyle w:val="TableParagraph"/>
              <w:spacing w:line="240" w:lineRule="auto" w:before="65"/>
              <w:ind w:left="100" w:right="0"/>
              <w:jc w:val="both"/>
              <w:rPr>
                <w:rFonts w:ascii="宋体" w:hAnsi="宋体" w:cs="宋体" w:eastAsia="宋体" w:hint="default"/>
                <w:sz w:val="18"/>
                <w:szCs w:val="18"/>
              </w:rPr>
            </w:pPr>
            <w:r>
              <w:rPr>
                <w:rFonts w:ascii="宋体" w:hAnsi="宋体" w:cs="宋体" w:eastAsia="宋体" w:hint="default"/>
                <w:sz w:val="18"/>
                <w:szCs w:val="18"/>
              </w:rPr>
              <w:t>股权</w:t>
            </w:r>
          </w:p>
        </w:tc>
        <w:tc>
          <w:tcPr>
            <w:tcW w:w="577"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2010</w:t>
            </w:r>
          </w:p>
          <w:p>
            <w:pPr>
              <w:pStyle w:val="TableParagraph"/>
              <w:spacing w:line="240" w:lineRule="auto" w:before="65"/>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0" w:right="0"/>
              <w:jc w:val="left"/>
              <w:rPr>
                <w:rFonts w:ascii="Times New Roman" w:hAnsi="Times New Roman" w:cs="Times New Roman" w:eastAsia="Times New Roman" w:hint="default"/>
                <w:sz w:val="18"/>
                <w:szCs w:val="18"/>
              </w:rPr>
            </w:pPr>
            <w:r>
              <w:rPr>
                <w:rFonts w:ascii="Times New Roman"/>
                <w:sz w:val="18"/>
              </w:rPr>
              <w:t>21</w:t>
            </w:r>
          </w:p>
          <w:p>
            <w:pPr>
              <w:pStyle w:val="TableParagraph"/>
              <w:spacing w:line="240" w:lineRule="auto" w:before="6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98"/>
              <w:jc w:val="right"/>
              <w:rPr>
                <w:rFonts w:ascii="Times New Roman" w:hAnsi="Times New Roman" w:cs="Times New Roman" w:eastAsia="Times New Roman" w:hint="default"/>
                <w:sz w:val="18"/>
                <w:szCs w:val="18"/>
              </w:rPr>
            </w:pPr>
            <w:r>
              <w:rPr>
                <w:rFonts w:ascii="Times New Roman"/>
                <w:sz w:val="18"/>
              </w:rPr>
              <w:t>5,903.20</w:t>
            </w:r>
          </w:p>
        </w:tc>
        <w:tc>
          <w:tcPr>
            <w:tcW w:w="130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98"/>
              <w:jc w:val="right"/>
              <w:rPr>
                <w:rFonts w:ascii="Times New Roman" w:hAnsi="Times New Roman" w:cs="Times New Roman" w:eastAsia="Times New Roman" w:hint="default"/>
                <w:sz w:val="18"/>
                <w:szCs w:val="18"/>
              </w:rPr>
            </w:pPr>
            <w:r>
              <w:rPr>
                <w:rFonts w:ascii="Times New Roman"/>
                <w:w w:val="95"/>
                <w:sz w:val="18"/>
              </w:rPr>
              <w:t>-798.33</w:t>
            </w:r>
            <w:r>
              <w:rPr>
                <w:rFonts w:ascii="Times New Roman"/>
                <w:sz w:val="18"/>
              </w:rPr>
            </w:r>
          </w:p>
        </w:tc>
        <w:tc>
          <w:tcPr>
            <w:tcW w:w="941" w:type="dxa"/>
            <w:vMerge/>
            <w:tcBorders>
              <w:left w:val="single" w:sz="6" w:space="0" w:color="000000"/>
              <w:right w:val="single" w:sz="6" w:space="0" w:color="000000"/>
            </w:tcBorders>
          </w:tcPr>
          <w:p>
            <w:pPr/>
          </w:p>
        </w:tc>
        <w:tc>
          <w:tcPr>
            <w:tcW w:w="709"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340" w:type="dxa"/>
            <w:vMerge/>
            <w:tcBorders>
              <w:left w:val="single" w:sz="6" w:space="0" w:color="000000"/>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98"/>
              <w:jc w:val="right"/>
              <w:rPr>
                <w:rFonts w:ascii="Times New Roman" w:hAnsi="Times New Roman" w:cs="Times New Roman" w:eastAsia="Times New Roman" w:hint="default"/>
                <w:sz w:val="18"/>
                <w:szCs w:val="18"/>
              </w:rPr>
            </w:pPr>
            <w:r>
              <w:rPr>
                <w:rFonts w:ascii="Times New Roman"/>
                <w:sz w:val="18"/>
              </w:rPr>
              <w:t>0</w:t>
            </w:r>
          </w:p>
        </w:tc>
        <w:tc>
          <w:tcPr>
            <w:tcW w:w="714" w:type="dxa"/>
            <w:vMerge/>
            <w:tcBorders>
              <w:left w:val="single" w:sz="6" w:space="0" w:color="000000"/>
              <w:right w:val="single" w:sz="6" w:space="0" w:color="000000"/>
            </w:tcBorders>
          </w:tcPr>
          <w:p>
            <w:pPr/>
          </w:p>
        </w:tc>
      </w:tr>
      <w:tr>
        <w:trPr>
          <w:trHeight w:val="312" w:hRule="exact"/>
        </w:trPr>
        <w:tc>
          <w:tcPr>
            <w:tcW w:w="580" w:type="dxa"/>
            <w:tcBorders>
              <w:top w:val="nil" w:sz="6" w:space="0" w:color="auto"/>
              <w:left w:val="single" w:sz="6" w:space="0" w:color="000000"/>
              <w:bottom w:val="nil" w:sz="6" w:space="0" w:color="auto"/>
              <w:right w:val="single" w:sz="6" w:space="0" w:color="000000"/>
            </w:tcBorders>
          </w:tcPr>
          <w:p>
            <w:pPr>
              <w:pStyle w:val="TableParagraph"/>
              <w:spacing w:line="240" w:lineRule="auto" w:before="46"/>
              <w:ind w:left="100" w:right="0"/>
              <w:jc w:val="left"/>
              <w:rPr>
                <w:rFonts w:ascii="Times New Roman" w:hAnsi="Times New Roman" w:cs="Times New Roman" w:eastAsia="Times New Roman" w:hint="default"/>
                <w:sz w:val="18"/>
                <w:szCs w:val="18"/>
              </w:rPr>
            </w:pPr>
            <w:r>
              <w:rPr>
                <w:rFonts w:ascii="Times New Roman"/>
                <w:sz w:val="18"/>
              </w:rPr>
              <w:t>17</w:t>
            </w:r>
          </w:p>
        </w:tc>
        <w:tc>
          <w:tcPr>
            <w:tcW w:w="860" w:type="dxa"/>
            <w:tcBorders>
              <w:top w:val="nil" w:sz="6" w:space="0" w:color="auto"/>
              <w:left w:val="single" w:sz="6" w:space="0" w:color="000000"/>
              <w:bottom w:val="nil" w:sz="6" w:space="0" w:color="auto"/>
              <w:right w:val="single" w:sz="6" w:space="0" w:color="000000"/>
            </w:tcBorders>
          </w:tcPr>
          <w:p>
            <w:pPr/>
          </w:p>
        </w:tc>
        <w:tc>
          <w:tcPr>
            <w:tcW w:w="577" w:type="dxa"/>
            <w:tcBorders>
              <w:top w:val="nil" w:sz="6" w:space="0" w:color="auto"/>
              <w:left w:val="single" w:sz="6" w:space="0" w:color="000000"/>
              <w:bottom w:val="nil" w:sz="6" w:space="0" w:color="auto"/>
              <w:right w:val="single" w:sz="6" w:space="0" w:color="000000"/>
            </w:tcBorders>
          </w:tcPr>
          <w:p>
            <w:pPr/>
          </w:p>
        </w:tc>
        <w:tc>
          <w:tcPr>
            <w:tcW w:w="1132" w:type="dxa"/>
            <w:tcBorders>
              <w:top w:val="nil" w:sz="6" w:space="0" w:color="auto"/>
              <w:left w:val="single" w:sz="6" w:space="0" w:color="000000"/>
              <w:bottom w:val="nil" w:sz="6" w:space="0" w:color="auto"/>
              <w:right w:val="single" w:sz="6" w:space="0" w:color="000000"/>
            </w:tcBorders>
          </w:tcPr>
          <w:p>
            <w:pPr/>
          </w:p>
        </w:tc>
        <w:tc>
          <w:tcPr>
            <w:tcW w:w="1306" w:type="dxa"/>
            <w:tcBorders>
              <w:top w:val="nil" w:sz="6" w:space="0" w:color="auto"/>
              <w:left w:val="single" w:sz="6" w:space="0" w:color="000000"/>
              <w:bottom w:val="nil" w:sz="6" w:space="0" w:color="auto"/>
              <w:right w:val="single" w:sz="6" w:space="0" w:color="000000"/>
            </w:tcBorders>
          </w:tcPr>
          <w:p>
            <w:pPr/>
          </w:p>
        </w:tc>
        <w:tc>
          <w:tcPr>
            <w:tcW w:w="941" w:type="dxa"/>
            <w:vMerge/>
            <w:tcBorders>
              <w:left w:val="single" w:sz="6" w:space="0" w:color="000000"/>
              <w:right w:val="single" w:sz="6" w:space="0" w:color="000000"/>
            </w:tcBorders>
          </w:tcPr>
          <w:p>
            <w:pPr/>
          </w:p>
        </w:tc>
        <w:tc>
          <w:tcPr>
            <w:tcW w:w="709" w:type="dxa"/>
            <w:tcBorders>
              <w:top w:val="nil" w:sz="6" w:space="0" w:color="auto"/>
              <w:left w:val="single" w:sz="6" w:space="0" w:color="000000"/>
              <w:bottom w:val="nil" w:sz="6" w:space="0" w:color="auto"/>
              <w:right w:val="single" w:sz="6" w:space="0" w:color="000000"/>
            </w:tcBorders>
          </w:tcPr>
          <w:p>
            <w:pPr/>
          </w:p>
        </w:tc>
        <w:tc>
          <w:tcPr>
            <w:tcW w:w="340" w:type="dxa"/>
            <w:vMerge/>
            <w:tcBorders>
              <w:left w:val="single" w:sz="6" w:space="0" w:color="000000"/>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
        </w:tc>
        <w:tc>
          <w:tcPr>
            <w:tcW w:w="714" w:type="dxa"/>
            <w:vMerge/>
            <w:tcBorders>
              <w:left w:val="single" w:sz="6" w:space="0" w:color="000000"/>
              <w:right w:val="single" w:sz="6" w:space="0" w:color="000000"/>
            </w:tcBorders>
          </w:tcPr>
          <w:p>
            <w:pPr/>
          </w:p>
        </w:tc>
      </w:tr>
      <w:tr>
        <w:trPr>
          <w:trHeight w:val="308" w:hRule="exact"/>
        </w:trPr>
        <w:tc>
          <w:tcPr>
            <w:tcW w:w="580"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z w:val="18"/>
                <w:szCs w:val="18"/>
              </w:rPr>
              <w:t>位自</w:t>
            </w:r>
          </w:p>
        </w:tc>
        <w:tc>
          <w:tcPr>
            <w:tcW w:w="860" w:type="dxa"/>
            <w:tcBorders>
              <w:top w:val="nil" w:sz="6" w:space="0" w:color="auto"/>
              <w:left w:val="single" w:sz="6" w:space="0" w:color="000000"/>
              <w:bottom w:val="nil" w:sz="6" w:space="0" w:color="auto"/>
              <w:right w:val="single" w:sz="6" w:space="0" w:color="000000"/>
            </w:tcBorders>
          </w:tcPr>
          <w:p>
            <w:pPr/>
          </w:p>
        </w:tc>
        <w:tc>
          <w:tcPr>
            <w:tcW w:w="577" w:type="dxa"/>
            <w:tcBorders>
              <w:top w:val="nil" w:sz="6" w:space="0" w:color="auto"/>
              <w:left w:val="single" w:sz="6" w:space="0" w:color="000000"/>
              <w:bottom w:val="nil" w:sz="6" w:space="0" w:color="auto"/>
              <w:right w:val="single" w:sz="6" w:space="0" w:color="000000"/>
            </w:tcBorders>
          </w:tcPr>
          <w:p>
            <w:pPr/>
          </w:p>
        </w:tc>
        <w:tc>
          <w:tcPr>
            <w:tcW w:w="1132" w:type="dxa"/>
            <w:tcBorders>
              <w:top w:val="nil" w:sz="6" w:space="0" w:color="auto"/>
              <w:left w:val="single" w:sz="6" w:space="0" w:color="000000"/>
              <w:bottom w:val="nil" w:sz="6" w:space="0" w:color="auto"/>
              <w:right w:val="single" w:sz="6" w:space="0" w:color="000000"/>
            </w:tcBorders>
          </w:tcPr>
          <w:p>
            <w:pPr/>
          </w:p>
        </w:tc>
        <w:tc>
          <w:tcPr>
            <w:tcW w:w="1306" w:type="dxa"/>
            <w:tcBorders>
              <w:top w:val="nil" w:sz="6" w:space="0" w:color="auto"/>
              <w:left w:val="single" w:sz="6" w:space="0" w:color="000000"/>
              <w:bottom w:val="nil" w:sz="6" w:space="0" w:color="auto"/>
              <w:right w:val="single" w:sz="6" w:space="0" w:color="000000"/>
            </w:tcBorders>
          </w:tcPr>
          <w:p>
            <w:pPr/>
          </w:p>
        </w:tc>
        <w:tc>
          <w:tcPr>
            <w:tcW w:w="941" w:type="dxa"/>
            <w:vMerge/>
            <w:tcBorders>
              <w:left w:val="single" w:sz="6" w:space="0" w:color="000000"/>
              <w:right w:val="single" w:sz="6" w:space="0" w:color="000000"/>
            </w:tcBorders>
          </w:tcPr>
          <w:p>
            <w:pPr/>
          </w:p>
        </w:tc>
        <w:tc>
          <w:tcPr>
            <w:tcW w:w="709" w:type="dxa"/>
            <w:tcBorders>
              <w:top w:val="nil" w:sz="6" w:space="0" w:color="auto"/>
              <w:left w:val="single" w:sz="6" w:space="0" w:color="000000"/>
              <w:bottom w:val="nil" w:sz="6" w:space="0" w:color="auto"/>
              <w:right w:val="single" w:sz="6" w:space="0" w:color="000000"/>
            </w:tcBorders>
          </w:tcPr>
          <w:p>
            <w:pPr/>
          </w:p>
        </w:tc>
        <w:tc>
          <w:tcPr>
            <w:tcW w:w="340" w:type="dxa"/>
            <w:vMerge/>
            <w:tcBorders>
              <w:left w:val="single" w:sz="6" w:space="0" w:color="000000"/>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
        </w:tc>
        <w:tc>
          <w:tcPr>
            <w:tcW w:w="714" w:type="dxa"/>
            <w:vMerge/>
            <w:tcBorders>
              <w:left w:val="single" w:sz="6" w:space="0" w:color="000000"/>
              <w:right w:val="single" w:sz="6" w:space="0" w:color="000000"/>
            </w:tcBorders>
          </w:tcPr>
          <w:p>
            <w:pPr/>
          </w:p>
        </w:tc>
      </w:tr>
      <w:tr>
        <w:trPr>
          <w:trHeight w:val="318" w:hRule="exact"/>
        </w:trPr>
        <w:tc>
          <w:tcPr>
            <w:tcW w:w="58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然人</w:t>
            </w:r>
          </w:p>
        </w:tc>
        <w:tc>
          <w:tcPr>
            <w:tcW w:w="860" w:type="dxa"/>
            <w:tcBorders>
              <w:top w:val="nil" w:sz="6" w:space="0" w:color="auto"/>
              <w:left w:val="single" w:sz="6" w:space="0" w:color="000000"/>
              <w:bottom w:val="single" w:sz="6" w:space="0" w:color="000000"/>
              <w:right w:val="single" w:sz="6" w:space="0" w:color="000000"/>
            </w:tcBorders>
          </w:tcPr>
          <w:p>
            <w:pPr/>
          </w:p>
        </w:tc>
        <w:tc>
          <w:tcPr>
            <w:tcW w:w="577" w:type="dxa"/>
            <w:tcBorders>
              <w:top w:val="nil" w:sz="6" w:space="0" w:color="auto"/>
              <w:left w:val="single" w:sz="6" w:space="0" w:color="000000"/>
              <w:bottom w:val="single" w:sz="6" w:space="0" w:color="000000"/>
              <w:right w:val="single" w:sz="6" w:space="0" w:color="000000"/>
            </w:tcBorders>
          </w:tcPr>
          <w:p>
            <w:pPr/>
          </w:p>
        </w:tc>
        <w:tc>
          <w:tcPr>
            <w:tcW w:w="1132" w:type="dxa"/>
            <w:tcBorders>
              <w:top w:val="nil" w:sz="6" w:space="0" w:color="auto"/>
              <w:left w:val="single" w:sz="6" w:space="0" w:color="000000"/>
              <w:bottom w:val="single" w:sz="6" w:space="0" w:color="000000"/>
              <w:right w:val="single" w:sz="6" w:space="0" w:color="000000"/>
            </w:tcBorders>
          </w:tcPr>
          <w:p>
            <w:pPr/>
          </w:p>
        </w:tc>
        <w:tc>
          <w:tcPr>
            <w:tcW w:w="1306" w:type="dxa"/>
            <w:tcBorders>
              <w:top w:val="nil" w:sz="6" w:space="0" w:color="auto"/>
              <w:left w:val="single" w:sz="6" w:space="0" w:color="000000"/>
              <w:bottom w:val="single" w:sz="6" w:space="0" w:color="000000"/>
              <w:right w:val="single" w:sz="6" w:space="0" w:color="000000"/>
            </w:tcBorders>
          </w:tcPr>
          <w:p>
            <w:pPr/>
          </w:p>
        </w:tc>
        <w:tc>
          <w:tcPr>
            <w:tcW w:w="941" w:type="dxa"/>
            <w:vMerge/>
            <w:tcBorders>
              <w:left w:val="single" w:sz="6" w:space="0" w:color="000000"/>
              <w:bottom w:val="single" w:sz="6" w:space="0" w:color="000000"/>
              <w:right w:val="single" w:sz="6" w:space="0" w:color="000000"/>
            </w:tcBorders>
          </w:tcPr>
          <w:p>
            <w:pPr/>
          </w:p>
        </w:tc>
        <w:tc>
          <w:tcPr>
            <w:tcW w:w="709" w:type="dxa"/>
            <w:tcBorders>
              <w:top w:val="nil" w:sz="6" w:space="0" w:color="auto"/>
              <w:left w:val="single" w:sz="6" w:space="0" w:color="000000"/>
              <w:bottom w:val="single" w:sz="6" w:space="0" w:color="000000"/>
              <w:right w:val="single" w:sz="6" w:space="0" w:color="000000"/>
            </w:tcBorders>
          </w:tcPr>
          <w:p>
            <w:pPr/>
          </w:p>
        </w:tc>
        <w:tc>
          <w:tcPr>
            <w:tcW w:w="340" w:type="dxa"/>
            <w:vMerge/>
            <w:tcBorders>
              <w:left w:val="single" w:sz="6" w:space="0" w:color="000000"/>
              <w:bottom w:val="single" w:sz="6" w:space="0" w:color="000000"/>
              <w:right w:val="single" w:sz="6" w:space="0" w:color="000000"/>
            </w:tcBorders>
          </w:tcPr>
          <w:p>
            <w:pPr/>
          </w:p>
        </w:tc>
        <w:tc>
          <w:tcPr>
            <w:tcW w:w="714" w:type="dxa"/>
            <w:tcBorders>
              <w:top w:val="nil" w:sz="6" w:space="0" w:color="auto"/>
              <w:left w:val="single" w:sz="6" w:space="0" w:color="000000"/>
              <w:bottom w:val="single" w:sz="6" w:space="0" w:color="000000"/>
              <w:right w:val="single" w:sz="6" w:space="0" w:color="000000"/>
            </w:tcBorders>
          </w:tcPr>
          <w:p>
            <w:pPr/>
          </w:p>
        </w:tc>
        <w:tc>
          <w:tcPr>
            <w:tcW w:w="714" w:type="dxa"/>
            <w:tcBorders>
              <w:top w:val="nil" w:sz="6" w:space="0" w:color="auto"/>
              <w:left w:val="single" w:sz="6" w:space="0" w:color="000000"/>
              <w:bottom w:val="single" w:sz="6" w:space="0" w:color="000000"/>
              <w:right w:val="single" w:sz="6" w:space="0" w:color="000000"/>
            </w:tcBorders>
          </w:tcPr>
          <w:p>
            <w:pPr/>
          </w:p>
        </w:tc>
        <w:tc>
          <w:tcPr>
            <w:tcW w:w="714" w:type="dxa"/>
            <w:tcBorders>
              <w:top w:val="nil" w:sz="6" w:space="0" w:color="auto"/>
              <w:left w:val="single" w:sz="6" w:space="0" w:color="000000"/>
              <w:bottom w:val="single" w:sz="6" w:space="0" w:color="000000"/>
              <w:right w:val="single" w:sz="6" w:space="0" w:color="000000"/>
            </w:tcBorders>
          </w:tcPr>
          <w:p>
            <w:pPr/>
          </w:p>
        </w:tc>
        <w:tc>
          <w:tcPr>
            <w:tcW w:w="714" w:type="dxa"/>
            <w:vMerge/>
            <w:tcBorders>
              <w:left w:val="single" w:sz="6" w:space="0" w:color="000000"/>
              <w:bottom w:val="single" w:sz="6" w:space="0" w:color="000000"/>
              <w:right w:val="single" w:sz="6" w:space="0" w:color="000000"/>
            </w:tcBorders>
          </w:tcPr>
          <w:p>
            <w:pPr/>
          </w:p>
        </w:tc>
      </w:tr>
      <w:tr>
        <w:trPr>
          <w:trHeight w:val="479" w:hRule="exact"/>
        </w:trPr>
        <w:tc>
          <w:tcPr>
            <w:tcW w:w="580" w:type="dxa"/>
            <w:tcBorders>
              <w:top w:val="single" w:sz="6" w:space="0" w:color="000000"/>
              <w:left w:val="single" w:sz="6" w:space="0" w:color="000000"/>
              <w:bottom w:val="nil" w:sz="6" w:space="0" w:color="auto"/>
              <w:right w:val="single" w:sz="6" w:space="0" w:color="000000"/>
            </w:tcBorders>
          </w:tcPr>
          <w:p>
            <w:pPr/>
          </w:p>
        </w:tc>
        <w:tc>
          <w:tcPr>
            <w:tcW w:w="86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34"/>
                <w:sz w:val="18"/>
                <w:szCs w:val="18"/>
              </w:rPr>
              <w:t>上海力</w:t>
            </w:r>
            <w:r>
              <w:rPr>
                <w:rFonts w:ascii="宋体" w:hAnsi="宋体" w:cs="宋体" w:eastAsia="宋体" w:hint="default"/>
                <w:spacing w:val="-38"/>
                <w:sz w:val="18"/>
                <w:szCs w:val="18"/>
              </w:rPr>
              <w:t> </w:t>
            </w:r>
            <w:r>
              <w:rPr>
                <w:rFonts w:ascii="宋体" w:hAnsi="宋体" w:cs="宋体" w:eastAsia="宋体" w:hint="default"/>
                <w:sz w:val="18"/>
                <w:szCs w:val="18"/>
              </w:rPr>
            </w:r>
          </w:p>
        </w:tc>
        <w:tc>
          <w:tcPr>
            <w:tcW w:w="57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2009</w:t>
            </w:r>
          </w:p>
        </w:tc>
        <w:tc>
          <w:tcPr>
            <w:tcW w:w="1132" w:type="dxa"/>
            <w:tcBorders>
              <w:top w:val="single" w:sz="6" w:space="0" w:color="000000"/>
              <w:left w:val="single" w:sz="6" w:space="0" w:color="000000"/>
              <w:bottom w:val="nil" w:sz="6" w:space="0" w:color="auto"/>
              <w:right w:val="single" w:sz="6" w:space="0" w:color="000000"/>
            </w:tcBorders>
          </w:tcPr>
          <w:p>
            <w:pPr/>
          </w:p>
        </w:tc>
        <w:tc>
          <w:tcPr>
            <w:tcW w:w="1306" w:type="dxa"/>
            <w:tcBorders>
              <w:top w:val="single" w:sz="6" w:space="0" w:color="000000"/>
              <w:left w:val="single" w:sz="6" w:space="0" w:color="000000"/>
              <w:bottom w:val="nil" w:sz="6" w:space="0" w:color="auto"/>
              <w:right w:val="single" w:sz="6" w:space="0" w:color="000000"/>
            </w:tcBorders>
          </w:tcPr>
          <w:p>
            <w:pPr/>
          </w:p>
        </w:tc>
        <w:tc>
          <w:tcPr>
            <w:tcW w:w="941" w:type="dxa"/>
            <w:vMerge w:val="restart"/>
            <w:tcBorders>
              <w:top w:val="single" w:sz="6" w:space="0" w:color="000000"/>
              <w:left w:val="single" w:sz="6" w:space="0" w:color="000000"/>
              <w:right w:val="single" w:sz="6" w:space="0" w:color="000000"/>
            </w:tcBorders>
          </w:tcPr>
          <w:p>
            <w:pPr/>
          </w:p>
        </w:tc>
        <w:tc>
          <w:tcPr>
            <w:tcW w:w="709" w:type="dxa"/>
            <w:tcBorders>
              <w:top w:val="single" w:sz="6" w:space="0" w:color="000000"/>
              <w:left w:val="single" w:sz="6" w:space="0" w:color="000000"/>
              <w:bottom w:val="nil" w:sz="6" w:space="0" w:color="auto"/>
              <w:right w:val="single" w:sz="6" w:space="0" w:color="000000"/>
            </w:tcBorders>
          </w:tcPr>
          <w:p>
            <w:pPr/>
          </w:p>
        </w:tc>
        <w:tc>
          <w:tcPr>
            <w:tcW w:w="340" w:type="dxa"/>
            <w:vMerge w:val="restart"/>
            <w:tcBorders>
              <w:top w:val="single" w:sz="6" w:space="0" w:color="000000"/>
              <w:left w:val="single" w:sz="6" w:space="0" w:color="000000"/>
              <w:right w:val="single" w:sz="6" w:space="0" w:color="000000"/>
            </w:tcBorders>
          </w:tcPr>
          <w:p>
            <w:pPr>
              <w:pStyle w:val="TableParagraph"/>
              <w:spacing w:line="316" w:lineRule="auto" w:before="11"/>
              <w:ind w:left="100" w:right="42"/>
              <w:jc w:val="both"/>
              <w:rPr>
                <w:rFonts w:ascii="宋体" w:hAnsi="宋体" w:cs="宋体" w:eastAsia="宋体" w:hint="default"/>
                <w:sz w:val="18"/>
                <w:szCs w:val="18"/>
              </w:rPr>
            </w:pPr>
            <w:r>
              <w:rPr>
                <w:rFonts w:ascii="宋体" w:hAnsi="宋体" w:cs="宋体" w:eastAsia="宋体" w:hint="default"/>
                <w:sz w:val="18"/>
                <w:szCs w:val="18"/>
              </w:rPr>
              <w:t>对 赌 协 议 约 定</w:t>
            </w:r>
          </w:p>
        </w:tc>
        <w:tc>
          <w:tcPr>
            <w:tcW w:w="714" w:type="dxa"/>
            <w:tcBorders>
              <w:top w:val="single" w:sz="6" w:space="0" w:color="000000"/>
              <w:left w:val="single" w:sz="6" w:space="0" w:color="000000"/>
              <w:bottom w:val="nil" w:sz="6" w:space="0" w:color="auto"/>
              <w:right w:val="single" w:sz="6" w:space="0" w:color="000000"/>
            </w:tcBorders>
          </w:tcPr>
          <w:p>
            <w:pPr/>
          </w:p>
        </w:tc>
        <w:tc>
          <w:tcPr>
            <w:tcW w:w="714" w:type="dxa"/>
            <w:tcBorders>
              <w:top w:val="single" w:sz="6" w:space="0" w:color="000000"/>
              <w:left w:val="single" w:sz="6" w:space="0" w:color="000000"/>
              <w:bottom w:val="nil" w:sz="6" w:space="0" w:color="auto"/>
              <w:right w:val="single" w:sz="6" w:space="0" w:color="000000"/>
            </w:tcBorders>
          </w:tcPr>
          <w:p>
            <w:pPr/>
          </w:p>
        </w:tc>
        <w:tc>
          <w:tcPr>
            <w:tcW w:w="714" w:type="dxa"/>
            <w:vMerge w:val="restart"/>
            <w:tcBorders>
              <w:top w:val="single" w:sz="6" w:space="0" w:color="000000"/>
              <w:left w:val="single" w:sz="6" w:space="0" w:color="000000"/>
              <w:right w:val="single" w:sz="6" w:space="0" w:color="000000"/>
            </w:tcBorders>
          </w:tcPr>
          <w:p>
            <w:pPr/>
          </w:p>
        </w:tc>
        <w:tc>
          <w:tcPr>
            <w:tcW w:w="714" w:type="dxa"/>
            <w:vMerge w:val="restart"/>
            <w:tcBorders>
              <w:top w:val="single" w:sz="6" w:space="0" w:color="000000"/>
              <w:left w:val="single" w:sz="6" w:space="0" w:color="000000"/>
              <w:right w:val="single" w:sz="6" w:space="0" w:color="000000"/>
            </w:tcBorders>
          </w:tcPr>
          <w:p>
            <w:pPr/>
          </w:p>
        </w:tc>
      </w:tr>
      <w:tr>
        <w:trPr>
          <w:trHeight w:val="313" w:hRule="exact"/>
        </w:trPr>
        <w:tc>
          <w:tcPr>
            <w:tcW w:w="580"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z w:val="18"/>
                <w:szCs w:val="18"/>
              </w:rPr>
              <w:t>刘大</w:t>
            </w:r>
          </w:p>
        </w:tc>
        <w:tc>
          <w:tcPr>
            <w:tcW w:w="860"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pacing w:val="34"/>
                <w:sz w:val="18"/>
                <w:szCs w:val="18"/>
              </w:rPr>
              <w:t>铭科技</w:t>
            </w:r>
            <w:r>
              <w:rPr>
                <w:rFonts w:ascii="宋体" w:hAnsi="宋体" w:cs="宋体" w:eastAsia="宋体" w:hint="default"/>
                <w:spacing w:val="-38"/>
                <w:sz w:val="18"/>
                <w:szCs w:val="18"/>
              </w:rPr>
              <w:t> </w:t>
            </w:r>
            <w:r>
              <w:rPr>
                <w:rFonts w:ascii="宋体" w:hAnsi="宋体" w:cs="宋体" w:eastAsia="宋体" w:hint="default"/>
                <w:sz w:val="18"/>
                <w:szCs w:val="18"/>
              </w:rPr>
            </w:r>
          </w:p>
        </w:tc>
        <w:tc>
          <w:tcPr>
            <w:tcW w:w="577"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6</w:t>
            </w:r>
          </w:p>
        </w:tc>
        <w:tc>
          <w:tcPr>
            <w:tcW w:w="1132" w:type="dxa"/>
            <w:tcBorders>
              <w:top w:val="nil" w:sz="6" w:space="0" w:color="auto"/>
              <w:left w:val="single" w:sz="6" w:space="0" w:color="000000"/>
              <w:bottom w:val="nil" w:sz="6" w:space="0" w:color="auto"/>
              <w:right w:val="single" w:sz="6" w:space="0" w:color="000000"/>
            </w:tcBorders>
          </w:tcPr>
          <w:p>
            <w:pPr/>
          </w:p>
        </w:tc>
        <w:tc>
          <w:tcPr>
            <w:tcW w:w="1306" w:type="dxa"/>
            <w:tcBorders>
              <w:top w:val="nil" w:sz="6" w:space="0" w:color="auto"/>
              <w:left w:val="single" w:sz="6" w:space="0" w:color="000000"/>
              <w:bottom w:val="nil" w:sz="6" w:space="0" w:color="auto"/>
              <w:right w:val="single" w:sz="6" w:space="0" w:color="000000"/>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spacing w:val="-2"/>
                <w:sz w:val="18"/>
              </w:rPr>
              <w:t>2011.16</w:t>
            </w:r>
          </w:p>
        </w:tc>
        <w:tc>
          <w:tcPr>
            <w:tcW w:w="941" w:type="dxa"/>
            <w:vMerge/>
            <w:tcBorders>
              <w:left w:val="single" w:sz="6" w:space="0" w:color="000000"/>
              <w:right w:val="single" w:sz="6" w:space="0" w:color="000000"/>
            </w:tcBorders>
          </w:tcPr>
          <w:p>
            <w:pPr/>
          </w:p>
        </w:tc>
        <w:tc>
          <w:tcPr>
            <w:tcW w:w="709" w:type="dxa"/>
            <w:tcBorders>
              <w:top w:val="nil" w:sz="6" w:space="0" w:color="auto"/>
              <w:left w:val="single" w:sz="6" w:space="0" w:color="000000"/>
              <w:bottom w:val="nil" w:sz="6" w:space="0" w:color="auto"/>
              <w:right w:val="single" w:sz="6" w:space="0" w:color="000000"/>
            </w:tcBorders>
          </w:tcPr>
          <w:p>
            <w:pPr/>
          </w:p>
        </w:tc>
        <w:tc>
          <w:tcPr>
            <w:tcW w:w="340" w:type="dxa"/>
            <w:vMerge/>
            <w:tcBorders>
              <w:left w:val="single" w:sz="6" w:space="0" w:color="000000"/>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
        </w:tc>
        <w:tc>
          <w:tcPr>
            <w:tcW w:w="714" w:type="dxa"/>
            <w:vMerge/>
            <w:tcBorders>
              <w:left w:val="single" w:sz="6" w:space="0" w:color="000000"/>
              <w:right w:val="single" w:sz="6" w:space="0" w:color="000000"/>
            </w:tcBorders>
          </w:tcPr>
          <w:p>
            <w:pPr/>
          </w:p>
        </w:tc>
        <w:tc>
          <w:tcPr>
            <w:tcW w:w="714" w:type="dxa"/>
            <w:vMerge/>
            <w:tcBorders>
              <w:left w:val="single" w:sz="6" w:space="0" w:color="000000"/>
              <w:right w:val="single" w:sz="6" w:space="0" w:color="000000"/>
            </w:tcBorders>
          </w:tcPr>
          <w:p>
            <w:pPr/>
          </w:p>
        </w:tc>
      </w:tr>
      <w:tr>
        <w:trPr>
          <w:trHeight w:val="312" w:hRule="exact"/>
        </w:trPr>
        <w:tc>
          <w:tcPr>
            <w:tcW w:w="580"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力、</w:t>
            </w:r>
          </w:p>
        </w:tc>
        <w:tc>
          <w:tcPr>
            <w:tcW w:w="860"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pacing w:val="34"/>
                <w:sz w:val="18"/>
                <w:szCs w:val="18"/>
              </w:rPr>
              <w:t>有限公</w:t>
            </w:r>
            <w:r>
              <w:rPr>
                <w:rFonts w:ascii="宋体" w:hAnsi="宋体" w:cs="宋体" w:eastAsia="宋体" w:hint="default"/>
                <w:spacing w:val="-38"/>
                <w:sz w:val="18"/>
                <w:szCs w:val="18"/>
              </w:rPr>
              <w:t> </w:t>
            </w:r>
            <w:r>
              <w:rPr>
                <w:rFonts w:ascii="宋体" w:hAnsi="宋体" w:cs="宋体" w:eastAsia="宋体" w:hint="default"/>
                <w:sz w:val="18"/>
                <w:szCs w:val="18"/>
              </w:rPr>
            </w:r>
          </w:p>
        </w:tc>
        <w:tc>
          <w:tcPr>
            <w:tcW w:w="577"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月</w:t>
            </w:r>
          </w:p>
        </w:tc>
        <w:tc>
          <w:tcPr>
            <w:tcW w:w="1132" w:type="dxa"/>
            <w:tcBorders>
              <w:top w:val="nil" w:sz="6" w:space="0" w:color="auto"/>
              <w:left w:val="single" w:sz="6" w:space="0" w:color="000000"/>
              <w:bottom w:val="nil" w:sz="6" w:space="0" w:color="auto"/>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18"/>
                <w:szCs w:val="18"/>
              </w:rPr>
            </w:pPr>
            <w:r>
              <w:rPr>
                <w:rFonts w:ascii="Times New Roman"/>
                <w:w w:val="95"/>
                <w:sz w:val="18"/>
              </w:rPr>
              <w:t>1400-6320.3</w:t>
            </w:r>
            <w:r>
              <w:rPr>
                <w:rFonts w:ascii="Times New Roman"/>
                <w:sz w:val="18"/>
              </w:rPr>
            </w:r>
          </w:p>
        </w:tc>
        <w:tc>
          <w:tcPr>
            <w:tcW w:w="130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98"/>
              <w:jc w:val="righ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2009-2010</w:t>
            </w:r>
          </w:p>
        </w:tc>
        <w:tc>
          <w:tcPr>
            <w:tcW w:w="941" w:type="dxa"/>
            <w:vMerge/>
            <w:tcBorders>
              <w:left w:val="single" w:sz="6" w:space="0" w:color="000000"/>
              <w:right w:val="single" w:sz="6" w:space="0" w:color="000000"/>
            </w:tcBorders>
          </w:tcPr>
          <w:p>
            <w:pPr/>
          </w:p>
        </w:tc>
        <w:tc>
          <w:tcPr>
            <w:tcW w:w="709"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340" w:type="dxa"/>
            <w:vMerge/>
            <w:tcBorders>
              <w:left w:val="single" w:sz="6" w:space="0" w:color="000000"/>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4"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4" w:type="dxa"/>
            <w:vMerge/>
            <w:tcBorders>
              <w:left w:val="single" w:sz="6" w:space="0" w:color="000000"/>
              <w:right w:val="single" w:sz="6" w:space="0" w:color="000000"/>
            </w:tcBorders>
          </w:tcPr>
          <w:p>
            <w:pPr/>
          </w:p>
        </w:tc>
        <w:tc>
          <w:tcPr>
            <w:tcW w:w="714" w:type="dxa"/>
            <w:vMerge/>
            <w:tcBorders>
              <w:left w:val="single" w:sz="6" w:space="0" w:color="000000"/>
              <w:right w:val="single" w:sz="6" w:space="0" w:color="000000"/>
            </w:tcBorders>
          </w:tcPr>
          <w:p>
            <w:pPr/>
          </w:p>
        </w:tc>
      </w:tr>
      <w:tr>
        <w:trPr>
          <w:trHeight w:val="312" w:hRule="exact"/>
        </w:trPr>
        <w:tc>
          <w:tcPr>
            <w:tcW w:w="580"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刘飞</w:t>
            </w:r>
          </w:p>
        </w:tc>
        <w:tc>
          <w:tcPr>
            <w:tcW w:w="860"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99%</w:t>
            </w:r>
          </w:p>
        </w:tc>
        <w:tc>
          <w:tcPr>
            <w:tcW w:w="577" w:type="dxa"/>
            <w:tcBorders>
              <w:top w:val="nil" w:sz="6" w:space="0" w:color="auto"/>
              <w:left w:val="single" w:sz="6" w:space="0" w:color="000000"/>
              <w:bottom w:val="nil" w:sz="6" w:space="0" w:color="auto"/>
              <w:right w:val="single" w:sz="6" w:space="0" w:color="000000"/>
            </w:tcBorders>
          </w:tcPr>
          <w:p>
            <w:pPr>
              <w:pStyle w:val="TableParagraph"/>
              <w:spacing w:line="240" w:lineRule="auto" w:before="45"/>
              <w:ind w:left="100" w:right="0"/>
              <w:jc w:val="lef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32" w:type="dxa"/>
            <w:tcBorders>
              <w:top w:val="nil" w:sz="6" w:space="0" w:color="auto"/>
              <w:left w:val="single" w:sz="6" w:space="0" w:color="000000"/>
              <w:bottom w:val="nil" w:sz="6" w:space="0" w:color="auto"/>
              <w:right w:val="single" w:sz="6" w:space="0" w:color="000000"/>
            </w:tcBorders>
          </w:tcPr>
          <w:p>
            <w:pPr/>
          </w:p>
        </w:tc>
        <w:tc>
          <w:tcPr>
            <w:tcW w:w="130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98"/>
              <w:jc w:val="right"/>
              <w:rPr>
                <w:rFonts w:ascii="宋体" w:hAnsi="宋体" w:cs="宋体" w:eastAsia="宋体" w:hint="default"/>
                <w:sz w:val="18"/>
                <w:szCs w:val="18"/>
              </w:rPr>
            </w:pPr>
            <w:r>
              <w:rPr>
                <w:rFonts w:ascii="宋体" w:hAnsi="宋体" w:cs="宋体" w:eastAsia="宋体" w:hint="default"/>
                <w:sz w:val="18"/>
                <w:szCs w:val="18"/>
              </w:rPr>
              <w:t>两年）</w:t>
            </w:r>
          </w:p>
        </w:tc>
        <w:tc>
          <w:tcPr>
            <w:tcW w:w="941" w:type="dxa"/>
            <w:vMerge/>
            <w:tcBorders>
              <w:left w:val="single" w:sz="6" w:space="0" w:color="000000"/>
              <w:right w:val="single" w:sz="6" w:space="0" w:color="000000"/>
            </w:tcBorders>
          </w:tcPr>
          <w:p>
            <w:pPr/>
          </w:p>
        </w:tc>
        <w:tc>
          <w:tcPr>
            <w:tcW w:w="709" w:type="dxa"/>
            <w:tcBorders>
              <w:top w:val="nil" w:sz="6" w:space="0" w:color="auto"/>
              <w:left w:val="single" w:sz="6" w:space="0" w:color="000000"/>
              <w:bottom w:val="nil" w:sz="6" w:space="0" w:color="auto"/>
              <w:right w:val="single" w:sz="6" w:space="0" w:color="000000"/>
            </w:tcBorders>
          </w:tcPr>
          <w:p>
            <w:pPr/>
          </w:p>
        </w:tc>
        <w:tc>
          <w:tcPr>
            <w:tcW w:w="340" w:type="dxa"/>
            <w:vMerge/>
            <w:tcBorders>
              <w:left w:val="single" w:sz="6" w:space="0" w:color="000000"/>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
        </w:tc>
        <w:tc>
          <w:tcPr>
            <w:tcW w:w="714" w:type="dxa"/>
            <w:tcBorders>
              <w:top w:val="nil" w:sz="6" w:space="0" w:color="auto"/>
              <w:left w:val="single" w:sz="6" w:space="0" w:color="000000"/>
              <w:bottom w:val="nil" w:sz="6" w:space="0" w:color="auto"/>
              <w:right w:val="single" w:sz="6" w:space="0" w:color="000000"/>
            </w:tcBorders>
          </w:tcPr>
          <w:p>
            <w:pPr/>
          </w:p>
        </w:tc>
        <w:tc>
          <w:tcPr>
            <w:tcW w:w="714" w:type="dxa"/>
            <w:vMerge/>
            <w:tcBorders>
              <w:left w:val="single" w:sz="6" w:space="0" w:color="000000"/>
              <w:right w:val="single" w:sz="6" w:space="0" w:color="000000"/>
            </w:tcBorders>
          </w:tcPr>
          <w:p>
            <w:pPr/>
          </w:p>
        </w:tc>
        <w:tc>
          <w:tcPr>
            <w:tcW w:w="714" w:type="dxa"/>
            <w:vMerge/>
            <w:tcBorders>
              <w:left w:val="single" w:sz="6" w:space="0" w:color="000000"/>
              <w:right w:val="single" w:sz="6" w:space="0" w:color="000000"/>
            </w:tcBorders>
          </w:tcPr>
          <w:p>
            <w:pPr/>
          </w:p>
        </w:tc>
      </w:tr>
      <w:tr>
        <w:trPr>
          <w:trHeight w:val="472" w:hRule="exact"/>
        </w:trPr>
        <w:tc>
          <w:tcPr>
            <w:tcW w:w="580" w:type="dxa"/>
            <w:tcBorders>
              <w:top w:val="nil" w:sz="6" w:space="0" w:color="auto"/>
              <w:left w:val="single" w:sz="6" w:space="0" w:color="000000"/>
              <w:bottom w:val="single" w:sz="6" w:space="0" w:color="000000"/>
              <w:right w:val="single" w:sz="6" w:space="0" w:color="000000"/>
            </w:tcBorders>
          </w:tcPr>
          <w:p>
            <w:pPr/>
          </w:p>
        </w:tc>
        <w:tc>
          <w:tcPr>
            <w:tcW w:w="86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的股权</w:t>
            </w:r>
          </w:p>
        </w:tc>
        <w:tc>
          <w:tcPr>
            <w:tcW w:w="577"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2" w:type="dxa"/>
            <w:tcBorders>
              <w:top w:val="nil" w:sz="6" w:space="0" w:color="auto"/>
              <w:left w:val="single" w:sz="6" w:space="0" w:color="000000"/>
              <w:bottom w:val="single" w:sz="6" w:space="0" w:color="000000"/>
              <w:right w:val="single" w:sz="6" w:space="0" w:color="000000"/>
            </w:tcBorders>
          </w:tcPr>
          <w:p>
            <w:pPr/>
          </w:p>
        </w:tc>
        <w:tc>
          <w:tcPr>
            <w:tcW w:w="1306" w:type="dxa"/>
            <w:tcBorders>
              <w:top w:val="nil" w:sz="6" w:space="0" w:color="auto"/>
              <w:left w:val="single" w:sz="6" w:space="0" w:color="000000"/>
              <w:bottom w:val="single" w:sz="6" w:space="0" w:color="000000"/>
              <w:right w:val="single" w:sz="6" w:space="0" w:color="000000"/>
            </w:tcBorders>
          </w:tcPr>
          <w:p>
            <w:pPr/>
          </w:p>
        </w:tc>
        <w:tc>
          <w:tcPr>
            <w:tcW w:w="941" w:type="dxa"/>
            <w:vMerge/>
            <w:tcBorders>
              <w:left w:val="single" w:sz="6" w:space="0" w:color="000000"/>
              <w:bottom w:val="single" w:sz="6" w:space="0" w:color="000000"/>
              <w:right w:val="single" w:sz="6" w:space="0" w:color="000000"/>
            </w:tcBorders>
          </w:tcPr>
          <w:p>
            <w:pPr/>
          </w:p>
        </w:tc>
        <w:tc>
          <w:tcPr>
            <w:tcW w:w="709" w:type="dxa"/>
            <w:tcBorders>
              <w:top w:val="nil" w:sz="6" w:space="0" w:color="auto"/>
              <w:left w:val="single" w:sz="6" w:space="0" w:color="000000"/>
              <w:bottom w:val="single" w:sz="6" w:space="0" w:color="000000"/>
              <w:right w:val="single" w:sz="6" w:space="0" w:color="000000"/>
            </w:tcBorders>
          </w:tcPr>
          <w:p>
            <w:pPr/>
          </w:p>
        </w:tc>
        <w:tc>
          <w:tcPr>
            <w:tcW w:w="340" w:type="dxa"/>
            <w:vMerge/>
            <w:tcBorders>
              <w:left w:val="single" w:sz="6" w:space="0" w:color="000000"/>
              <w:bottom w:val="single" w:sz="6" w:space="0" w:color="000000"/>
              <w:right w:val="single" w:sz="6" w:space="0" w:color="000000"/>
            </w:tcBorders>
          </w:tcPr>
          <w:p>
            <w:pPr/>
          </w:p>
        </w:tc>
        <w:tc>
          <w:tcPr>
            <w:tcW w:w="714" w:type="dxa"/>
            <w:tcBorders>
              <w:top w:val="nil" w:sz="6" w:space="0" w:color="auto"/>
              <w:left w:val="single" w:sz="6" w:space="0" w:color="000000"/>
              <w:bottom w:val="single" w:sz="6" w:space="0" w:color="000000"/>
              <w:right w:val="single" w:sz="6" w:space="0" w:color="000000"/>
            </w:tcBorders>
          </w:tcPr>
          <w:p>
            <w:pPr/>
          </w:p>
        </w:tc>
        <w:tc>
          <w:tcPr>
            <w:tcW w:w="714" w:type="dxa"/>
            <w:tcBorders>
              <w:top w:val="nil" w:sz="6" w:space="0" w:color="auto"/>
              <w:left w:val="single" w:sz="6" w:space="0" w:color="000000"/>
              <w:bottom w:val="single" w:sz="6" w:space="0" w:color="000000"/>
              <w:right w:val="single" w:sz="6" w:space="0" w:color="000000"/>
            </w:tcBorders>
          </w:tcPr>
          <w:p>
            <w:pPr/>
          </w:p>
        </w:tc>
        <w:tc>
          <w:tcPr>
            <w:tcW w:w="714" w:type="dxa"/>
            <w:vMerge/>
            <w:tcBorders>
              <w:left w:val="single" w:sz="6" w:space="0" w:color="000000"/>
              <w:bottom w:val="single" w:sz="6" w:space="0" w:color="000000"/>
              <w:right w:val="single" w:sz="6" w:space="0" w:color="000000"/>
            </w:tcBorders>
          </w:tcPr>
          <w:p>
            <w:pPr/>
          </w:p>
        </w:tc>
        <w:tc>
          <w:tcPr>
            <w:tcW w:w="714" w:type="dxa"/>
            <w:vMerge/>
            <w:tcBorders>
              <w:left w:val="single" w:sz="6" w:space="0" w:color="000000"/>
              <w:bottom w:val="single" w:sz="6" w:space="0" w:color="000000"/>
              <w:right w:val="single" w:sz="6" w:space="0" w:color="000000"/>
            </w:tcBorders>
          </w:tcPr>
          <w:p>
            <w:pPr/>
          </w:p>
        </w:tc>
      </w:tr>
    </w:tbl>
    <w:p>
      <w:pPr>
        <w:pStyle w:val="BodyText"/>
        <w:spacing w:line="260" w:lineRule="exact"/>
        <w:ind w:left="140" w:right="1004"/>
        <w:jc w:val="left"/>
      </w:pPr>
      <w:r>
        <w:rPr/>
        <w:t>上海力铭科技的收购涉及到对赌协议，因此收购价格有区间。</w:t>
      </w:r>
    </w:p>
    <w:p>
      <w:pPr>
        <w:spacing w:line="240" w:lineRule="auto" w:before="5"/>
        <w:rPr>
          <w:rFonts w:ascii="宋体" w:hAnsi="宋体" w:cs="宋体" w:eastAsia="宋体" w:hint="default"/>
          <w:sz w:val="26"/>
          <w:szCs w:val="26"/>
        </w:rPr>
      </w:pPr>
    </w:p>
    <w:p>
      <w:pPr>
        <w:pStyle w:val="BodyText"/>
        <w:spacing w:line="240" w:lineRule="auto" w:before="35"/>
        <w:ind w:left="140" w:right="1004"/>
        <w:jc w:val="left"/>
      </w:pPr>
      <w:r>
        <w:rPr>
          <w:rFonts w:ascii="Times New Roman" w:hAnsi="Times New Roman" w:cs="Times New Roman" w:eastAsia="Times New Roman" w:hint="default"/>
        </w:rPr>
        <w:t>2</w:t>
      </w:r>
      <w:r>
        <w:rPr/>
        <w:t>、</w:t>
      </w:r>
      <w:r>
        <w:rPr>
          <w:spacing w:val="-2"/>
        </w:rPr>
        <w:t> </w:t>
      </w:r>
      <w:r>
        <w:rPr/>
        <w:t>出售资产情况</w:t>
      </w:r>
    </w:p>
    <w:p>
      <w:pPr>
        <w:pStyle w:val="BodyText"/>
        <w:spacing w:line="240" w:lineRule="auto" w:before="52"/>
        <w:ind w:left="0" w:right="1116"/>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982"/>
        <w:gridCol w:w="1337"/>
        <w:gridCol w:w="433"/>
        <w:gridCol w:w="451"/>
        <w:gridCol w:w="781"/>
        <w:gridCol w:w="1274"/>
        <w:gridCol w:w="870"/>
        <w:gridCol w:w="526"/>
        <w:gridCol w:w="653"/>
        <w:gridCol w:w="653"/>
        <w:gridCol w:w="890"/>
        <w:gridCol w:w="450"/>
      </w:tblGrid>
      <w:tr>
        <w:trPr>
          <w:trHeight w:val="2512" w:hRule="exact"/>
        </w:trPr>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123" w:right="0"/>
              <w:jc w:val="left"/>
              <w:rPr>
                <w:rFonts w:ascii="宋体" w:hAnsi="宋体" w:cs="宋体" w:eastAsia="宋体" w:hint="default"/>
                <w:sz w:val="18"/>
                <w:szCs w:val="18"/>
              </w:rPr>
            </w:pPr>
            <w:r>
              <w:rPr>
                <w:rFonts w:ascii="宋体" w:hAnsi="宋体" w:cs="宋体" w:eastAsia="宋体" w:hint="default"/>
                <w:sz w:val="18"/>
                <w:szCs w:val="18"/>
              </w:rPr>
              <w:t>交易对方</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211" w:right="0"/>
              <w:jc w:val="left"/>
              <w:rPr>
                <w:rFonts w:ascii="宋体" w:hAnsi="宋体" w:cs="宋体" w:eastAsia="宋体" w:hint="default"/>
                <w:sz w:val="18"/>
                <w:szCs w:val="18"/>
              </w:rPr>
            </w:pPr>
            <w:r>
              <w:rPr>
                <w:rFonts w:ascii="宋体" w:hAnsi="宋体" w:cs="宋体" w:eastAsia="宋体" w:hint="default"/>
                <w:sz w:val="18"/>
                <w:szCs w:val="18"/>
              </w:rPr>
              <w:t>被出售资产</w:t>
            </w:r>
          </w:p>
        </w:tc>
        <w:tc>
          <w:tcPr>
            <w:tcW w:w="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118" w:right="119"/>
              <w:jc w:val="both"/>
              <w:rPr>
                <w:rFonts w:ascii="宋体" w:hAnsi="宋体" w:cs="宋体" w:eastAsia="宋体" w:hint="default"/>
                <w:sz w:val="18"/>
                <w:szCs w:val="18"/>
              </w:rPr>
            </w:pPr>
            <w:r>
              <w:rPr>
                <w:rFonts w:ascii="宋体" w:hAnsi="宋体" w:cs="宋体" w:eastAsia="宋体" w:hint="default"/>
                <w:sz w:val="18"/>
                <w:szCs w:val="18"/>
              </w:rPr>
              <w:t>出 售 日</w:t>
            </w:r>
          </w:p>
        </w:tc>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28" w:right="126"/>
              <w:jc w:val="both"/>
              <w:rPr>
                <w:rFonts w:ascii="宋体" w:hAnsi="宋体" w:cs="宋体" w:eastAsia="宋体" w:hint="default"/>
                <w:sz w:val="18"/>
                <w:szCs w:val="18"/>
              </w:rPr>
            </w:pPr>
            <w:r>
              <w:rPr>
                <w:rFonts w:ascii="宋体" w:hAnsi="宋体" w:cs="宋体" w:eastAsia="宋体" w:hint="default"/>
                <w:sz w:val="18"/>
                <w:szCs w:val="18"/>
              </w:rPr>
              <w:t>出 售 价 格</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13" w:right="110"/>
              <w:jc w:val="center"/>
              <w:rPr>
                <w:rFonts w:ascii="宋体" w:hAnsi="宋体" w:cs="宋体" w:eastAsia="宋体" w:hint="default"/>
                <w:sz w:val="18"/>
                <w:szCs w:val="18"/>
              </w:rPr>
            </w:pPr>
            <w:r>
              <w:rPr>
                <w:rFonts w:ascii="宋体" w:hAnsi="宋体" w:cs="宋体" w:eastAsia="宋体" w:hint="default"/>
                <w:sz w:val="18"/>
                <w:szCs w:val="18"/>
              </w:rPr>
              <w:t>本年初 起至出 售日该 资产为 上市公 司贡献 的净利 润</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449" w:right="179" w:hanging="270"/>
              <w:jc w:val="left"/>
              <w:rPr>
                <w:rFonts w:ascii="宋体" w:hAnsi="宋体" w:cs="宋体" w:eastAsia="宋体" w:hint="default"/>
                <w:sz w:val="18"/>
                <w:szCs w:val="18"/>
              </w:rPr>
            </w:pPr>
            <w:r>
              <w:rPr>
                <w:rFonts w:ascii="宋体" w:hAnsi="宋体" w:cs="宋体" w:eastAsia="宋体" w:hint="default"/>
                <w:sz w:val="18"/>
                <w:szCs w:val="18"/>
              </w:rPr>
              <w:t>出售产生的 损益</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00" w:right="98" w:hanging="2"/>
              <w:jc w:val="center"/>
              <w:rPr>
                <w:rFonts w:ascii="宋体" w:hAnsi="宋体" w:cs="宋体" w:eastAsia="宋体" w:hint="default"/>
                <w:sz w:val="18"/>
                <w:szCs w:val="18"/>
              </w:rPr>
            </w:pPr>
            <w:r>
              <w:rPr>
                <w:rFonts w:ascii="宋体" w:hAnsi="宋体" w:cs="宋体" w:eastAsia="宋体" w:hint="default"/>
                <w:sz w:val="18"/>
                <w:szCs w:val="18"/>
              </w:rPr>
              <w:t>是否为 关联交 易（如 </w:t>
            </w:r>
            <w:r>
              <w:rPr>
                <w:rFonts w:ascii="宋体" w:hAnsi="宋体" w:cs="宋体" w:eastAsia="宋体" w:hint="default"/>
                <w:spacing w:val="-17"/>
                <w:sz w:val="18"/>
                <w:szCs w:val="18"/>
              </w:rPr>
              <w:t>是，说明</w:t>
            </w:r>
            <w:r>
              <w:rPr>
                <w:rFonts w:ascii="宋体" w:hAnsi="宋体" w:cs="宋体" w:eastAsia="宋体" w:hint="default"/>
                <w:sz w:val="18"/>
                <w:szCs w:val="18"/>
              </w:rPr>
              <w:t> 定价原 则）</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64" w:right="164"/>
              <w:jc w:val="both"/>
              <w:rPr>
                <w:rFonts w:ascii="宋体" w:hAnsi="宋体" w:cs="宋体" w:eastAsia="宋体" w:hint="default"/>
                <w:sz w:val="18"/>
                <w:szCs w:val="18"/>
              </w:rPr>
            </w:pPr>
            <w:r>
              <w:rPr>
                <w:rFonts w:ascii="宋体" w:hAnsi="宋体" w:cs="宋体" w:eastAsia="宋体" w:hint="default"/>
                <w:sz w:val="18"/>
                <w:szCs w:val="18"/>
              </w:rPr>
              <w:t>资 产 出 售 定 价 原 则</w:t>
            </w:r>
          </w:p>
        </w:tc>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39" w:right="137"/>
              <w:jc w:val="both"/>
              <w:rPr>
                <w:rFonts w:ascii="宋体" w:hAnsi="宋体" w:cs="宋体" w:eastAsia="宋体" w:hint="default"/>
                <w:sz w:val="18"/>
                <w:szCs w:val="18"/>
              </w:rPr>
            </w:pPr>
            <w:r>
              <w:rPr>
                <w:rFonts w:ascii="宋体" w:hAnsi="宋体" w:cs="宋体" w:eastAsia="宋体" w:hint="default"/>
                <w:sz w:val="18"/>
                <w:szCs w:val="18"/>
              </w:rPr>
              <w:t>所涉 及的 资产 产权 是否 已全 部过 户</w:t>
            </w:r>
          </w:p>
        </w:tc>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39" w:right="137"/>
              <w:jc w:val="both"/>
              <w:rPr>
                <w:rFonts w:ascii="宋体" w:hAnsi="宋体" w:cs="宋体" w:eastAsia="宋体" w:hint="default"/>
                <w:sz w:val="18"/>
                <w:szCs w:val="18"/>
              </w:rPr>
            </w:pPr>
            <w:r>
              <w:rPr>
                <w:rFonts w:ascii="宋体" w:hAnsi="宋体" w:cs="宋体" w:eastAsia="宋体" w:hint="default"/>
                <w:sz w:val="18"/>
                <w:szCs w:val="18"/>
              </w:rPr>
              <w:t>所涉 及的 债权 债务 是否 已全 部转 移</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67" w:right="166"/>
              <w:jc w:val="both"/>
              <w:rPr>
                <w:rFonts w:ascii="Times New Roman" w:hAnsi="Times New Roman" w:cs="Times New Roman" w:eastAsia="Times New Roman" w:hint="default"/>
                <w:sz w:val="18"/>
                <w:szCs w:val="18"/>
              </w:rPr>
            </w:pPr>
            <w:r>
              <w:rPr>
                <w:rFonts w:ascii="宋体" w:hAnsi="宋体" w:cs="宋体" w:eastAsia="宋体" w:hint="default"/>
                <w:sz w:val="18"/>
                <w:szCs w:val="18"/>
              </w:rPr>
              <w:t>该资产 出售贡 献的净 利润占 上市公 司净利 润的比 例</w:t>
            </w:r>
            <w:r>
              <w:rPr>
                <w:rFonts w:ascii="Times New Roman" w:hAnsi="Times New Roman" w:cs="Times New Roman" w:eastAsia="Times New Roman" w:hint="default"/>
                <w:sz w:val="18"/>
                <w:szCs w:val="18"/>
              </w:rPr>
              <w:t>(%)</w:t>
            </w:r>
          </w:p>
        </w:tc>
        <w:tc>
          <w:tcPr>
            <w:tcW w:w="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28" w:right="125"/>
              <w:jc w:val="both"/>
              <w:rPr>
                <w:rFonts w:ascii="宋体" w:hAnsi="宋体" w:cs="宋体" w:eastAsia="宋体" w:hint="default"/>
                <w:sz w:val="18"/>
                <w:szCs w:val="18"/>
              </w:rPr>
            </w:pPr>
            <w:r>
              <w:rPr>
                <w:rFonts w:ascii="宋体" w:hAnsi="宋体" w:cs="宋体" w:eastAsia="宋体" w:hint="default"/>
                <w:sz w:val="18"/>
                <w:szCs w:val="18"/>
              </w:rPr>
              <w:t>关 联 关 系</w:t>
            </w:r>
          </w:p>
        </w:tc>
      </w:tr>
      <w:tr>
        <w:trPr>
          <w:trHeight w:val="1888" w:hRule="exact"/>
        </w:trPr>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86"/>
              <w:jc w:val="both"/>
              <w:rPr>
                <w:rFonts w:ascii="宋体" w:hAnsi="宋体" w:cs="宋体" w:eastAsia="宋体" w:hint="default"/>
                <w:sz w:val="18"/>
                <w:szCs w:val="18"/>
              </w:rPr>
            </w:pPr>
            <w:r>
              <w:rPr>
                <w:rFonts w:ascii="宋体" w:hAnsi="宋体" w:cs="宋体" w:eastAsia="宋体" w:hint="default"/>
                <w:spacing w:val="14"/>
                <w:sz w:val="18"/>
                <w:szCs w:val="18"/>
              </w:rPr>
              <w:t>益海嘉里 食品营销 有限公司 杭州分公 司、自然 </w:t>
            </w:r>
            <w:r>
              <w:rPr>
                <w:rFonts w:ascii="宋体" w:hAnsi="宋体" w:cs="宋体" w:eastAsia="宋体" w:hint="default"/>
                <w:sz w:val="18"/>
                <w:szCs w:val="18"/>
              </w:rPr>
              <w:t>人邱向英</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2" w:lineRule="auto"/>
              <w:ind w:left="100" w:right="77"/>
              <w:jc w:val="both"/>
              <w:rPr>
                <w:rFonts w:ascii="宋体" w:hAnsi="宋体" w:cs="宋体" w:eastAsia="宋体" w:hint="default"/>
                <w:sz w:val="18"/>
                <w:szCs w:val="18"/>
              </w:rPr>
            </w:pPr>
            <w:r>
              <w:rPr>
                <w:rFonts w:ascii="宋体" w:hAnsi="宋体" w:cs="宋体" w:eastAsia="宋体" w:hint="default"/>
                <w:spacing w:val="8"/>
                <w:sz w:val="18"/>
                <w:szCs w:val="18"/>
              </w:rPr>
              <w:t>杭州市文三路 </w:t>
            </w:r>
            <w:r>
              <w:rPr>
                <w:rFonts w:ascii="Times New Roman" w:hAnsi="Times New Roman" w:cs="Times New Roman" w:eastAsia="Times New Roman" w:hint="default"/>
                <w:sz w:val="18"/>
                <w:szCs w:val="18"/>
              </w:rPr>
              <w:t>259</w:t>
            </w:r>
            <w:r>
              <w:rPr>
                <w:rFonts w:ascii="Times New Roman" w:hAnsi="Times New Roman" w:cs="Times New Roman" w:eastAsia="Times New Roman" w:hint="default"/>
                <w:spacing w:val="12"/>
                <w:sz w:val="18"/>
                <w:szCs w:val="18"/>
              </w:rPr>
              <w:t> </w:t>
            </w:r>
            <w:r>
              <w:rPr>
                <w:rFonts w:ascii="宋体" w:hAnsi="宋体" w:cs="宋体" w:eastAsia="宋体" w:hint="default"/>
                <w:spacing w:val="9"/>
                <w:sz w:val="18"/>
                <w:szCs w:val="18"/>
              </w:rPr>
              <w:t>号的房屋</w:t>
            </w:r>
            <w:r>
              <w:rPr>
                <w:rFonts w:ascii="宋体" w:hAnsi="宋体" w:cs="宋体" w:eastAsia="宋体" w:hint="default"/>
                <w:spacing w:val="10"/>
                <w:sz w:val="18"/>
                <w:szCs w:val="18"/>
              </w:rPr>
              <w:t> </w:t>
            </w:r>
            <w:r>
              <w:rPr>
                <w:rFonts w:ascii="宋体" w:hAnsi="宋体" w:cs="宋体" w:eastAsia="宋体" w:hint="default"/>
                <w:sz w:val="18"/>
                <w:szCs w:val="18"/>
              </w:rPr>
              <w:t>面 积 共</w:t>
            </w:r>
            <w:r>
              <w:rPr>
                <w:rFonts w:ascii="宋体" w:hAnsi="宋体" w:cs="宋体" w:eastAsia="宋体" w:hint="default"/>
                <w:spacing w:val="38"/>
                <w:sz w:val="18"/>
                <w:szCs w:val="18"/>
              </w:rPr>
              <w:t> </w:t>
            </w:r>
            <w:r>
              <w:rPr>
                <w:rFonts w:ascii="宋体" w:hAnsi="宋体" w:cs="宋体" w:eastAsia="宋体" w:hint="default"/>
                <w:sz w:val="18"/>
                <w:szCs w:val="18"/>
              </w:rPr>
              <w:t>计</w:t>
            </w:r>
            <w:r>
              <w:rPr>
                <w:rFonts w:ascii="宋体" w:hAnsi="宋体" w:cs="宋体" w:eastAsia="宋体" w:hint="default"/>
                <w:sz w:val="18"/>
                <w:szCs w:val="18"/>
              </w:rPr>
              <w:t> </w:t>
            </w:r>
            <w:r>
              <w:rPr>
                <w:rFonts w:ascii="Times New Roman" w:hAnsi="Times New Roman" w:cs="Times New Roman" w:eastAsia="Times New Roman" w:hint="default"/>
                <w:sz w:val="18"/>
                <w:szCs w:val="18"/>
              </w:rPr>
              <w:t>2,447.78 </w:t>
            </w:r>
            <w:r>
              <w:rPr>
                <w:rFonts w:ascii="Times New Roman" w:hAnsi="Times New Roman" w:cs="Times New Roman" w:eastAsia="Times New Roman" w:hint="default"/>
                <w:spacing w:val="20"/>
                <w:sz w:val="18"/>
                <w:szCs w:val="18"/>
              </w:rPr>
              <w:t> </w:t>
            </w:r>
            <w:r>
              <w:rPr>
                <w:rFonts w:ascii="宋体" w:hAnsi="宋体" w:cs="宋体" w:eastAsia="宋体" w:hint="default"/>
                <w:spacing w:val="10"/>
                <w:sz w:val="18"/>
                <w:szCs w:val="18"/>
              </w:rPr>
              <w:t>平方</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spacing w:line="240" w:lineRule="auto" w:before="3"/>
              <w:ind w:left="100" w:right="0"/>
              <w:jc w:val="both"/>
              <w:rPr>
                <w:rFonts w:ascii="宋体" w:hAnsi="宋体" w:cs="宋体" w:eastAsia="宋体" w:hint="default"/>
                <w:sz w:val="18"/>
                <w:szCs w:val="18"/>
              </w:rPr>
            </w:pPr>
            <w:r>
              <w:rPr>
                <w:rFonts w:ascii="宋体" w:hAnsi="宋体" w:cs="宋体" w:eastAsia="宋体" w:hint="default"/>
                <w:sz w:val="18"/>
                <w:szCs w:val="18"/>
              </w:rPr>
              <w:t>米、车位四处</w:t>
            </w:r>
          </w:p>
        </w:tc>
        <w:tc>
          <w:tcPr>
            <w:tcW w:w="433"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23" w:right="0"/>
              <w:jc w:val="left"/>
              <w:rPr>
                <w:rFonts w:ascii="Times New Roman" w:hAnsi="Times New Roman" w:cs="Times New Roman" w:eastAsia="Times New Roman" w:hint="default"/>
                <w:sz w:val="18"/>
                <w:szCs w:val="18"/>
              </w:rPr>
            </w:pPr>
            <w:r>
              <w:rPr>
                <w:rFonts w:ascii="Times New Roman"/>
                <w:sz w:val="18"/>
              </w:rPr>
              <w:t>21,892,219.72</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00" w:right="228"/>
              <w:jc w:val="both"/>
              <w:rPr>
                <w:rFonts w:ascii="宋体" w:hAnsi="宋体" w:cs="宋体" w:eastAsia="宋体" w:hint="default"/>
                <w:sz w:val="18"/>
                <w:szCs w:val="18"/>
              </w:rPr>
            </w:pPr>
            <w:r>
              <w:rPr>
                <w:rFonts w:ascii="宋体" w:hAnsi="宋体" w:cs="宋体" w:eastAsia="宋体" w:hint="default"/>
                <w:sz w:val="18"/>
                <w:szCs w:val="18"/>
              </w:rPr>
              <w:t>市 场 价</w:t>
            </w:r>
          </w:p>
        </w:tc>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53" w:type="dxa"/>
            <w:tcBorders>
              <w:top w:val="single" w:sz="6" w:space="0" w:color="000000"/>
              <w:left w:val="single" w:sz="6" w:space="0" w:color="000000"/>
              <w:bottom w:val="single" w:sz="6" w:space="0" w:color="000000"/>
              <w:right w:val="single" w:sz="6" w:space="0" w:color="000000"/>
            </w:tcBorders>
          </w:tcPr>
          <w:p>
            <w:pPr/>
          </w:p>
        </w:tc>
        <w:tc>
          <w:tcPr>
            <w:tcW w:w="890"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pStyle w:val="BodyText"/>
        <w:spacing w:line="240" w:lineRule="auto" w:before="35"/>
        <w:ind w:left="140" w:right="1004"/>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报告期内公司重大关联交易事项</w:t>
      </w:r>
    </w:p>
    <w:p>
      <w:pPr>
        <w:pStyle w:val="BodyText"/>
        <w:spacing w:line="240" w:lineRule="auto" w:before="83"/>
        <w:ind w:left="139" w:right="1004"/>
        <w:jc w:val="left"/>
      </w:pPr>
      <w:r>
        <w:rPr>
          <w:rFonts w:ascii="Times New Roman" w:hAnsi="Times New Roman" w:cs="Times New Roman" w:eastAsia="Times New Roman" w:hint="default"/>
        </w:rPr>
        <w:t>1</w:t>
      </w:r>
      <w:r>
        <w:rPr/>
        <w:t>、</w:t>
      </w:r>
      <w:r>
        <w:rPr>
          <w:spacing w:val="-2"/>
        </w:rPr>
        <w:t> </w:t>
      </w:r>
      <w:r>
        <w:rPr/>
        <w:t>与日常经营相关的关联交易</w:t>
      </w:r>
    </w:p>
    <w:p>
      <w:pPr>
        <w:spacing w:after="0" w:line="240" w:lineRule="auto"/>
        <w:jc w:val="left"/>
        <w:sectPr>
          <w:pgSz w:w="11910" w:h="16840"/>
          <w:pgMar w:header="877" w:footer="1190" w:top="1100" w:bottom="1380" w:left="1660" w:right="680"/>
        </w:sectPr>
      </w:pPr>
    </w:p>
    <w:p>
      <w:pPr>
        <w:spacing w:line="240" w:lineRule="auto" w:before="9"/>
        <w:rPr>
          <w:rFonts w:ascii="宋体" w:hAnsi="宋体" w:cs="宋体" w:eastAsia="宋体" w:hint="default"/>
          <w:sz w:val="20"/>
          <w:szCs w:val="20"/>
        </w:rPr>
      </w:pPr>
    </w:p>
    <w:p>
      <w:pPr>
        <w:pStyle w:val="BodyText"/>
        <w:spacing w:line="240" w:lineRule="auto" w:before="35"/>
        <w:ind w:left="0" w:right="1116"/>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814"/>
        <w:gridCol w:w="814"/>
        <w:gridCol w:w="815"/>
        <w:gridCol w:w="814"/>
        <w:gridCol w:w="814"/>
        <w:gridCol w:w="815"/>
        <w:gridCol w:w="1160"/>
        <w:gridCol w:w="814"/>
        <w:gridCol w:w="815"/>
        <w:gridCol w:w="814"/>
        <w:gridCol w:w="814"/>
      </w:tblGrid>
      <w:tr>
        <w:trPr>
          <w:trHeight w:val="321" w:hRule="exact"/>
        </w:trPr>
        <w:tc>
          <w:tcPr>
            <w:tcW w:w="814" w:type="dxa"/>
            <w:tcBorders>
              <w:top w:val="single" w:sz="6" w:space="0" w:color="000000"/>
              <w:left w:val="single" w:sz="6" w:space="0" w:color="000000"/>
              <w:bottom w:val="nil" w:sz="6" w:space="0" w:color="auto"/>
              <w:right w:val="single" w:sz="6" w:space="0" w:color="000000"/>
            </w:tcBorders>
          </w:tcPr>
          <w:p>
            <w:pPr/>
          </w:p>
        </w:tc>
        <w:tc>
          <w:tcPr>
            <w:tcW w:w="814" w:type="dxa"/>
            <w:tcBorders>
              <w:top w:val="single" w:sz="6" w:space="0" w:color="000000"/>
              <w:left w:val="single" w:sz="6" w:space="0" w:color="000000"/>
              <w:bottom w:val="nil" w:sz="6" w:space="0" w:color="auto"/>
              <w:right w:val="single" w:sz="6" w:space="0" w:color="000000"/>
            </w:tcBorders>
          </w:tcPr>
          <w:p>
            <w:pPr/>
          </w:p>
        </w:tc>
        <w:tc>
          <w:tcPr>
            <w:tcW w:w="815" w:type="dxa"/>
            <w:tcBorders>
              <w:top w:val="single" w:sz="6" w:space="0" w:color="000000"/>
              <w:left w:val="single" w:sz="6" w:space="0" w:color="000000"/>
              <w:bottom w:val="nil" w:sz="6" w:space="0" w:color="auto"/>
              <w:right w:val="single" w:sz="6" w:space="0" w:color="000000"/>
            </w:tcBorders>
          </w:tcPr>
          <w:p>
            <w:pPr/>
          </w:p>
        </w:tc>
        <w:tc>
          <w:tcPr>
            <w:tcW w:w="814" w:type="dxa"/>
            <w:tcBorders>
              <w:top w:val="single" w:sz="6" w:space="0" w:color="000000"/>
              <w:left w:val="single" w:sz="6" w:space="0" w:color="000000"/>
              <w:bottom w:val="nil" w:sz="6" w:space="0" w:color="auto"/>
              <w:right w:val="single" w:sz="6" w:space="0" w:color="000000"/>
            </w:tcBorders>
          </w:tcPr>
          <w:p>
            <w:pPr/>
          </w:p>
        </w:tc>
        <w:tc>
          <w:tcPr>
            <w:tcW w:w="814" w:type="dxa"/>
            <w:tcBorders>
              <w:top w:val="single" w:sz="6" w:space="0" w:color="000000"/>
              <w:left w:val="single" w:sz="6" w:space="0" w:color="000000"/>
              <w:bottom w:val="nil" w:sz="6" w:space="0" w:color="auto"/>
              <w:right w:val="single" w:sz="6" w:space="0" w:color="000000"/>
            </w:tcBorders>
          </w:tcPr>
          <w:p>
            <w:pPr/>
          </w:p>
        </w:tc>
        <w:tc>
          <w:tcPr>
            <w:tcW w:w="815" w:type="dxa"/>
            <w:tcBorders>
              <w:top w:val="single" w:sz="6" w:space="0" w:color="000000"/>
              <w:left w:val="single" w:sz="6" w:space="0" w:color="000000"/>
              <w:bottom w:val="nil" w:sz="6" w:space="0" w:color="auto"/>
              <w:right w:val="single" w:sz="6" w:space="0" w:color="000000"/>
            </w:tcBorders>
          </w:tcPr>
          <w:p>
            <w:pPr/>
          </w:p>
        </w:tc>
        <w:tc>
          <w:tcPr>
            <w:tcW w:w="1160" w:type="dxa"/>
            <w:tcBorders>
              <w:top w:val="single" w:sz="6" w:space="0" w:color="000000"/>
              <w:left w:val="single" w:sz="6" w:space="0" w:color="000000"/>
              <w:bottom w:val="nil" w:sz="6" w:space="0" w:color="auto"/>
              <w:right w:val="single" w:sz="6" w:space="0" w:color="000000"/>
            </w:tcBorders>
          </w:tcPr>
          <w:p>
            <w:pPr/>
          </w:p>
        </w:tc>
        <w:tc>
          <w:tcPr>
            <w:tcW w:w="814" w:type="dxa"/>
            <w:tcBorders>
              <w:top w:val="single" w:sz="6" w:space="0" w:color="000000"/>
              <w:left w:val="single" w:sz="6" w:space="0" w:color="000000"/>
              <w:bottom w:val="nil" w:sz="6" w:space="0" w:color="auto"/>
              <w:right w:val="single" w:sz="6" w:space="0" w:color="000000"/>
            </w:tcBorders>
          </w:tcPr>
          <w:p>
            <w:pPr/>
          </w:p>
        </w:tc>
        <w:tc>
          <w:tcPr>
            <w:tcW w:w="815" w:type="dxa"/>
            <w:tcBorders>
              <w:top w:val="single" w:sz="6" w:space="0" w:color="000000"/>
              <w:left w:val="single" w:sz="6" w:space="0" w:color="000000"/>
              <w:bottom w:val="nil" w:sz="6" w:space="0" w:color="auto"/>
              <w:right w:val="single" w:sz="6" w:space="0" w:color="000000"/>
            </w:tcBorders>
          </w:tcPr>
          <w:p>
            <w:pPr/>
          </w:p>
        </w:tc>
        <w:tc>
          <w:tcPr>
            <w:tcW w:w="814" w:type="dxa"/>
            <w:tcBorders>
              <w:top w:val="single" w:sz="6" w:space="0" w:color="000000"/>
              <w:left w:val="single" w:sz="6" w:space="0" w:color="000000"/>
              <w:bottom w:val="nil" w:sz="6" w:space="0" w:color="auto"/>
              <w:right w:val="single" w:sz="6" w:space="0" w:color="000000"/>
            </w:tcBorders>
          </w:tcPr>
          <w:p>
            <w:pPr/>
          </w:p>
        </w:tc>
        <w:tc>
          <w:tcPr>
            <w:tcW w:w="814" w:type="dxa"/>
            <w:tcBorders>
              <w:top w:val="single" w:sz="6" w:space="0" w:color="000000"/>
              <w:left w:val="single" w:sz="6" w:space="0" w:color="000000"/>
              <w:bottom w:val="nil" w:sz="6" w:space="0" w:color="auto"/>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交易</w:t>
            </w:r>
          </w:p>
        </w:tc>
      </w:tr>
      <w:tr>
        <w:trPr>
          <w:trHeight w:val="2184"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73" w:lineRule="auto"/>
              <w:ind w:left="189" w:right="187"/>
              <w:jc w:val="both"/>
              <w:rPr>
                <w:rFonts w:ascii="宋体" w:hAnsi="宋体" w:cs="宋体" w:eastAsia="宋体" w:hint="default"/>
                <w:sz w:val="21"/>
                <w:szCs w:val="21"/>
              </w:rPr>
            </w:pPr>
            <w:r>
              <w:rPr>
                <w:rFonts w:ascii="宋体" w:hAnsi="宋体" w:cs="宋体" w:eastAsia="宋体" w:hint="default"/>
                <w:sz w:val="21"/>
                <w:szCs w:val="21"/>
              </w:rPr>
              <w:t>关联 交易 方</w:t>
            </w:r>
          </w:p>
        </w:tc>
        <w:tc>
          <w:tcPr>
            <w:tcW w:w="81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73" w:lineRule="auto"/>
              <w:ind w:left="189" w:right="187"/>
              <w:jc w:val="left"/>
              <w:rPr>
                <w:rFonts w:ascii="宋体" w:hAnsi="宋体" w:cs="宋体" w:eastAsia="宋体" w:hint="default"/>
                <w:sz w:val="21"/>
                <w:szCs w:val="21"/>
              </w:rPr>
            </w:pPr>
            <w:r>
              <w:rPr>
                <w:rFonts w:ascii="宋体" w:hAnsi="宋体" w:cs="宋体" w:eastAsia="宋体" w:hint="default"/>
                <w:sz w:val="21"/>
                <w:szCs w:val="21"/>
              </w:rPr>
              <w:t>关联 关系</w:t>
            </w:r>
          </w:p>
        </w:tc>
        <w:tc>
          <w:tcPr>
            <w:tcW w:w="81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73" w:lineRule="auto"/>
              <w:ind w:left="189" w:right="188"/>
              <w:jc w:val="both"/>
              <w:rPr>
                <w:rFonts w:ascii="宋体" w:hAnsi="宋体" w:cs="宋体" w:eastAsia="宋体" w:hint="default"/>
                <w:sz w:val="21"/>
                <w:szCs w:val="21"/>
              </w:rPr>
            </w:pPr>
            <w:r>
              <w:rPr>
                <w:rFonts w:ascii="宋体" w:hAnsi="宋体" w:cs="宋体" w:eastAsia="宋体" w:hint="default"/>
                <w:sz w:val="21"/>
                <w:szCs w:val="21"/>
              </w:rPr>
              <w:t>关联 交易 类型</w:t>
            </w:r>
          </w:p>
        </w:tc>
        <w:tc>
          <w:tcPr>
            <w:tcW w:w="81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73" w:lineRule="auto"/>
              <w:ind w:left="189" w:right="187"/>
              <w:jc w:val="both"/>
              <w:rPr>
                <w:rFonts w:ascii="宋体" w:hAnsi="宋体" w:cs="宋体" w:eastAsia="宋体" w:hint="default"/>
                <w:sz w:val="21"/>
                <w:szCs w:val="21"/>
              </w:rPr>
            </w:pPr>
            <w:r>
              <w:rPr>
                <w:rFonts w:ascii="宋体" w:hAnsi="宋体" w:cs="宋体" w:eastAsia="宋体" w:hint="default"/>
                <w:sz w:val="21"/>
                <w:szCs w:val="21"/>
              </w:rPr>
              <w:t>关联 交易 内容</w:t>
            </w:r>
          </w:p>
        </w:tc>
        <w:tc>
          <w:tcPr>
            <w:tcW w:w="81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73" w:lineRule="auto"/>
              <w:ind w:left="189" w:right="187"/>
              <w:jc w:val="both"/>
              <w:rPr>
                <w:rFonts w:ascii="宋体" w:hAnsi="宋体" w:cs="宋体" w:eastAsia="宋体" w:hint="default"/>
                <w:sz w:val="21"/>
                <w:szCs w:val="21"/>
              </w:rPr>
            </w:pPr>
            <w:r>
              <w:rPr>
                <w:rFonts w:ascii="宋体" w:hAnsi="宋体" w:cs="宋体" w:eastAsia="宋体" w:hint="default"/>
                <w:sz w:val="21"/>
                <w:szCs w:val="21"/>
              </w:rPr>
              <w:t>关联 交易 定价 原则</w:t>
            </w:r>
          </w:p>
        </w:tc>
        <w:tc>
          <w:tcPr>
            <w:tcW w:w="81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73" w:lineRule="auto"/>
              <w:ind w:left="189" w:right="189"/>
              <w:jc w:val="both"/>
              <w:rPr>
                <w:rFonts w:ascii="宋体" w:hAnsi="宋体" w:cs="宋体" w:eastAsia="宋体" w:hint="default"/>
                <w:sz w:val="21"/>
                <w:szCs w:val="21"/>
              </w:rPr>
            </w:pPr>
            <w:r>
              <w:rPr>
                <w:rFonts w:ascii="宋体" w:hAnsi="宋体" w:cs="宋体" w:eastAsia="宋体" w:hint="default"/>
                <w:sz w:val="21"/>
                <w:szCs w:val="21"/>
              </w:rPr>
              <w:t>关联 交易 价格</w:t>
            </w: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73" w:lineRule="auto"/>
              <w:ind w:left="363" w:right="150" w:hanging="210"/>
              <w:jc w:val="left"/>
              <w:rPr>
                <w:rFonts w:ascii="宋体" w:hAnsi="宋体" w:cs="宋体" w:eastAsia="宋体" w:hint="default"/>
                <w:sz w:val="21"/>
                <w:szCs w:val="21"/>
              </w:rPr>
            </w:pPr>
            <w:r>
              <w:rPr>
                <w:rFonts w:ascii="宋体" w:hAnsi="宋体" w:cs="宋体" w:eastAsia="宋体" w:hint="default"/>
                <w:sz w:val="21"/>
                <w:szCs w:val="21"/>
              </w:rPr>
              <w:t>关联交易 金额</w:t>
            </w:r>
          </w:p>
        </w:tc>
        <w:tc>
          <w:tcPr>
            <w:tcW w:w="814" w:type="dxa"/>
            <w:tcBorders>
              <w:top w:val="nil" w:sz="6" w:space="0" w:color="auto"/>
              <w:left w:val="single" w:sz="6" w:space="0" w:color="000000"/>
              <w:bottom w:val="nil" w:sz="6" w:space="0" w:color="auto"/>
              <w:right w:val="single" w:sz="6" w:space="0" w:color="000000"/>
            </w:tcBorders>
          </w:tcPr>
          <w:p>
            <w:pPr>
              <w:pStyle w:val="TableParagraph"/>
              <w:spacing w:line="312" w:lineRule="exact" w:before="136"/>
              <w:ind w:left="189" w:right="187"/>
              <w:jc w:val="both"/>
              <w:rPr>
                <w:rFonts w:ascii="Times New Roman" w:hAnsi="Times New Roman" w:cs="Times New Roman" w:eastAsia="Times New Roman" w:hint="default"/>
                <w:sz w:val="21"/>
                <w:szCs w:val="21"/>
              </w:rPr>
            </w:pPr>
            <w:r>
              <w:rPr>
                <w:rFonts w:ascii="宋体" w:hAnsi="宋体" w:cs="宋体" w:eastAsia="宋体" w:hint="default"/>
                <w:sz w:val="21"/>
                <w:szCs w:val="21"/>
              </w:rPr>
              <w:t>占同 类交 易金 额的 比例 </w:t>
            </w:r>
            <w:r>
              <w:rPr>
                <w:rFonts w:ascii="Times New Roman" w:hAnsi="Times New Roman" w:cs="Times New Roman" w:eastAsia="Times New Roman" w:hint="default"/>
                <w:sz w:val="21"/>
                <w:szCs w:val="21"/>
              </w:rPr>
              <w:t>(%)</w:t>
            </w:r>
          </w:p>
        </w:tc>
        <w:tc>
          <w:tcPr>
            <w:tcW w:w="81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89" w:right="189"/>
              <w:jc w:val="both"/>
              <w:rPr>
                <w:rFonts w:ascii="宋体" w:hAnsi="宋体" w:cs="宋体" w:eastAsia="宋体" w:hint="default"/>
                <w:sz w:val="21"/>
                <w:szCs w:val="21"/>
              </w:rPr>
            </w:pPr>
            <w:r>
              <w:rPr>
                <w:rFonts w:ascii="宋体" w:hAnsi="宋体" w:cs="宋体" w:eastAsia="宋体" w:hint="default"/>
                <w:sz w:val="21"/>
                <w:szCs w:val="21"/>
              </w:rPr>
              <w:t>关联 交易 结算 方式</w:t>
            </w:r>
          </w:p>
        </w:tc>
        <w:tc>
          <w:tcPr>
            <w:tcW w:w="81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7"/>
                <w:szCs w:val="27"/>
              </w:rPr>
            </w:pPr>
          </w:p>
          <w:p>
            <w:pPr>
              <w:pStyle w:val="TableParagraph"/>
              <w:spacing w:line="518" w:lineRule="auto"/>
              <w:ind w:left="189" w:right="187"/>
              <w:jc w:val="left"/>
              <w:rPr>
                <w:rFonts w:ascii="宋体" w:hAnsi="宋体" w:cs="宋体" w:eastAsia="宋体" w:hint="default"/>
                <w:sz w:val="21"/>
                <w:szCs w:val="21"/>
              </w:rPr>
            </w:pPr>
            <w:r>
              <w:rPr>
                <w:rFonts w:ascii="宋体" w:hAnsi="宋体" w:cs="宋体" w:eastAsia="宋体" w:hint="default"/>
                <w:sz w:val="21"/>
                <w:szCs w:val="21"/>
              </w:rPr>
              <w:t>市场 价格</w:t>
            </w:r>
          </w:p>
        </w:tc>
        <w:tc>
          <w:tcPr>
            <w:tcW w:w="8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89" w:right="0"/>
              <w:jc w:val="both"/>
              <w:rPr>
                <w:rFonts w:ascii="宋体" w:hAnsi="宋体" w:cs="宋体" w:eastAsia="宋体" w:hint="default"/>
                <w:sz w:val="21"/>
                <w:szCs w:val="21"/>
              </w:rPr>
            </w:pPr>
            <w:r>
              <w:rPr>
                <w:rFonts w:ascii="宋体" w:hAnsi="宋体" w:cs="宋体" w:eastAsia="宋体" w:hint="default"/>
                <w:sz w:val="21"/>
                <w:szCs w:val="21"/>
              </w:rPr>
              <w:t>价格</w:t>
            </w:r>
          </w:p>
          <w:p>
            <w:pPr>
              <w:pStyle w:val="TableParagraph"/>
              <w:spacing w:line="273" w:lineRule="auto" w:before="37"/>
              <w:ind w:left="189" w:right="187"/>
              <w:jc w:val="both"/>
              <w:rPr>
                <w:rFonts w:ascii="宋体" w:hAnsi="宋体" w:cs="宋体" w:eastAsia="宋体" w:hint="default"/>
                <w:sz w:val="21"/>
                <w:szCs w:val="21"/>
              </w:rPr>
            </w:pPr>
            <w:r>
              <w:rPr>
                <w:rFonts w:ascii="宋体" w:hAnsi="宋体" w:cs="宋体" w:eastAsia="宋体" w:hint="default"/>
                <w:sz w:val="21"/>
                <w:szCs w:val="21"/>
              </w:rPr>
              <w:t>与市 场参 考价 格差 异较 大的</w:t>
            </w:r>
          </w:p>
        </w:tc>
      </w:tr>
      <w:tr>
        <w:trPr>
          <w:trHeight w:val="317" w:hRule="exact"/>
        </w:trPr>
        <w:tc>
          <w:tcPr>
            <w:tcW w:w="814" w:type="dxa"/>
            <w:tcBorders>
              <w:top w:val="nil" w:sz="6" w:space="0" w:color="auto"/>
              <w:left w:val="single" w:sz="6" w:space="0" w:color="000000"/>
              <w:bottom w:val="single" w:sz="6" w:space="0" w:color="000000"/>
              <w:right w:val="single" w:sz="6" w:space="0" w:color="000000"/>
            </w:tcBorders>
          </w:tcPr>
          <w:p>
            <w:pPr/>
          </w:p>
        </w:tc>
        <w:tc>
          <w:tcPr>
            <w:tcW w:w="814" w:type="dxa"/>
            <w:tcBorders>
              <w:top w:val="nil" w:sz="6" w:space="0" w:color="auto"/>
              <w:left w:val="single" w:sz="6" w:space="0" w:color="000000"/>
              <w:bottom w:val="single" w:sz="6" w:space="0" w:color="000000"/>
              <w:right w:val="single" w:sz="6" w:space="0" w:color="000000"/>
            </w:tcBorders>
          </w:tcPr>
          <w:p>
            <w:pPr/>
          </w:p>
        </w:tc>
        <w:tc>
          <w:tcPr>
            <w:tcW w:w="815" w:type="dxa"/>
            <w:tcBorders>
              <w:top w:val="nil" w:sz="6" w:space="0" w:color="auto"/>
              <w:left w:val="single" w:sz="6" w:space="0" w:color="000000"/>
              <w:bottom w:val="single" w:sz="6" w:space="0" w:color="000000"/>
              <w:right w:val="single" w:sz="6" w:space="0" w:color="000000"/>
            </w:tcBorders>
          </w:tcPr>
          <w:p>
            <w:pPr/>
          </w:p>
        </w:tc>
        <w:tc>
          <w:tcPr>
            <w:tcW w:w="814" w:type="dxa"/>
            <w:tcBorders>
              <w:top w:val="nil" w:sz="6" w:space="0" w:color="auto"/>
              <w:left w:val="single" w:sz="6" w:space="0" w:color="000000"/>
              <w:bottom w:val="single" w:sz="6" w:space="0" w:color="000000"/>
              <w:right w:val="single" w:sz="6" w:space="0" w:color="000000"/>
            </w:tcBorders>
          </w:tcPr>
          <w:p>
            <w:pPr/>
          </w:p>
        </w:tc>
        <w:tc>
          <w:tcPr>
            <w:tcW w:w="814" w:type="dxa"/>
            <w:tcBorders>
              <w:top w:val="nil" w:sz="6" w:space="0" w:color="auto"/>
              <w:left w:val="single" w:sz="6" w:space="0" w:color="000000"/>
              <w:bottom w:val="single" w:sz="6" w:space="0" w:color="000000"/>
              <w:right w:val="single" w:sz="6" w:space="0" w:color="000000"/>
            </w:tcBorders>
          </w:tcPr>
          <w:p>
            <w:pPr/>
          </w:p>
        </w:tc>
        <w:tc>
          <w:tcPr>
            <w:tcW w:w="815" w:type="dxa"/>
            <w:tcBorders>
              <w:top w:val="nil" w:sz="6" w:space="0" w:color="auto"/>
              <w:left w:val="single" w:sz="6" w:space="0" w:color="000000"/>
              <w:bottom w:val="single" w:sz="6" w:space="0" w:color="000000"/>
              <w:right w:val="single" w:sz="6" w:space="0" w:color="000000"/>
            </w:tcBorders>
          </w:tcPr>
          <w:p>
            <w:pPr/>
          </w:p>
        </w:tc>
        <w:tc>
          <w:tcPr>
            <w:tcW w:w="1160" w:type="dxa"/>
            <w:tcBorders>
              <w:top w:val="nil" w:sz="6" w:space="0" w:color="auto"/>
              <w:left w:val="single" w:sz="6" w:space="0" w:color="000000"/>
              <w:bottom w:val="single" w:sz="6" w:space="0" w:color="000000"/>
              <w:right w:val="single" w:sz="6" w:space="0" w:color="000000"/>
            </w:tcBorders>
          </w:tcPr>
          <w:p>
            <w:pPr/>
          </w:p>
        </w:tc>
        <w:tc>
          <w:tcPr>
            <w:tcW w:w="814" w:type="dxa"/>
            <w:tcBorders>
              <w:top w:val="nil" w:sz="6" w:space="0" w:color="auto"/>
              <w:left w:val="single" w:sz="6" w:space="0" w:color="000000"/>
              <w:bottom w:val="single" w:sz="6" w:space="0" w:color="000000"/>
              <w:right w:val="single" w:sz="6" w:space="0" w:color="000000"/>
            </w:tcBorders>
          </w:tcPr>
          <w:p>
            <w:pPr/>
          </w:p>
        </w:tc>
        <w:tc>
          <w:tcPr>
            <w:tcW w:w="815" w:type="dxa"/>
            <w:tcBorders>
              <w:top w:val="nil" w:sz="6" w:space="0" w:color="auto"/>
              <w:left w:val="single" w:sz="6" w:space="0" w:color="000000"/>
              <w:bottom w:val="single" w:sz="6" w:space="0" w:color="000000"/>
              <w:right w:val="single" w:sz="6" w:space="0" w:color="000000"/>
            </w:tcBorders>
          </w:tcPr>
          <w:p>
            <w:pPr/>
          </w:p>
        </w:tc>
        <w:tc>
          <w:tcPr>
            <w:tcW w:w="814" w:type="dxa"/>
            <w:tcBorders>
              <w:top w:val="nil" w:sz="6" w:space="0" w:color="auto"/>
              <w:left w:val="single" w:sz="6" w:space="0" w:color="000000"/>
              <w:bottom w:val="single" w:sz="6" w:space="0" w:color="000000"/>
              <w:right w:val="single" w:sz="6" w:space="0" w:color="000000"/>
            </w:tcBorders>
          </w:tcPr>
          <w:p>
            <w:pPr/>
          </w:p>
        </w:tc>
        <w:tc>
          <w:tcPr>
            <w:tcW w:w="81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319" w:hRule="exact"/>
        </w:trPr>
        <w:tc>
          <w:tcPr>
            <w:tcW w:w="81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71"/>
                <w:sz w:val="21"/>
                <w:szCs w:val="21"/>
              </w:rPr>
              <w:t> </w:t>
            </w:r>
            <w:r>
              <w:rPr>
                <w:rFonts w:ascii="宋体" w:hAnsi="宋体" w:cs="宋体" w:eastAsia="宋体" w:hint="default"/>
                <w:sz w:val="21"/>
                <w:szCs w:val="21"/>
              </w:rPr>
              <w:t>州</w:t>
            </w:r>
          </w:p>
        </w:tc>
        <w:tc>
          <w:tcPr>
            <w:tcW w:w="814" w:type="dxa"/>
            <w:tcBorders>
              <w:top w:val="single" w:sz="6" w:space="0" w:color="000000"/>
              <w:left w:val="single" w:sz="6" w:space="0" w:color="000000"/>
              <w:bottom w:val="nil" w:sz="6" w:space="0" w:color="auto"/>
              <w:right w:val="single" w:sz="6" w:space="0" w:color="000000"/>
            </w:tcBorders>
          </w:tcPr>
          <w:p>
            <w:pPr/>
          </w:p>
        </w:tc>
        <w:tc>
          <w:tcPr>
            <w:tcW w:w="815" w:type="dxa"/>
            <w:tcBorders>
              <w:top w:val="single" w:sz="6" w:space="0" w:color="000000"/>
              <w:left w:val="single" w:sz="6" w:space="0" w:color="000000"/>
              <w:bottom w:val="nil" w:sz="6" w:space="0" w:color="auto"/>
              <w:right w:val="single" w:sz="6" w:space="0" w:color="000000"/>
            </w:tcBorders>
          </w:tcPr>
          <w:p>
            <w:pPr/>
          </w:p>
        </w:tc>
        <w:tc>
          <w:tcPr>
            <w:tcW w:w="814" w:type="dxa"/>
            <w:tcBorders>
              <w:top w:val="single" w:sz="6" w:space="0" w:color="000000"/>
              <w:left w:val="single" w:sz="6" w:space="0" w:color="000000"/>
              <w:bottom w:val="nil" w:sz="6" w:space="0" w:color="auto"/>
              <w:right w:val="single" w:sz="6" w:space="0" w:color="000000"/>
            </w:tcBorders>
          </w:tcPr>
          <w:p>
            <w:pPr/>
          </w:p>
        </w:tc>
        <w:tc>
          <w:tcPr>
            <w:tcW w:w="814" w:type="dxa"/>
            <w:tcBorders>
              <w:top w:val="single" w:sz="6" w:space="0" w:color="000000"/>
              <w:left w:val="single" w:sz="6" w:space="0" w:color="000000"/>
              <w:bottom w:val="nil" w:sz="6" w:space="0" w:color="auto"/>
              <w:right w:val="single" w:sz="6" w:space="0" w:color="000000"/>
            </w:tcBorders>
          </w:tcPr>
          <w:p>
            <w:pPr/>
          </w:p>
        </w:tc>
        <w:tc>
          <w:tcPr>
            <w:tcW w:w="815" w:type="dxa"/>
            <w:vMerge w:val="restart"/>
            <w:tcBorders>
              <w:top w:val="single" w:sz="6" w:space="0" w:color="000000"/>
              <w:left w:val="single" w:sz="6" w:space="0" w:color="000000"/>
              <w:right w:val="single" w:sz="6" w:space="0" w:color="000000"/>
            </w:tcBorders>
          </w:tcPr>
          <w:p>
            <w:pPr/>
          </w:p>
        </w:tc>
        <w:tc>
          <w:tcPr>
            <w:tcW w:w="1160" w:type="dxa"/>
            <w:tcBorders>
              <w:top w:val="single" w:sz="6" w:space="0" w:color="000000"/>
              <w:left w:val="single" w:sz="6" w:space="0" w:color="000000"/>
              <w:bottom w:val="nil" w:sz="6" w:space="0" w:color="auto"/>
              <w:right w:val="single" w:sz="6" w:space="0" w:color="000000"/>
            </w:tcBorders>
          </w:tcPr>
          <w:p>
            <w:pPr/>
          </w:p>
        </w:tc>
        <w:tc>
          <w:tcPr>
            <w:tcW w:w="814" w:type="dxa"/>
            <w:tcBorders>
              <w:top w:val="single" w:sz="6" w:space="0" w:color="000000"/>
              <w:left w:val="single" w:sz="6" w:space="0" w:color="000000"/>
              <w:bottom w:val="nil" w:sz="6" w:space="0" w:color="auto"/>
              <w:right w:val="single" w:sz="6" w:space="0" w:color="000000"/>
            </w:tcBorders>
          </w:tcPr>
          <w:p>
            <w:pPr/>
          </w:p>
        </w:tc>
        <w:tc>
          <w:tcPr>
            <w:tcW w:w="815" w:type="dxa"/>
            <w:vMerge w:val="restart"/>
            <w:tcBorders>
              <w:top w:val="single" w:sz="6" w:space="0" w:color="000000"/>
              <w:left w:val="single" w:sz="6" w:space="0" w:color="000000"/>
              <w:right w:val="single" w:sz="6" w:space="0" w:color="000000"/>
            </w:tcBorders>
          </w:tcPr>
          <w:p>
            <w:pPr/>
          </w:p>
        </w:tc>
        <w:tc>
          <w:tcPr>
            <w:tcW w:w="814" w:type="dxa"/>
            <w:vMerge w:val="restart"/>
            <w:tcBorders>
              <w:top w:val="single" w:sz="6" w:space="0" w:color="000000"/>
              <w:left w:val="single" w:sz="6" w:space="0" w:color="000000"/>
              <w:right w:val="single" w:sz="6" w:space="0" w:color="000000"/>
            </w:tcBorders>
          </w:tcPr>
          <w:p>
            <w:pPr/>
          </w:p>
        </w:tc>
        <w:tc>
          <w:tcPr>
            <w:tcW w:w="814" w:type="dxa"/>
            <w:vMerge w:val="restart"/>
            <w:tcBorders>
              <w:top w:val="single" w:sz="6" w:space="0" w:color="000000"/>
              <w:left w:val="single" w:sz="6" w:space="0" w:color="000000"/>
              <w:right w:val="single" w:sz="6" w:space="0" w:color="000000"/>
            </w:tcBorders>
          </w:tcPr>
          <w:p>
            <w:pPr/>
          </w:p>
        </w:tc>
      </w:tr>
      <w:tr>
        <w:trPr>
          <w:trHeight w:val="312"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恒</w:t>
            </w:r>
            <w:r>
              <w:rPr>
                <w:rFonts w:ascii="宋体" w:hAnsi="宋体" w:cs="宋体" w:eastAsia="宋体" w:hint="default"/>
                <w:spacing w:val="71"/>
                <w:sz w:val="21"/>
                <w:szCs w:val="21"/>
              </w:rPr>
              <w:t> </w:t>
            </w:r>
            <w:r>
              <w:rPr>
                <w:rFonts w:ascii="宋体" w:hAnsi="宋体" w:cs="宋体" w:eastAsia="宋体" w:hint="default"/>
                <w:sz w:val="21"/>
                <w:szCs w:val="21"/>
              </w:rPr>
              <w:t>生</w:t>
            </w:r>
          </w:p>
        </w:tc>
        <w:tc>
          <w:tcPr>
            <w:tcW w:w="814" w:type="dxa"/>
            <w:tcBorders>
              <w:top w:val="nil" w:sz="6" w:space="0" w:color="auto"/>
              <w:left w:val="single" w:sz="6" w:space="0" w:color="000000"/>
              <w:bottom w:val="nil" w:sz="6" w:space="0" w:color="auto"/>
              <w:right w:val="single" w:sz="6" w:space="0" w:color="000000"/>
            </w:tcBorders>
          </w:tcPr>
          <w:p>
            <w:pPr/>
          </w:p>
        </w:tc>
        <w:tc>
          <w:tcPr>
            <w:tcW w:w="815" w:type="dxa"/>
            <w:tcBorders>
              <w:top w:val="nil" w:sz="6" w:space="0" w:color="auto"/>
              <w:left w:val="single" w:sz="6" w:space="0" w:color="000000"/>
              <w:bottom w:val="nil" w:sz="6" w:space="0" w:color="auto"/>
              <w:right w:val="single" w:sz="6" w:space="0" w:color="000000"/>
            </w:tcBorders>
          </w:tcPr>
          <w:p>
            <w:pPr/>
          </w:p>
        </w:tc>
        <w:tc>
          <w:tcPr>
            <w:tcW w:w="814" w:type="dxa"/>
            <w:tcBorders>
              <w:top w:val="nil" w:sz="6" w:space="0" w:color="auto"/>
              <w:left w:val="single" w:sz="6" w:space="0" w:color="000000"/>
              <w:bottom w:val="nil" w:sz="6" w:space="0" w:color="auto"/>
              <w:right w:val="single" w:sz="6" w:space="0" w:color="000000"/>
            </w:tcBorders>
          </w:tcPr>
          <w:p>
            <w:pPr/>
          </w:p>
        </w:tc>
        <w:tc>
          <w:tcPr>
            <w:tcW w:w="814" w:type="dxa"/>
            <w:tcBorders>
              <w:top w:val="nil" w:sz="6" w:space="0" w:color="auto"/>
              <w:left w:val="single" w:sz="6" w:space="0" w:color="000000"/>
              <w:bottom w:val="nil" w:sz="6" w:space="0" w:color="auto"/>
              <w:right w:val="single" w:sz="6" w:space="0" w:color="000000"/>
            </w:tcBorders>
          </w:tcPr>
          <w:p>
            <w:pPr/>
          </w:p>
        </w:tc>
        <w:tc>
          <w:tcPr>
            <w:tcW w:w="815" w:type="dxa"/>
            <w:vMerge/>
            <w:tcBorders>
              <w:left w:val="single" w:sz="6" w:space="0" w:color="000000"/>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814" w:type="dxa"/>
            <w:tcBorders>
              <w:top w:val="nil" w:sz="6" w:space="0" w:color="auto"/>
              <w:left w:val="single" w:sz="6" w:space="0" w:color="000000"/>
              <w:bottom w:val="nil" w:sz="6" w:space="0" w:color="auto"/>
              <w:right w:val="single" w:sz="6" w:space="0" w:color="000000"/>
            </w:tcBorders>
          </w:tcPr>
          <w:p>
            <w:pPr/>
          </w:p>
        </w:tc>
        <w:tc>
          <w:tcPr>
            <w:tcW w:w="815"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r>
      <w:tr>
        <w:trPr>
          <w:trHeight w:val="937"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spacing w:val="71"/>
                <w:sz w:val="21"/>
                <w:szCs w:val="21"/>
              </w:rPr>
              <w:t> </w:t>
            </w:r>
            <w:r>
              <w:rPr>
                <w:rFonts w:ascii="宋体" w:hAnsi="宋体" w:cs="宋体" w:eastAsia="宋体" w:hint="default"/>
                <w:sz w:val="21"/>
                <w:szCs w:val="21"/>
              </w:rPr>
              <w:t>字</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设</w:t>
            </w:r>
            <w:r>
              <w:rPr>
                <w:rFonts w:ascii="宋体" w:hAnsi="宋体" w:cs="宋体" w:eastAsia="宋体" w:hint="default"/>
                <w:spacing w:val="71"/>
                <w:sz w:val="21"/>
                <w:szCs w:val="21"/>
              </w:rPr>
              <w:t> </w:t>
            </w:r>
            <w:r>
              <w:rPr>
                <w:rFonts w:ascii="宋体" w:hAnsi="宋体" w:cs="宋体" w:eastAsia="宋体" w:hint="default"/>
                <w:sz w:val="21"/>
                <w:szCs w:val="21"/>
              </w:rPr>
              <w:t>备</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科</w:t>
            </w:r>
            <w:r>
              <w:rPr>
                <w:rFonts w:ascii="宋体" w:hAnsi="宋体" w:cs="宋体" w:eastAsia="宋体" w:hint="default"/>
                <w:spacing w:val="71"/>
                <w:sz w:val="21"/>
                <w:szCs w:val="21"/>
              </w:rPr>
              <w:t> </w:t>
            </w:r>
            <w:r>
              <w:rPr>
                <w:rFonts w:ascii="宋体" w:hAnsi="宋体" w:cs="宋体" w:eastAsia="宋体" w:hint="default"/>
                <w:sz w:val="21"/>
                <w:szCs w:val="21"/>
              </w:rPr>
              <w:t>技</w:t>
            </w:r>
          </w:p>
        </w:tc>
        <w:tc>
          <w:tcPr>
            <w:tcW w:w="8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参</w:t>
            </w:r>
            <w:r>
              <w:rPr>
                <w:rFonts w:ascii="宋体" w:hAnsi="宋体" w:cs="宋体" w:eastAsia="宋体" w:hint="default"/>
                <w:spacing w:val="72"/>
                <w:sz w:val="21"/>
                <w:szCs w:val="21"/>
              </w:rPr>
              <w:t> </w:t>
            </w:r>
            <w:r>
              <w:rPr>
                <w:rFonts w:ascii="宋体" w:hAnsi="宋体" w:cs="宋体" w:eastAsia="宋体" w:hint="default"/>
                <w:sz w:val="21"/>
                <w:szCs w:val="21"/>
              </w:rPr>
              <w:t>股</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子</w:t>
            </w:r>
            <w:r>
              <w:rPr>
                <w:rFonts w:ascii="宋体" w:hAnsi="宋体" w:cs="宋体" w:eastAsia="宋体" w:hint="default"/>
                <w:spacing w:val="72"/>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p>
        </w:tc>
        <w:tc>
          <w:tcPr>
            <w:tcW w:w="815"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100"/>
              <w:jc w:val="left"/>
              <w:rPr>
                <w:rFonts w:ascii="宋体" w:hAnsi="宋体" w:cs="宋体" w:eastAsia="宋体" w:hint="default"/>
                <w:sz w:val="21"/>
                <w:szCs w:val="21"/>
              </w:rPr>
            </w:pPr>
            <w:r>
              <w:rPr>
                <w:rFonts w:ascii="宋体" w:hAnsi="宋体" w:cs="宋体" w:eastAsia="宋体" w:hint="default"/>
                <w:sz w:val="21"/>
                <w:szCs w:val="21"/>
              </w:rPr>
              <w:t>购</w:t>
            </w:r>
            <w:r>
              <w:rPr>
                <w:rFonts w:ascii="宋体" w:hAnsi="宋体" w:cs="宋体" w:eastAsia="宋体" w:hint="default"/>
                <w:spacing w:val="72"/>
                <w:sz w:val="21"/>
                <w:szCs w:val="21"/>
              </w:rPr>
              <w:t> </w:t>
            </w:r>
            <w:r>
              <w:rPr>
                <w:rFonts w:ascii="宋体" w:hAnsi="宋体" w:cs="宋体" w:eastAsia="宋体" w:hint="default"/>
                <w:sz w:val="21"/>
                <w:szCs w:val="21"/>
              </w:rPr>
              <w:t>买</w:t>
            </w:r>
            <w:r>
              <w:rPr>
                <w:rFonts w:ascii="宋体" w:hAnsi="宋体" w:cs="宋体" w:eastAsia="宋体" w:hint="default"/>
                <w:sz w:val="21"/>
                <w:szCs w:val="21"/>
              </w:rPr>
              <w:t> 商品</w:t>
            </w:r>
          </w:p>
        </w:tc>
        <w:tc>
          <w:tcPr>
            <w:tcW w:w="8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购</w:t>
            </w:r>
            <w:r>
              <w:rPr>
                <w:rFonts w:ascii="宋体" w:hAnsi="宋体" w:cs="宋体" w:eastAsia="宋体" w:hint="default"/>
                <w:spacing w:val="72"/>
                <w:sz w:val="21"/>
                <w:szCs w:val="21"/>
              </w:rPr>
              <w:t> </w:t>
            </w:r>
            <w:r>
              <w:rPr>
                <w:rFonts w:ascii="宋体" w:hAnsi="宋体" w:cs="宋体" w:eastAsia="宋体" w:hint="default"/>
                <w:sz w:val="21"/>
                <w:szCs w:val="21"/>
              </w:rPr>
              <w:t>买</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电</w:t>
            </w:r>
            <w:r>
              <w:rPr>
                <w:rFonts w:ascii="宋体" w:hAnsi="宋体" w:cs="宋体" w:eastAsia="宋体" w:hint="default"/>
                <w:spacing w:val="72"/>
                <w:sz w:val="21"/>
                <w:szCs w:val="21"/>
              </w:rPr>
              <w:t> </w:t>
            </w:r>
            <w:r>
              <w:rPr>
                <w:rFonts w:ascii="宋体" w:hAnsi="宋体" w:cs="宋体" w:eastAsia="宋体" w:hint="default"/>
                <w:sz w:val="21"/>
                <w:szCs w:val="21"/>
              </w:rPr>
              <w:t>子</w:t>
            </w:r>
            <w:r>
              <w:rPr>
                <w:rFonts w:ascii="宋体" w:hAnsi="宋体" w:cs="宋体" w:eastAsia="宋体" w:hint="default"/>
                <w:sz w:val="21"/>
                <w:szCs w:val="21"/>
              </w:rPr>
              <w:t> 产品</w:t>
            </w:r>
          </w:p>
        </w:tc>
        <w:tc>
          <w:tcPr>
            <w:tcW w:w="814"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10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pacing w:val="72"/>
                <w:sz w:val="21"/>
                <w:szCs w:val="21"/>
              </w:rPr>
              <w:t> </w:t>
            </w:r>
            <w:r>
              <w:rPr>
                <w:rFonts w:ascii="宋体" w:hAnsi="宋体" w:cs="宋体" w:eastAsia="宋体" w:hint="default"/>
                <w:sz w:val="21"/>
                <w:szCs w:val="21"/>
              </w:rPr>
              <w:t>场</w:t>
            </w:r>
            <w:r>
              <w:rPr>
                <w:rFonts w:ascii="宋体" w:hAnsi="宋体" w:cs="宋体" w:eastAsia="宋体" w:hint="default"/>
                <w:sz w:val="21"/>
                <w:szCs w:val="21"/>
              </w:rPr>
              <w:t> 价格</w:t>
            </w:r>
          </w:p>
        </w:tc>
        <w:tc>
          <w:tcPr>
            <w:tcW w:w="815" w:type="dxa"/>
            <w:vMerge/>
            <w:tcBorders>
              <w:left w:val="single" w:sz="6" w:space="0" w:color="000000"/>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360,657.59</w:t>
            </w:r>
            <w:r>
              <w:rPr>
                <w:rFonts w:ascii="Times New Roman"/>
                <w:sz w:val="21"/>
              </w:rPr>
            </w:r>
          </w:p>
        </w:tc>
        <w:tc>
          <w:tcPr>
            <w:tcW w:w="814"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1.39</w:t>
            </w:r>
          </w:p>
        </w:tc>
        <w:tc>
          <w:tcPr>
            <w:tcW w:w="815"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r>
      <w:tr>
        <w:trPr>
          <w:trHeight w:val="312"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71"/>
                <w:sz w:val="21"/>
                <w:szCs w:val="21"/>
              </w:rPr>
              <w:t> </w:t>
            </w:r>
            <w:r>
              <w:rPr>
                <w:rFonts w:ascii="宋体" w:hAnsi="宋体" w:cs="宋体" w:eastAsia="宋体" w:hint="default"/>
                <w:sz w:val="21"/>
                <w:szCs w:val="21"/>
              </w:rPr>
              <w:t>限</w:t>
            </w:r>
          </w:p>
        </w:tc>
        <w:tc>
          <w:tcPr>
            <w:tcW w:w="814" w:type="dxa"/>
            <w:tcBorders>
              <w:top w:val="nil" w:sz="6" w:space="0" w:color="auto"/>
              <w:left w:val="single" w:sz="6" w:space="0" w:color="000000"/>
              <w:bottom w:val="nil" w:sz="6" w:space="0" w:color="auto"/>
              <w:right w:val="single" w:sz="6" w:space="0" w:color="000000"/>
            </w:tcBorders>
          </w:tcPr>
          <w:p>
            <w:pPr/>
          </w:p>
        </w:tc>
        <w:tc>
          <w:tcPr>
            <w:tcW w:w="815" w:type="dxa"/>
            <w:tcBorders>
              <w:top w:val="nil" w:sz="6" w:space="0" w:color="auto"/>
              <w:left w:val="single" w:sz="6" w:space="0" w:color="000000"/>
              <w:bottom w:val="nil" w:sz="6" w:space="0" w:color="auto"/>
              <w:right w:val="single" w:sz="6" w:space="0" w:color="000000"/>
            </w:tcBorders>
          </w:tcPr>
          <w:p>
            <w:pPr/>
          </w:p>
        </w:tc>
        <w:tc>
          <w:tcPr>
            <w:tcW w:w="814" w:type="dxa"/>
            <w:tcBorders>
              <w:top w:val="nil" w:sz="6" w:space="0" w:color="auto"/>
              <w:left w:val="single" w:sz="6" w:space="0" w:color="000000"/>
              <w:bottom w:val="nil" w:sz="6" w:space="0" w:color="auto"/>
              <w:right w:val="single" w:sz="6" w:space="0" w:color="000000"/>
            </w:tcBorders>
          </w:tcPr>
          <w:p>
            <w:pPr/>
          </w:p>
        </w:tc>
        <w:tc>
          <w:tcPr>
            <w:tcW w:w="814" w:type="dxa"/>
            <w:tcBorders>
              <w:top w:val="nil" w:sz="6" w:space="0" w:color="auto"/>
              <w:left w:val="single" w:sz="6" w:space="0" w:color="000000"/>
              <w:bottom w:val="nil" w:sz="6" w:space="0" w:color="auto"/>
              <w:right w:val="single" w:sz="6" w:space="0" w:color="000000"/>
            </w:tcBorders>
          </w:tcPr>
          <w:p>
            <w:pPr/>
          </w:p>
        </w:tc>
        <w:tc>
          <w:tcPr>
            <w:tcW w:w="815" w:type="dxa"/>
            <w:vMerge/>
            <w:tcBorders>
              <w:left w:val="single" w:sz="6" w:space="0" w:color="000000"/>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814" w:type="dxa"/>
            <w:tcBorders>
              <w:top w:val="nil" w:sz="6" w:space="0" w:color="auto"/>
              <w:left w:val="single" w:sz="6" w:space="0" w:color="000000"/>
              <w:bottom w:val="nil" w:sz="6" w:space="0" w:color="auto"/>
              <w:right w:val="single" w:sz="6" w:space="0" w:color="000000"/>
            </w:tcBorders>
          </w:tcPr>
          <w:p>
            <w:pPr/>
          </w:p>
        </w:tc>
        <w:tc>
          <w:tcPr>
            <w:tcW w:w="815"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c>
          <w:tcPr>
            <w:tcW w:w="814" w:type="dxa"/>
            <w:vMerge/>
            <w:tcBorders>
              <w:left w:val="single" w:sz="6" w:space="0" w:color="000000"/>
              <w:right w:val="single" w:sz="6" w:space="0" w:color="000000"/>
            </w:tcBorders>
          </w:tcPr>
          <w:p>
            <w:pPr/>
          </w:p>
        </w:tc>
      </w:tr>
      <w:tr>
        <w:trPr>
          <w:trHeight w:val="320" w:hRule="exact"/>
        </w:trPr>
        <w:tc>
          <w:tcPr>
            <w:tcW w:w="81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814" w:type="dxa"/>
            <w:tcBorders>
              <w:top w:val="nil" w:sz="6" w:space="0" w:color="auto"/>
              <w:left w:val="single" w:sz="6" w:space="0" w:color="000000"/>
              <w:bottom w:val="single" w:sz="6" w:space="0" w:color="000000"/>
              <w:right w:val="single" w:sz="6" w:space="0" w:color="000000"/>
            </w:tcBorders>
          </w:tcPr>
          <w:p>
            <w:pPr/>
          </w:p>
        </w:tc>
        <w:tc>
          <w:tcPr>
            <w:tcW w:w="815" w:type="dxa"/>
            <w:tcBorders>
              <w:top w:val="nil" w:sz="6" w:space="0" w:color="auto"/>
              <w:left w:val="single" w:sz="6" w:space="0" w:color="000000"/>
              <w:bottom w:val="single" w:sz="6" w:space="0" w:color="000000"/>
              <w:right w:val="single" w:sz="6" w:space="0" w:color="000000"/>
            </w:tcBorders>
          </w:tcPr>
          <w:p>
            <w:pPr/>
          </w:p>
        </w:tc>
        <w:tc>
          <w:tcPr>
            <w:tcW w:w="814" w:type="dxa"/>
            <w:tcBorders>
              <w:top w:val="nil" w:sz="6" w:space="0" w:color="auto"/>
              <w:left w:val="single" w:sz="6" w:space="0" w:color="000000"/>
              <w:bottom w:val="single" w:sz="6" w:space="0" w:color="000000"/>
              <w:right w:val="single" w:sz="6" w:space="0" w:color="000000"/>
            </w:tcBorders>
          </w:tcPr>
          <w:p>
            <w:pPr/>
          </w:p>
        </w:tc>
        <w:tc>
          <w:tcPr>
            <w:tcW w:w="814" w:type="dxa"/>
            <w:tcBorders>
              <w:top w:val="nil" w:sz="6" w:space="0" w:color="auto"/>
              <w:left w:val="single" w:sz="6" w:space="0" w:color="000000"/>
              <w:bottom w:val="single" w:sz="6" w:space="0" w:color="000000"/>
              <w:right w:val="single" w:sz="6" w:space="0" w:color="000000"/>
            </w:tcBorders>
          </w:tcPr>
          <w:p>
            <w:pPr/>
          </w:p>
        </w:tc>
        <w:tc>
          <w:tcPr>
            <w:tcW w:w="815" w:type="dxa"/>
            <w:vMerge/>
            <w:tcBorders>
              <w:left w:val="single" w:sz="6" w:space="0" w:color="000000"/>
              <w:bottom w:val="single" w:sz="6" w:space="0" w:color="000000"/>
              <w:right w:val="single" w:sz="6" w:space="0" w:color="000000"/>
            </w:tcBorders>
          </w:tcPr>
          <w:p>
            <w:pPr/>
          </w:p>
        </w:tc>
        <w:tc>
          <w:tcPr>
            <w:tcW w:w="1160" w:type="dxa"/>
            <w:tcBorders>
              <w:top w:val="nil" w:sz="6" w:space="0" w:color="auto"/>
              <w:left w:val="single" w:sz="6" w:space="0" w:color="000000"/>
              <w:bottom w:val="single" w:sz="6" w:space="0" w:color="000000"/>
              <w:right w:val="single" w:sz="6" w:space="0" w:color="000000"/>
            </w:tcBorders>
          </w:tcPr>
          <w:p>
            <w:pPr/>
          </w:p>
        </w:tc>
        <w:tc>
          <w:tcPr>
            <w:tcW w:w="814" w:type="dxa"/>
            <w:tcBorders>
              <w:top w:val="nil" w:sz="6" w:space="0" w:color="auto"/>
              <w:left w:val="single" w:sz="6" w:space="0" w:color="000000"/>
              <w:bottom w:val="single" w:sz="6" w:space="0" w:color="000000"/>
              <w:right w:val="single" w:sz="6" w:space="0" w:color="000000"/>
            </w:tcBorders>
          </w:tcPr>
          <w:p>
            <w:pPr/>
          </w:p>
        </w:tc>
        <w:tc>
          <w:tcPr>
            <w:tcW w:w="815" w:type="dxa"/>
            <w:vMerge/>
            <w:tcBorders>
              <w:left w:val="single" w:sz="6" w:space="0" w:color="000000"/>
              <w:bottom w:val="single" w:sz="6" w:space="0" w:color="000000"/>
              <w:right w:val="single" w:sz="6" w:space="0" w:color="000000"/>
            </w:tcBorders>
          </w:tcPr>
          <w:p>
            <w:pPr/>
          </w:p>
        </w:tc>
        <w:tc>
          <w:tcPr>
            <w:tcW w:w="814" w:type="dxa"/>
            <w:vMerge/>
            <w:tcBorders>
              <w:left w:val="single" w:sz="6" w:space="0" w:color="000000"/>
              <w:bottom w:val="single" w:sz="6" w:space="0" w:color="000000"/>
              <w:right w:val="single" w:sz="6" w:space="0" w:color="000000"/>
            </w:tcBorders>
          </w:tcPr>
          <w:p>
            <w:pPr/>
          </w:p>
        </w:tc>
        <w:tc>
          <w:tcPr>
            <w:tcW w:w="814" w:type="dxa"/>
            <w:vMerge/>
            <w:tcBorders>
              <w:left w:val="single" w:sz="6" w:space="0" w:color="000000"/>
              <w:bottom w:val="single" w:sz="6" w:space="0" w:color="000000"/>
              <w:right w:val="single" w:sz="6" w:space="0" w:color="000000"/>
            </w:tcBorders>
          </w:tcPr>
          <w:p>
            <w:pPr/>
          </w:p>
        </w:tc>
      </w:tr>
      <w:tr>
        <w:trPr>
          <w:trHeight w:val="328" w:hRule="exact"/>
        </w:trPr>
        <w:tc>
          <w:tcPr>
            <w:tcW w:w="3256"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360,657.59</w:t>
            </w:r>
            <w:r>
              <w:rPr>
                <w:rFonts w:ascii="Times New Roman"/>
                <w:sz w:val="21"/>
              </w:rPr>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1.39</w:t>
            </w:r>
          </w:p>
        </w:tc>
        <w:tc>
          <w:tcPr>
            <w:tcW w:w="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5"/>
        <w:rPr>
          <w:rFonts w:ascii="宋体" w:hAnsi="宋体" w:cs="宋体" w:eastAsia="宋体" w:hint="default"/>
          <w:sz w:val="22"/>
          <w:szCs w:val="22"/>
        </w:rPr>
      </w:pPr>
    </w:p>
    <w:p>
      <w:pPr>
        <w:pStyle w:val="BodyText"/>
        <w:spacing w:line="240" w:lineRule="auto" w:before="35"/>
        <w:ind w:left="140" w:right="1004"/>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重大合同及其履行情况</w:t>
      </w:r>
    </w:p>
    <w:p>
      <w:pPr>
        <w:pStyle w:val="BodyText"/>
        <w:spacing w:line="283" w:lineRule="auto" w:before="83"/>
        <w:ind w:left="351" w:right="6883" w:hanging="212"/>
        <w:jc w:val="left"/>
      </w:pPr>
      <w:r>
        <w:rPr>
          <w:rFonts w:ascii="Times New Roman" w:hAnsi="Times New Roman" w:cs="Times New Roman" w:eastAsia="Times New Roman" w:hint="default"/>
        </w:rPr>
        <w:t>(1)</w:t>
      </w:r>
      <w:r>
        <w:rPr/>
        <w:t>托管情况</w:t>
      </w:r>
      <w:r>
        <w:rPr>
          <w:w w:val="99"/>
        </w:rPr>
        <w:t> </w:t>
      </w:r>
      <w:r>
        <w:rPr/>
        <w:t>本年度公司无托管事项。</w:t>
      </w:r>
    </w:p>
    <w:p>
      <w:pPr>
        <w:spacing w:line="240" w:lineRule="auto" w:before="2"/>
        <w:rPr>
          <w:rFonts w:ascii="宋体" w:hAnsi="宋体" w:cs="宋体" w:eastAsia="宋体" w:hint="default"/>
          <w:sz w:val="26"/>
          <w:szCs w:val="26"/>
        </w:rPr>
      </w:pPr>
    </w:p>
    <w:p>
      <w:pPr>
        <w:pStyle w:val="BodyText"/>
        <w:spacing w:line="283" w:lineRule="auto"/>
        <w:ind w:left="351" w:right="6883" w:hanging="21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承包情况</w:t>
      </w:r>
      <w:r>
        <w:rPr>
          <w:w w:val="99"/>
        </w:rPr>
        <w:t> </w:t>
      </w:r>
      <w:r>
        <w:rPr/>
        <w:t>本年度公司无承包事项。</w:t>
      </w:r>
    </w:p>
    <w:p>
      <w:pPr>
        <w:spacing w:line="240" w:lineRule="auto" w:before="2"/>
        <w:rPr>
          <w:rFonts w:ascii="宋体" w:hAnsi="宋体" w:cs="宋体" w:eastAsia="宋体" w:hint="default"/>
          <w:sz w:val="26"/>
          <w:szCs w:val="26"/>
        </w:rPr>
      </w:pPr>
    </w:p>
    <w:p>
      <w:pPr>
        <w:pStyle w:val="BodyText"/>
        <w:spacing w:line="283" w:lineRule="auto"/>
        <w:ind w:left="351" w:right="6883" w:hanging="212"/>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租赁情况</w:t>
      </w:r>
      <w:r>
        <w:rPr>
          <w:w w:val="99"/>
        </w:rPr>
        <w:t> </w:t>
      </w:r>
      <w:r>
        <w:rPr/>
        <w:t>本年度公司无租赁事项。</w:t>
      </w:r>
    </w:p>
    <w:p>
      <w:pPr>
        <w:spacing w:line="240" w:lineRule="auto" w:before="6"/>
        <w:rPr>
          <w:rFonts w:ascii="宋体" w:hAnsi="宋体" w:cs="宋体" w:eastAsia="宋体" w:hint="default"/>
          <w:sz w:val="23"/>
          <w:szCs w:val="23"/>
        </w:rPr>
      </w:pPr>
    </w:p>
    <w:p>
      <w:pPr>
        <w:pStyle w:val="BodyText"/>
        <w:spacing w:line="240" w:lineRule="auto" w:before="35"/>
        <w:ind w:left="139" w:right="1004"/>
        <w:jc w:val="left"/>
      </w:pPr>
      <w:r>
        <w:rPr>
          <w:rFonts w:ascii="Times New Roman" w:hAnsi="Times New Roman" w:cs="Times New Roman" w:eastAsia="Times New Roman" w:hint="default"/>
        </w:rPr>
        <w:t>2</w:t>
      </w:r>
      <w:r>
        <w:rPr/>
        <w:t>、 担保情况</w:t>
      </w:r>
    </w:p>
    <w:p>
      <w:pPr>
        <w:pStyle w:val="BodyText"/>
        <w:spacing w:line="240" w:lineRule="auto" w:before="52"/>
        <w:ind w:left="6334" w:right="1004"/>
        <w:jc w:val="left"/>
      </w:pPr>
      <w:r>
        <w:rPr/>
        <w:t>单位</w:t>
      </w:r>
      <w:r>
        <w:rPr>
          <w:rFonts w:ascii="Times New Roman" w:hAnsi="Times New Roman" w:cs="Times New Roman" w:eastAsia="Times New Roman" w:hint="default"/>
        </w:rPr>
        <w:t>:</w:t>
      </w:r>
      <w:r>
        <w:rPr/>
        <w:t>万元</w:t>
      </w:r>
      <w:r>
        <w:rPr>
          <w:spacing w:val="-3"/>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930"/>
        <w:gridCol w:w="4370"/>
      </w:tblGrid>
      <w:tr>
        <w:trPr>
          <w:trHeight w:val="326"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24" w:right="0"/>
              <w:jc w:val="left"/>
              <w:rPr>
                <w:rFonts w:ascii="宋体" w:hAnsi="宋体" w:cs="宋体" w:eastAsia="宋体" w:hint="default"/>
                <w:sz w:val="21"/>
                <w:szCs w:val="21"/>
              </w:rPr>
            </w:pPr>
            <w:r>
              <w:rPr>
                <w:rFonts w:ascii="宋体" w:hAnsi="宋体" w:cs="宋体" w:eastAsia="宋体" w:hint="default"/>
                <w:b/>
                <w:bCs/>
                <w:sz w:val="21"/>
                <w:szCs w:val="21"/>
              </w:rPr>
              <w:t>公司对外担保情况（不包括对控股子公司的担保）</w:t>
            </w:r>
            <w:r>
              <w:rPr>
                <w:rFonts w:ascii="宋体" w:hAnsi="宋体" w:cs="宋体" w:eastAsia="宋体" w:hint="default"/>
                <w:sz w:val="21"/>
                <w:szCs w:val="21"/>
              </w:rPr>
            </w:r>
          </w:p>
        </w:tc>
      </w:tr>
      <w:tr>
        <w:trPr>
          <w:trHeight w:val="328" w:hRule="exact"/>
        </w:trPr>
        <w:tc>
          <w:tcPr>
            <w:tcW w:w="49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4"/>
              <w:jc w:val="left"/>
              <w:rPr>
                <w:rFonts w:ascii="宋体" w:hAnsi="宋体" w:cs="宋体" w:eastAsia="宋体" w:hint="default"/>
                <w:sz w:val="21"/>
                <w:szCs w:val="21"/>
              </w:rPr>
            </w:pPr>
            <w:r>
              <w:rPr>
                <w:rFonts w:ascii="宋体" w:hAnsi="宋体" w:cs="宋体" w:eastAsia="宋体" w:hint="default"/>
                <w:spacing w:val="-1"/>
                <w:sz w:val="21"/>
                <w:szCs w:val="21"/>
              </w:rPr>
              <w:t>报告期内担保发生额合计（不包括对子公司的担保）</w:t>
            </w:r>
          </w:p>
        </w:tc>
        <w:tc>
          <w:tcPr>
            <w:tcW w:w="4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0</w:t>
            </w:r>
          </w:p>
        </w:tc>
      </w:tr>
      <w:tr>
        <w:trPr>
          <w:trHeight w:val="638" w:hRule="exact"/>
        </w:trPr>
        <w:tc>
          <w:tcPr>
            <w:tcW w:w="493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报告期末</w:t>
            </w:r>
            <w:r>
              <w:rPr>
                <w:rFonts w:ascii="宋体" w:hAnsi="宋体" w:cs="宋体" w:eastAsia="宋体" w:hint="default"/>
                <w:spacing w:val="1"/>
                <w:sz w:val="21"/>
                <w:szCs w:val="21"/>
              </w:rPr>
              <w:t>担</w:t>
            </w:r>
            <w:r>
              <w:rPr>
                <w:rFonts w:ascii="宋体" w:hAnsi="宋体" w:cs="宋体" w:eastAsia="宋体" w:hint="default"/>
                <w:spacing w:val="2"/>
                <w:sz w:val="21"/>
                <w:szCs w:val="21"/>
              </w:rPr>
              <w:t>保余额合</w:t>
            </w:r>
            <w:r>
              <w:rPr>
                <w:rFonts w:ascii="宋体" w:hAnsi="宋体" w:cs="宋体" w:eastAsia="宋体" w:hint="default"/>
                <w:spacing w:val="1"/>
                <w:sz w:val="21"/>
                <w:szCs w:val="21"/>
              </w:rPr>
              <w:t>计</w:t>
            </w:r>
            <w:r>
              <w:rPr>
                <w:rFonts w:ascii="宋体" w:hAnsi="宋体" w:cs="宋体" w:eastAsia="宋体" w:hint="default"/>
                <w:spacing w:val="2"/>
                <w:sz w:val="21"/>
                <w:szCs w:val="21"/>
              </w:rPr>
              <w:t>（</w:t>
            </w:r>
            <w:r>
              <w:rPr>
                <w:rFonts w:ascii="Times New Roman" w:hAnsi="Times New Roman" w:cs="Times New Roman" w:eastAsia="Times New Roman" w:hint="default"/>
                <w:spacing w:val="1"/>
                <w:w w:val="99"/>
                <w:sz w:val="21"/>
                <w:szCs w:val="21"/>
              </w:rPr>
              <w:t>A</w:t>
            </w:r>
            <w:r>
              <w:rPr>
                <w:rFonts w:ascii="宋体" w:hAnsi="宋体" w:cs="宋体" w:eastAsia="宋体" w:hint="default"/>
                <w:spacing w:val="-104"/>
                <w:sz w:val="21"/>
                <w:szCs w:val="21"/>
              </w:rPr>
              <w:t>）</w:t>
            </w:r>
            <w:r>
              <w:rPr>
                <w:rFonts w:ascii="宋体" w:hAnsi="宋体" w:cs="宋体" w:eastAsia="宋体" w:hint="default"/>
                <w:spacing w:val="2"/>
                <w:sz w:val="21"/>
                <w:szCs w:val="21"/>
              </w:rPr>
              <w:t>（不</w:t>
            </w:r>
            <w:r>
              <w:rPr>
                <w:rFonts w:ascii="宋体" w:hAnsi="宋体" w:cs="宋体" w:eastAsia="宋体" w:hint="default"/>
                <w:spacing w:val="1"/>
                <w:sz w:val="21"/>
                <w:szCs w:val="21"/>
              </w:rPr>
              <w:t>包</w:t>
            </w:r>
            <w:r>
              <w:rPr>
                <w:rFonts w:ascii="宋体" w:hAnsi="宋体" w:cs="宋体" w:eastAsia="宋体" w:hint="default"/>
                <w:spacing w:val="2"/>
                <w:sz w:val="21"/>
                <w:szCs w:val="21"/>
              </w:rPr>
              <w:t>括对子公</w:t>
            </w:r>
            <w:r>
              <w:rPr>
                <w:rFonts w:ascii="宋体" w:hAnsi="宋体" w:cs="宋体" w:eastAsia="宋体" w:hint="default"/>
                <w:spacing w:val="1"/>
                <w:sz w:val="21"/>
                <w:szCs w:val="21"/>
              </w:rPr>
              <w:t>司</w:t>
            </w:r>
            <w:r>
              <w:rPr>
                <w:rFonts w:ascii="宋体" w:hAnsi="宋体" w:cs="宋体" w:eastAsia="宋体" w:hint="default"/>
                <w:spacing w:val="2"/>
                <w:sz w:val="21"/>
                <w:szCs w:val="21"/>
              </w:rPr>
              <w:t>的担</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保）</w:t>
            </w:r>
          </w:p>
        </w:tc>
        <w:tc>
          <w:tcPr>
            <w:tcW w:w="4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w:t>
            </w:r>
          </w:p>
        </w:tc>
      </w:tr>
      <w:tr>
        <w:trPr>
          <w:trHeight w:val="328"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公司对控股子公司的担保情况</w:t>
            </w:r>
            <w:r>
              <w:rPr>
                <w:rFonts w:ascii="宋体" w:hAnsi="宋体" w:cs="宋体" w:eastAsia="宋体" w:hint="default"/>
                <w:sz w:val="21"/>
                <w:szCs w:val="21"/>
              </w:rPr>
            </w:r>
          </w:p>
        </w:tc>
      </w:tr>
      <w:tr>
        <w:trPr>
          <w:trHeight w:val="326" w:hRule="exact"/>
        </w:trPr>
        <w:tc>
          <w:tcPr>
            <w:tcW w:w="493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Times New Roman" w:hAnsi="Times New Roman" w:cs="Times New Roman" w:eastAsia="Times New Roman" w:hint="default"/>
                <w:sz w:val="21"/>
                <w:szCs w:val="21"/>
              </w:rPr>
              <w:t>B</w:t>
            </w:r>
            <w:r>
              <w:rPr>
                <w:rFonts w:ascii="宋体" w:hAnsi="宋体" w:cs="宋体" w:eastAsia="宋体" w:hint="default"/>
                <w:sz w:val="21"/>
                <w:szCs w:val="21"/>
              </w:rPr>
              <w:t>）</w:t>
            </w:r>
          </w:p>
        </w:tc>
        <w:tc>
          <w:tcPr>
            <w:tcW w:w="4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18,365</w:t>
            </w:r>
          </w:p>
        </w:tc>
      </w:tr>
      <w:tr>
        <w:trPr>
          <w:trHeight w:val="328"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430" w:right="0"/>
              <w:jc w:val="left"/>
              <w:rPr>
                <w:rFonts w:ascii="宋体" w:hAnsi="宋体" w:cs="宋体" w:eastAsia="宋体" w:hint="default"/>
                <w:sz w:val="21"/>
                <w:szCs w:val="21"/>
              </w:rPr>
            </w:pPr>
            <w:r>
              <w:rPr>
                <w:rFonts w:ascii="宋体" w:hAnsi="宋体" w:cs="宋体" w:eastAsia="宋体" w:hint="default"/>
                <w:b/>
                <w:bCs/>
                <w:sz w:val="21"/>
                <w:szCs w:val="21"/>
              </w:rPr>
              <w:t>公司担保总额情况（包括对控股子公司的担保）</w:t>
            </w:r>
            <w:r>
              <w:rPr>
                <w:rFonts w:ascii="宋体" w:hAnsi="宋体" w:cs="宋体" w:eastAsia="宋体" w:hint="default"/>
                <w:sz w:val="21"/>
                <w:szCs w:val="21"/>
              </w:rPr>
            </w:r>
          </w:p>
        </w:tc>
      </w:tr>
      <w:tr>
        <w:trPr>
          <w:trHeight w:val="326" w:hRule="exact"/>
        </w:trPr>
        <w:tc>
          <w:tcPr>
            <w:tcW w:w="493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Times New Roman" w:hAnsi="Times New Roman" w:cs="Times New Roman" w:eastAsia="Times New Roman" w:hint="default"/>
                <w:sz w:val="21"/>
                <w:szCs w:val="21"/>
              </w:rPr>
              <w:t>A+B</w:t>
            </w:r>
            <w:r>
              <w:rPr>
                <w:rFonts w:ascii="宋体" w:hAnsi="宋体" w:cs="宋体" w:eastAsia="宋体" w:hint="default"/>
                <w:sz w:val="21"/>
                <w:szCs w:val="21"/>
              </w:rPr>
              <w:t>）</w:t>
            </w:r>
          </w:p>
        </w:tc>
        <w:tc>
          <w:tcPr>
            <w:tcW w:w="4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18,365</w:t>
            </w:r>
          </w:p>
        </w:tc>
      </w:tr>
      <w:tr>
        <w:trPr>
          <w:trHeight w:val="328" w:hRule="exact"/>
        </w:trPr>
        <w:tc>
          <w:tcPr>
            <w:tcW w:w="493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担保总额占公司净资产的比例</w:t>
            </w:r>
            <w:r>
              <w:rPr>
                <w:rFonts w:ascii="Times New Roman" w:hAnsi="Times New Roman" w:cs="Times New Roman" w:eastAsia="Times New Roman" w:hint="default"/>
                <w:sz w:val="21"/>
                <w:szCs w:val="21"/>
              </w:rPr>
              <w:t>(%)</w:t>
            </w:r>
          </w:p>
        </w:tc>
        <w:tc>
          <w:tcPr>
            <w:tcW w:w="4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18.54</w:t>
            </w:r>
          </w:p>
        </w:tc>
      </w:tr>
    </w:tbl>
    <w:p>
      <w:pPr>
        <w:spacing w:line="240" w:lineRule="auto" w:before="5"/>
        <w:rPr>
          <w:rFonts w:ascii="宋体" w:hAnsi="宋体" w:cs="宋体" w:eastAsia="宋体" w:hint="default"/>
          <w:sz w:val="22"/>
          <w:szCs w:val="22"/>
        </w:rPr>
      </w:pPr>
    </w:p>
    <w:p>
      <w:pPr>
        <w:pStyle w:val="BodyText"/>
        <w:spacing w:line="240" w:lineRule="auto" w:before="35"/>
        <w:ind w:left="140" w:right="1004"/>
        <w:jc w:val="left"/>
      </w:pPr>
      <w:r>
        <w:rPr>
          <w:rFonts w:ascii="Times New Roman" w:hAnsi="Times New Roman" w:cs="Times New Roman" w:eastAsia="Times New Roman" w:hint="default"/>
        </w:rPr>
        <w:t>3</w:t>
      </w:r>
      <w:r>
        <w:rPr/>
        <w:t>、</w:t>
      </w:r>
      <w:r>
        <w:rPr>
          <w:spacing w:val="-2"/>
        </w:rPr>
        <w:t> </w:t>
      </w:r>
      <w:r>
        <w:rPr/>
        <w:t>委托理财情况</w:t>
      </w:r>
    </w:p>
    <w:p>
      <w:pPr>
        <w:spacing w:after="0" w:line="240" w:lineRule="auto"/>
        <w:jc w:val="left"/>
        <w:sectPr>
          <w:pgSz w:w="11910" w:h="16840"/>
          <w:pgMar w:header="877" w:footer="1190" w:top="1100" w:bottom="1380" w:left="1660" w:right="680"/>
        </w:sectPr>
      </w:pPr>
    </w:p>
    <w:p>
      <w:pPr>
        <w:spacing w:line="240" w:lineRule="auto" w:before="9"/>
        <w:rPr>
          <w:rFonts w:ascii="宋体" w:hAnsi="宋体" w:cs="宋体" w:eastAsia="宋体" w:hint="default"/>
          <w:sz w:val="20"/>
          <w:szCs w:val="20"/>
        </w:rPr>
      </w:pPr>
    </w:p>
    <w:p>
      <w:pPr>
        <w:pStyle w:val="BodyText"/>
        <w:spacing w:line="240" w:lineRule="auto" w:before="35"/>
        <w:ind w:left="351" w:right="1004"/>
        <w:jc w:val="left"/>
      </w:pPr>
      <w:r>
        <w:rPr/>
        <w:t>本年度公司无委托理财事项。</w:t>
      </w:r>
    </w:p>
    <w:p>
      <w:pPr>
        <w:spacing w:line="240" w:lineRule="auto" w:before="1"/>
        <w:rPr>
          <w:rFonts w:ascii="宋体" w:hAnsi="宋体" w:cs="宋体" w:eastAsia="宋体" w:hint="default"/>
          <w:sz w:val="29"/>
          <w:szCs w:val="29"/>
        </w:rPr>
      </w:pPr>
    </w:p>
    <w:p>
      <w:pPr>
        <w:pStyle w:val="BodyText"/>
        <w:spacing w:line="283" w:lineRule="auto"/>
        <w:ind w:left="351" w:right="6463" w:hanging="212"/>
        <w:jc w:val="left"/>
      </w:pPr>
      <w:r>
        <w:rPr>
          <w:rFonts w:ascii="Times New Roman" w:hAnsi="Times New Roman" w:cs="Times New Roman" w:eastAsia="Times New Roman" w:hint="default"/>
        </w:rPr>
        <w:t>4</w:t>
      </w:r>
      <w:r>
        <w:rPr/>
        <w:t>、</w:t>
      </w:r>
      <w:r>
        <w:rPr>
          <w:spacing w:val="-1"/>
        </w:rPr>
        <w:t> </w:t>
      </w:r>
      <w:r>
        <w:rPr/>
        <w:t>其他重大合同</w:t>
      </w:r>
      <w:r>
        <w:rPr/>
        <w:t> 本年度公司无其他重大合同。</w:t>
      </w:r>
    </w:p>
    <w:p>
      <w:pPr>
        <w:spacing w:line="240" w:lineRule="auto" w:before="2"/>
        <w:rPr>
          <w:rFonts w:ascii="宋体" w:hAnsi="宋体" w:cs="宋体" w:eastAsia="宋体" w:hint="default"/>
          <w:sz w:val="26"/>
          <w:szCs w:val="26"/>
        </w:rPr>
      </w:pPr>
    </w:p>
    <w:p>
      <w:pPr>
        <w:pStyle w:val="BodyText"/>
        <w:spacing w:line="240" w:lineRule="auto"/>
        <w:ind w:left="140" w:right="1004"/>
        <w:jc w:val="left"/>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承诺事项履行情况</w:t>
      </w:r>
    </w:p>
    <w:p>
      <w:pPr>
        <w:pStyle w:val="BodyText"/>
        <w:spacing w:line="240" w:lineRule="auto" w:before="83"/>
        <w:ind w:left="139" w:right="1004"/>
        <w:jc w:val="left"/>
      </w:pPr>
      <w:r>
        <w:rPr>
          <w:rFonts w:ascii="Times New Roman" w:hAnsi="Times New Roman" w:cs="Times New Roman" w:eastAsia="Times New Roman" w:hint="default"/>
        </w:rPr>
        <w:t>1</w:t>
      </w:r>
      <w:r>
        <w:rPr/>
        <w:t>、 公司或持股</w:t>
      </w:r>
      <w:r>
        <w:rPr>
          <w:spacing w:val="-56"/>
        </w:rPr>
        <w:t> </w:t>
      </w:r>
      <w:r>
        <w:rPr>
          <w:rFonts w:ascii="Times New Roman" w:hAnsi="Times New Roman" w:cs="Times New Roman" w:eastAsia="Times New Roman" w:hint="default"/>
        </w:rPr>
        <w:t>5%</w:t>
      </w:r>
      <w:r>
        <w:rPr/>
        <w:t>以上股东在报告期内或持续到报告期内的承诺事项</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1568"/>
        <w:gridCol w:w="2693"/>
        <w:gridCol w:w="5039"/>
      </w:tblGrid>
      <w:tr>
        <w:trPr>
          <w:trHeight w:val="326" w:hRule="exact"/>
        </w:trPr>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56" w:right="0"/>
              <w:jc w:val="left"/>
              <w:rPr>
                <w:rFonts w:ascii="宋体" w:hAnsi="宋体" w:cs="宋体" w:eastAsia="宋体" w:hint="default"/>
                <w:sz w:val="21"/>
                <w:szCs w:val="21"/>
              </w:rPr>
            </w:pPr>
            <w:r>
              <w:rPr>
                <w:rFonts w:ascii="宋体" w:hAnsi="宋体" w:cs="宋体" w:eastAsia="宋体" w:hint="default"/>
                <w:sz w:val="21"/>
                <w:szCs w:val="21"/>
              </w:rPr>
              <w:t>承诺事项</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承诺内容</w:t>
            </w:r>
          </w:p>
        </w:tc>
        <w:tc>
          <w:tcPr>
            <w:tcW w:w="503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履行情况</w:t>
            </w:r>
          </w:p>
        </w:tc>
      </w:tr>
      <w:tr>
        <w:trPr>
          <w:trHeight w:val="2824" w:hRule="exact"/>
        </w:trPr>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股改承诺</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68" w:lineRule="auto" w:before="141"/>
              <w:ind w:left="100" w:right="80"/>
              <w:jc w:val="both"/>
              <w:rPr>
                <w:rFonts w:ascii="宋体" w:hAnsi="宋体" w:cs="宋体" w:eastAsia="宋体" w:hint="default"/>
                <w:sz w:val="21"/>
                <w:szCs w:val="21"/>
              </w:rPr>
            </w:pPr>
            <w:r>
              <w:rPr>
                <w:rFonts w:ascii="宋体" w:hAnsi="宋体" w:cs="宋体" w:eastAsia="宋体" w:hint="default"/>
                <w:sz w:val="21"/>
                <w:szCs w:val="21"/>
              </w:rPr>
              <w:t>公司或持股</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以上股东在 </w:t>
            </w:r>
            <w:r>
              <w:rPr>
                <w:rFonts w:ascii="宋体" w:hAnsi="宋体" w:cs="宋体" w:eastAsia="宋体" w:hint="default"/>
                <w:spacing w:val="16"/>
                <w:sz w:val="21"/>
                <w:szCs w:val="21"/>
              </w:rPr>
              <w:t>报告期内或持续到报告期</w:t>
            </w:r>
            <w:r>
              <w:rPr>
                <w:rFonts w:ascii="宋体" w:hAnsi="宋体" w:cs="宋体" w:eastAsia="宋体" w:hint="default"/>
                <w:spacing w:val="16"/>
                <w:sz w:val="21"/>
                <w:szCs w:val="21"/>
              </w:rPr>
              <w:t> </w:t>
            </w:r>
            <w:r>
              <w:rPr>
                <w:rFonts w:ascii="宋体" w:hAnsi="宋体" w:cs="宋体" w:eastAsia="宋体" w:hint="default"/>
                <w:spacing w:val="-4"/>
                <w:sz w:val="21"/>
                <w:szCs w:val="21"/>
              </w:rPr>
              <w:t>内的承诺：杭州恒生电子集</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6"/>
                <w:sz w:val="21"/>
                <w:szCs w:val="21"/>
              </w:rPr>
              <w:t>团有限公司承诺在股权分</w:t>
            </w:r>
            <w:r>
              <w:rPr>
                <w:rFonts w:ascii="宋体" w:hAnsi="宋体" w:cs="宋体" w:eastAsia="宋体" w:hint="default"/>
                <w:spacing w:val="16"/>
                <w:sz w:val="21"/>
                <w:szCs w:val="21"/>
              </w:rPr>
              <w:t> </w:t>
            </w:r>
            <w:r>
              <w:rPr>
                <w:rFonts w:ascii="宋体" w:hAnsi="宋体" w:cs="宋体" w:eastAsia="宋体" w:hint="default"/>
                <w:spacing w:val="-4"/>
                <w:sz w:val="21"/>
                <w:szCs w:val="21"/>
              </w:rPr>
              <w:t>置改革方案实施后，以其持</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有的恒生电子</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400</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万股股份 </w:t>
            </w:r>
            <w:r>
              <w:rPr>
                <w:rFonts w:ascii="宋体" w:hAnsi="宋体" w:cs="宋体" w:eastAsia="宋体" w:hint="default"/>
                <w:spacing w:val="16"/>
                <w:sz w:val="21"/>
                <w:szCs w:val="21"/>
              </w:rPr>
              <w:t>用作对恒生电子员工实施</w:t>
            </w:r>
            <w:r>
              <w:rPr>
                <w:rFonts w:ascii="宋体" w:hAnsi="宋体" w:cs="宋体" w:eastAsia="宋体" w:hint="default"/>
                <w:spacing w:val="16"/>
                <w:sz w:val="21"/>
                <w:szCs w:val="21"/>
              </w:rPr>
              <w:t> </w:t>
            </w:r>
            <w:r>
              <w:rPr>
                <w:rFonts w:ascii="宋体" w:hAnsi="宋体" w:cs="宋体" w:eastAsia="宋体" w:hint="default"/>
                <w:sz w:val="21"/>
                <w:szCs w:val="21"/>
              </w:rPr>
              <w:t>股权激励计划使用。</w:t>
            </w:r>
          </w:p>
        </w:tc>
        <w:tc>
          <w:tcPr>
            <w:tcW w:w="503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both"/>
              <w:rPr>
                <w:rFonts w:ascii="宋体" w:hAnsi="宋体" w:cs="宋体" w:eastAsia="宋体" w:hint="default"/>
                <w:sz w:val="21"/>
                <w:szCs w:val="21"/>
              </w:rPr>
            </w:pPr>
            <w:r>
              <w:rPr>
                <w:rFonts w:ascii="宋体" w:hAnsi="宋体" w:cs="宋体" w:eastAsia="宋体" w:hint="default"/>
                <w:sz w:val="21"/>
                <w:szCs w:val="21"/>
              </w:rPr>
              <w:t>由于公司实施了 </w:t>
            </w: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年度利润分配和资本公积金转</w:t>
            </w:r>
          </w:p>
          <w:p>
            <w:pPr>
              <w:pStyle w:val="TableParagraph"/>
              <w:spacing w:line="240" w:lineRule="auto" w:before="21"/>
              <w:ind w:left="100" w:right="0"/>
              <w:jc w:val="both"/>
              <w:rPr>
                <w:rFonts w:ascii="宋体" w:hAnsi="宋体" w:cs="宋体" w:eastAsia="宋体" w:hint="default"/>
                <w:sz w:val="21"/>
                <w:szCs w:val="21"/>
              </w:rPr>
            </w:pPr>
            <w:r>
              <w:rPr>
                <w:rFonts w:ascii="宋体" w:hAnsi="宋体" w:cs="宋体" w:eastAsia="宋体" w:hint="default"/>
                <w:sz w:val="21"/>
                <w:szCs w:val="21"/>
              </w:rPr>
              <w:t>增股本方案，公司的总股本由股权分置改革完成时的</w:t>
            </w:r>
          </w:p>
          <w:p>
            <w:pPr>
              <w:pStyle w:val="TableParagraph"/>
              <w:spacing w:line="240" w:lineRule="auto" w:before="37"/>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10200 </w:t>
            </w:r>
            <w:r>
              <w:rPr>
                <w:rFonts w:ascii="宋体" w:hAnsi="宋体" w:cs="宋体" w:eastAsia="宋体" w:hint="default"/>
                <w:sz w:val="21"/>
                <w:szCs w:val="21"/>
              </w:rPr>
              <w:t>万股变更为 </w:t>
            </w:r>
            <w:r>
              <w:rPr>
                <w:rFonts w:ascii="Times New Roman" w:hAnsi="Times New Roman" w:cs="Times New Roman" w:eastAsia="Times New Roman" w:hint="default"/>
                <w:sz w:val="21"/>
                <w:szCs w:val="21"/>
              </w:rPr>
              <w:t>14280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万股。因此集团公司用于激</w:t>
            </w:r>
          </w:p>
          <w:p>
            <w:pPr>
              <w:pStyle w:val="TableParagraph"/>
              <w:spacing w:line="256" w:lineRule="auto" w:before="21"/>
              <w:ind w:left="100" w:right="-4"/>
              <w:jc w:val="both"/>
              <w:rPr>
                <w:rFonts w:ascii="宋体" w:hAnsi="宋体" w:cs="宋体" w:eastAsia="宋体" w:hint="default"/>
                <w:sz w:val="21"/>
                <w:szCs w:val="21"/>
              </w:rPr>
            </w:pPr>
            <w:r>
              <w:rPr>
                <w:rFonts w:ascii="宋体" w:hAnsi="宋体" w:cs="宋体" w:eastAsia="宋体" w:hint="default"/>
                <w:sz w:val="21"/>
                <w:szCs w:val="21"/>
              </w:rPr>
              <w:t>励的股票数额相应由</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万股变更为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560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万股。</w:t>
            </w: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月董事会审议同意将其中的</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238</w:t>
            </w:r>
            <w:r>
              <w:rPr>
                <w:rFonts w:ascii="宋体" w:hAnsi="宋体" w:cs="宋体" w:eastAsia="宋体" w:hint="default"/>
                <w:sz w:val="21"/>
                <w:szCs w:val="21"/>
              </w:rPr>
              <w:t>，</w:t>
            </w:r>
            <w:r>
              <w:rPr>
                <w:rFonts w:ascii="Times New Roman" w:hAnsi="Times New Roman" w:cs="Times New Roman" w:eastAsia="Times New Roman" w:hint="default"/>
                <w:sz w:val="21"/>
                <w:szCs w:val="21"/>
              </w:rPr>
              <w:t>915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股转让 给公司部分员工，上述事项于</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月办理完毕。</w:t>
            </w:r>
          </w:p>
          <w:p>
            <w:pPr>
              <w:pStyle w:val="TableParagraph"/>
              <w:spacing w:line="256" w:lineRule="auto" w:before="5"/>
              <w:ind w:left="100" w:right="98"/>
              <w:jc w:val="both"/>
              <w:rPr>
                <w:rFonts w:ascii="宋体" w:hAnsi="宋体" w:cs="宋体" w:eastAsia="宋体" w:hint="default"/>
                <w:sz w:val="21"/>
                <w:szCs w:val="21"/>
              </w:rPr>
            </w:pPr>
            <w:r>
              <w:rPr>
                <w:rFonts w:ascii="宋体" w:hAnsi="宋体" w:cs="宋体" w:eastAsia="宋体" w:hint="default"/>
                <w:sz w:val="21"/>
                <w:szCs w:val="21"/>
              </w:rPr>
              <w:t>剩余</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1,361,085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股尚未实施，经过公司</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公积金转增股本及利润分配后， 未实施部分股份余额为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5945220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r>
    </w:tbl>
    <w:p>
      <w:pPr>
        <w:spacing w:line="240" w:lineRule="auto" w:before="5"/>
        <w:rPr>
          <w:rFonts w:ascii="宋体" w:hAnsi="宋体" w:cs="宋体" w:eastAsia="宋体" w:hint="default"/>
          <w:sz w:val="22"/>
          <w:szCs w:val="22"/>
        </w:rPr>
      </w:pPr>
    </w:p>
    <w:p>
      <w:pPr>
        <w:pStyle w:val="BodyText"/>
        <w:spacing w:line="240" w:lineRule="auto" w:before="35"/>
        <w:ind w:left="140" w:right="1004"/>
        <w:jc w:val="left"/>
      </w:pPr>
      <w:r>
        <w:rPr>
          <w:rFonts w:ascii="Times New Roman" w:hAnsi="Times New Roman" w:cs="Times New Roman" w:eastAsia="Times New Roman" w:hint="default"/>
        </w:rPr>
        <w:t>(</w:t>
      </w:r>
      <w:r>
        <w:rPr/>
        <w:t>八</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聘任、解聘会计师事务所情况</w:t>
      </w:r>
    </w:p>
    <w:p>
      <w:pPr>
        <w:pStyle w:val="BodyText"/>
        <w:spacing w:line="240" w:lineRule="auto" w:before="52"/>
        <w:ind w:left="6334" w:right="1004"/>
        <w:jc w:val="left"/>
      </w:pPr>
      <w:r>
        <w:rPr/>
        <w:t>单位</w:t>
      </w:r>
      <w:r>
        <w:rPr>
          <w:rFonts w:ascii="Times New Roman" w:hAnsi="Times New Roman" w:cs="Times New Roman" w:eastAsia="Times New Roman" w:hint="default"/>
        </w:rPr>
        <w:t>:</w:t>
      </w:r>
      <w:r>
        <w:rPr/>
        <w:t>万元</w:t>
      </w:r>
      <w:r>
        <w:rPr>
          <w:spacing w:val="-3"/>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天健会计师事务所</w:t>
            </w:r>
          </w:p>
        </w:tc>
      </w:tr>
      <w:tr>
        <w:trPr>
          <w:trHeight w:val="4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9"/>
              <w:jc w:val="right"/>
              <w:rPr>
                <w:rFonts w:ascii="Times New Roman" w:hAnsi="Times New Roman" w:cs="Times New Roman" w:eastAsia="Times New Roman" w:hint="default"/>
                <w:sz w:val="21"/>
                <w:szCs w:val="21"/>
              </w:rPr>
            </w:pPr>
            <w:r>
              <w:rPr>
                <w:rFonts w:ascii="Times New Roman"/>
                <w:spacing w:val="-1"/>
                <w:sz w:val="21"/>
              </w:rPr>
              <w:t>103</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8</w:t>
            </w:r>
          </w:p>
        </w:tc>
      </w:tr>
    </w:tbl>
    <w:p>
      <w:pPr>
        <w:spacing w:line="240" w:lineRule="auto" w:before="5"/>
        <w:rPr>
          <w:rFonts w:ascii="宋体" w:hAnsi="宋体" w:cs="宋体" w:eastAsia="宋体" w:hint="default"/>
          <w:sz w:val="22"/>
          <w:szCs w:val="22"/>
        </w:rPr>
      </w:pPr>
    </w:p>
    <w:p>
      <w:pPr>
        <w:pStyle w:val="BodyText"/>
        <w:spacing w:line="283" w:lineRule="auto" w:before="35"/>
        <w:ind w:left="351" w:right="1004" w:hanging="212"/>
        <w:jc w:val="left"/>
      </w:pPr>
      <w:r>
        <w:rPr>
          <w:rFonts w:ascii="Times New Roman" w:hAnsi="Times New Roman" w:cs="Times New Roman" w:eastAsia="Times New Roman" w:hint="default"/>
        </w:rPr>
        <w:t>(</w:t>
      </w:r>
      <w:r>
        <w:rPr/>
        <w:t>九</w:t>
      </w:r>
      <w:r>
        <w:rPr>
          <w:rFonts w:ascii="Times New Roman" w:hAnsi="Times New Roman" w:cs="Times New Roman" w:eastAsia="Times New Roman" w:hint="default"/>
        </w:rPr>
        <w:t>) </w:t>
      </w:r>
      <w:r>
        <w:rPr/>
        <w:t>上市公司及其董事、监事、高级管理人员、公司股东、实际控制人处罚及整改情况</w:t>
      </w:r>
      <w:r>
        <w:rPr>
          <w:w w:val="99"/>
        </w:rPr>
        <w:t> </w:t>
      </w:r>
      <w:r>
        <w:rPr>
          <w:spacing w:val="-3"/>
        </w:rPr>
        <w:t>本年度公司及其董事、监事、高级管理人员、公司股东、实际控制人均未受中国证监会的</w:t>
      </w:r>
    </w:p>
    <w:p>
      <w:pPr>
        <w:pStyle w:val="BodyText"/>
        <w:spacing w:line="274" w:lineRule="exact"/>
        <w:ind w:left="139" w:right="1004"/>
        <w:jc w:val="left"/>
      </w:pPr>
      <w:r>
        <w:rPr/>
        <w:t>稽查、行政处罚、通报批评及证券交易所的公开谴责。</w:t>
      </w:r>
    </w:p>
    <w:p>
      <w:pPr>
        <w:spacing w:line="240" w:lineRule="auto" w:before="1"/>
        <w:rPr>
          <w:rFonts w:ascii="宋体" w:hAnsi="宋体" w:cs="宋体" w:eastAsia="宋体" w:hint="default"/>
          <w:sz w:val="29"/>
          <w:szCs w:val="29"/>
        </w:rPr>
      </w:pPr>
    </w:p>
    <w:p>
      <w:pPr>
        <w:pStyle w:val="BodyText"/>
        <w:spacing w:line="240" w:lineRule="auto"/>
        <w:ind w:left="139" w:right="1004"/>
        <w:jc w:val="left"/>
      </w:pPr>
      <w:r>
        <w:rPr>
          <w:rFonts w:ascii="Times New Roman" w:hAnsi="Times New Roman" w:cs="Times New Roman" w:eastAsia="Times New Roman" w:hint="default"/>
        </w:rPr>
        <w:t>(</w:t>
      </w:r>
      <w:r>
        <w:rPr/>
        <w:t>十</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公司是否被列入环保部门公布的污染严重企业名单：否</w:t>
      </w:r>
    </w:p>
    <w:p>
      <w:pPr>
        <w:spacing w:line="240" w:lineRule="auto" w:before="3"/>
        <w:rPr>
          <w:rFonts w:ascii="宋体" w:hAnsi="宋体" w:cs="宋体" w:eastAsia="宋体" w:hint="default"/>
          <w:sz w:val="30"/>
          <w:szCs w:val="30"/>
        </w:rPr>
      </w:pPr>
    </w:p>
    <w:p>
      <w:pPr>
        <w:pStyle w:val="BodyText"/>
        <w:spacing w:line="283" w:lineRule="auto"/>
        <w:ind w:left="350" w:right="6464" w:hanging="212"/>
        <w:jc w:val="left"/>
      </w:pPr>
      <w:r>
        <w:rPr>
          <w:rFonts w:ascii="Times New Roman" w:hAnsi="Times New Roman" w:cs="Times New Roman" w:eastAsia="Times New Roman" w:hint="default"/>
        </w:rPr>
        <w:t>(</w:t>
      </w:r>
      <w:r>
        <w:rPr/>
        <w:t>十一</w:t>
      </w:r>
      <w:r>
        <w:rPr>
          <w:rFonts w:ascii="Times New Roman" w:hAnsi="Times New Roman" w:cs="Times New Roman" w:eastAsia="Times New Roman" w:hint="default"/>
        </w:rPr>
        <w:t>) </w:t>
      </w:r>
      <w:r>
        <w:rPr/>
        <w:t>其他重大事项的说明</w:t>
      </w:r>
      <w:r>
        <w:rPr>
          <w:w w:val="99"/>
        </w:rPr>
        <w:t> </w:t>
      </w:r>
      <w:r>
        <w:rPr/>
        <w:t>本年度公司无其他重大事项。</w:t>
      </w:r>
    </w:p>
    <w:p>
      <w:pPr>
        <w:pStyle w:val="BodyText"/>
        <w:spacing w:line="240" w:lineRule="auto" w:before="30"/>
        <w:ind w:left="139" w:right="1004"/>
        <w:jc w:val="left"/>
      </w:pPr>
      <w:r>
        <w:rPr>
          <w:rFonts w:ascii="Times New Roman" w:hAnsi="Times New Roman" w:cs="Times New Roman" w:eastAsia="Times New Roman" w:hint="default"/>
        </w:rPr>
        <w:t>(</w:t>
      </w:r>
      <w:r>
        <w:rPr/>
        <w:t>十二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信息披露索引</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1992"/>
        <w:gridCol w:w="2374"/>
        <w:gridCol w:w="1613"/>
        <w:gridCol w:w="3322"/>
      </w:tblGrid>
      <w:tr>
        <w:trPr>
          <w:trHeight w:val="328"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事项</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28" w:right="0"/>
              <w:jc w:val="left"/>
              <w:rPr>
                <w:rFonts w:ascii="宋体" w:hAnsi="宋体" w:cs="宋体" w:eastAsia="宋体" w:hint="default"/>
                <w:sz w:val="21"/>
                <w:szCs w:val="21"/>
              </w:rPr>
            </w:pPr>
            <w:r>
              <w:rPr>
                <w:rFonts w:ascii="宋体" w:hAnsi="宋体" w:cs="宋体" w:eastAsia="宋体" w:hint="default"/>
                <w:sz w:val="21"/>
                <w:szCs w:val="21"/>
              </w:rPr>
              <w:t>刊载的报刊名称及版面</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78" w:right="0"/>
              <w:jc w:val="left"/>
              <w:rPr>
                <w:rFonts w:ascii="宋体" w:hAnsi="宋体" w:cs="宋体" w:eastAsia="宋体" w:hint="default"/>
                <w:sz w:val="21"/>
                <w:szCs w:val="21"/>
              </w:rPr>
            </w:pPr>
            <w:r>
              <w:rPr>
                <w:rFonts w:ascii="宋体" w:hAnsi="宋体" w:cs="宋体" w:eastAsia="宋体" w:hint="default"/>
                <w:sz w:val="21"/>
                <w:szCs w:val="21"/>
              </w:rPr>
              <w:t>刊载日期</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87" w:right="0"/>
              <w:jc w:val="left"/>
              <w:rPr>
                <w:rFonts w:ascii="宋体" w:hAnsi="宋体" w:cs="宋体" w:eastAsia="宋体" w:hint="default"/>
                <w:sz w:val="21"/>
                <w:szCs w:val="21"/>
              </w:rPr>
            </w:pPr>
            <w:r>
              <w:rPr>
                <w:rFonts w:ascii="宋体" w:hAnsi="宋体" w:cs="宋体" w:eastAsia="宋体" w:hint="default"/>
                <w:sz w:val="21"/>
                <w:szCs w:val="21"/>
              </w:rPr>
              <w:t>刊载的互联网网站及检索路径</w:t>
            </w:r>
          </w:p>
        </w:tc>
      </w:tr>
      <w:tr>
        <w:trPr>
          <w:trHeight w:val="319" w:hRule="exact"/>
        </w:trPr>
        <w:tc>
          <w:tcPr>
            <w:tcW w:w="199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业绩预增公告、被</w:t>
            </w:r>
            <w:r>
              <w:rPr>
                <w:rFonts w:ascii="宋体" w:hAnsi="宋体" w:cs="宋体" w:eastAsia="宋体" w:hint="default"/>
                <w:sz w:val="21"/>
                <w:szCs w:val="21"/>
              </w:rPr>
            </w:r>
          </w:p>
        </w:tc>
        <w:tc>
          <w:tcPr>
            <w:tcW w:w="2374"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c>
          <w:tcPr>
            <w:tcW w:w="3322" w:type="dxa"/>
            <w:tcBorders>
              <w:top w:val="single" w:sz="6" w:space="0" w:color="000000"/>
              <w:left w:val="single" w:sz="6" w:space="0" w:color="000000"/>
              <w:bottom w:val="nil" w:sz="6" w:space="0" w:color="auto"/>
              <w:right w:val="single" w:sz="6" w:space="0" w:color="000000"/>
            </w:tcBorders>
          </w:tcPr>
          <w:p>
            <w:pPr/>
          </w:p>
        </w:tc>
      </w:tr>
      <w:tr>
        <w:trPr>
          <w:trHeight w:val="630"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认定为国家规划布</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13"/>
                <w:sz w:val="21"/>
                <w:szCs w:val="21"/>
              </w:rPr>
              <w:t>局内重点软件企业</w:t>
            </w:r>
            <w:r>
              <w:rPr>
                <w:rFonts w:ascii="宋体" w:hAnsi="宋体" w:cs="宋体" w:eastAsia="宋体" w:hint="default"/>
                <w:sz w:val="21"/>
                <w:szCs w:val="21"/>
              </w:rPr>
            </w:r>
          </w:p>
        </w:tc>
        <w:tc>
          <w:tcPr>
            <w:tcW w:w="2374"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47"/>
                <w:sz w:val="21"/>
                <w:szCs w:val="21"/>
              </w:rPr>
              <w:t> </w:t>
            </w:r>
            <w:r>
              <w:rPr>
                <w:rFonts w:ascii="Times New Roman" w:hAnsi="Times New Roman" w:cs="Times New Roman" w:eastAsia="Times New Roman" w:hint="default"/>
                <w:spacing w:val="-7"/>
                <w:sz w:val="21"/>
                <w:szCs w:val="21"/>
              </w:rPr>
              <w:t>D003</w:t>
            </w:r>
            <w:r>
              <w:rPr>
                <w:rFonts w:ascii="宋体" w:hAnsi="宋体" w:cs="宋体" w:eastAsia="宋体" w:hint="default"/>
                <w:spacing w:val="-7"/>
                <w:sz w:val="21"/>
                <w:szCs w:val="21"/>
              </w:rPr>
              <w:t>、上海</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证券报</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B14</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1" w:right="0"/>
              <w:jc w:val="left"/>
              <w:rPr>
                <w:rFonts w:ascii="Times New Roman" w:hAnsi="Times New Roman" w:cs="Times New Roman" w:eastAsia="Times New Roman" w:hint="default"/>
                <w:sz w:val="21"/>
                <w:szCs w:val="21"/>
              </w:rPr>
            </w:pPr>
            <w:hyperlink r:id="rId9">
              <w:r>
                <w:rPr>
                  <w:rFonts w:ascii="Times New Roman"/>
                  <w:sz w:val="21"/>
                </w:rPr>
                <w:t>http://www.sse.com.cn</w:t>
              </w:r>
            </w:hyperlink>
          </w:p>
        </w:tc>
      </w:tr>
      <w:tr>
        <w:trPr>
          <w:trHeight w:val="314" w:hRule="exact"/>
        </w:trPr>
        <w:tc>
          <w:tcPr>
            <w:tcW w:w="1992"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的公告</w:t>
            </w:r>
          </w:p>
        </w:tc>
        <w:tc>
          <w:tcPr>
            <w:tcW w:w="2374"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c>
          <w:tcPr>
            <w:tcW w:w="3322" w:type="dxa"/>
            <w:tcBorders>
              <w:top w:val="nil" w:sz="6" w:space="0" w:color="auto"/>
              <w:left w:val="single" w:sz="6" w:space="0" w:color="000000"/>
              <w:bottom w:val="single" w:sz="6" w:space="0" w:color="000000"/>
              <w:right w:val="single" w:sz="6" w:space="0" w:color="000000"/>
            </w:tcBorders>
          </w:tcPr>
          <w:p>
            <w:pPr/>
          </w:p>
        </w:tc>
      </w:tr>
      <w:tr>
        <w:trPr>
          <w:trHeight w:val="64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董事会决议公告暨</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年第一次临时</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20"/>
                <w:sz w:val="21"/>
                <w:szCs w:val="21"/>
              </w:rPr>
              <w:t> </w:t>
            </w:r>
            <w:r>
              <w:rPr>
                <w:rFonts w:ascii="Times New Roman" w:hAnsi="Times New Roman" w:cs="Times New Roman" w:eastAsia="Times New Roman" w:hint="default"/>
                <w:sz w:val="21"/>
                <w:szCs w:val="21"/>
              </w:rPr>
              <w:t>C07</w:t>
            </w:r>
            <w:r>
              <w:rPr>
                <w:rFonts w:ascii="宋体" w:hAnsi="宋体" w:cs="宋体" w:eastAsia="宋体" w:hint="default"/>
                <w:sz w:val="21"/>
                <w:szCs w:val="21"/>
              </w:rPr>
              <w:t>、上海</w:t>
            </w:r>
          </w:p>
          <w:p>
            <w:pPr>
              <w:pStyle w:val="TableParagraph"/>
              <w:spacing w:line="240" w:lineRule="auto" w:before="21"/>
              <w:ind w:left="10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证券报</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B81</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21</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1" w:right="0"/>
              <w:jc w:val="left"/>
              <w:rPr>
                <w:rFonts w:ascii="Times New Roman" w:hAnsi="Times New Roman" w:cs="Times New Roman" w:eastAsia="Times New Roman" w:hint="default"/>
                <w:sz w:val="21"/>
                <w:szCs w:val="21"/>
              </w:rPr>
            </w:pPr>
            <w:hyperlink r:id="rId9">
              <w:r>
                <w:rPr>
                  <w:rFonts w:ascii="Times New Roman"/>
                  <w:sz w:val="21"/>
                </w:rPr>
                <w:t>http://www.sse.com.cn</w:t>
              </w:r>
            </w:hyperlink>
          </w:p>
        </w:tc>
      </w:tr>
    </w:tbl>
    <w:p>
      <w:pPr>
        <w:spacing w:after="0" w:line="240" w:lineRule="auto"/>
        <w:jc w:val="left"/>
        <w:rPr>
          <w:rFonts w:ascii="Times New Roman" w:hAnsi="Times New Roman" w:cs="Times New Roman" w:eastAsia="Times New Roman" w:hint="default"/>
          <w:sz w:val="21"/>
          <w:szCs w:val="21"/>
        </w:rPr>
        <w:sectPr>
          <w:pgSz w:w="11910" w:h="16840"/>
          <w:pgMar w:header="877" w:footer="1190" w:top="1100" w:bottom="13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1992"/>
        <w:gridCol w:w="2374"/>
        <w:gridCol w:w="1613"/>
        <w:gridCol w:w="3322"/>
      </w:tblGrid>
      <w:tr>
        <w:trPr>
          <w:trHeight w:val="319" w:hRule="exact"/>
        </w:trPr>
        <w:tc>
          <w:tcPr>
            <w:tcW w:w="199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股东大会的通知、</w:t>
            </w:r>
            <w:r>
              <w:rPr>
                <w:rFonts w:ascii="宋体" w:hAnsi="宋体" w:cs="宋体" w:eastAsia="宋体" w:hint="default"/>
                <w:sz w:val="21"/>
                <w:szCs w:val="21"/>
              </w:rPr>
            </w:r>
          </w:p>
        </w:tc>
        <w:tc>
          <w:tcPr>
            <w:tcW w:w="2374" w:type="dxa"/>
            <w:vMerge w:val="restart"/>
            <w:tcBorders>
              <w:top w:val="single" w:sz="6" w:space="0" w:color="000000"/>
              <w:left w:val="single" w:sz="6" w:space="0" w:color="000000"/>
              <w:right w:val="single" w:sz="6" w:space="0" w:color="000000"/>
            </w:tcBorders>
          </w:tcPr>
          <w:p>
            <w:pPr/>
          </w:p>
        </w:tc>
        <w:tc>
          <w:tcPr>
            <w:tcW w:w="1613" w:type="dxa"/>
            <w:vMerge w:val="restart"/>
            <w:tcBorders>
              <w:top w:val="single" w:sz="6" w:space="0" w:color="000000"/>
              <w:left w:val="single" w:sz="6" w:space="0" w:color="000000"/>
              <w:right w:val="single" w:sz="6" w:space="0" w:color="000000"/>
            </w:tcBorders>
          </w:tcPr>
          <w:p>
            <w:pPr/>
          </w:p>
        </w:tc>
        <w:tc>
          <w:tcPr>
            <w:tcW w:w="3322" w:type="dxa"/>
            <w:vMerge w:val="restart"/>
            <w:tcBorders>
              <w:top w:val="single" w:sz="6" w:space="0" w:color="000000"/>
              <w:left w:val="single" w:sz="6" w:space="0" w:color="000000"/>
              <w:right w:val="single" w:sz="6" w:space="0" w:color="000000"/>
            </w:tcBorders>
          </w:tcPr>
          <w:p>
            <w:pPr/>
          </w:p>
        </w:tc>
      </w:tr>
      <w:tr>
        <w:trPr>
          <w:trHeight w:val="312"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独立董事候选人声</w:t>
            </w:r>
            <w:r>
              <w:rPr>
                <w:rFonts w:ascii="宋体" w:hAnsi="宋体" w:cs="宋体" w:eastAsia="宋体" w:hint="default"/>
                <w:sz w:val="21"/>
                <w:szCs w:val="21"/>
              </w:rPr>
            </w:r>
          </w:p>
        </w:tc>
        <w:tc>
          <w:tcPr>
            <w:tcW w:w="2374"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c>
          <w:tcPr>
            <w:tcW w:w="3322" w:type="dxa"/>
            <w:vMerge/>
            <w:tcBorders>
              <w:left w:val="single" w:sz="6" w:space="0" w:color="000000"/>
              <w:right w:val="single" w:sz="6" w:space="0" w:color="000000"/>
            </w:tcBorders>
          </w:tcPr>
          <w:p>
            <w:pPr/>
          </w:p>
        </w:tc>
      </w:tr>
      <w:tr>
        <w:trPr>
          <w:trHeight w:val="312"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明、独立董事提名</w:t>
            </w:r>
            <w:r>
              <w:rPr>
                <w:rFonts w:ascii="宋体" w:hAnsi="宋体" w:cs="宋体" w:eastAsia="宋体" w:hint="default"/>
                <w:sz w:val="21"/>
                <w:szCs w:val="21"/>
              </w:rPr>
            </w:r>
          </w:p>
        </w:tc>
        <w:tc>
          <w:tcPr>
            <w:tcW w:w="2374"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c>
          <w:tcPr>
            <w:tcW w:w="3322" w:type="dxa"/>
            <w:vMerge/>
            <w:tcBorders>
              <w:left w:val="single" w:sz="6" w:space="0" w:color="000000"/>
              <w:right w:val="single" w:sz="6" w:space="0" w:color="000000"/>
            </w:tcBorders>
          </w:tcPr>
          <w:p>
            <w:pPr/>
          </w:p>
        </w:tc>
      </w:tr>
      <w:tr>
        <w:trPr>
          <w:trHeight w:val="319" w:hRule="exact"/>
        </w:trPr>
        <w:tc>
          <w:tcPr>
            <w:tcW w:w="199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人声明</w:t>
            </w:r>
          </w:p>
        </w:tc>
        <w:tc>
          <w:tcPr>
            <w:tcW w:w="2374" w:type="dxa"/>
            <w:vMerge/>
            <w:tcBorders>
              <w:left w:val="single" w:sz="6" w:space="0" w:color="000000"/>
              <w:bottom w:val="single" w:sz="6" w:space="0" w:color="000000"/>
              <w:right w:val="single" w:sz="6" w:space="0" w:color="000000"/>
            </w:tcBorders>
          </w:tcPr>
          <w:p>
            <w:pPr/>
          </w:p>
        </w:tc>
        <w:tc>
          <w:tcPr>
            <w:tcW w:w="1613" w:type="dxa"/>
            <w:vMerge/>
            <w:tcBorders>
              <w:left w:val="single" w:sz="6" w:space="0" w:color="000000"/>
              <w:bottom w:val="single" w:sz="6" w:space="0" w:color="000000"/>
              <w:right w:val="single" w:sz="6" w:space="0" w:color="000000"/>
            </w:tcBorders>
          </w:tcPr>
          <w:p>
            <w:pPr/>
          </w:p>
        </w:tc>
        <w:tc>
          <w:tcPr>
            <w:tcW w:w="3322" w:type="dxa"/>
            <w:vMerge/>
            <w:tcBorders>
              <w:left w:val="single" w:sz="6" w:space="0" w:color="000000"/>
              <w:bottom w:val="single" w:sz="6" w:space="0" w:color="000000"/>
              <w:right w:val="single" w:sz="6" w:space="0" w:color="000000"/>
            </w:tcBorders>
          </w:tcPr>
          <w:p>
            <w:pPr/>
          </w:p>
        </w:tc>
      </w:tr>
      <w:tr>
        <w:trPr>
          <w:trHeight w:val="64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董事会决议公告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20"/>
                <w:sz w:val="21"/>
                <w:szCs w:val="21"/>
              </w:rPr>
              <w:t> </w:t>
            </w:r>
            <w:r>
              <w:rPr>
                <w:rFonts w:ascii="Times New Roman" w:hAnsi="Times New Roman" w:cs="Times New Roman" w:eastAsia="Times New Roman" w:hint="default"/>
                <w:sz w:val="21"/>
                <w:szCs w:val="21"/>
              </w:rPr>
              <w:t>C07</w:t>
            </w:r>
            <w:r>
              <w:rPr>
                <w:rFonts w:ascii="宋体" w:hAnsi="宋体" w:cs="宋体" w:eastAsia="宋体" w:hint="default"/>
                <w:sz w:val="21"/>
                <w:szCs w:val="21"/>
              </w:rPr>
              <w:t>、上海</w:t>
            </w:r>
          </w:p>
          <w:p>
            <w:pPr>
              <w:pStyle w:val="TableParagraph"/>
              <w:spacing w:line="240" w:lineRule="auto" w:before="21"/>
              <w:ind w:left="10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证券报</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B32</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29</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hyperlink r:id="rId9">
              <w:r>
                <w:rPr>
                  <w:rFonts w:ascii="Times New Roman"/>
                  <w:sz w:val="21"/>
                </w:rPr>
                <w:t>http://www.sse.com.cn</w:t>
              </w:r>
            </w:hyperlink>
          </w:p>
        </w:tc>
      </w:tr>
      <w:tr>
        <w:trPr>
          <w:trHeight w:val="319" w:hRule="exact"/>
        </w:trPr>
        <w:tc>
          <w:tcPr>
            <w:tcW w:w="199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3"/>
                <w:sz w:val="21"/>
                <w:szCs w:val="21"/>
              </w:rPr>
              <w:t>股东大</w:t>
            </w:r>
            <w:r>
              <w:rPr>
                <w:rFonts w:ascii="宋体" w:hAnsi="宋体" w:cs="宋体" w:eastAsia="宋体" w:hint="default"/>
                <w:spacing w:val="-53"/>
                <w:sz w:val="21"/>
                <w:szCs w:val="21"/>
              </w:rPr>
              <w:t> </w:t>
            </w:r>
            <w:r>
              <w:rPr>
                <w:rFonts w:ascii="宋体" w:hAnsi="宋体" w:cs="宋体" w:eastAsia="宋体" w:hint="default"/>
                <w:sz w:val="21"/>
                <w:szCs w:val="21"/>
              </w:rPr>
              <w:t>会</w:t>
            </w:r>
            <w:r>
              <w:rPr>
                <w:rFonts w:ascii="宋体" w:hAnsi="宋体" w:cs="宋体" w:eastAsia="宋体" w:hint="default"/>
                <w:spacing w:val="-53"/>
                <w:sz w:val="21"/>
                <w:szCs w:val="21"/>
              </w:rPr>
              <w:t> </w:t>
            </w:r>
            <w:r>
              <w:rPr>
                <w:rFonts w:ascii="宋体" w:hAnsi="宋体" w:cs="宋体" w:eastAsia="宋体" w:hint="default"/>
                <w:spacing w:val="33"/>
                <w:sz w:val="21"/>
                <w:szCs w:val="21"/>
              </w:rPr>
              <w:t>决议公</w:t>
            </w:r>
            <w:r>
              <w:rPr>
                <w:rFonts w:ascii="宋体" w:hAnsi="宋体" w:cs="宋体" w:eastAsia="宋体" w:hint="default"/>
                <w:spacing w:val="-55"/>
                <w:sz w:val="21"/>
                <w:szCs w:val="21"/>
              </w:rPr>
              <w:t> </w:t>
            </w:r>
            <w:r>
              <w:rPr>
                <w:rFonts w:ascii="宋体" w:hAnsi="宋体" w:cs="宋体" w:eastAsia="宋体" w:hint="default"/>
                <w:sz w:val="21"/>
                <w:szCs w:val="21"/>
              </w:rPr>
            </w:r>
          </w:p>
        </w:tc>
        <w:tc>
          <w:tcPr>
            <w:tcW w:w="2374"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c>
          <w:tcPr>
            <w:tcW w:w="3322" w:type="dxa"/>
            <w:tcBorders>
              <w:top w:val="single" w:sz="6" w:space="0" w:color="000000"/>
              <w:left w:val="single" w:sz="6" w:space="0" w:color="000000"/>
              <w:bottom w:val="nil" w:sz="6" w:space="0" w:color="auto"/>
              <w:right w:val="single" w:sz="6" w:space="0" w:color="000000"/>
            </w:tcBorders>
          </w:tcPr>
          <w:p>
            <w:pPr/>
          </w:p>
        </w:tc>
      </w:tr>
      <w:tr>
        <w:trPr>
          <w:trHeight w:val="630"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告、董事会决议公</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13"/>
                <w:sz w:val="21"/>
                <w:szCs w:val="21"/>
              </w:rPr>
              <w:t>告、监事会决议公</w:t>
            </w:r>
            <w:r>
              <w:rPr>
                <w:rFonts w:ascii="宋体" w:hAnsi="宋体" w:cs="宋体" w:eastAsia="宋体" w:hint="default"/>
                <w:sz w:val="21"/>
                <w:szCs w:val="21"/>
              </w:rPr>
            </w:r>
          </w:p>
        </w:tc>
        <w:tc>
          <w:tcPr>
            <w:tcW w:w="2374"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47"/>
                <w:sz w:val="21"/>
                <w:szCs w:val="21"/>
              </w:rPr>
              <w:t> </w:t>
            </w:r>
            <w:r>
              <w:rPr>
                <w:rFonts w:ascii="Times New Roman" w:hAnsi="Times New Roman" w:cs="Times New Roman" w:eastAsia="Times New Roman" w:hint="default"/>
                <w:spacing w:val="-7"/>
                <w:sz w:val="21"/>
                <w:szCs w:val="21"/>
              </w:rPr>
              <w:t>D023</w:t>
            </w:r>
            <w:r>
              <w:rPr>
                <w:rFonts w:ascii="宋体" w:hAnsi="宋体" w:cs="宋体" w:eastAsia="宋体" w:hint="default"/>
                <w:spacing w:val="-7"/>
                <w:sz w:val="21"/>
                <w:szCs w:val="21"/>
              </w:rPr>
              <w:t>、上海</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证券报</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B32</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28"/>
                <w:sz w:val="21"/>
                <w:szCs w:val="21"/>
              </w:rPr>
              <w:t> </w:t>
            </w:r>
            <w:r>
              <w:rPr>
                <w:rFonts w:ascii="Times New Roman" w:hAnsi="Times New Roman" w:cs="Times New Roman" w:eastAsia="Times New Roman" w:hint="default"/>
                <w:sz w:val="21"/>
                <w:szCs w:val="21"/>
              </w:rPr>
              <w:t>9</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9">
              <w:r>
                <w:rPr>
                  <w:rFonts w:ascii="Times New Roman"/>
                  <w:sz w:val="21"/>
                </w:rPr>
                <w:t>http://www.sse.com.cn</w:t>
              </w:r>
            </w:hyperlink>
          </w:p>
        </w:tc>
      </w:tr>
      <w:tr>
        <w:trPr>
          <w:trHeight w:val="314" w:hRule="exact"/>
        </w:trPr>
        <w:tc>
          <w:tcPr>
            <w:tcW w:w="1992"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告</w:t>
            </w:r>
          </w:p>
        </w:tc>
        <w:tc>
          <w:tcPr>
            <w:tcW w:w="2374"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c>
          <w:tcPr>
            <w:tcW w:w="3322"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99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董事会决议公告暨</w:t>
            </w:r>
            <w:r>
              <w:rPr>
                <w:rFonts w:ascii="宋体" w:hAnsi="宋体" w:cs="宋体" w:eastAsia="宋体" w:hint="default"/>
                <w:sz w:val="21"/>
                <w:szCs w:val="21"/>
              </w:rPr>
            </w:r>
          </w:p>
        </w:tc>
        <w:tc>
          <w:tcPr>
            <w:tcW w:w="2374"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c>
          <w:tcPr>
            <w:tcW w:w="3322" w:type="dxa"/>
            <w:tcBorders>
              <w:top w:val="single" w:sz="6" w:space="0" w:color="000000"/>
              <w:left w:val="single" w:sz="6" w:space="0" w:color="000000"/>
              <w:bottom w:val="nil" w:sz="6" w:space="0" w:color="auto"/>
              <w:right w:val="single" w:sz="6" w:space="0" w:color="000000"/>
            </w:tcBorders>
          </w:tcPr>
          <w:p>
            <w:pPr/>
          </w:p>
        </w:tc>
      </w:tr>
      <w:tr>
        <w:trPr>
          <w:trHeight w:val="942"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年度股东大会</w:t>
            </w:r>
          </w:p>
          <w:p>
            <w:pPr>
              <w:pStyle w:val="TableParagraph"/>
              <w:spacing w:line="273" w:lineRule="auto" w:before="21"/>
              <w:ind w:left="100" w:right="86"/>
              <w:jc w:val="left"/>
              <w:rPr>
                <w:rFonts w:ascii="宋体" w:hAnsi="宋体" w:cs="宋体" w:eastAsia="宋体" w:hint="default"/>
                <w:sz w:val="21"/>
                <w:szCs w:val="21"/>
              </w:rPr>
            </w:pPr>
            <w:r>
              <w:rPr>
                <w:rFonts w:ascii="宋体" w:hAnsi="宋体" w:cs="宋体" w:eastAsia="宋体" w:hint="default"/>
                <w:spacing w:val="13"/>
                <w:sz w:val="21"/>
                <w:szCs w:val="21"/>
              </w:rPr>
              <w:t>通知、监事会决议 </w:t>
            </w:r>
            <w:r>
              <w:rPr>
                <w:rFonts w:ascii="宋体" w:hAnsi="宋体" w:cs="宋体" w:eastAsia="宋体" w:hint="default"/>
                <w:sz w:val="21"/>
                <w:szCs w:val="21"/>
              </w:rPr>
              <w:t>公告、</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1"/>
                <w:sz w:val="21"/>
                <w:szCs w:val="21"/>
              </w:rPr>
              <w:t> </w:t>
            </w:r>
            <w:r>
              <w:rPr>
                <w:rFonts w:ascii="宋体" w:hAnsi="宋体" w:cs="宋体" w:eastAsia="宋体" w:hint="default"/>
                <w:sz w:val="21"/>
                <w:szCs w:val="21"/>
              </w:rPr>
              <w:t>年为子</w:t>
            </w:r>
          </w:p>
        </w:tc>
        <w:tc>
          <w:tcPr>
            <w:tcW w:w="2374" w:type="dxa"/>
            <w:tcBorders>
              <w:top w:val="nil" w:sz="6" w:space="0" w:color="auto"/>
              <w:left w:val="single" w:sz="6" w:space="0" w:color="000000"/>
              <w:bottom w:val="nil" w:sz="6" w:space="0" w:color="auto"/>
              <w:right w:val="single" w:sz="6" w:space="0" w:color="000000"/>
            </w:tcBorders>
          </w:tcPr>
          <w:p>
            <w:pPr>
              <w:pStyle w:val="TableParagraph"/>
              <w:spacing w:line="256" w:lineRule="auto" w:before="141"/>
              <w:ind w:left="100" w:right="97"/>
              <w:jc w:val="left"/>
              <w:rPr>
                <w:rFonts w:ascii="Times New Roman" w:hAnsi="Times New Roman" w:cs="Times New Roman" w:eastAsia="Times New Roman" w:hint="default"/>
                <w:sz w:val="21"/>
                <w:szCs w:val="21"/>
              </w:rPr>
            </w:pPr>
            <w:r>
              <w:rPr>
                <w:rFonts w:ascii="宋体" w:hAnsi="宋体" w:cs="宋体" w:eastAsia="宋体" w:hint="default"/>
                <w:sz w:val="21"/>
                <w:szCs w:val="21"/>
              </w:rPr>
              <w:t>中国证券报</w:t>
            </w:r>
            <w:r>
              <w:rPr>
                <w:rFonts w:ascii="宋体" w:hAnsi="宋体" w:cs="宋体" w:eastAsia="宋体" w:hint="default"/>
                <w:spacing w:val="-49"/>
                <w:sz w:val="21"/>
                <w:szCs w:val="21"/>
              </w:rPr>
              <w:t> </w:t>
            </w:r>
            <w:r>
              <w:rPr>
                <w:rFonts w:ascii="Times New Roman" w:hAnsi="Times New Roman" w:cs="Times New Roman" w:eastAsia="Times New Roman" w:hint="default"/>
                <w:spacing w:val="-7"/>
                <w:sz w:val="21"/>
                <w:szCs w:val="21"/>
              </w:rPr>
              <w:t>D006</w:t>
            </w:r>
            <w:r>
              <w:rPr>
                <w:rFonts w:ascii="宋体" w:hAnsi="宋体" w:cs="宋体" w:eastAsia="宋体" w:hint="default"/>
                <w:spacing w:val="-7"/>
                <w:sz w:val="21"/>
                <w:szCs w:val="21"/>
              </w:rPr>
              <w:t>、上海</w:t>
            </w:r>
            <w:r>
              <w:rPr>
                <w:rFonts w:ascii="宋体" w:hAnsi="宋体" w:cs="宋体" w:eastAsia="宋体" w:hint="default"/>
                <w:sz w:val="21"/>
                <w:szCs w:val="21"/>
              </w:rPr>
              <w:t> 证券报</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B57</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28"/>
                <w:sz w:val="21"/>
                <w:szCs w:val="21"/>
              </w:rPr>
              <w:t> </w:t>
            </w:r>
            <w:r>
              <w:rPr>
                <w:rFonts w:ascii="Times New Roman" w:hAnsi="Times New Roman" w:cs="Times New Roman" w:eastAsia="Times New Roman" w:hint="default"/>
                <w:sz w:val="21"/>
                <w:szCs w:val="21"/>
              </w:rPr>
              <w:t>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00" w:right="0"/>
              <w:jc w:val="left"/>
              <w:rPr>
                <w:rFonts w:ascii="Times New Roman" w:hAnsi="Times New Roman" w:cs="Times New Roman" w:eastAsia="Times New Roman" w:hint="default"/>
                <w:sz w:val="21"/>
                <w:szCs w:val="21"/>
              </w:rPr>
            </w:pPr>
            <w:hyperlink r:id="rId9">
              <w:r>
                <w:rPr>
                  <w:rFonts w:ascii="Times New Roman"/>
                  <w:sz w:val="21"/>
                </w:rPr>
                <w:t>http://www.sse.com.cn</w:t>
              </w:r>
            </w:hyperlink>
          </w:p>
        </w:tc>
      </w:tr>
      <w:tr>
        <w:trPr>
          <w:trHeight w:val="314" w:hRule="exact"/>
        </w:trPr>
        <w:tc>
          <w:tcPr>
            <w:tcW w:w="1992"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公司提供担保公告</w:t>
            </w:r>
          </w:p>
        </w:tc>
        <w:tc>
          <w:tcPr>
            <w:tcW w:w="2374"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c>
          <w:tcPr>
            <w:tcW w:w="3322" w:type="dxa"/>
            <w:tcBorders>
              <w:top w:val="nil" w:sz="6" w:space="0" w:color="auto"/>
              <w:left w:val="single" w:sz="6" w:space="0" w:color="000000"/>
              <w:bottom w:val="single" w:sz="6" w:space="0" w:color="000000"/>
              <w:right w:val="single" w:sz="6" w:space="0" w:color="000000"/>
            </w:tcBorders>
          </w:tcPr>
          <w:p>
            <w:pPr/>
          </w:p>
        </w:tc>
      </w:tr>
      <w:tr>
        <w:trPr>
          <w:trHeight w:val="95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董事会决议公告、</w:t>
            </w:r>
            <w:r>
              <w:rPr>
                <w:rFonts w:ascii="宋体" w:hAnsi="宋体" w:cs="宋体" w:eastAsia="宋体" w:hint="default"/>
                <w:sz w:val="21"/>
                <w:szCs w:val="21"/>
              </w:rPr>
            </w:r>
          </w:p>
          <w:p>
            <w:pPr>
              <w:pStyle w:val="TableParagraph"/>
              <w:spacing w:line="256" w:lineRule="auto" w:before="37"/>
              <w:ind w:left="100" w:right="98"/>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1"/>
                <w:sz w:val="21"/>
                <w:szCs w:val="21"/>
              </w:rPr>
              <w:t> </w:t>
            </w:r>
            <w:r>
              <w:rPr>
                <w:rFonts w:ascii="宋体" w:hAnsi="宋体" w:cs="宋体" w:eastAsia="宋体" w:hint="default"/>
                <w:sz w:val="21"/>
                <w:szCs w:val="21"/>
              </w:rPr>
              <w:t>年度股东大会 决议公告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141"/>
              <w:ind w:left="100" w:right="98"/>
              <w:jc w:val="left"/>
              <w:rPr>
                <w:rFonts w:ascii="Times New Roman" w:hAnsi="Times New Roman" w:cs="Times New Roman" w:eastAsia="Times New Roman" w:hint="default"/>
                <w:sz w:val="21"/>
                <w:szCs w:val="21"/>
              </w:rPr>
            </w:pPr>
            <w:r>
              <w:rPr>
                <w:rFonts w:ascii="宋体" w:hAnsi="宋体" w:cs="宋体" w:eastAsia="宋体" w:hint="default"/>
                <w:sz w:val="21"/>
                <w:szCs w:val="21"/>
              </w:rPr>
              <w:t>中国证券报</w:t>
            </w:r>
            <w:r>
              <w:rPr>
                <w:rFonts w:ascii="宋体" w:hAnsi="宋体" w:cs="宋体" w:eastAsia="宋体" w:hint="default"/>
                <w:spacing w:val="-50"/>
                <w:sz w:val="21"/>
                <w:szCs w:val="21"/>
              </w:rPr>
              <w:t> </w:t>
            </w:r>
            <w:r>
              <w:rPr>
                <w:rFonts w:ascii="Times New Roman" w:hAnsi="Times New Roman" w:cs="Times New Roman" w:eastAsia="Times New Roman" w:hint="default"/>
                <w:spacing w:val="-7"/>
                <w:sz w:val="21"/>
                <w:szCs w:val="21"/>
              </w:rPr>
              <w:t>D011</w:t>
            </w:r>
            <w:r>
              <w:rPr>
                <w:rFonts w:ascii="宋体" w:hAnsi="宋体" w:cs="宋体" w:eastAsia="宋体" w:hint="default"/>
                <w:spacing w:val="-7"/>
                <w:sz w:val="21"/>
                <w:szCs w:val="21"/>
              </w:rPr>
              <w:t>、上海</w:t>
            </w:r>
            <w:r>
              <w:rPr>
                <w:rFonts w:ascii="宋体" w:hAnsi="宋体" w:cs="宋体" w:eastAsia="宋体" w:hint="default"/>
                <w:sz w:val="21"/>
                <w:szCs w:val="21"/>
              </w:rPr>
              <w:t> 证券报</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B96</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23</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01" w:right="0"/>
              <w:jc w:val="left"/>
              <w:rPr>
                <w:rFonts w:ascii="Times New Roman" w:hAnsi="Times New Roman" w:cs="Times New Roman" w:eastAsia="Times New Roman" w:hint="default"/>
                <w:sz w:val="21"/>
                <w:szCs w:val="21"/>
              </w:rPr>
            </w:pPr>
            <w:hyperlink r:id="rId9">
              <w:r>
                <w:rPr>
                  <w:rFonts w:ascii="Times New Roman"/>
                  <w:sz w:val="21"/>
                </w:rPr>
                <w:t>http://www.sse.com.cn</w:t>
              </w:r>
            </w:hyperlink>
          </w:p>
        </w:tc>
      </w:tr>
      <w:tr>
        <w:trPr>
          <w:trHeight w:val="64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分红派息实施公告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47"/>
                <w:sz w:val="21"/>
                <w:szCs w:val="21"/>
              </w:rPr>
              <w:t> </w:t>
            </w:r>
            <w:r>
              <w:rPr>
                <w:rFonts w:ascii="Times New Roman" w:hAnsi="Times New Roman" w:cs="Times New Roman" w:eastAsia="Times New Roman" w:hint="default"/>
                <w:spacing w:val="-7"/>
                <w:sz w:val="21"/>
                <w:szCs w:val="21"/>
              </w:rPr>
              <w:t>D002</w:t>
            </w:r>
            <w:r>
              <w:rPr>
                <w:rFonts w:ascii="宋体" w:hAnsi="宋体" w:cs="宋体" w:eastAsia="宋体" w:hint="default"/>
                <w:spacing w:val="-7"/>
                <w:sz w:val="21"/>
                <w:szCs w:val="21"/>
              </w:rPr>
              <w:t>、上海</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证券报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B168</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30</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hyperlink r:id="rId9">
              <w:r>
                <w:rPr>
                  <w:rFonts w:ascii="Times New Roman"/>
                  <w:sz w:val="21"/>
                </w:rPr>
                <w:t>http://www.sse.com.cn</w:t>
              </w:r>
            </w:hyperlink>
          </w:p>
        </w:tc>
      </w:tr>
      <w:tr>
        <w:trPr>
          <w:trHeight w:val="638"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提示性公告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0"/>
                <w:sz w:val="21"/>
                <w:szCs w:val="21"/>
              </w:rPr>
              <w:t> </w:t>
            </w:r>
            <w:r>
              <w:rPr>
                <w:rFonts w:ascii="Times New Roman" w:hAnsi="Times New Roman" w:cs="Times New Roman" w:eastAsia="Times New Roman" w:hint="default"/>
                <w:spacing w:val="-5"/>
                <w:sz w:val="21"/>
                <w:szCs w:val="21"/>
              </w:rPr>
              <w:t>B014</w:t>
            </w:r>
            <w:r>
              <w:rPr>
                <w:rFonts w:ascii="宋体" w:hAnsi="宋体" w:cs="宋体" w:eastAsia="宋体" w:hint="default"/>
                <w:spacing w:val="-5"/>
                <w:sz w:val="21"/>
                <w:szCs w:val="21"/>
              </w:rPr>
              <w:t>、上海</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证券报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9">
              <w:r>
                <w:rPr>
                  <w:rFonts w:ascii="Times New Roman"/>
                  <w:sz w:val="21"/>
                </w:rPr>
                <w:t>http://www.sse.com.cn</w:t>
              </w:r>
            </w:hyperlink>
          </w:p>
        </w:tc>
      </w:tr>
      <w:tr>
        <w:trPr>
          <w:trHeight w:val="64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提示性公告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0"/>
                <w:sz w:val="21"/>
                <w:szCs w:val="21"/>
              </w:rPr>
              <w:t> </w:t>
            </w:r>
            <w:r>
              <w:rPr>
                <w:rFonts w:ascii="Times New Roman" w:hAnsi="Times New Roman" w:cs="Times New Roman" w:eastAsia="Times New Roman" w:hint="default"/>
                <w:spacing w:val="-5"/>
                <w:sz w:val="21"/>
                <w:szCs w:val="21"/>
              </w:rPr>
              <w:t>B014</w:t>
            </w:r>
            <w:r>
              <w:rPr>
                <w:rFonts w:ascii="宋体" w:hAnsi="宋体" w:cs="宋体" w:eastAsia="宋体" w:hint="default"/>
                <w:spacing w:val="-5"/>
                <w:sz w:val="21"/>
                <w:szCs w:val="21"/>
              </w:rPr>
              <w:t>、上海</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证券报</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B33</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30</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9">
              <w:r>
                <w:rPr>
                  <w:rFonts w:ascii="Times New Roman"/>
                  <w:sz w:val="21"/>
                </w:rPr>
                <w:t>http://www.sse.com.cn</w:t>
              </w:r>
            </w:hyperlink>
          </w:p>
        </w:tc>
      </w:tr>
      <w:tr>
        <w:trPr>
          <w:trHeight w:val="638"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提示性公告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0"/>
                <w:sz w:val="21"/>
                <w:szCs w:val="21"/>
              </w:rPr>
              <w:t> </w:t>
            </w:r>
            <w:r>
              <w:rPr>
                <w:rFonts w:ascii="Times New Roman" w:hAnsi="Times New Roman" w:cs="Times New Roman" w:eastAsia="Times New Roman" w:hint="default"/>
                <w:spacing w:val="-5"/>
                <w:sz w:val="21"/>
                <w:szCs w:val="21"/>
              </w:rPr>
              <w:t>B018</w:t>
            </w:r>
            <w:r>
              <w:rPr>
                <w:rFonts w:ascii="宋体" w:hAnsi="宋体" w:cs="宋体" w:eastAsia="宋体" w:hint="default"/>
                <w:spacing w:val="-5"/>
                <w:sz w:val="21"/>
                <w:szCs w:val="21"/>
              </w:rPr>
              <w:t>、上海</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证券报</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B17</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28"/>
                <w:sz w:val="21"/>
                <w:szCs w:val="21"/>
              </w:rPr>
              <w:t> </w:t>
            </w:r>
            <w:r>
              <w:rPr>
                <w:rFonts w:ascii="Times New Roman" w:hAnsi="Times New Roman" w:cs="Times New Roman" w:eastAsia="Times New Roman" w:hint="default"/>
                <w:sz w:val="21"/>
                <w:szCs w:val="21"/>
              </w:rPr>
              <w:t>6</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9">
              <w:r>
                <w:rPr>
                  <w:rFonts w:ascii="Times New Roman"/>
                  <w:sz w:val="21"/>
                </w:rPr>
                <w:t>http://www.sse.com.cn</w:t>
              </w:r>
            </w:hyperlink>
          </w:p>
        </w:tc>
      </w:tr>
      <w:tr>
        <w:trPr>
          <w:trHeight w:val="64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关于股份质押的提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示性公告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0"/>
                <w:sz w:val="21"/>
                <w:szCs w:val="21"/>
              </w:rPr>
              <w:t> </w:t>
            </w:r>
            <w:r>
              <w:rPr>
                <w:rFonts w:ascii="Times New Roman" w:hAnsi="Times New Roman" w:cs="Times New Roman" w:eastAsia="Times New Roman" w:hint="default"/>
                <w:spacing w:val="-5"/>
                <w:sz w:val="21"/>
                <w:szCs w:val="21"/>
              </w:rPr>
              <w:t>B002</w:t>
            </w:r>
            <w:r>
              <w:rPr>
                <w:rFonts w:ascii="宋体" w:hAnsi="宋体" w:cs="宋体" w:eastAsia="宋体" w:hint="default"/>
                <w:spacing w:val="-5"/>
                <w:sz w:val="21"/>
                <w:szCs w:val="21"/>
              </w:rPr>
              <w:t>、上海</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证券报</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B24</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30</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9">
              <w:r>
                <w:rPr>
                  <w:rFonts w:ascii="Times New Roman"/>
                  <w:sz w:val="21"/>
                </w:rPr>
                <w:t>http://www.sse.com.cn</w:t>
              </w:r>
            </w:hyperlink>
          </w:p>
        </w:tc>
      </w:tr>
      <w:tr>
        <w:trPr>
          <w:trHeight w:val="638"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董事会决议公告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0"/>
                <w:sz w:val="21"/>
                <w:szCs w:val="21"/>
              </w:rPr>
              <w:t> </w:t>
            </w:r>
            <w:r>
              <w:rPr>
                <w:rFonts w:ascii="Times New Roman" w:hAnsi="Times New Roman" w:cs="Times New Roman" w:eastAsia="Times New Roman" w:hint="default"/>
                <w:spacing w:val="-5"/>
                <w:sz w:val="21"/>
                <w:szCs w:val="21"/>
              </w:rPr>
              <w:t>B201</w:t>
            </w:r>
            <w:r>
              <w:rPr>
                <w:rFonts w:ascii="宋体" w:hAnsi="宋体" w:cs="宋体" w:eastAsia="宋体" w:hint="default"/>
                <w:spacing w:val="-5"/>
                <w:sz w:val="21"/>
                <w:szCs w:val="21"/>
              </w:rPr>
              <w:t>、上海</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证券报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B172</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28</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9">
              <w:r>
                <w:rPr>
                  <w:rFonts w:ascii="Times New Roman"/>
                  <w:sz w:val="21"/>
                </w:rPr>
                <w:t>http://www.sse.com.cn</w:t>
              </w:r>
            </w:hyperlink>
          </w:p>
        </w:tc>
      </w:tr>
      <w:tr>
        <w:trPr>
          <w:trHeight w:val="64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提示性公告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0"/>
                <w:sz w:val="21"/>
                <w:szCs w:val="21"/>
              </w:rPr>
              <w:t> </w:t>
            </w:r>
            <w:r>
              <w:rPr>
                <w:rFonts w:ascii="Times New Roman" w:hAnsi="Times New Roman" w:cs="Times New Roman" w:eastAsia="Times New Roman" w:hint="default"/>
                <w:spacing w:val="-5"/>
                <w:sz w:val="21"/>
                <w:szCs w:val="21"/>
              </w:rPr>
              <w:t>B003</w:t>
            </w:r>
            <w:r>
              <w:rPr>
                <w:rFonts w:ascii="宋体" w:hAnsi="宋体" w:cs="宋体" w:eastAsia="宋体" w:hint="default"/>
                <w:spacing w:val="-5"/>
                <w:sz w:val="21"/>
                <w:szCs w:val="21"/>
              </w:rPr>
              <w:t>、上海</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证券报</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B24</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30</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9">
              <w:r>
                <w:rPr>
                  <w:rFonts w:ascii="Times New Roman"/>
                  <w:sz w:val="21"/>
                </w:rPr>
                <w:t>http://www.sse.com.cn</w:t>
              </w:r>
            </w:hyperlink>
          </w:p>
        </w:tc>
      </w:tr>
      <w:tr>
        <w:trPr>
          <w:trHeight w:val="95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董事会决议公告暨</w:t>
            </w:r>
            <w:r>
              <w:rPr>
                <w:rFonts w:ascii="宋体" w:hAnsi="宋体" w:cs="宋体" w:eastAsia="宋体" w:hint="default"/>
                <w:sz w:val="21"/>
                <w:szCs w:val="21"/>
              </w:rPr>
            </w:r>
          </w:p>
          <w:p>
            <w:pPr>
              <w:pStyle w:val="TableParagraph"/>
              <w:spacing w:line="256" w:lineRule="auto" w:before="37"/>
              <w:ind w:left="100" w:right="98"/>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1"/>
                <w:sz w:val="21"/>
                <w:szCs w:val="21"/>
              </w:rPr>
              <w:t> </w:t>
            </w:r>
            <w:r>
              <w:rPr>
                <w:rFonts w:ascii="宋体" w:hAnsi="宋体" w:cs="宋体" w:eastAsia="宋体" w:hint="default"/>
                <w:sz w:val="21"/>
                <w:szCs w:val="21"/>
              </w:rPr>
              <w:t>年第二次临时 股东大会通知</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141"/>
              <w:ind w:left="100" w:right="97"/>
              <w:jc w:val="left"/>
              <w:rPr>
                <w:rFonts w:ascii="Times New Roman" w:hAnsi="Times New Roman" w:cs="Times New Roman" w:eastAsia="Times New Roman" w:hint="default"/>
                <w:sz w:val="21"/>
                <w:szCs w:val="21"/>
              </w:rPr>
            </w:pPr>
            <w:r>
              <w:rPr>
                <w:rFonts w:ascii="宋体" w:hAnsi="宋体" w:cs="宋体" w:eastAsia="宋体" w:hint="default"/>
                <w:sz w:val="21"/>
                <w:szCs w:val="21"/>
              </w:rPr>
              <w:t>中国证券报</w:t>
            </w:r>
            <w:r>
              <w:rPr>
                <w:rFonts w:ascii="宋体" w:hAnsi="宋体" w:cs="宋体" w:eastAsia="宋体" w:hint="default"/>
                <w:spacing w:val="-51"/>
                <w:sz w:val="21"/>
                <w:szCs w:val="21"/>
              </w:rPr>
              <w:t> </w:t>
            </w:r>
            <w:r>
              <w:rPr>
                <w:rFonts w:ascii="Times New Roman" w:hAnsi="Times New Roman" w:cs="Times New Roman" w:eastAsia="Times New Roman" w:hint="default"/>
                <w:spacing w:val="-5"/>
                <w:sz w:val="21"/>
                <w:szCs w:val="21"/>
              </w:rPr>
              <w:t>B034</w:t>
            </w:r>
            <w:r>
              <w:rPr>
                <w:rFonts w:ascii="宋体" w:hAnsi="宋体" w:cs="宋体" w:eastAsia="宋体" w:hint="default"/>
                <w:spacing w:val="-5"/>
                <w:sz w:val="21"/>
                <w:szCs w:val="21"/>
              </w:rPr>
              <w:t>、上海</w:t>
            </w:r>
            <w:r>
              <w:rPr>
                <w:rFonts w:ascii="宋体" w:hAnsi="宋体" w:cs="宋体" w:eastAsia="宋体" w:hint="default"/>
                <w:sz w:val="21"/>
                <w:szCs w:val="21"/>
              </w:rPr>
              <w:t> 证券报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26</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25</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00" w:right="0"/>
              <w:jc w:val="left"/>
              <w:rPr>
                <w:rFonts w:ascii="Times New Roman" w:hAnsi="Times New Roman" w:cs="Times New Roman" w:eastAsia="Times New Roman" w:hint="default"/>
                <w:sz w:val="21"/>
                <w:szCs w:val="21"/>
              </w:rPr>
            </w:pPr>
            <w:hyperlink r:id="rId9">
              <w:r>
                <w:rPr>
                  <w:rFonts w:ascii="Times New Roman"/>
                  <w:sz w:val="21"/>
                </w:rPr>
                <w:t>http://www.sse.com.cn</w:t>
              </w:r>
            </w:hyperlink>
          </w:p>
        </w:tc>
      </w:tr>
      <w:tr>
        <w:trPr>
          <w:trHeight w:val="64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提示性公告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A36</w:t>
            </w:r>
            <w:r>
              <w:rPr>
                <w:rFonts w:ascii="宋体" w:hAnsi="宋体" w:cs="宋体" w:eastAsia="宋体" w:hint="default"/>
                <w:sz w:val="21"/>
                <w:szCs w:val="21"/>
              </w:rPr>
              <w:t>、上海</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证券报</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B25</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9">
              <w:r>
                <w:rPr>
                  <w:rFonts w:ascii="Times New Roman"/>
                  <w:sz w:val="21"/>
                </w:rPr>
                <w:t>http://www.sse.com.cn</w:t>
              </w:r>
            </w:hyperlink>
          </w:p>
        </w:tc>
      </w:tr>
      <w:tr>
        <w:trPr>
          <w:trHeight w:val="638"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提示性公告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0"/>
                <w:sz w:val="21"/>
                <w:szCs w:val="21"/>
              </w:rPr>
              <w:t> </w:t>
            </w:r>
            <w:r>
              <w:rPr>
                <w:rFonts w:ascii="Times New Roman" w:hAnsi="Times New Roman" w:cs="Times New Roman" w:eastAsia="Times New Roman" w:hint="default"/>
                <w:spacing w:val="-5"/>
                <w:sz w:val="21"/>
                <w:szCs w:val="21"/>
              </w:rPr>
              <w:t>B003</w:t>
            </w:r>
            <w:r>
              <w:rPr>
                <w:rFonts w:ascii="宋体" w:hAnsi="宋体" w:cs="宋体" w:eastAsia="宋体" w:hint="default"/>
                <w:spacing w:val="-5"/>
                <w:sz w:val="21"/>
                <w:szCs w:val="21"/>
              </w:rPr>
              <w:t>、上海</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证券报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B9</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19</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9">
              <w:r>
                <w:rPr>
                  <w:rFonts w:ascii="Times New Roman"/>
                  <w:sz w:val="21"/>
                </w:rPr>
                <w:t>http://www.sse.com.cn</w:t>
              </w:r>
            </w:hyperlink>
          </w:p>
        </w:tc>
      </w:tr>
      <w:tr>
        <w:trPr>
          <w:trHeight w:val="64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年第二次临时</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股东大会决议公告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A28</w:t>
            </w:r>
            <w:r>
              <w:rPr>
                <w:rFonts w:ascii="宋体" w:hAnsi="宋体" w:cs="宋体" w:eastAsia="宋体" w:hint="default"/>
                <w:sz w:val="21"/>
                <w:szCs w:val="21"/>
              </w:rPr>
              <w:t>、上海</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证券报</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B24</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23</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9">
              <w:r>
                <w:rPr>
                  <w:rFonts w:ascii="Times New Roman"/>
                  <w:sz w:val="21"/>
                </w:rPr>
                <w:t>http://www.sse.com.cn</w:t>
              </w:r>
            </w:hyperlink>
          </w:p>
        </w:tc>
      </w:tr>
      <w:tr>
        <w:trPr>
          <w:trHeight w:val="64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提示性公告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50"/>
                <w:sz w:val="21"/>
                <w:szCs w:val="21"/>
              </w:rPr>
              <w:t> </w:t>
            </w:r>
            <w:r>
              <w:rPr>
                <w:rFonts w:ascii="Times New Roman" w:hAnsi="Times New Roman" w:cs="Times New Roman" w:eastAsia="Times New Roman" w:hint="default"/>
                <w:spacing w:val="-5"/>
                <w:sz w:val="21"/>
                <w:szCs w:val="21"/>
              </w:rPr>
              <w:t>B007</w:t>
            </w:r>
            <w:r>
              <w:rPr>
                <w:rFonts w:ascii="宋体" w:hAnsi="宋体" w:cs="宋体" w:eastAsia="宋体" w:hint="default"/>
                <w:spacing w:val="-5"/>
                <w:sz w:val="21"/>
                <w:szCs w:val="21"/>
              </w:rPr>
              <w:t>、上海</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证券报</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B32</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27</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9">
              <w:r>
                <w:rPr>
                  <w:rFonts w:ascii="Times New Roman"/>
                  <w:sz w:val="21"/>
                </w:rPr>
                <w:t>http://www.sse.com.cn</w:t>
              </w:r>
            </w:hyperlink>
          </w:p>
        </w:tc>
      </w:tr>
    </w:tbl>
    <w:p>
      <w:pPr>
        <w:spacing w:after="0" w:line="240" w:lineRule="auto"/>
        <w:jc w:val="left"/>
        <w:rPr>
          <w:rFonts w:ascii="Times New Roman" w:hAnsi="Times New Roman" w:cs="Times New Roman" w:eastAsia="Times New Roman" w:hint="default"/>
          <w:sz w:val="21"/>
          <w:szCs w:val="21"/>
        </w:rPr>
        <w:sectPr>
          <w:pgSz w:w="11910" w:h="16840"/>
          <w:pgMar w:header="877" w:footer="1190" w:top="1100" w:bottom="1380" w:left="1660" w:right="6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6"/>
          <w:szCs w:val="16"/>
        </w:rPr>
      </w:pPr>
    </w:p>
    <w:p>
      <w:pPr>
        <w:spacing w:line="300" w:lineRule="auto" w:before="0"/>
        <w:ind w:left="560" w:right="183" w:hanging="420"/>
        <w:jc w:val="left"/>
        <w:rPr>
          <w:rFonts w:ascii="宋体" w:hAnsi="宋体" w:cs="宋体" w:eastAsia="宋体" w:hint="default"/>
          <w:sz w:val="21"/>
          <w:szCs w:val="21"/>
        </w:rPr>
      </w:pPr>
      <w:bookmarkStart w:name="_bookmark9" w:id="14"/>
      <w:bookmarkEnd w:id="14"/>
      <w:r>
        <w:rPr/>
      </w:r>
      <w:r>
        <w:rPr>
          <w:rFonts w:ascii="宋体" w:hAnsi="宋体" w:cs="宋体" w:eastAsia="宋体" w:hint="default"/>
          <w:b/>
          <w:bCs/>
          <w:sz w:val="21"/>
          <w:szCs w:val="21"/>
        </w:rPr>
        <w:t>十一、</w:t>
      </w:r>
      <w:r>
        <w:rPr>
          <w:rFonts w:ascii="宋体" w:hAnsi="宋体" w:cs="宋体" w:eastAsia="宋体" w:hint="default"/>
          <w:b/>
          <w:bCs/>
          <w:spacing w:val="-2"/>
          <w:sz w:val="21"/>
          <w:szCs w:val="21"/>
        </w:rPr>
        <w:t> </w:t>
      </w:r>
      <w:r>
        <w:rPr>
          <w:rFonts w:ascii="宋体" w:hAnsi="宋体" w:cs="宋体" w:eastAsia="宋体" w:hint="default"/>
          <w:b/>
          <w:bCs/>
          <w:sz w:val="21"/>
          <w:szCs w:val="21"/>
        </w:rPr>
        <w:t>财务会计报告</w:t>
      </w:r>
      <w:r>
        <w:rPr>
          <w:rFonts w:ascii="宋体" w:hAnsi="宋体" w:cs="宋体" w:eastAsia="宋体" w:hint="default"/>
          <w:b/>
          <w:bCs/>
          <w:w w:val="99"/>
          <w:sz w:val="21"/>
          <w:szCs w:val="21"/>
        </w:rPr>
        <w:t> </w:t>
      </w:r>
      <w:r>
        <w:rPr>
          <w:rFonts w:ascii="宋体" w:hAnsi="宋体" w:cs="宋体" w:eastAsia="宋体" w:hint="default"/>
          <w:spacing w:val="-3"/>
          <w:sz w:val="21"/>
          <w:szCs w:val="21"/>
        </w:rPr>
        <w:t>公司年度财务报告已经天健会计师事务所有限公司注册会计师沃巍勇、陈翔审计，并出</w:t>
      </w:r>
    </w:p>
    <w:p>
      <w:pPr>
        <w:pStyle w:val="BodyText"/>
        <w:spacing w:line="260" w:lineRule="exact"/>
        <w:ind w:left="140" w:right="183"/>
        <w:jc w:val="left"/>
      </w:pPr>
      <w:r>
        <w:rPr/>
        <w:t>具了标准无保留意见的审计报告。</w:t>
      </w:r>
    </w:p>
    <w:p>
      <w:pPr>
        <w:spacing w:line="240" w:lineRule="auto" w:before="5"/>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77" w:footer="1190" w:top="1100" w:bottom="1380" w:left="1660" w:right="1600"/>
        </w:sectPr>
      </w:pPr>
    </w:p>
    <w:p>
      <w:pPr>
        <w:pStyle w:val="BodyText"/>
        <w:spacing w:line="240" w:lineRule="auto" w:before="35"/>
        <w:ind w:left="140" w:right="-19"/>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审计报告</w:t>
      </w:r>
    </w:p>
    <w:p>
      <w:pPr>
        <w:spacing w:line="240" w:lineRule="auto" w:before="12"/>
        <w:rPr>
          <w:rFonts w:ascii="宋体" w:hAnsi="宋体" w:cs="宋体" w:eastAsia="宋体" w:hint="default"/>
          <w:sz w:val="28"/>
          <w:szCs w:val="28"/>
        </w:rPr>
      </w:pPr>
      <w:r>
        <w:rPr/>
        <w:br w:type="column"/>
      </w:r>
      <w:r>
        <w:rPr>
          <w:rFonts w:ascii="宋体"/>
          <w:sz w:val="28"/>
        </w:rPr>
      </w:r>
    </w:p>
    <w:p>
      <w:pPr>
        <w:pStyle w:val="BodyText"/>
        <w:spacing w:line="273" w:lineRule="auto"/>
        <w:ind w:left="140" w:right="4453" w:firstLine="105"/>
        <w:jc w:val="left"/>
      </w:pPr>
      <w:r>
        <w:rPr/>
        <w:t>审 计 报</w:t>
      </w:r>
      <w:r>
        <w:rPr>
          <w:spacing w:val="-2"/>
        </w:rPr>
        <w:t> </w:t>
      </w:r>
      <w:r>
        <w:rPr/>
        <w:t>告</w:t>
      </w:r>
      <w:r>
        <w:rPr/>
        <w:t> 天健审〔</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968</w:t>
      </w:r>
      <w:r>
        <w:rPr>
          <w:rFonts w:ascii="Times New Roman" w:hAnsi="Times New Roman" w:cs="Times New Roman" w:eastAsia="Times New Roman" w:hint="default"/>
          <w:spacing w:val="-12"/>
        </w:rPr>
        <w:t> </w:t>
      </w:r>
      <w:r>
        <w:rPr/>
        <w:t>号</w:t>
      </w:r>
    </w:p>
    <w:p>
      <w:pPr>
        <w:spacing w:after="0" w:line="273" w:lineRule="auto"/>
        <w:jc w:val="left"/>
        <w:sectPr>
          <w:type w:val="continuous"/>
          <w:pgSz w:w="11910" w:h="16840"/>
          <w:pgMar w:top="1600" w:bottom="280" w:left="1660" w:right="1600"/>
          <w:cols w:num="2" w:equalWidth="0">
            <w:col w:w="1436" w:space="559"/>
            <w:col w:w="6655"/>
          </w:cols>
        </w:sectPr>
      </w:pPr>
    </w:p>
    <w:p>
      <w:pPr>
        <w:spacing w:line="240" w:lineRule="auto" w:before="4"/>
        <w:rPr>
          <w:rFonts w:ascii="宋体" w:hAnsi="宋体" w:cs="宋体" w:eastAsia="宋体" w:hint="default"/>
          <w:sz w:val="20"/>
          <w:szCs w:val="20"/>
        </w:rPr>
      </w:pPr>
    </w:p>
    <w:p>
      <w:pPr>
        <w:pStyle w:val="BodyText"/>
        <w:spacing w:line="273" w:lineRule="auto" w:before="35"/>
        <w:ind w:left="140" w:right="183"/>
        <w:jc w:val="left"/>
        <w:rPr>
          <w:rFonts w:ascii="Times New Roman" w:hAnsi="Times New Roman" w:cs="Times New Roman" w:eastAsia="Times New Roman" w:hint="default"/>
        </w:rPr>
      </w:pPr>
      <w:r>
        <w:rPr/>
        <w:t>恒生电子股份有限公司全体股东： 我们审计了后附的恒生电子股份有限公司（以下简称恒生电子公司）财务报表，包括</w:t>
      </w:r>
      <w:r>
        <w:rPr>
          <w:spacing w:val="6"/>
        </w:rPr>
        <w:t> </w:t>
      </w:r>
      <w:r>
        <w:rPr>
          <w:rFonts w:ascii="Times New Roman" w:hAnsi="Times New Roman" w:cs="Times New Roman" w:eastAsia="Times New Roman" w:hint="default"/>
        </w:rPr>
        <w:t>2010</w:t>
      </w:r>
    </w:p>
    <w:p>
      <w:pPr>
        <w:pStyle w:val="BodyText"/>
        <w:spacing w:line="256" w:lineRule="auto"/>
        <w:ind w:left="140" w:right="189" w:hanging="1"/>
        <w:jc w:val="left"/>
      </w:pP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42"/>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t>日的合并及母公司资产负债表，</w:t>
      </w:r>
      <w:r>
        <w:rPr>
          <w:rFonts w:ascii="Times New Roman" w:hAnsi="Times New Roman" w:cs="Times New Roman" w:eastAsia="Times New Roman" w:hint="default"/>
        </w:rPr>
        <w:t>2010</w:t>
      </w:r>
      <w:r>
        <w:rPr>
          <w:rFonts w:ascii="Times New Roman" w:hAnsi="Times New Roman" w:cs="Times New Roman" w:eastAsia="Times New Roman" w:hint="default"/>
          <w:spacing w:val="11"/>
        </w:rPr>
        <w:t> </w:t>
      </w:r>
      <w:r>
        <w:rPr/>
        <w:t>年度的合并及母公司利润表、合并及母公 司现金流量表、合并及母公司所有者权益变动表，以及财务报表附注。</w:t>
      </w:r>
    </w:p>
    <w:p>
      <w:pPr>
        <w:spacing w:line="240" w:lineRule="auto" w:before="7"/>
        <w:rPr>
          <w:rFonts w:ascii="宋体" w:hAnsi="宋体" w:cs="宋体" w:eastAsia="宋体" w:hint="default"/>
          <w:sz w:val="25"/>
          <w:szCs w:val="25"/>
        </w:rPr>
      </w:pPr>
    </w:p>
    <w:p>
      <w:pPr>
        <w:pStyle w:val="BodyText"/>
        <w:spacing w:line="266" w:lineRule="auto"/>
        <w:ind w:left="140" w:right="183"/>
        <w:jc w:val="left"/>
      </w:pPr>
      <w:r>
        <w:rPr/>
        <w:t>一、管理层对财务报表的责任 按照企业会计准则的规定编制财务报表是恒生电子公司管理层的责任。这种责任包括：</w:t>
      </w:r>
      <w:r>
        <w:rPr>
          <w:rFonts w:ascii="Times New Roman" w:hAnsi="Times New Roman" w:cs="Times New Roman" w:eastAsia="Times New Roman" w:hint="default"/>
        </w:rPr>
        <w:t>(1)</w:t>
      </w:r>
      <w:r>
        <w:rPr>
          <w:rFonts w:ascii="Times New Roman" w:hAnsi="Times New Roman" w:cs="Times New Roman" w:eastAsia="Times New Roman" w:hint="default"/>
          <w:spacing w:val="17"/>
        </w:rPr>
        <w:t> </w:t>
      </w:r>
      <w:r>
        <w:rPr>
          <w:spacing w:val="-3"/>
        </w:rPr>
        <w:t>设计、实施和维护与财务报表编制相关的内部控制，以使财务报表不存在由于舞弊或错误而</w:t>
      </w:r>
      <w:r>
        <w:rPr>
          <w:spacing w:val="-79"/>
        </w:rPr>
        <w:t> </w:t>
      </w:r>
      <w:r>
        <w:rPr>
          <w:spacing w:val="-79"/>
        </w:rPr>
      </w:r>
      <w:r>
        <w:rPr/>
        <w:t>导致的重大错报；</w:t>
      </w:r>
      <w:r>
        <w:rPr>
          <w:rFonts w:ascii="Times New Roman" w:hAnsi="Times New Roman" w:cs="Times New Roman" w:eastAsia="Times New Roman" w:hint="default"/>
        </w:rPr>
        <w:t>(2)  </w:t>
      </w:r>
      <w:r>
        <w:rPr/>
        <w:t>选择和运用恰当的会计政策；</w:t>
      </w: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作出合理的会计估计。</w:t>
      </w:r>
    </w:p>
    <w:p>
      <w:pPr>
        <w:spacing w:line="240" w:lineRule="auto" w:before="7"/>
        <w:rPr>
          <w:rFonts w:ascii="宋体" w:hAnsi="宋体" w:cs="宋体" w:eastAsia="宋体" w:hint="default"/>
          <w:sz w:val="23"/>
          <w:szCs w:val="23"/>
        </w:rPr>
      </w:pPr>
    </w:p>
    <w:p>
      <w:pPr>
        <w:pStyle w:val="BodyText"/>
        <w:spacing w:line="273" w:lineRule="auto"/>
        <w:ind w:left="351" w:right="183" w:hanging="212"/>
        <w:jc w:val="left"/>
      </w:pPr>
      <w:r>
        <w:rPr/>
        <w:t>二、注册会计师的责任 </w:t>
      </w:r>
      <w:r>
        <w:rPr>
          <w:spacing w:val="-3"/>
        </w:rPr>
        <w:t>我们的责任是在实施审计工作的基础上对财务报表发表审计意见。我们按照中国注册会计</w:t>
      </w:r>
    </w:p>
    <w:p>
      <w:pPr>
        <w:pStyle w:val="BodyText"/>
        <w:spacing w:line="273" w:lineRule="auto" w:before="8"/>
        <w:ind w:left="140" w:right="84"/>
        <w:jc w:val="left"/>
      </w:pPr>
      <w:r>
        <w:rPr/>
        <w:t>师审计准则的规定执行了审计工作。中国注册会计师审计准则要求我们遵守职业道德规范， 计划和实施审计工作以对财务报表是否不存在重大错报获取合理保证。</w:t>
      </w:r>
    </w:p>
    <w:p>
      <w:pPr>
        <w:pStyle w:val="BodyText"/>
        <w:spacing w:line="273" w:lineRule="auto" w:before="8"/>
        <w:ind w:left="140" w:right="84" w:firstLine="211"/>
        <w:jc w:val="left"/>
      </w:pPr>
      <w:r>
        <w:rPr>
          <w:spacing w:val="-3"/>
        </w:rPr>
        <w:t>审计工作涉及实施审计程序，以获取有关财务报表金额和披露的审计证据。选择的审计程</w:t>
      </w:r>
      <w:r>
        <w:rPr/>
        <w:t> 序取决于注册会计师的判断，包括对由于舞弊或错误导致的财务报表重大错报风险的评估。 </w:t>
      </w:r>
      <w:r>
        <w:rPr>
          <w:spacing w:val="-3"/>
        </w:rPr>
        <w:t>在进行风险评估时，我们考虑与财务报表编制相关的内部控制，以设计恰当的审计程序，但</w:t>
      </w:r>
      <w:r>
        <w:rPr>
          <w:spacing w:val="-81"/>
        </w:rPr>
        <w:t> </w:t>
      </w:r>
      <w:r>
        <w:rPr>
          <w:spacing w:val="-81"/>
        </w:rPr>
      </w:r>
      <w:r>
        <w:rPr>
          <w:spacing w:val="-3"/>
        </w:rPr>
        <w:t>目的并非对内部控制的有效性发表意见。审计工作还包括评价管理层选用会计政策的恰当性</w:t>
      </w:r>
      <w:r>
        <w:rPr>
          <w:spacing w:val="-79"/>
        </w:rPr>
        <w:t> </w:t>
      </w:r>
      <w:r>
        <w:rPr>
          <w:spacing w:val="-79"/>
        </w:rPr>
      </w:r>
      <w:r>
        <w:rPr/>
        <w:t>和作出会计估计的合理性，以及评价财务报表的总体列报。 我们相信，我们获取的审计证据是充分、适当的，为发表审计意见提供了基础。</w:t>
      </w:r>
    </w:p>
    <w:p>
      <w:pPr>
        <w:spacing w:line="240" w:lineRule="auto" w:before="6"/>
        <w:rPr>
          <w:rFonts w:ascii="宋体" w:hAnsi="宋体" w:cs="宋体" w:eastAsia="宋体" w:hint="default"/>
          <w:sz w:val="24"/>
          <w:szCs w:val="24"/>
        </w:rPr>
      </w:pPr>
    </w:p>
    <w:p>
      <w:pPr>
        <w:pStyle w:val="BodyText"/>
        <w:spacing w:line="273" w:lineRule="auto"/>
        <w:ind w:left="140" w:right="98"/>
        <w:jc w:val="left"/>
      </w:pPr>
      <w:r>
        <w:rPr/>
        <w:t>三、审计意见 </w:t>
      </w:r>
      <w:r>
        <w:rPr>
          <w:spacing w:val="-3"/>
        </w:rPr>
        <w:t>我们认为，恒生电子公司财务报表已经按照企业会计准则的规定编制，在所有重大方面公允</w:t>
      </w:r>
      <w:r>
        <w:rPr>
          <w:spacing w:val="-79"/>
        </w:rPr>
        <w:t> </w:t>
      </w:r>
      <w:r>
        <w:rPr>
          <w:spacing w:val="-79"/>
        </w:rPr>
      </w:r>
      <w:r>
        <w:rPr/>
        <w:t>反映了恒生电子公司</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日的财务状况以及</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年度的经营成果和现金流量。</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8"/>
          <w:szCs w:val="28"/>
        </w:rPr>
      </w:pPr>
    </w:p>
    <w:p>
      <w:pPr>
        <w:pStyle w:val="BodyText"/>
        <w:tabs>
          <w:tab w:pos="3500" w:val="left" w:leader="none"/>
        </w:tabs>
        <w:spacing w:line="273" w:lineRule="auto"/>
        <w:ind w:left="140" w:right="2937"/>
        <w:jc w:val="left"/>
      </w:pPr>
      <w:r>
        <w:rPr/>
        <w:t>天健会计师事务所有限公司</w:t>
        <w:tab/>
        <w:t>中国注册会计师</w:t>
      </w:r>
      <w:r>
        <w:rPr>
          <w:spacing w:val="-2"/>
        </w:rPr>
        <w:t> </w:t>
      </w:r>
      <w:r>
        <w:rPr/>
        <w:t>陈翔</w:t>
      </w:r>
      <w:r>
        <w:rPr/>
        <w:t> 中国·杭州</w:t>
        <w:tab/>
        <w:t>中国注册会计师</w:t>
      </w:r>
      <w:r>
        <w:rPr>
          <w:spacing w:val="-2"/>
        </w:rPr>
        <w:t> </w:t>
      </w:r>
      <w:r>
        <w:rPr/>
        <w:t>沃巍勇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9"/>
        <w:ind w:left="3186" w:right="183"/>
        <w:jc w:val="left"/>
      </w:pPr>
      <w:r>
        <w:rPr/>
        <w:t>报告日期：</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19</w:t>
      </w:r>
      <w:r>
        <w:rPr>
          <w:rFonts w:ascii="Times New Roman" w:hAnsi="Times New Roman" w:cs="Times New Roman" w:eastAsia="Times New Roman" w:hint="default"/>
          <w:spacing w:val="-3"/>
        </w:rPr>
        <w:t> </w:t>
      </w:r>
      <w:r>
        <w:rPr/>
        <w:t>日</w:t>
      </w:r>
    </w:p>
    <w:p>
      <w:pPr>
        <w:spacing w:after="0" w:line="240" w:lineRule="auto"/>
        <w:jc w:val="left"/>
        <w:sectPr>
          <w:type w:val="continuous"/>
          <w:pgSz w:w="11910" w:h="16840"/>
          <w:pgMar w:top="1600" w:bottom="280" w:left="1660" w:right="1600"/>
        </w:sectPr>
      </w:pPr>
    </w:p>
    <w:p>
      <w:pPr>
        <w:spacing w:line="240" w:lineRule="auto" w:before="1"/>
        <w:rPr>
          <w:rFonts w:ascii="宋体" w:hAnsi="宋体" w:cs="宋体" w:eastAsia="宋体" w:hint="default"/>
          <w:sz w:val="23"/>
          <w:szCs w:val="23"/>
        </w:rPr>
      </w:pPr>
    </w:p>
    <w:p>
      <w:pPr>
        <w:spacing w:before="35"/>
        <w:ind w:left="140" w:right="100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二</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b/>
          <w:bCs/>
          <w:sz w:val="21"/>
          <w:szCs w:val="21"/>
        </w:rPr>
        <w:t>财务报表</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pgSz w:w="11910" w:h="16840"/>
          <w:pgMar w:header="877" w:footer="1190" w:top="1100" w:bottom="1380" w:left="1660" w:right="680"/>
        </w:sectPr>
      </w:pP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28"/>
          <w:szCs w:val="28"/>
        </w:rPr>
      </w:pPr>
    </w:p>
    <w:p>
      <w:pPr>
        <w:pStyle w:val="BodyText"/>
        <w:spacing w:line="240" w:lineRule="auto"/>
        <w:ind w:left="139" w:right="-19"/>
        <w:jc w:val="left"/>
      </w:pPr>
      <w:r>
        <w:rPr/>
        <w:t>编制单位</w:t>
      </w:r>
      <w:r>
        <w:rPr>
          <w:rFonts w:ascii="Times New Roman" w:hAnsi="Times New Roman" w:cs="Times New Roman" w:eastAsia="Times New Roman" w:hint="default"/>
        </w:rPr>
        <w:t>:</w:t>
      </w:r>
      <w:r>
        <w:rPr/>
        <w:t>恒生电子股份有限公司</w:t>
      </w:r>
    </w:p>
    <w:p>
      <w:pPr>
        <w:pStyle w:val="Heading1"/>
        <w:spacing w:line="240" w:lineRule="auto"/>
        <w:ind w:left="138" w:right="0"/>
        <w:jc w:val="center"/>
        <w:rPr>
          <w:b w:val="0"/>
          <w:bCs w:val="0"/>
        </w:rPr>
      </w:pPr>
      <w:r>
        <w:rPr>
          <w:b w:val="0"/>
          <w:bCs w:val="0"/>
        </w:rPr>
        <w:br w:type="column"/>
      </w:r>
      <w:r>
        <w:rPr/>
        <w:t>合并资产负债表</w:t>
      </w:r>
      <w:r>
        <w:rPr>
          <w:b w:val="0"/>
          <w:bCs w:val="0"/>
        </w:rPr>
      </w:r>
    </w:p>
    <w:p>
      <w:pPr>
        <w:pStyle w:val="BodyText"/>
        <w:spacing w:line="240" w:lineRule="auto" w:before="37"/>
        <w:ind w:left="139" w:right="0"/>
        <w:jc w:val="center"/>
      </w:pP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0"/>
          <w:szCs w:val="30"/>
        </w:rPr>
      </w:pPr>
    </w:p>
    <w:p>
      <w:pPr>
        <w:pStyle w:val="BodyText"/>
        <w:spacing w:line="240" w:lineRule="auto"/>
        <w:ind w:left="139"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680"/>
          <w:cols w:num="3" w:equalWidth="0">
            <w:col w:w="3139" w:space="148"/>
            <w:col w:w="1873" w:space="1245"/>
            <w:col w:w="3165"/>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27" w:right="0"/>
              <w:jc w:val="center"/>
              <w:rPr>
                <w:rFonts w:ascii="Times New Roman" w:hAnsi="Times New Roman" w:cs="Times New Roman" w:eastAsia="Times New Roman" w:hint="default"/>
                <w:sz w:val="21"/>
                <w:szCs w:val="21"/>
              </w:rPr>
            </w:pPr>
            <w:r>
              <w:rPr>
                <w:rFonts w:ascii="Times New Roman"/>
                <w:sz w:val="21"/>
              </w:rPr>
              <w:t>1</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411,451,033.65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491,424,484.25</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27" w:right="0"/>
              <w:jc w:val="center"/>
              <w:rPr>
                <w:rFonts w:ascii="Times New Roman" w:hAnsi="Times New Roman" w:cs="Times New Roman" w:eastAsia="Times New Roman" w:hint="default"/>
                <w:sz w:val="21"/>
                <w:szCs w:val="21"/>
              </w:rPr>
            </w:pPr>
            <w:r>
              <w:rPr>
                <w:rFonts w:ascii="Times New Roman"/>
                <w:sz w:val="21"/>
              </w:rPr>
              <w:t>2</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187,904,667.10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67,437,286.93</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27" w:right="0"/>
              <w:jc w:val="center"/>
              <w:rPr>
                <w:rFonts w:ascii="Times New Roman" w:hAnsi="Times New Roman" w:cs="Times New Roman" w:eastAsia="Times New Roman" w:hint="default"/>
                <w:sz w:val="21"/>
                <w:szCs w:val="21"/>
              </w:rPr>
            </w:pPr>
            <w:r>
              <w:rPr>
                <w:rFonts w:ascii="Times New Roman"/>
                <w:sz w:val="21"/>
              </w:rPr>
              <w:t>3</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84,712,262.96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70,483,280.50</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27" w:right="0"/>
              <w:jc w:val="center"/>
              <w:rPr>
                <w:rFonts w:ascii="Times New Roman" w:hAnsi="Times New Roman" w:cs="Times New Roman" w:eastAsia="Times New Roman" w:hint="default"/>
                <w:sz w:val="21"/>
                <w:szCs w:val="21"/>
              </w:rPr>
            </w:pPr>
            <w:r>
              <w:rPr>
                <w:rFonts w:ascii="Times New Roman"/>
                <w:sz w:val="21"/>
              </w:rPr>
              <w:t>5</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2,471,029.12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2,022,981.78</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27" w:right="0"/>
              <w:jc w:val="center"/>
              <w:rPr>
                <w:rFonts w:ascii="Times New Roman" w:hAnsi="Times New Roman" w:cs="Times New Roman" w:eastAsia="Times New Roman" w:hint="default"/>
                <w:sz w:val="21"/>
                <w:szCs w:val="21"/>
              </w:rPr>
            </w:pPr>
            <w:r>
              <w:rPr>
                <w:rFonts w:ascii="Times New Roman"/>
                <w:sz w:val="21"/>
              </w:rPr>
              <w:t>4</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11,578,910.25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9,991,926.27</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27" w:right="0"/>
              <w:jc w:val="center"/>
              <w:rPr>
                <w:rFonts w:ascii="Times New Roman" w:hAnsi="Times New Roman" w:cs="Times New Roman" w:eastAsia="Times New Roman" w:hint="default"/>
                <w:sz w:val="21"/>
                <w:szCs w:val="21"/>
              </w:rPr>
            </w:pPr>
            <w:r>
              <w:rPr>
                <w:rFonts w:ascii="Times New Roman"/>
                <w:sz w:val="21"/>
              </w:rPr>
              <w:t>6</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191,973,446.60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297,432,200.30</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一年内到期的非流动</w:t>
            </w:r>
            <w:r>
              <w:rPr>
                <w:rFonts w:ascii="宋体" w:hAnsi="宋体" w:cs="宋体" w:eastAsia="宋体" w:hint="default"/>
                <w:spacing w:val="1"/>
                <w:sz w:val="21"/>
                <w:szCs w:val="21"/>
              </w:rPr>
              <w:t> </w:t>
            </w:r>
            <w:r>
              <w:rPr>
                <w:rFonts w:ascii="宋体" w:hAnsi="宋体" w:cs="宋体" w:eastAsia="宋体" w:hint="default"/>
                <w:sz w:val="21"/>
                <w:szCs w:val="21"/>
              </w:rPr>
              <w:t>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890,091,349.68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938,792,160.03</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发放委托贷款及垫款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27" w:right="0"/>
              <w:jc w:val="center"/>
              <w:rPr>
                <w:rFonts w:ascii="Times New Roman" w:hAnsi="Times New Roman" w:cs="Times New Roman" w:eastAsia="Times New Roman" w:hint="default"/>
                <w:sz w:val="21"/>
                <w:szCs w:val="21"/>
              </w:rPr>
            </w:pPr>
            <w:r>
              <w:rPr>
                <w:rFonts w:ascii="Times New Roman"/>
                <w:sz w:val="21"/>
              </w:rPr>
              <w:t>7</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133,929,400.90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37,524,305.95</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27" w:right="0"/>
              <w:jc w:val="center"/>
              <w:rPr>
                <w:rFonts w:ascii="Times New Roman" w:hAnsi="Times New Roman" w:cs="Times New Roman" w:eastAsia="Times New Roman" w:hint="default"/>
                <w:sz w:val="21"/>
                <w:szCs w:val="21"/>
              </w:rPr>
            </w:pPr>
            <w:r>
              <w:rPr>
                <w:rFonts w:ascii="Times New Roman"/>
                <w:sz w:val="21"/>
              </w:rPr>
              <w:t>9</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390,011,557.51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197,406,995.79</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2" w:right="0"/>
              <w:jc w:val="center"/>
              <w:rPr>
                <w:rFonts w:ascii="Times New Roman" w:hAnsi="Times New Roman" w:cs="Times New Roman" w:eastAsia="Times New Roman" w:hint="default"/>
                <w:sz w:val="21"/>
                <w:szCs w:val="21"/>
              </w:rPr>
            </w:pPr>
            <w:r>
              <w:rPr>
                <w:rFonts w:ascii="Times New Roman"/>
                <w:sz w:val="21"/>
              </w:rPr>
              <w:t>10</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37,293,678.67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44,256,794.24</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8" w:right="0"/>
              <w:jc w:val="center"/>
              <w:rPr>
                <w:rFonts w:ascii="Times New Roman" w:hAnsi="Times New Roman" w:cs="Times New Roman" w:eastAsia="Times New Roman" w:hint="default"/>
                <w:sz w:val="21"/>
                <w:szCs w:val="21"/>
              </w:rPr>
            </w:pPr>
            <w:r>
              <w:rPr>
                <w:rFonts w:ascii="Times New Roman"/>
                <w:spacing w:val="-7"/>
                <w:sz w:val="21"/>
              </w:rPr>
              <w:t>11</w:t>
            </w:r>
            <w:r>
              <w:rPr>
                <w:rFonts w:ascii="Times New Roman"/>
                <w:sz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87,604,528.55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97,356,772.27</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2" w:right="0"/>
              <w:jc w:val="center"/>
              <w:rPr>
                <w:rFonts w:ascii="Times New Roman" w:hAnsi="Times New Roman" w:cs="Times New Roman" w:eastAsia="Times New Roman" w:hint="default"/>
                <w:sz w:val="21"/>
                <w:szCs w:val="21"/>
              </w:rPr>
            </w:pPr>
            <w:r>
              <w:rPr>
                <w:rFonts w:ascii="Times New Roman"/>
                <w:sz w:val="21"/>
              </w:rPr>
              <w:t>12</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53,674,162.89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18,086,091.03</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2" w:right="0"/>
              <w:jc w:val="center"/>
              <w:rPr>
                <w:rFonts w:ascii="Times New Roman" w:hAnsi="Times New Roman" w:cs="Times New Roman" w:eastAsia="Times New Roman" w:hint="default"/>
                <w:sz w:val="21"/>
                <w:szCs w:val="21"/>
              </w:rPr>
            </w:pPr>
            <w:r>
              <w:rPr>
                <w:rFonts w:ascii="Times New Roman"/>
                <w:sz w:val="21"/>
              </w:rPr>
              <w:t>13</w:t>
            </w: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2" w:right="0"/>
              <w:jc w:val="center"/>
              <w:rPr>
                <w:rFonts w:ascii="Times New Roman" w:hAnsi="Times New Roman" w:cs="Times New Roman" w:eastAsia="Times New Roman" w:hint="default"/>
                <w:sz w:val="21"/>
                <w:szCs w:val="21"/>
              </w:rPr>
            </w:pPr>
            <w:r>
              <w:rPr>
                <w:rFonts w:ascii="Times New Roman"/>
                <w:sz w:val="21"/>
              </w:rPr>
              <w:t>14</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1,358,623.43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290,030.01</w:t>
            </w:r>
            <w:r>
              <w:rPr>
                <w:rFonts w:ascii="Times New Roman"/>
                <w:sz w:val="21"/>
              </w:rPr>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2" w:right="0"/>
              <w:jc w:val="center"/>
              <w:rPr>
                <w:rFonts w:ascii="Times New Roman" w:hAnsi="Times New Roman" w:cs="Times New Roman" w:eastAsia="Times New Roman" w:hint="default"/>
                <w:sz w:val="21"/>
                <w:szCs w:val="21"/>
              </w:rPr>
            </w:pPr>
            <w:r>
              <w:rPr>
                <w:rFonts w:ascii="Times New Roman"/>
                <w:sz w:val="21"/>
              </w:rPr>
              <w:t>15</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4,719,413.73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3,728,769.47</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708,591,365.68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398,649,758.76</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1,598,682,715.36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1,337,441,918.79</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2" w:right="0"/>
              <w:jc w:val="center"/>
              <w:rPr>
                <w:rFonts w:ascii="Times New Roman" w:hAnsi="Times New Roman" w:cs="Times New Roman" w:eastAsia="Times New Roman" w:hint="default"/>
                <w:sz w:val="21"/>
                <w:szCs w:val="21"/>
              </w:rPr>
            </w:pPr>
            <w:r>
              <w:rPr>
                <w:rFonts w:ascii="Times New Roman"/>
                <w:sz w:val="21"/>
              </w:rPr>
              <w:t>17</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33,750,000.00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2" w:right="0"/>
              <w:jc w:val="center"/>
              <w:rPr>
                <w:rFonts w:ascii="Times New Roman" w:hAnsi="Times New Roman" w:cs="Times New Roman" w:eastAsia="Times New Roman" w:hint="default"/>
                <w:sz w:val="21"/>
                <w:szCs w:val="21"/>
              </w:rPr>
            </w:pPr>
            <w:r>
              <w:rPr>
                <w:rFonts w:ascii="Times New Roman"/>
                <w:sz w:val="21"/>
              </w:rPr>
              <w:t>18</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6,150,000.00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2" w:right="0"/>
              <w:jc w:val="center"/>
              <w:rPr>
                <w:rFonts w:ascii="Times New Roman" w:hAnsi="Times New Roman" w:cs="Times New Roman" w:eastAsia="Times New Roman" w:hint="default"/>
                <w:sz w:val="21"/>
                <w:szCs w:val="21"/>
              </w:rPr>
            </w:pPr>
            <w:r>
              <w:rPr>
                <w:rFonts w:ascii="Times New Roman"/>
                <w:sz w:val="21"/>
              </w:rPr>
              <w:t>19</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42,181,631.49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94,898,918.69</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2" w:right="0"/>
              <w:jc w:val="center"/>
              <w:rPr>
                <w:rFonts w:ascii="Times New Roman" w:hAnsi="Times New Roman" w:cs="Times New Roman" w:eastAsia="Times New Roman" w:hint="default"/>
                <w:sz w:val="21"/>
                <w:szCs w:val="21"/>
              </w:rPr>
            </w:pPr>
            <w:r>
              <w:rPr>
                <w:rFonts w:ascii="Times New Roman"/>
                <w:sz w:val="21"/>
              </w:rPr>
              <w:t>20</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139,305,953.81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90,165,224.72</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2" w:right="0"/>
              <w:jc w:val="center"/>
              <w:rPr>
                <w:rFonts w:ascii="Times New Roman" w:hAnsi="Times New Roman" w:cs="Times New Roman" w:eastAsia="Times New Roman" w:hint="default"/>
                <w:sz w:val="21"/>
                <w:szCs w:val="21"/>
              </w:rPr>
            </w:pPr>
            <w:r>
              <w:rPr>
                <w:rFonts w:ascii="Times New Roman"/>
                <w:sz w:val="21"/>
              </w:rPr>
              <w:t>21</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49,306,251.19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26,745,603.29</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2" w:right="0"/>
              <w:jc w:val="center"/>
              <w:rPr>
                <w:rFonts w:ascii="Times New Roman" w:hAnsi="Times New Roman" w:cs="Times New Roman" w:eastAsia="Times New Roman" w:hint="default"/>
                <w:sz w:val="21"/>
                <w:szCs w:val="21"/>
              </w:rPr>
            </w:pPr>
            <w:r>
              <w:rPr>
                <w:rFonts w:ascii="Times New Roman"/>
                <w:sz w:val="21"/>
              </w:rPr>
              <w:t>22</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40,884,446.31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30,315,999.97</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2" w:right="0"/>
              <w:jc w:val="center"/>
              <w:rPr>
                <w:rFonts w:ascii="Times New Roman" w:hAnsi="Times New Roman" w:cs="Times New Roman" w:eastAsia="Times New Roman" w:hint="default"/>
                <w:sz w:val="21"/>
                <w:szCs w:val="21"/>
              </w:rPr>
            </w:pPr>
            <w:r>
              <w:rPr>
                <w:rFonts w:ascii="Times New Roman"/>
                <w:sz w:val="21"/>
              </w:rPr>
              <w:t>23</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188,993.44</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2"/>
                <w:sz w:val="21"/>
              </w:rPr>
              <w:t>115,950.00</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2" w:right="0"/>
              <w:jc w:val="center"/>
              <w:rPr>
                <w:rFonts w:ascii="Times New Roman" w:hAnsi="Times New Roman" w:cs="Times New Roman" w:eastAsia="Times New Roman" w:hint="default"/>
                <w:sz w:val="21"/>
                <w:szCs w:val="21"/>
              </w:rPr>
            </w:pPr>
            <w:r>
              <w:rPr>
                <w:rFonts w:ascii="Times New Roman"/>
                <w:sz w:val="21"/>
              </w:rPr>
              <w:t>24</w:t>
            </w: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2"/>
                <w:sz w:val="21"/>
              </w:rPr>
              <w:t>11,081.11</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2" w:right="0"/>
              <w:jc w:val="center"/>
              <w:rPr>
                <w:rFonts w:ascii="Times New Roman" w:hAnsi="Times New Roman" w:cs="Times New Roman" w:eastAsia="Times New Roman" w:hint="default"/>
                <w:sz w:val="21"/>
                <w:szCs w:val="21"/>
              </w:rPr>
            </w:pPr>
            <w:r>
              <w:rPr>
                <w:rFonts w:ascii="Times New Roman"/>
                <w:sz w:val="21"/>
              </w:rPr>
              <w:t>25</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60,001,189.26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85,702,423.83</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一年内到期的非流动</w:t>
            </w:r>
            <w:r>
              <w:rPr>
                <w:rFonts w:ascii="宋体" w:hAnsi="宋体" w:cs="宋体" w:eastAsia="宋体" w:hint="default"/>
                <w:spacing w:val="1"/>
                <w:sz w:val="21"/>
                <w:szCs w:val="21"/>
              </w:rPr>
              <w:t> </w:t>
            </w:r>
            <w:r>
              <w:rPr>
                <w:rFonts w:ascii="宋体" w:hAnsi="宋体" w:cs="宋体" w:eastAsia="宋体" w:hint="default"/>
                <w:sz w:val="21"/>
                <w:szCs w:val="21"/>
              </w:rPr>
              <w:t>负债</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21"/>
                <w:szCs w:val="21"/>
              </w:rPr>
            </w:pPr>
            <w:r>
              <w:rPr>
                <w:rFonts w:ascii="Times New Roman"/>
                <w:sz w:val="21"/>
              </w:rPr>
              <w:t>27</w:t>
            </w: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25,000,000.00</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2" w:right="0"/>
              <w:jc w:val="center"/>
              <w:rPr>
                <w:rFonts w:ascii="Times New Roman" w:hAnsi="Times New Roman" w:cs="Times New Roman" w:eastAsia="Times New Roman" w:hint="default"/>
                <w:sz w:val="21"/>
                <w:szCs w:val="21"/>
              </w:rPr>
            </w:pPr>
            <w:r>
              <w:rPr>
                <w:rFonts w:ascii="Times New Roman"/>
                <w:sz w:val="21"/>
              </w:rPr>
              <w:t>28</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1,500,000.00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3,135,000.00</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373,268,465.50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356,090,201.61</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1190" w:top="1100" w:bottom="13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2" w:right="0"/>
              <w:jc w:val="center"/>
              <w:rPr>
                <w:rFonts w:ascii="Times New Roman" w:hAnsi="Times New Roman" w:cs="Times New Roman" w:eastAsia="Times New Roman" w:hint="default"/>
                <w:sz w:val="21"/>
                <w:szCs w:val="21"/>
              </w:rPr>
            </w:pPr>
            <w:r>
              <w:rPr>
                <w:rFonts w:ascii="Times New Roman"/>
                <w:sz w:val="21"/>
              </w:rPr>
              <w:t>29</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138,250,000.00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52,000,000.00</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2" w:right="0"/>
              <w:jc w:val="center"/>
              <w:rPr>
                <w:rFonts w:ascii="Times New Roman" w:hAnsi="Times New Roman" w:cs="Times New Roman" w:eastAsia="Times New Roman" w:hint="default"/>
                <w:sz w:val="21"/>
                <w:szCs w:val="21"/>
              </w:rPr>
            </w:pPr>
            <w:r>
              <w:rPr>
                <w:rFonts w:ascii="Times New Roman"/>
                <w:sz w:val="21"/>
              </w:rPr>
              <w:t>26</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2,430,003.19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1,879,054.45</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2" w:right="0"/>
              <w:jc w:val="center"/>
              <w:rPr>
                <w:rFonts w:ascii="Times New Roman" w:hAnsi="Times New Roman" w:cs="Times New Roman" w:eastAsia="Times New Roman" w:hint="default"/>
                <w:sz w:val="21"/>
                <w:szCs w:val="21"/>
              </w:rPr>
            </w:pPr>
            <w:r>
              <w:rPr>
                <w:rFonts w:ascii="Times New Roman"/>
                <w:sz w:val="21"/>
              </w:rPr>
              <w:t>15</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1,679,250.61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2,750,397.06</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142,359,253.80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56,629,451.51</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515,627,719.30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412,719,653.12</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pacing w:val="20"/>
                <w:sz w:val="21"/>
                <w:szCs w:val="21"/>
              </w:rPr>
              <w:t>所有者权益（</w:t>
            </w:r>
            <w:r>
              <w:rPr>
                <w:rFonts w:ascii="宋体" w:hAnsi="宋体" w:cs="宋体" w:eastAsia="宋体" w:hint="default"/>
                <w:b/>
                <w:bCs/>
                <w:spacing w:val="-88"/>
                <w:sz w:val="21"/>
                <w:szCs w:val="21"/>
              </w:rPr>
              <w:t> </w:t>
            </w:r>
            <w:r>
              <w:rPr>
                <w:rFonts w:ascii="宋体" w:hAnsi="宋体" w:cs="宋体" w:eastAsia="宋体" w:hint="default"/>
                <w:b/>
                <w:bCs/>
                <w:spacing w:val="18"/>
                <w:sz w:val="21"/>
                <w:szCs w:val="21"/>
              </w:rPr>
              <w:t>或股东权</w:t>
            </w:r>
            <w:r>
              <w:rPr>
                <w:rFonts w:ascii="宋体" w:hAnsi="宋体" w:cs="宋体" w:eastAsia="宋体" w:hint="default"/>
                <w:spacing w:val="18"/>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pacing w:val="1"/>
                <w:w w:val="99"/>
                <w:sz w:val="21"/>
                <w:szCs w:val="21"/>
              </w:rPr>
              <w:t>益</w:t>
            </w:r>
            <w:r>
              <w:rPr>
                <w:rFonts w:ascii="宋体" w:hAnsi="宋体" w:cs="宋体" w:eastAsia="宋体" w:hint="default"/>
                <w:b/>
                <w:bCs/>
                <w:spacing w:val="-105"/>
                <w:w w:val="99"/>
                <w:sz w:val="21"/>
                <w:szCs w:val="21"/>
              </w:rPr>
              <w:t>）</w:t>
            </w:r>
            <w:r>
              <w:rPr>
                <w:rFonts w:ascii="宋体" w:hAnsi="宋体" w:cs="宋体" w:eastAsia="宋体" w:hint="default"/>
                <w:b/>
                <w:bCs/>
                <w:w w:val="99"/>
                <w:sz w:val="21"/>
                <w:szCs w:val="21"/>
              </w:rPr>
              <w:t>：</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实收资本（或股本）</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2" w:right="0"/>
              <w:jc w:val="center"/>
              <w:rPr>
                <w:rFonts w:ascii="Times New Roman" w:hAnsi="Times New Roman" w:cs="Times New Roman" w:eastAsia="Times New Roman" w:hint="default"/>
                <w:sz w:val="21"/>
                <w:szCs w:val="21"/>
              </w:rPr>
            </w:pPr>
            <w:r>
              <w:rPr>
                <w:rFonts w:ascii="Times New Roman"/>
                <w:sz w:val="21"/>
              </w:rPr>
              <w:t>30</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623,750,400.00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445,536,000.00</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2" w:right="0"/>
              <w:jc w:val="center"/>
              <w:rPr>
                <w:rFonts w:ascii="Times New Roman" w:hAnsi="Times New Roman" w:cs="Times New Roman" w:eastAsia="Times New Roman" w:hint="default"/>
                <w:sz w:val="21"/>
                <w:szCs w:val="21"/>
              </w:rPr>
            </w:pPr>
            <w:r>
              <w:rPr>
                <w:rFonts w:ascii="Times New Roman"/>
                <w:sz w:val="21"/>
              </w:rPr>
              <w:t>31</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43,220,320.63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57,368,413.09</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2" w:right="0"/>
              <w:jc w:val="center"/>
              <w:rPr>
                <w:rFonts w:ascii="Times New Roman" w:hAnsi="Times New Roman" w:cs="Times New Roman" w:eastAsia="Times New Roman" w:hint="default"/>
                <w:sz w:val="21"/>
                <w:szCs w:val="21"/>
              </w:rPr>
            </w:pPr>
            <w:r>
              <w:rPr>
                <w:rFonts w:ascii="Times New Roman"/>
                <w:sz w:val="21"/>
              </w:rPr>
              <w:t>32</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93,859,877.39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71,344,252.83</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2" w:right="0"/>
              <w:jc w:val="center"/>
              <w:rPr>
                <w:rFonts w:ascii="Times New Roman" w:hAnsi="Times New Roman" w:cs="Times New Roman" w:eastAsia="Times New Roman" w:hint="default"/>
                <w:sz w:val="21"/>
                <w:szCs w:val="21"/>
              </w:rPr>
            </w:pPr>
            <w:r>
              <w:rPr>
                <w:rFonts w:ascii="Times New Roman"/>
                <w:sz w:val="21"/>
              </w:rPr>
              <w:t>33</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230,039,916.65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234,379,865.34</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-108,610.90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-181,627.19</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归属于母公司所有者</w:t>
            </w:r>
            <w:r>
              <w:rPr>
                <w:rFonts w:ascii="宋体" w:hAnsi="宋体" w:cs="宋体" w:eastAsia="宋体" w:hint="default"/>
                <w:spacing w:val="1"/>
                <w:sz w:val="21"/>
                <w:szCs w:val="21"/>
              </w:rPr>
              <w:t> </w:t>
            </w:r>
            <w:r>
              <w:rPr>
                <w:rFonts w:ascii="宋体" w:hAnsi="宋体" w:cs="宋体" w:eastAsia="宋体" w:hint="default"/>
                <w:sz w:val="21"/>
                <w:szCs w:val="21"/>
              </w:rPr>
              <w:t>权益合计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990,761,903.77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808,446,904.07</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92,293,092.29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116,275,361.60</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所有者权益合计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1,083,054,996.06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924,722,265.67</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1,598,682,715.36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1,337,441,918.79</w:t>
            </w:r>
          </w:p>
        </w:tc>
      </w:tr>
    </w:tbl>
    <w:p>
      <w:pPr>
        <w:pStyle w:val="BodyText"/>
        <w:spacing w:line="260" w:lineRule="exact"/>
        <w:ind w:left="140" w:right="1004"/>
        <w:jc w:val="left"/>
      </w:pPr>
      <w:r>
        <w:rPr/>
        <w:t>法定代表人：彭政纲 主管会计工作负责人：傅美英</w:t>
      </w:r>
      <w:r>
        <w:rPr>
          <w:spacing w:val="-4"/>
        </w:rPr>
        <w:t> </w:t>
      </w:r>
      <w:r>
        <w:rPr/>
        <w:t>会计机构负责人：曾玉梅</w:t>
      </w:r>
    </w:p>
    <w:p>
      <w:pPr>
        <w:spacing w:after="0" w:line="260" w:lineRule="exact"/>
        <w:jc w:val="left"/>
        <w:sectPr>
          <w:pgSz w:w="11910" w:h="16840"/>
          <w:pgMar w:header="877" w:footer="1190" w:top="1100" w:bottom="1380" w:left="1660" w:right="680"/>
        </w:sect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1190" w:top="1100" w:bottom="1380" w:left="1660" w:right="680"/>
        </w:sectPr>
      </w:pP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8"/>
          <w:szCs w:val="28"/>
        </w:rPr>
      </w:pPr>
    </w:p>
    <w:p>
      <w:pPr>
        <w:pStyle w:val="BodyText"/>
        <w:spacing w:line="240" w:lineRule="auto"/>
        <w:ind w:left="139" w:right="-19"/>
        <w:jc w:val="left"/>
      </w:pPr>
      <w:r>
        <w:rPr/>
        <w:t>编制单位</w:t>
      </w:r>
      <w:r>
        <w:rPr>
          <w:rFonts w:ascii="Times New Roman" w:hAnsi="Times New Roman" w:cs="Times New Roman" w:eastAsia="Times New Roman" w:hint="default"/>
        </w:rPr>
        <w:t>:</w:t>
      </w:r>
      <w:r>
        <w:rPr/>
        <w:t>恒生电子股份有限公司</w:t>
      </w:r>
    </w:p>
    <w:p>
      <w:pPr>
        <w:pStyle w:val="Heading1"/>
        <w:spacing w:line="240" w:lineRule="auto"/>
        <w:ind w:left="162" w:right="-12"/>
        <w:jc w:val="left"/>
        <w:rPr>
          <w:b w:val="0"/>
          <w:bCs w:val="0"/>
        </w:rPr>
      </w:pPr>
      <w:r>
        <w:rPr>
          <w:b w:val="0"/>
          <w:bCs w:val="0"/>
        </w:rPr>
        <w:br w:type="column"/>
      </w:r>
      <w:r>
        <w:rPr/>
        <w:t>母公司资产负债表</w:t>
      </w:r>
      <w:r>
        <w:rPr>
          <w:b w:val="0"/>
          <w:bCs w:val="0"/>
        </w:rPr>
      </w:r>
    </w:p>
    <w:p>
      <w:pPr>
        <w:pStyle w:val="BodyText"/>
        <w:spacing w:line="240" w:lineRule="auto" w:before="37"/>
        <w:ind w:left="139" w:right="-12"/>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0"/>
          <w:szCs w:val="30"/>
        </w:rPr>
      </w:pPr>
    </w:p>
    <w:p>
      <w:pPr>
        <w:pStyle w:val="BodyText"/>
        <w:spacing w:line="240" w:lineRule="auto"/>
        <w:ind w:left="139"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680"/>
          <w:cols w:num="3" w:equalWidth="0">
            <w:col w:w="3139" w:space="148"/>
            <w:col w:w="1873" w:space="1245"/>
            <w:col w:w="3165"/>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179,438,064.18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268,806,444.15</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184,879,787.44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65,736,286.93</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0"/>
              <w:jc w:val="center"/>
              <w:rPr>
                <w:rFonts w:ascii="Times New Roman" w:hAnsi="Times New Roman" w:cs="Times New Roman" w:eastAsia="Times New Roman" w:hint="default"/>
                <w:sz w:val="21"/>
                <w:szCs w:val="21"/>
              </w:rPr>
            </w:pPr>
            <w:r>
              <w:rPr>
                <w:rFonts w:ascii="Times New Roman"/>
                <w:sz w:val="21"/>
              </w:rPr>
              <w:t>1</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48,244,380.38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39,363,320.24</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1,357,602.06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1,319,888.82</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0"/>
              <w:jc w:val="center"/>
              <w:rPr>
                <w:rFonts w:ascii="Times New Roman" w:hAnsi="Times New Roman" w:cs="Times New Roman" w:eastAsia="Times New Roman" w:hint="default"/>
                <w:sz w:val="21"/>
                <w:szCs w:val="21"/>
              </w:rPr>
            </w:pPr>
            <w:r>
              <w:rPr>
                <w:rFonts w:ascii="Times New Roman"/>
                <w:sz w:val="21"/>
              </w:rPr>
              <w:t>2</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10,541,619.15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9,258,154.58</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34,830,206.27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19,017,733.36</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一年内到期的非流动</w:t>
            </w:r>
            <w:r>
              <w:rPr>
                <w:rFonts w:ascii="宋体" w:hAnsi="宋体" w:cs="宋体" w:eastAsia="宋体" w:hint="default"/>
                <w:spacing w:val="1"/>
                <w:sz w:val="21"/>
                <w:szCs w:val="21"/>
              </w:rPr>
              <w:t> </w:t>
            </w:r>
            <w:r>
              <w:rPr>
                <w:rFonts w:ascii="宋体" w:hAnsi="宋体" w:cs="宋体" w:eastAsia="宋体" w:hint="default"/>
                <w:sz w:val="21"/>
                <w:szCs w:val="21"/>
              </w:rPr>
              <w:t>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459,291,659.48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403,501,828.08</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133,929,400.90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37,524,305.95</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0"/>
              <w:jc w:val="center"/>
              <w:rPr>
                <w:rFonts w:ascii="Times New Roman" w:hAnsi="Times New Roman" w:cs="Times New Roman" w:eastAsia="Times New Roman" w:hint="default"/>
                <w:sz w:val="21"/>
                <w:szCs w:val="21"/>
              </w:rPr>
            </w:pPr>
            <w:r>
              <w:rPr>
                <w:rFonts w:ascii="Times New Roman"/>
                <w:sz w:val="21"/>
              </w:rPr>
              <w:t>3</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556,523,473.69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408,519,153.77</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20,566,343.72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27,087,007.41</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75,569,845.60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85,882,384.38</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8,691,177.25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8,604,460.53</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436,306.90</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3,779,879.89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3,343,198.59</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799,496,427.95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570,960,510.63</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1,258,788,087.43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974,462,338.71</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20,000,000.00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6,150,000.00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11,701,222.36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20,751,631.91</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46,437,590.55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49,210,696.05</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43,607,984.09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23,610,324.11</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29,754,029.92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28,161,901.93</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2"/>
                <w:sz w:val="21"/>
              </w:rPr>
              <w:t>11,081.11</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43,952,539.52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44,012,683.56</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一年内到期的非流动</w:t>
            </w:r>
            <w:r>
              <w:rPr>
                <w:rFonts w:ascii="宋体" w:hAnsi="宋体" w:cs="宋体" w:eastAsia="宋体" w:hint="default"/>
                <w:spacing w:val="1"/>
                <w:sz w:val="21"/>
                <w:szCs w:val="21"/>
              </w:rPr>
              <w:t> </w:t>
            </w:r>
            <w:r>
              <w:rPr>
                <w:rFonts w:ascii="宋体" w:hAnsi="宋体" w:cs="宋体" w:eastAsia="宋体" w:hint="default"/>
                <w:sz w:val="21"/>
                <w:szCs w:val="21"/>
              </w:rPr>
              <w:t>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1,500,000.00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3,135,000.00</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203,103,366.44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168,893,318.67</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47,000,000.00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2,152,968.83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1,734,846.49</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1,679,250.61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2,750,397.06</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50,832,219.44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4,485,243.55</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253,935,585.88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173,378,562.22</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pacing w:val="20"/>
                <w:sz w:val="21"/>
                <w:szCs w:val="21"/>
              </w:rPr>
              <w:t>所有者权益（</w:t>
            </w:r>
            <w:r>
              <w:rPr>
                <w:rFonts w:ascii="宋体" w:hAnsi="宋体" w:cs="宋体" w:eastAsia="宋体" w:hint="default"/>
                <w:b/>
                <w:bCs/>
                <w:spacing w:val="-88"/>
                <w:sz w:val="21"/>
                <w:szCs w:val="21"/>
              </w:rPr>
              <w:t> </w:t>
            </w:r>
            <w:r>
              <w:rPr>
                <w:rFonts w:ascii="宋体" w:hAnsi="宋体" w:cs="宋体" w:eastAsia="宋体" w:hint="default"/>
                <w:b/>
                <w:bCs/>
                <w:spacing w:val="18"/>
                <w:sz w:val="21"/>
                <w:szCs w:val="21"/>
              </w:rPr>
              <w:t>或股东权</w:t>
            </w:r>
            <w:r>
              <w:rPr>
                <w:rFonts w:ascii="宋体" w:hAnsi="宋体" w:cs="宋体" w:eastAsia="宋体" w:hint="default"/>
                <w:spacing w:val="18"/>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pacing w:val="1"/>
                <w:w w:val="99"/>
                <w:sz w:val="21"/>
                <w:szCs w:val="21"/>
              </w:rPr>
              <w:t>益</w:t>
            </w:r>
            <w:r>
              <w:rPr>
                <w:rFonts w:ascii="宋体" w:hAnsi="宋体" w:cs="宋体" w:eastAsia="宋体" w:hint="default"/>
                <w:b/>
                <w:bCs/>
                <w:spacing w:val="-105"/>
                <w:w w:val="99"/>
                <w:sz w:val="21"/>
                <w:szCs w:val="21"/>
              </w:rPr>
              <w:t>）</w:t>
            </w:r>
            <w:r>
              <w:rPr>
                <w:rFonts w:ascii="宋体" w:hAnsi="宋体" w:cs="宋体" w:eastAsia="宋体" w:hint="default"/>
                <w:b/>
                <w:bCs/>
                <w:w w:val="99"/>
                <w:sz w:val="21"/>
                <w:szCs w:val="21"/>
              </w:rPr>
              <w:t>：</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623,750,400.00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445,536,000.00</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57,722,482.48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56,833,203.00</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93,859,877.39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71,344,252.83</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229,519,741.68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227,370,320.66</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1190" w:top="1100" w:bottom="13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4"/>
              <w:jc w:val="left"/>
              <w:rPr>
                <w:rFonts w:ascii="宋体" w:hAnsi="宋体" w:cs="宋体" w:eastAsia="宋体" w:hint="default"/>
                <w:sz w:val="21"/>
                <w:szCs w:val="21"/>
              </w:rPr>
            </w:pPr>
            <w:r>
              <w:rPr>
                <w:rFonts w:ascii="宋体" w:hAnsi="宋体" w:cs="宋体" w:eastAsia="宋体" w:hint="default"/>
                <w:sz w:val="21"/>
                <w:szCs w:val="21"/>
              </w:rPr>
              <w:t>所有者权</w:t>
            </w:r>
            <w:r>
              <w:rPr>
                <w:rFonts w:ascii="宋体" w:hAnsi="宋体" w:cs="宋体" w:eastAsia="宋体" w:hint="default"/>
                <w:spacing w:val="-95"/>
                <w:sz w:val="21"/>
                <w:szCs w:val="21"/>
              </w:rPr>
              <w:t>益</w:t>
            </w:r>
            <w:r>
              <w:rPr>
                <w:rFonts w:ascii="宋体" w:hAnsi="宋体" w:cs="宋体" w:eastAsia="宋体" w:hint="default"/>
                <w:sz w:val="21"/>
                <w:szCs w:val="21"/>
              </w:rPr>
              <w:t>（或股东权益）</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1,004,852,501.55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801,083,776.49</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（或股东权益）总计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1,258,788,087.43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974,462,338.71</w:t>
            </w:r>
          </w:p>
        </w:tc>
      </w:tr>
    </w:tbl>
    <w:p>
      <w:pPr>
        <w:pStyle w:val="BodyText"/>
        <w:spacing w:line="260" w:lineRule="exact"/>
        <w:ind w:left="140" w:right="1004"/>
        <w:jc w:val="left"/>
      </w:pPr>
      <w:r>
        <w:rPr/>
        <w:t>法定代表人：彭政纲 主管会计工作负责人：傅美英</w:t>
      </w:r>
      <w:r>
        <w:rPr>
          <w:spacing w:val="-4"/>
        </w:rPr>
        <w:t> </w:t>
      </w:r>
      <w:r>
        <w:rPr/>
        <w:t>会计机构负责人：曾玉梅</w:t>
      </w:r>
    </w:p>
    <w:p>
      <w:pPr>
        <w:spacing w:after="0" w:line="260" w:lineRule="exact"/>
        <w:jc w:val="left"/>
        <w:sectPr>
          <w:pgSz w:w="11910" w:h="16840"/>
          <w:pgMar w:header="877" w:footer="1190" w:top="1100" w:bottom="1380" w:left="1660" w:right="680"/>
        </w:sect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1190" w:top="1100" w:bottom="1380" w:left="1660" w:right="680"/>
        </w:sectPr>
      </w:pPr>
    </w:p>
    <w:p>
      <w:pPr>
        <w:pStyle w:val="Heading1"/>
        <w:spacing w:line="240" w:lineRule="auto"/>
        <w:ind w:left="0" w:right="231"/>
        <w:jc w:val="right"/>
        <w:rPr>
          <w:b w:val="0"/>
          <w:bCs w:val="0"/>
        </w:rPr>
      </w:pPr>
      <w:r>
        <w:rPr>
          <w:w w:val="95"/>
        </w:rPr>
        <w:t>合并利润表</w:t>
      </w:r>
      <w:r>
        <w:rPr>
          <w:b w:val="0"/>
          <w:bCs w:val="0"/>
        </w:rPr>
      </w:r>
    </w:p>
    <w:p>
      <w:pPr>
        <w:pStyle w:val="BodyText"/>
        <w:spacing w:line="240" w:lineRule="auto" w:before="37"/>
        <w:ind w:left="0" w:right="0"/>
        <w:jc w:val="righ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ind w:left="1450"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680"/>
          <w:cols w:num="2" w:equalWidth="0">
            <w:col w:w="5054" w:space="40"/>
            <w:col w:w="4476"/>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607"/>
        <w:gridCol w:w="1043"/>
        <w:gridCol w:w="2278"/>
        <w:gridCol w:w="2372"/>
      </w:tblGrid>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303"/>
              <w:jc w:val="righ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08"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6"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867,227,002.43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729,711,772.40</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294"/>
              <w:jc w:val="right"/>
              <w:rPr>
                <w:rFonts w:ascii="Times New Roman" w:hAnsi="Times New Roman" w:cs="Times New Roman" w:eastAsia="Times New Roman" w:hint="default"/>
                <w:sz w:val="21"/>
                <w:szCs w:val="21"/>
              </w:rPr>
            </w:pPr>
            <w:r>
              <w:rPr>
                <w:rFonts w:ascii="Times New Roman"/>
                <w:sz w:val="21"/>
              </w:rPr>
              <w:t>34</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867,227,002.43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729,711,772.40</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294"/>
              <w:jc w:val="right"/>
              <w:rPr>
                <w:rFonts w:ascii="Times New Roman" w:hAnsi="Times New Roman" w:cs="Times New Roman" w:eastAsia="Times New Roman" w:hint="default"/>
                <w:sz w:val="21"/>
                <w:szCs w:val="21"/>
              </w:rPr>
            </w:pPr>
            <w:r>
              <w:rPr>
                <w:rFonts w:ascii="Times New Roman"/>
                <w:sz w:val="21"/>
              </w:rPr>
              <w:t>34</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719,113,039.20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581,618,974.76</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214,173,065.51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213,989,384.55</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31"/>
              <w:jc w:val="righ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294"/>
              <w:jc w:val="right"/>
              <w:rPr>
                <w:rFonts w:ascii="Times New Roman" w:hAnsi="Times New Roman" w:cs="Times New Roman" w:eastAsia="Times New Roman" w:hint="default"/>
                <w:sz w:val="21"/>
                <w:szCs w:val="21"/>
              </w:rPr>
            </w:pPr>
            <w:r>
              <w:rPr>
                <w:rFonts w:ascii="Times New Roman"/>
                <w:sz w:val="21"/>
              </w:rPr>
              <w:t>35</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31,120,349.95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21,195,382.72</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294"/>
              <w:jc w:val="right"/>
              <w:rPr>
                <w:rFonts w:ascii="Times New Roman" w:hAnsi="Times New Roman" w:cs="Times New Roman" w:eastAsia="Times New Roman" w:hint="default"/>
                <w:sz w:val="21"/>
                <w:szCs w:val="21"/>
              </w:rPr>
            </w:pPr>
            <w:r>
              <w:rPr>
                <w:rFonts w:ascii="Times New Roman"/>
                <w:sz w:val="21"/>
              </w:rPr>
              <w:t>36</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144,335,688.02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131,220,419.80</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294"/>
              <w:jc w:val="right"/>
              <w:rPr>
                <w:rFonts w:ascii="Times New Roman" w:hAnsi="Times New Roman" w:cs="Times New Roman" w:eastAsia="Times New Roman" w:hint="default"/>
                <w:sz w:val="21"/>
                <w:szCs w:val="21"/>
              </w:rPr>
            </w:pPr>
            <w:r>
              <w:rPr>
                <w:rFonts w:ascii="Times New Roman"/>
                <w:sz w:val="21"/>
              </w:rPr>
              <w:t>37</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326,031,012.35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214,992,388.76</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294"/>
              <w:jc w:val="right"/>
              <w:rPr>
                <w:rFonts w:ascii="Times New Roman" w:hAnsi="Times New Roman" w:cs="Times New Roman" w:eastAsia="Times New Roman" w:hint="default"/>
                <w:sz w:val="21"/>
                <w:szCs w:val="21"/>
              </w:rPr>
            </w:pPr>
            <w:r>
              <w:rPr>
                <w:rFonts w:ascii="Times New Roman"/>
                <w:sz w:val="21"/>
              </w:rPr>
              <w:t>38</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-641,975.59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-2,484,164.66</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294"/>
              <w:jc w:val="right"/>
              <w:rPr>
                <w:rFonts w:ascii="Times New Roman" w:hAnsi="Times New Roman" w:cs="Times New Roman" w:eastAsia="Times New Roman" w:hint="default"/>
                <w:sz w:val="21"/>
                <w:szCs w:val="21"/>
              </w:rPr>
            </w:pPr>
            <w:r>
              <w:rPr>
                <w:rFonts w:ascii="Times New Roman"/>
                <w:sz w:val="21"/>
              </w:rPr>
              <w:t>41</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4,094,898.96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2,705,563.59</w:t>
            </w:r>
          </w:p>
        </w:tc>
      </w:tr>
      <w:tr>
        <w:trPr>
          <w:trHeight w:val="763"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6" w:firstLine="42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r>
              <w:rPr>
                <w:rFonts w:ascii="宋体" w:hAnsi="宋体" w:cs="宋体" w:eastAsia="宋体" w:hint="default"/>
                <w:spacing w:val="2"/>
                <w:sz w:val="21"/>
                <w:szCs w:val="21"/>
              </w:rPr>
              <w:t> </w:t>
            </w: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4"/>
              <w:jc w:val="right"/>
              <w:rPr>
                <w:rFonts w:ascii="Times New Roman" w:hAnsi="Times New Roman" w:cs="Times New Roman" w:eastAsia="Times New Roman" w:hint="default"/>
                <w:sz w:val="21"/>
                <w:szCs w:val="21"/>
              </w:rPr>
            </w:pPr>
            <w:r>
              <w:rPr>
                <w:rFonts w:ascii="Times New Roman"/>
                <w:sz w:val="21"/>
              </w:rPr>
              <w:t>39</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-8,203,757.76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12,110,138.20</w:t>
            </w:r>
          </w:p>
        </w:tc>
      </w:tr>
      <w:tr>
        <w:trPr>
          <w:trHeight w:val="764"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pacing w:val="2"/>
                <w:sz w:val="21"/>
                <w:szCs w:val="21"/>
              </w:rPr>
              <w:t>投资收益（损失以“－”号填</w:t>
            </w:r>
            <w:r>
              <w:rPr>
                <w:rFonts w:ascii="宋体" w:hAnsi="宋体" w:cs="宋体" w:eastAsia="宋体" w:hint="default"/>
                <w:sz w:val="21"/>
                <w:szCs w:val="21"/>
              </w:rPr>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4"/>
              <w:jc w:val="right"/>
              <w:rPr>
                <w:rFonts w:ascii="Times New Roman" w:hAnsi="Times New Roman" w:cs="Times New Roman" w:eastAsia="Times New Roman" w:hint="default"/>
                <w:sz w:val="21"/>
                <w:szCs w:val="21"/>
              </w:rPr>
            </w:pPr>
            <w:r>
              <w:rPr>
                <w:rFonts w:ascii="Times New Roman"/>
                <w:sz w:val="21"/>
              </w:rPr>
              <w:t>40</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15,989,395.89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25,197,274.83</w:t>
            </w:r>
          </w:p>
        </w:tc>
      </w:tr>
      <w:tr>
        <w:trPr>
          <w:trHeight w:val="763"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6" w:firstLine="840"/>
              <w:jc w:val="left"/>
              <w:rPr>
                <w:rFonts w:ascii="宋体" w:hAnsi="宋体" w:cs="宋体" w:eastAsia="宋体" w:hint="default"/>
                <w:sz w:val="21"/>
                <w:szCs w:val="21"/>
              </w:rPr>
            </w:pPr>
            <w:r>
              <w:rPr>
                <w:rFonts w:ascii="宋体" w:hAnsi="宋体" w:cs="宋体" w:eastAsia="宋体" w:hint="default"/>
                <w:spacing w:val="2"/>
                <w:sz w:val="21"/>
                <w:szCs w:val="21"/>
              </w:rPr>
              <w:t>其中：对联营企业和合营企 </w:t>
            </w:r>
            <w:r>
              <w:rPr>
                <w:rFonts w:ascii="宋体" w:hAnsi="宋体" w:cs="宋体" w:eastAsia="宋体" w:hint="default"/>
                <w:sz w:val="21"/>
                <w:szCs w:val="21"/>
              </w:rPr>
              <w:t>业的投资收益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2,184,937.81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7,246,549.12</w:t>
            </w:r>
          </w:p>
        </w:tc>
      </w:tr>
      <w:tr>
        <w:trPr>
          <w:trHeight w:val="764"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pacing w:val="2"/>
                <w:sz w:val="21"/>
                <w:szCs w:val="21"/>
              </w:rPr>
              <w:t>汇兑收益（损失以“－”号填</w:t>
            </w:r>
            <w:r>
              <w:rPr>
                <w:rFonts w:ascii="宋体" w:hAnsi="宋体" w:cs="宋体" w:eastAsia="宋体" w:hint="default"/>
                <w:sz w:val="21"/>
                <w:szCs w:val="21"/>
              </w:rPr>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三、营业利润（亏损以“－”号填列）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155,899,601.36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185,400,210.67</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3" w:right="0"/>
              <w:jc w:val="center"/>
              <w:rPr>
                <w:rFonts w:ascii="Times New Roman" w:hAnsi="Times New Roman" w:cs="Times New Roman" w:eastAsia="Times New Roman" w:hint="default"/>
                <w:sz w:val="21"/>
                <w:szCs w:val="21"/>
              </w:rPr>
            </w:pPr>
            <w:r>
              <w:rPr>
                <w:rFonts w:ascii="Times New Roman"/>
                <w:sz w:val="21"/>
              </w:rPr>
              <w:t>42</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88,838,361.18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48,230,159.73</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3" w:right="0"/>
              <w:jc w:val="center"/>
              <w:rPr>
                <w:rFonts w:ascii="Times New Roman" w:hAnsi="Times New Roman" w:cs="Times New Roman" w:eastAsia="Times New Roman" w:hint="default"/>
                <w:sz w:val="21"/>
                <w:szCs w:val="21"/>
              </w:rPr>
            </w:pPr>
            <w:r>
              <w:rPr>
                <w:rFonts w:ascii="Times New Roman"/>
                <w:sz w:val="21"/>
              </w:rPr>
              <w:t>43</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1,089,819.61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949,504.98</w:t>
            </w:r>
            <w:r>
              <w:rPr>
                <w:rFonts w:ascii="Times New Roman"/>
                <w:sz w:val="21"/>
              </w:rPr>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3" w:right="0"/>
              <w:jc w:val="center"/>
              <w:rPr>
                <w:rFonts w:ascii="Times New Roman" w:hAnsi="Times New Roman" w:cs="Times New Roman" w:eastAsia="Times New Roman" w:hint="default"/>
                <w:sz w:val="21"/>
                <w:szCs w:val="21"/>
              </w:rPr>
            </w:pPr>
            <w:r>
              <w:rPr>
                <w:rFonts w:ascii="Times New Roman"/>
                <w:sz w:val="21"/>
              </w:rPr>
              <w:t>43</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2"/>
                <w:sz w:val="21"/>
              </w:rPr>
              <w:t>110,129.50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149,280.66</w:t>
            </w:r>
            <w:r>
              <w:rPr>
                <w:rFonts w:ascii="Times New Roman"/>
                <w:sz w:val="21"/>
              </w:rPr>
            </w:r>
          </w:p>
        </w:tc>
      </w:tr>
      <w:tr>
        <w:trPr>
          <w:trHeight w:val="64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四、利润总额（亏损总额以“－”号</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243,648,142.93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232,680,865.42</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3607"/>
        <w:gridCol w:w="1043"/>
        <w:gridCol w:w="2278"/>
        <w:gridCol w:w="2372"/>
      </w:tblGrid>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3" w:right="0"/>
              <w:jc w:val="center"/>
              <w:rPr>
                <w:rFonts w:ascii="Times New Roman" w:hAnsi="Times New Roman" w:cs="Times New Roman" w:eastAsia="Times New Roman" w:hint="default"/>
                <w:sz w:val="21"/>
                <w:szCs w:val="21"/>
              </w:rPr>
            </w:pPr>
            <w:r>
              <w:rPr>
                <w:rFonts w:ascii="Times New Roman"/>
                <w:sz w:val="21"/>
              </w:rPr>
              <w:t>44</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21,969,448.53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22,723,728.87</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五、净利润（净亏损以“－”号填列）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221,678,694.40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209,957,136.55</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218,666,875.87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205,611,275.22</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3,011,818.53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4,345,861.33</w:t>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3" w:right="0"/>
              <w:jc w:val="center"/>
              <w:rPr>
                <w:rFonts w:ascii="Times New Roman" w:hAnsi="Times New Roman" w:cs="Times New Roman" w:eastAsia="Times New Roman" w:hint="default"/>
                <w:sz w:val="21"/>
                <w:szCs w:val="21"/>
              </w:rPr>
            </w:pPr>
            <w:r>
              <w:rPr>
                <w:rFonts w:ascii="Times New Roman"/>
                <w:sz w:val="21"/>
              </w:rPr>
              <w:t>45</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0.35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0.33</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3" w:right="0"/>
              <w:jc w:val="center"/>
              <w:rPr>
                <w:rFonts w:ascii="Times New Roman" w:hAnsi="Times New Roman" w:cs="Times New Roman" w:eastAsia="Times New Roman" w:hint="default"/>
                <w:sz w:val="21"/>
                <w:szCs w:val="21"/>
              </w:rPr>
            </w:pPr>
            <w:r>
              <w:rPr>
                <w:rFonts w:ascii="Times New Roman"/>
                <w:sz w:val="21"/>
              </w:rPr>
              <w:t>45</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0.35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0.33</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3" w:right="0"/>
              <w:jc w:val="center"/>
              <w:rPr>
                <w:rFonts w:ascii="Times New Roman" w:hAnsi="Times New Roman" w:cs="Times New Roman" w:eastAsia="Times New Roman" w:hint="default"/>
                <w:sz w:val="21"/>
                <w:szCs w:val="21"/>
              </w:rPr>
            </w:pPr>
            <w:r>
              <w:rPr>
                <w:rFonts w:ascii="Times New Roman"/>
                <w:sz w:val="21"/>
              </w:rPr>
              <w:t>46</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962,295.77</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1,099,927.55</w:t>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222,640,990.17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211,057,064.10</w:t>
            </w:r>
          </w:p>
        </w:tc>
      </w:tr>
      <w:tr>
        <w:trPr>
          <w:trHeight w:val="764"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6" w:firstLine="42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w:t>
            </w:r>
            <w:r>
              <w:rPr>
                <w:rFonts w:ascii="宋体" w:hAnsi="宋体" w:cs="宋体" w:eastAsia="宋体" w:hint="default"/>
                <w:spacing w:val="2"/>
                <w:sz w:val="21"/>
                <w:szCs w:val="21"/>
              </w:rPr>
              <w:t> </w:t>
            </w:r>
            <w:r>
              <w:rPr>
                <w:rFonts w:ascii="宋体" w:hAnsi="宋体" w:cs="宋体" w:eastAsia="宋体" w:hint="default"/>
                <w:sz w:val="21"/>
                <w:szCs w:val="21"/>
              </w:rPr>
              <w:t>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219,629,171.64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206,696,412.86</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31"/>
              <w:jc w:val="righ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3,011,818.53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4,360,651.24</w:t>
            </w:r>
          </w:p>
        </w:tc>
      </w:tr>
    </w:tbl>
    <w:p>
      <w:pPr>
        <w:pStyle w:val="BodyText"/>
        <w:spacing w:line="260" w:lineRule="exact"/>
        <w:ind w:left="140" w:right="1004"/>
        <w:jc w:val="left"/>
      </w:pPr>
      <w:r>
        <w:rPr/>
        <w:t>法定代表人：彭政纲 主管会计工作负责人：傅美英</w:t>
      </w:r>
      <w:r>
        <w:rPr>
          <w:spacing w:val="-4"/>
        </w:rPr>
        <w:t> </w:t>
      </w:r>
      <w:r>
        <w:rPr/>
        <w:t>会计机构负责人：曾玉梅</w:t>
      </w:r>
    </w:p>
    <w:p>
      <w:pPr>
        <w:spacing w:after="0" w:line="260" w:lineRule="exact"/>
        <w:jc w:val="left"/>
        <w:sectPr>
          <w:pgSz w:w="11910" w:h="16840"/>
          <w:pgMar w:header="877" w:footer="1190" w:top="1100" w:bottom="1380" w:left="1660" w:right="680"/>
        </w:sect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1190" w:top="1100" w:bottom="1380" w:left="1660" w:right="680"/>
        </w:sectPr>
      </w:pPr>
    </w:p>
    <w:p>
      <w:pPr>
        <w:pStyle w:val="Heading1"/>
        <w:spacing w:line="240" w:lineRule="auto"/>
        <w:ind w:left="0" w:right="127"/>
        <w:jc w:val="right"/>
        <w:rPr>
          <w:b w:val="0"/>
          <w:bCs w:val="0"/>
        </w:rPr>
      </w:pPr>
      <w:r>
        <w:rPr>
          <w:w w:val="95"/>
        </w:rPr>
        <w:t>母公司利润表</w:t>
      </w:r>
      <w:r>
        <w:rPr>
          <w:b w:val="0"/>
          <w:bCs w:val="0"/>
        </w:rPr>
      </w:r>
    </w:p>
    <w:p>
      <w:pPr>
        <w:pStyle w:val="BodyText"/>
        <w:spacing w:line="240" w:lineRule="auto" w:before="37"/>
        <w:ind w:left="0" w:right="0"/>
        <w:jc w:val="righ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ind w:left="1450"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680"/>
          <w:cols w:num="2" w:equalWidth="0">
            <w:col w:w="5054" w:space="40"/>
            <w:col w:w="4476"/>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607"/>
        <w:gridCol w:w="1043"/>
        <w:gridCol w:w="2278"/>
        <w:gridCol w:w="2372"/>
      </w:tblGrid>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0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08"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6"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18" w:right="0"/>
              <w:jc w:val="center"/>
              <w:rPr>
                <w:rFonts w:ascii="Times New Roman" w:hAnsi="Times New Roman" w:cs="Times New Roman" w:eastAsia="Times New Roman" w:hint="default"/>
                <w:sz w:val="21"/>
                <w:szCs w:val="21"/>
              </w:rPr>
            </w:pPr>
            <w:r>
              <w:rPr>
                <w:rFonts w:ascii="Times New Roman"/>
                <w:sz w:val="21"/>
              </w:rPr>
              <w:t>4</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680,014,582.11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574,346,799.63</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18" w:right="0"/>
              <w:jc w:val="center"/>
              <w:rPr>
                <w:rFonts w:ascii="Times New Roman" w:hAnsi="Times New Roman" w:cs="Times New Roman" w:eastAsia="Times New Roman" w:hint="default"/>
                <w:sz w:val="21"/>
                <w:szCs w:val="21"/>
              </w:rPr>
            </w:pPr>
            <w:r>
              <w:rPr>
                <w:rFonts w:ascii="Times New Roman"/>
                <w:sz w:val="21"/>
              </w:rPr>
              <w:t>4</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113,487,955.90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122,367,114.05</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19,793,819.79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14,527,408.92</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128,717,596.86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121,874,077.89</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266,902,120.29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190,568,358.81</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1,227,252.07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-1,260,721.06</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2,635,279.07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1,962,022.28</w:t>
            </w:r>
          </w:p>
        </w:tc>
      </w:tr>
      <w:tr>
        <w:trPr>
          <w:trHeight w:val="763"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6" w:firstLine="42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r>
              <w:rPr>
                <w:rFonts w:ascii="宋体" w:hAnsi="宋体" w:cs="宋体" w:eastAsia="宋体" w:hint="default"/>
                <w:spacing w:val="2"/>
                <w:sz w:val="21"/>
                <w:szCs w:val="21"/>
              </w:rPr>
              <w:t> </w:t>
            </w: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-8,187,187.42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10,674,464.52</w:t>
            </w:r>
          </w:p>
        </w:tc>
      </w:tr>
      <w:tr>
        <w:trPr>
          <w:trHeight w:val="764"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pacing w:val="2"/>
                <w:sz w:val="21"/>
                <w:szCs w:val="21"/>
              </w:rPr>
              <w:t>投资收益（损失以“－”号</w:t>
            </w:r>
            <w:r>
              <w:rPr>
                <w:rFonts w:ascii="宋体" w:hAnsi="宋体" w:cs="宋体" w:eastAsia="宋体" w:hint="default"/>
                <w:sz w:val="21"/>
                <w:szCs w:val="21"/>
              </w:rPr>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18" w:right="0"/>
              <w:jc w:val="center"/>
              <w:rPr>
                <w:rFonts w:ascii="Times New Roman" w:hAnsi="Times New Roman" w:cs="Times New Roman" w:eastAsia="Times New Roman" w:hint="default"/>
                <w:sz w:val="21"/>
                <w:szCs w:val="21"/>
              </w:rPr>
            </w:pPr>
            <w:r>
              <w:rPr>
                <w:rFonts w:ascii="Times New Roman"/>
                <w:sz w:val="21"/>
              </w:rPr>
              <w:t>5</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18,036,912.29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21,914,107.48</w:t>
            </w:r>
          </w:p>
        </w:tc>
      </w:tr>
      <w:tr>
        <w:trPr>
          <w:trHeight w:val="763"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9" w:firstLine="1050"/>
              <w:jc w:val="left"/>
              <w:rPr>
                <w:rFonts w:ascii="宋体" w:hAnsi="宋体" w:cs="宋体" w:eastAsia="宋体" w:hint="default"/>
                <w:sz w:val="21"/>
                <w:szCs w:val="21"/>
              </w:rPr>
            </w:pPr>
            <w:r>
              <w:rPr>
                <w:rFonts w:ascii="宋体" w:hAnsi="宋体" w:cs="宋体" w:eastAsia="宋体" w:hint="default"/>
                <w:spacing w:val="2"/>
                <w:sz w:val="21"/>
                <w:szCs w:val="21"/>
              </w:rPr>
              <w:t>其中：对联营企业和合营</w:t>
            </w:r>
            <w:r>
              <w:rPr>
                <w:rFonts w:ascii="宋体" w:hAnsi="宋体" w:cs="宋体" w:eastAsia="宋体" w:hint="default"/>
                <w:sz w:val="21"/>
                <w:szCs w:val="21"/>
              </w:rPr>
              <w:t> 企业的投资收益</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18" w:right="0"/>
              <w:jc w:val="center"/>
              <w:rPr>
                <w:rFonts w:ascii="Times New Roman" w:hAnsi="Times New Roman" w:cs="Times New Roman" w:eastAsia="Times New Roman" w:hint="default"/>
                <w:sz w:val="21"/>
                <w:szCs w:val="21"/>
              </w:rPr>
            </w:pPr>
            <w:r>
              <w:rPr>
                <w:rFonts w:ascii="Times New Roman"/>
                <w:sz w:val="21"/>
              </w:rPr>
              <w:t>5</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3,617,319.92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5,100,429.99</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二、营业利润（亏损以“－”号填列）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157,100,283.00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156,897,110.74</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85,667,080.51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47,573,845.58</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860,682.68</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799,759.44</w:t>
            </w:r>
            <w:r>
              <w:rPr>
                <w:rFonts w:ascii="Times New Roman"/>
                <w:sz w:val="21"/>
              </w:rPr>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31"/>
              <w:jc w:val="righ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52,732.80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2"/>
                <w:sz w:val="21"/>
              </w:rPr>
              <w:t>128,116.88</w:t>
            </w:r>
          </w:p>
        </w:tc>
      </w:tr>
      <w:tr>
        <w:trPr>
          <w:trHeight w:val="64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三、利润总额（亏损总额以“－”号</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241,906,680.83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203,671,196.88</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16,750,435.25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15,968,256.78</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四、净利润（净亏损以“－”号填列）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225,156,245.58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187,702,940.10</w:t>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889,279.48</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1,005,379.54</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226,045,525.06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188,708,319.64</w:t>
            </w:r>
          </w:p>
        </w:tc>
      </w:tr>
    </w:tbl>
    <w:p>
      <w:pPr>
        <w:pStyle w:val="BodyText"/>
        <w:spacing w:line="260" w:lineRule="exact"/>
        <w:ind w:left="140" w:right="1004"/>
        <w:jc w:val="left"/>
      </w:pPr>
      <w:r>
        <w:rPr/>
        <w:t>法定代表人：彭政纲 主管会计工作负责人：傅美英</w:t>
      </w:r>
      <w:r>
        <w:rPr>
          <w:spacing w:val="-2"/>
        </w:rPr>
        <w:t> </w:t>
      </w:r>
      <w:r>
        <w:rPr/>
        <w:t>会计机构负责人：曾玉梅</w:t>
      </w:r>
    </w:p>
    <w:p>
      <w:pPr>
        <w:spacing w:after="0" w:line="260" w:lineRule="exact"/>
        <w:jc w:val="left"/>
        <w:sectPr>
          <w:type w:val="continuous"/>
          <w:pgSz w:w="11910" w:h="16840"/>
          <w:pgMar w:top="1600" w:bottom="280" w:left="1660" w:right="680"/>
        </w:sect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1190" w:top="1100" w:bottom="1380" w:left="1660" w:right="680"/>
        </w:sectPr>
      </w:pPr>
    </w:p>
    <w:p>
      <w:pPr>
        <w:pStyle w:val="Heading1"/>
        <w:spacing w:line="240" w:lineRule="auto"/>
        <w:ind w:left="0" w:right="21"/>
        <w:jc w:val="right"/>
        <w:rPr>
          <w:b w:val="0"/>
          <w:bCs w:val="0"/>
        </w:rPr>
      </w:pPr>
      <w:r>
        <w:rPr>
          <w:w w:val="95"/>
        </w:rPr>
        <w:t>合并现金流量表</w:t>
      </w:r>
      <w:r>
        <w:rPr>
          <w:b w:val="0"/>
          <w:bCs w:val="0"/>
        </w:rPr>
      </w:r>
    </w:p>
    <w:p>
      <w:pPr>
        <w:pStyle w:val="BodyText"/>
        <w:spacing w:line="240" w:lineRule="auto" w:before="37"/>
        <w:ind w:left="0" w:right="0"/>
        <w:jc w:val="righ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ind w:left="1450"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680"/>
          <w:cols w:num="2" w:equalWidth="0">
            <w:col w:w="5054" w:space="40"/>
            <w:col w:w="4476"/>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销售商品、提供劳务</w:t>
            </w:r>
            <w:r>
              <w:rPr>
                <w:rFonts w:ascii="宋体" w:hAnsi="宋体" w:cs="宋体" w:eastAsia="宋体" w:hint="default"/>
                <w:spacing w:val="1"/>
                <w:sz w:val="21"/>
                <w:szCs w:val="21"/>
              </w:rPr>
              <w:t> </w:t>
            </w:r>
            <w:r>
              <w:rPr>
                <w:rFonts w:ascii="宋体" w:hAnsi="宋体" w:cs="宋体" w:eastAsia="宋体" w:hint="default"/>
                <w:sz w:val="21"/>
                <w:szCs w:val="21"/>
              </w:rPr>
              <w:t>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979,631,430.10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798,176,730.37</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客户存款和同业存放</w:t>
            </w:r>
            <w:r>
              <w:rPr>
                <w:rFonts w:ascii="宋体" w:hAnsi="宋体" w:cs="宋体" w:eastAsia="宋体" w:hint="default"/>
                <w:spacing w:val="1"/>
                <w:sz w:val="21"/>
                <w:szCs w:val="21"/>
              </w:rPr>
              <w:t> </w:t>
            </w:r>
            <w:r>
              <w:rPr>
                <w:rFonts w:ascii="宋体" w:hAnsi="宋体" w:cs="宋体" w:eastAsia="宋体" w:hint="default"/>
                <w:sz w:val="21"/>
                <w:szCs w:val="21"/>
              </w:rPr>
              <w:t>款项净增加额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向中央银行借款净增</w:t>
            </w:r>
            <w:r>
              <w:rPr>
                <w:rFonts w:ascii="宋体" w:hAnsi="宋体" w:cs="宋体" w:eastAsia="宋体" w:hint="default"/>
                <w:spacing w:val="1"/>
                <w:sz w:val="21"/>
                <w:szCs w:val="21"/>
              </w:rPr>
              <w:t> </w:t>
            </w:r>
            <w:r>
              <w:rPr>
                <w:rFonts w:ascii="宋体" w:hAnsi="宋体" w:cs="宋体" w:eastAsia="宋体" w:hint="default"/>
                <w:sz w:val="21"/>
                <w:szCs w:val="21"/>
              </w:rPr>
              <w:t>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向其他金融机构拆入</w:t>
            </w:r>
            <w:r>
              <w:rPr>
                <w:rFonts w:ascii="宋体" w:hAnsi="宋体" w:cs="宋体" w:eastAsia="宋体" w:hint="default"/>
                <w:spacing w:val="1"/>
                <w:sz w:val="21"/>
                <w:szCs w:val="21"/>
              </w:rPr>
              <w:t> </w:t>
            </w:r>
            <w:r>
              <w:rPr>
                <w:rFonts w:ascii="宋体" w:hAnsi="宋体" w:cs="宋体" w:eastAsia="宋体" w:hint="default"/>
                <w:sz w:val="21"/>
                <w:szCs w:val="21"/>
              </w:rPr>
              <w:t>资金净增加额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收到原保险合同保费</w:t>
            </w:r>
            <w:r>
              <w:rPr>
                <w:rFonts w:ascii="宋体" w:hAnsi="宋体" w:cs="宋体" w:eastAsia="宋体" w:hint="default"/>
                <w:spacing w:val="1"/>
                <w:sz w:val="21"/>
                <w:szCs w:val="21"/>
              </w:rPr>
              <w:t> </w:t>
            </w:r>
            <w:r>
              <w:rPr>
                <w:rFonts w:ascii="宋体" w:hAnsi="宋体" w:cs="宋体" w:eastAsia="宋体" w:hint="default"/>
                <w:sz w:val="21"/>
                <w:szCs w:val="21"/>
              </w:rPr>
              <w:t>取得的现金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收到再保险业务现金</w:t>
            </w:r>
            <w:r>
              <w:rPr>
                <w:rFonts w:ascii="宋体" w:hAnsi="宋体" w:cs="宋体" w:eastAsia="宋体" w:hint="default"/>
                <w:spacing w:val="1"/>
                <w:sz w:val="21"/>
                <w:szCs w:val="21"/>
              </w:rPr>
              <w:t> </w:t>
            </w:r>
            <w:r>
              <w:rPr>
                <w:rFonts w:ascii="宋体" w:hAnsi="宋体" w:cs="宋体" w:eastAsia="宋体" w:hint="default"/>
                <w:sz w:val="21"/>
                <w:szCs w:val="21"/>
              </w:rPr>
              <w:t>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保户储金及投资款净</w:t>
            </w:r>
            <w:r>
              <w:rPr>
                <w:rFonts w:ascii="宋体" w:hAnsi="宋体" w:cs="宋体" w:eastAsia="宋体" w:hint="default"/>
                <w:spacing w:val="1"/>
                <w:sz w:val="21"/>
                <w:szCs w:val="21"/>
              </w:rPr>
              <w:t> </w:t>
            </w:r>
            <w:r>
              <w:rPr>
                <w:rFonts w:ascii="宋体" w:hAnsi="宋体" w:cs="宋体" w:eastAsia="宋体" w:hint="default"/>
                <w:sz w:val="21"/>
                <w:szCs w:val="21"/>
              </w:rPr>
              <w:t>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处置交易性金融资产</w:t>
            </w:r>
            <w:r>
              <w:rPr>
                <w:rFonts w:ascii="宋体" w:hAnsi="宋体" w:cs="宋体" w:eastAsia="宋体" w:hint="default"/>
                <w:spacing w:val="1"/>
                <w:sz w:val="21"/>
                <w:szCs w:val="21"/>
              </w:rPr>
              <w:t> </w:t>
            </w:r>
            <w:r>
              <w:rPr>
                <w:rFonts w:ascii="宋体" w:hAnsi="宋体" w:cs="宋体" w:eastAsia="宋体" w:hint="default"/>
                <w:sz w:val="21"/>
                <w:szCs w:val="21"/>
              </w:rPr>
              <w:t>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收取利息、手续费及</w:t>
            </w:r>
            <w:r>
              <w:rPr>
                <w:rFonts w:ascii="宋体" w:hAnsi="宋体" w:cs="宋体" w:eastAsia="宋体" w:hint="default"/>
                <w:spacing w:val="1"/>
                <w:sz w:val="21"/>
                <w:szCs w:val="21"/>
              </w:rPr>
              <w:t> </w:t>
            </w:r>
            <w:r>
              <w:rPr>
                <w:rFonts w:ascii="宋体" w:hAnsi="宋体" w:cs="宋体" w:eastAsia="宋体" w:hint="default"/>
                <w:sz w:val="21"/>
                <w:szCs w:val="21"/>
              </w:rPr>
              <w:t>佣金的现金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回购业务资金净增加</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49,436,433.43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34,161,000.27</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收到其他与经营活动</w:t>
            </w:r>
            <w:r>
              <w:rPr>
                <w:rFonts w:ascii="宋体" w:hAnsi="宋体" w:cs="宋体" w:eastAsia="宋体" w:hint="default"/>
                <w:spacing w:val="1"/>
                <w:sz w:val="21"/>
                <w:szCs w:val="21"/>
              </w:rPr>
              <w:t> </w:t>
            </w: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7" w:right="0"/>
              <w:jc w:val="center"/>
              <w:rPr>
                <w:rFonts w:ascii="Times New Roman" w:hAnsi="Times New Roman" w:cs="Times New Roman" w:eastAsia="Times New Roman" w:hint="default"/>
                <w:sz w:val="21"/>
                <w:szCs w:val="21"/>
              </w:rPr>
            </w:pPr>
            <w:r>
              <w:rPr>
                <w:rFonts w:ascii="Times New Roman"/>
                <w:sz w:val="21"/>
              </w:rPr>
              <w:t>1</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163,380,747.98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33,117,395.29</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1,192,448,611.51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865,455,125.93</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购买商品、接受劳务</w:t>
            </w:r>
            <w:r>
              <w:rPr>
                <w:rFonts w:ascii="宋体" w:hAnsi="宋体" w:cs="宋体" w:eastAsia="宋体" w:hint="default"/>
                <w:spacing w:val="1"/>
                <w:sz w:val="21"/>
                <w:szCs w:val="21"/>
              </w:rPr>
              <w:t> </w:t>
            </w:r>
            <w:r>
              <w:rPr>
                <w:rFonts w:ascii="宋体" w:hAnsi="宋体" w:cs="宋体" w:eastAsia="宋体" w:hint="default"/>
                <w:sz w:val="21"/>
                <w:szCs w:val="21"/>
              </w:rPr>
              <w:t>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348,083,121.57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318,388,007.00</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客户贷款及垫款净增</w:t>
            </w:r>
            <w:r>
              <w:rPr>
                <w:rFonts w:ascii="宋体" w:hAnsi="宋体" w:cs="宋体" w:eastAsia="宋体" w:hint="default"/>
                <w:spacing w:val="1"/>
                <w:sz w:val="21"/>
                <w:szCs w:val="21"/>
              </w:rPr>
              <w:t> </w:t>
            </w:r>
            <w:r>
              <w:rPr>
                <w:rFonts w:ascii="宋体" w:hAnsi="宋体" w:cs="宋体" w:eastAsia="宋体" w:hint="default"/>
                <w:sz w:val="21"/>
                <w:szCs w:val="21"/>
              </w:rPr>
              <w:t>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存放中央银行和同业</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款项净增加额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支付原保险合同赔付</w:t>
            </w:r>
            <w:r>
              <w:rPr>
                <w:rFonts w:ascii="宋体" w:hAnsi="宋体" w:cs="宋体" w:eastAsia="宋体" w:hint="default"/>
                <w:spacing w:val="1"/>
                <w:sz w:val="21"/>
                <w:szCs w:val="21"/>
              </w:rPr>
              <w:t> </w:t>
            </w:r>
            <w:r>
              <w:rPr>
                <w:rFonts w:ascii="宋体" w:hAnsi="宋体" w:cs="宋体" w:eastAsia="宋体" w:hint="default"/>
                <w:sz w:val="21"/>
                <w:szCs w:val="21"/>
              </w:rPr>
              <w:t>款项的现金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支付利息、手续费及</w:t>
            </w:r>
            <w:r>
              <w:rPr>
                <w:rFonts w:ascii="宋体" w:hAnsi="宋体" w:cs="宋体" w:eastAsia="宋体" w:hint="default"/>
                <w:spacing w:val="1"/>
                <w:sz w:val="21"/>
                <w:szCs w:val="21"/>
              </w:rPr>
              <w:t> </w:t>
            </w:r>
            <w:r>
              <w:rPr>
                <w:rFonts w:ascii="宋体" w:hAnsi="宋体" w:cs="宋体" w:eastAsia="宋体" w:hint="default"/>
                <w:sz w:val="21"/>
                <w:szCs w:val="21"/>
              </w:rPr>
              <w:t>佣金的现金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支付给职工以及为职</w:t>
            </w:r>
            <w:r>
              <w:rPr>
                <w:rFonts w:ascii="宋体" w:hAnsi="宋体" w:cs="宋体" w:eastAsia="宋体" w:hint="default"/>
                <w:spacing w:val="1"/>
                <w:sz w:val="21"/>
                <w:szCs w:val="21"/>
              </w:rPr>
              <w:t> </w:t>
            </w:r>
            <w:r>
              <w:rPr>
                <w:rFonts w:ascii="宋体" w:hAnsi="宋体" w:cs="宋体" w:eastAsia="宋体" w:hint="default"/>
                <w:sz w:val="21"/>
                <w:szCs w:val="21"/>
              </w:rPr>
              <w:t>工支付的现金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242,407,028.70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194,179,682.17</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105,017,619.60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80,521,607.91</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支付其他与经营活动</w:t>
            </w:r>
            <w:r>
              <w:rPr>
                <w:rFonts w:ascii="宋体" w:hAnsi="宋体" w:cs="宋体" w:eastAsia="宋体" w:hint="default"/>
                <w:spacing w:val="1"/>
                <w:sz w:val="21"/>
                <w:szCs w:val="21"/>
              </w:rPr>
              <w:t> </w:t>
            </w: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27" w:right="0"/>
              <w:jc w:val="center"/>
              <w:rPr>
                <w:rFonts w:ascii="Times New Roman" w:hAnsi="Times New Roman" w:cs="Times New Roman" w:eastAsia="Times New Roman" w:hint="default"/>
                <w:sz w:val="21"/>
                <w:szCs w:val="21"/>
              </w:rPr>
            </w:pPr>
            <w:r>
              <w:rPr>
                <w:rFonts w:ascii="Times New Roman"/>
                <w:sz w:val="21"/>
              </w:rPr>
              <w:t>2</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323,554,169.71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159,484,043.21</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1,019,061,939.58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752,573,340.29</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840"/>
              <w:jc w:val="left"/>
              <w:rPr>
                <w:rFonts w:ascii="宋体" w:hAnsi="宋体" w:cs="宋体" w:eastAsia="宋体" w:hint="default"/>
                <w:sz w:val="21"/>
                <w:szCs w:val="21"/>
              </w:rPr>
            </w:pPr>
            <w:r>
              <w:rPr>
                <w:rFonts w:ascii="宋体" w:hAnsi="宋体" w:cs="宋体" w:eastAsia="宋体" w:hint="default"/>
                <w:sz w:val="21"/>
                <w:szCs w:val="21"/>
              </w:rPr>
              <w:t>经营活动产生的</w:t>
            </w:r>
            <w:r>
              <w:rPr>
                <w:rFonts w:ascii="宋体" w:hAnsi="宋体" w:cs="宋体" w:eastAsia="宋体" w:hint="default"/>
                <w:spacing w:val="1"/>
                <w:sz w:val="21"/>
                <w:szCs w:val="21"/>
              </w:rPr>
              <w:t> </w:t>
            </w: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173,386,671.93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112,881,785.64</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179,574,721.89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575,607,969.17</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取得投资收益收到的</w:t>
            </w:r>
            <w:r>
              <w:rPr>
                <w:rFonts w:ascii="宋体" w:hAnsi="宋体" w:cs="宋体" w:eastAsia="宋体" w:hint="default"/>
                <w:spacing w:val="1"/>
                <w:sz w:val="21"/>
                <w:szCs w:val="21"/>
              </w:rPr>
              <w:t> </w:t>
            </w:r>
            <w:r>
              <w:rPr>
                <w:rFonts w:ascii="宋体" w:hAnsi="宋体" w:cs="宋体" w:eastAsia="宋体" w:hint="default"/>
                <w:sz w:val="21"/>
                <w:szCs w:val="21"/>
              </w:rPr>
              <w:t>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6,028,569.86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4,319,252.33</w:t>
            </w:r>
          </w:p>
        </w:tc>
      </w:tr>
      <w:tr>
        <w:trPr>
          <w:trHeight w:val="11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both"/>
              <w:rPr>
                <w:rFonts w:ascii="宋体" w:hAnsi="宋体" w:cs="宋体" w:eastAsia="宋体" w:hint="default"/>
                <w:sz w:val="21"/>
                <w:szCs w:val="21"/>
              </w:rPr>
            </w:pPr>
            <w:r>
              <w:rPr>
                <w:rFonts w:ascii="宋体" w:hAnsi="宋体" w:cs="宋体" w:eastAsia="宋体" w:hint="default"/>
                <w:sz w:val="21"/>
                <w:szCs w:val="21"/>
              </w:rPr>
              <w:t>处置固定资产、无形</w:t>
            </w:r>
            <w:r>
              <w:rPr>
                <w:rFonts w:ascii="宋体" w:hAnsi="宋体" w:cs="宋体" w:eastAsia="宋体" w:hint="default"/>
                <w:spacing w:val="1"/>
                <w:sz w:val="21"/>
                <w:szCs w:val="21"/>
              </w:rPr>
              <w:t> </w:t>
            </w:r>
            <w:r>
              <w:rPr>
                <w:rFonts w:ascii="宋体" w:hAnsi="宋体" w:cs="宋体" w:eastAsia="宋体" w:hint="default"/>
                <w:sz w:val="21"/>
                <w:szCs w:val="21"/>
              </w:rPr>
              <w:t>资产和其他长期资产收回</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35,357,323.54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4,590,296.34</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处置子公司及其他营</w:t>
            </w:r>
            <w:r>
              <w:rPr>
                <w:rFonts w:ascii="宋体" w:hAnsi="宋体" w:cs="宋体" w:eastAsia="宋体" w:hint="default"/>
                <w:spacing w:val="1"/>
                <w:sz w:val="21"/>
                <w:szCs w:val="21"/>
              </w:rPr>
              <w:t> </w:t>
            </w:r>
            <w:r>
              <w:rPr>
                <w:rFonts w:ascii="宋体" w:hAnsi="宋体" w:cs="宋体" w:eastAsia="宋体" w:hint="default"/>
                <w:sz w:val="21"/>
                <w:szCs w:val="21"/>
              </w:rPr>
              <w:t>业单位收到的现金净额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收到其他与投资活动</w:t>
            </w:r>
            <w:r>
              <w:rPr>
                <w:rFonts w:ascii="宋体" w:hAnsi="宋体" w:cs="宋体" w:eastAsia="宋体" w:hint="default"/>
                <w:spacing w:val="1"/>
                <w:sz w:val="21"/>
                <w:szCs w:val="21"/>
              </w:rPr>
              <w:t> </w:t>
            </w: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30,000,000.00</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220,960,615.29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614,517,517.84</w:t>
            </w:r>
          </w:p>
        </w:tc>
      </w:tr>
      <w:tr>
        <w:trPr>
          <w:trHeight w:val="11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both"/>
              <w:rPr>
                <w:rFonts w:ascii="宋体" w:hAnsi="宋体" w:cs="宋体" w:eastAsia="宋体" w:hint="default"/>
                <w:sz w:val="21"/>
                <w:szCs w:val="21"/>
              </w:rPr>
            </w:pPr>
            <w:r>
              <w:rPr>
                <w:rFonts w:ascii="宋体" w:hAnsi="宋体" w:cs="宋体" w:eastAsia="宋体" w:hint="default"/>
                <w:sz w:val="21"/>
                <w:szCs w:val="21"/>
              </w:rPr>
              <w:t>购建固定资产、无形</w:t>
            </w:r>
            <w:r>
              <w:rPr>
                <w:rFonts w:ascii="宋体" w:hAnsi="宋体" w:cs="宋体" w:eastAsia="宋体" w:hint="default"/>
                <w:spacing w:val="1"/>
                <w:sz w:val="21"/>
                <w:szCs w:val="21"/>
              </w:rPr>
              <w:t> </w:t>
            </w:r>
            <w:r>
              <w:rPr>
                <w:rFonts w:ascii="宋体" w:hAnsi="宋体" w:cs="宋体" w:eastAsia="宋体" w:hint="default"/>
                <w:sz w:val="21"/>
                <w:szCs w:val="21"/>
              </w:rPr>
              <w:t>资产和其他长期资产支付</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11,884,316.23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14,351,009.13</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507,564,104.72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471,088,758.67</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取得子公司及其他营</w:t>
            </w:r>
            <w:r>
              <w:rPr>
                <w:rFonts w:ascii="宋体" w:hAnsi="宋体" w:cs="宋体" w:eastAsia="宋体" w:hint="default"/>
                <w:spacing w:val="1"/>
                <w:sz w:val="21"/>
                <w:szCs w:val="21"/>
              </w:rPr>
              <w:t> </w:t>
            </w:r>
            <w:r>
              <w:rPr>
                <w:rFonts w:ascii="宋体" w:hAnsi="宋体" w:cs="宋体" w:eastAsia="宋体" w:hint="default"/>
                <w:sz w:val="21"/>
                <w:szCs w:val="21"/>
              </w:rPr>
              <w:t>业单位支付的现金净额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41,972,274.89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13,229,743.59</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1190" w:top="1100" w:bottom="13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支付其他与投资活动</w:t>
            </w:r>
            <w:r>
              <w:rPr>
                <w:rFonts w:ascii="宋体" w:hAnsi="宋体" w:cs="宋体" w:eastAsia="宋体" w:hint="default"/>
                <w:spacing w:val="1"/>
                <w:sz w:val="21"/>
                <w:szCs w:val="21"/>
              </w:rPr>
              <w:t> </w:t>
            </w: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392"/>
              <w:jc w:val="right"/>
              <w:rPr>
                <w:rFonts w:ascii="Times New Roman" w:hAnsi="Times New Roman" w:cs="Times New Roman" w:eastAsia="Times New Roman" w:hint="default"/>
                <w:sz w:val="21"/>
                <w:szCs w:val="21"/>
              </w:rPr>
            </w:pPr>
            <w:r>
              <w:rPr>
                <w:rFonts w:ascii="Times New Roman"/>
                <w:sz w:val="21"/>
              </w:rPr>
              <w:t>3</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26,358,892.32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30,000,000.00</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587,779,588.16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2"/>
                <w:sz w:val="21"/>
              </w:rPr>
              <w:t>528,669,511.39</w:t>
            </w:r>
            <w:r>
              <w:rPr>
                <w:rFonts w:ascii="Times New Roman"/>
                <w:sz w:val="21"/>
              </w:rPr>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840"/>
              <w:jc w:val="left"/>
              <w:rPr>
                <w:rFonts w:ascii="宋体" w:hAnsi="宋体" w:cs="宋体" w:eastAsia="宋体" w:hint="default"/>
                <w:sz w:val="21"/>
                <w:szCs w:val="21"/>
              </w:rPr>
            </w:pPr>
            <w:r>
              <w:rPr>
                <w:rFonts w:ascii="宋体" w:hAnsi="宋体" w:cs="宋体" w:eastAsia="宋体" w:hint="default"/>
                <w:sz w:val="21"/>
                <w:szCs w:val="21"/>
              </w:rPr>
              <w:t>投资活动产生的</w:t>
            </w:r>
            <w:r>
              <w:rPr>
                <w:rFonts w:ascii="宋体" w:hAnsi="宋体" w:cs="宋体" w:eastAsia="宋体" w:hint="default"/>
                <w:spacing w:val="1"/>
                <w:sz w:val="21"/>
                <w:szCs w:val="21"/>
              </w:rPr>
              <w:t> </w:t>
            </w: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-366,818,972.87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85,848,006.45</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82,182,702.50</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其中：子公司吸收少</w:t>
            </w:r>
            <w:r>
              <w:rPr>
                <w:rFonts w:ascii="宋体" w:hAnsi="宋体" w:cs="宋体" w:eastAsia="宋体" w:hint="default"/>
                <w:spacing w:val="1"/>
                <w:sz w:val="21"/>
                <w:szCs w:val="21"/>
              </w:rPr>
              <w:t> </w:t>
            </w:r>
            <w:r>
              <w:rPr>
                <w:rFonts w:ascii="宋体" w:hAnsi="宋体" w:cs="宋体" w:eastAsia="宋体" w:hint="default"/>
                <w:sz w:val="21"/>
                <w:szCs w:val="21"/>
              </w:rPr>
              <w:t>数股东投资收到的现金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82,182,702.50</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250,650,000.00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50,000,000.00</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收到其他与筹资活动</w:t>
            </w:r>
            <w:r>
              <w:rPr>
                <w:rFonts w:ascii="宋体" w:hAnsi="宋体" w:cs="宋体" w:eastAsia="宋体" w:hint="default"/>
                <w:spacing w:val="1"/>
                <w:sz w:val="21"/>
                <w:szCs w:val="21"/>
              </w:rPr>
              <w:t> </w:t>
            </w: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250,650,000.00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132,182,702.50</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107,000,000.00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13,000,000.00</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分配股利、利润或偿</w:t>
            </w:r>
            <w:r>
              <w:rPr>
                <w:rFonts w:ascii="宋体" w:hAnsi="宋体" w:cs="宋体" w:eastAsia="宋体" w:hint="default"/>
                <w:spacing w:val="1"/>
                <w:sz w:val="21"/>
                <w:szCs w:val="21"/>
              </w:rPr>
              <w:t> </w:t>
            </w:r>
            <w:r>
              <w:rPr>
                <w:rFonts w:ascii="宋体" w:hAnsi="宋体" w:cs="宋体" w:eastAsia="宋体" w:hint="default"/>
                <w:sz w:val="21"/>
                <w:szCs w:val="21"/>
              </w:rPr>
              <w:t>付利息支付的现金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30,457,793.85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32,765,514.25</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其中：子公司支付给</w:t>
            </w:r>
            <w:r>
              <w:rPr>
                <w:rFonts w:ascii="宋体" w:hAnsi="宋体" w:cs="宋体" w:eastAsia="宋体" w:hint="default"/>
                <w:spacing w:val="1"/>
                <w:sz w:val="21"/>
                <w:szCs w:val="21"/>
              </w:rPr>
              <w:t> </w:t>
            </w:r>
            <w:r>
              <w:rPr>
                <w:rFonts w:ascii="宋体" w:hAnsi="宋体" w:cs="宋体" w:eastAsia="宋体" w:hint="default"/>
                <w:sz w:val="21"/>
                <w:szCs w:val="21"/>
              </w:rPr>
              <w:t>少数股东的股利、利润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支付其他与筹资活动</w:t>
            </w:r>
            <w:r>
              <w:rPr>
                <w:rFonts w:ascii="宋体" w:hAnsi="宋体" w:cs="宋体" w:eastAsia="宋体" w:hint="default"/>
                <w:spacing w:val="1"/>
                <w:sz w:val="21"/>
                <w:szCs w:val="21"/>
              </w:rPr>
              <w:t> </w:t>
            </w: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392"/>
              <w:jc w:val="right"/>
              <w:rPr>
                <w:rFonts w:ascii="Times New Roman" w:hAnsi="Times New Roman" w:cs="Times New Roman" w:eastAsia="Times New Roman" w:hint="default"/>
                <w:sz w:val="21"/>
                <w:szCs w:val="21"/>
              </w:rPr>
            </w:pPr>
            <w:r>
              <w:rPr>
                <w:rFonts w:ascii="Times New Roman"/>
                <w:sz w:val="21"/>
              </w:rPr>
              <w:t>4</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18,530,722.63</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155,988,516.48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45,765,514.25</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840"/>
              <w:jc w:val="left"/>
              <w:rPr>
                <w:rFonts w:ascii="宋体" w:hAnsi="宋体" w:cs="宋体" w:eastAsia="宋体" w:hint="default"/>
                <w:sz w:val="21"/>
                <w:szCs w:val="21"/>
              </w:rPr>
            </w:pPr>
            <w:r>
              <w:rPr>
                <w:rFonts w:ascii="宋体" w:hAnsi="宋体" w:cs="宋体" w:eastAsia="宋体" w:hint="default"/>
                <w:sz w:val="21"/>
                <w:szCs w:val="21"/>
              </w:rPr>
              <w:t>筹资活动产生的</w:t>
            </w:r>
            <w:r>
              <w:rPr>
                <w:rFonts w:ascii="宋体" w:hAnsi="宋体" w:cs="宋体" w:eastAsia="宋体" w:hint="default"/>
                <w:spacing w:val="1"/>
                <w:sz w:val="21"/>
                <w:szCs w:val="21"/>
              </w:rPr>
              <w:t> </w:t>
            </w: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94,661,483.52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86,417,188.25</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金等价物的影响</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307,028.91</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76,418.95</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增加额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-98,463,788.51</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285,223,399.29</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加：期初现金及现金</w:t>
            </w:r>
            <w:r>
              <w:rPr>
                <w:rFonts w:ascii="宋体" w:hAnsi="宋体" w:cs="宋体" w:eastAsia="宋体" w:hint="default"/>
                <w:spacing w:val="1"/>
                <w:sz w:val="21"/>
                <w:szCs w:val="21"/>
              </w:rPr>
              <w:t> </w:t>
            </w:r>
            <w:r>
              <w:rPr>
                <w:rFonts w:ascii="宋体" w:hAnsi="宋体" w:cs="宋体" w:eastAsia="宋体" w:hint="default"/>
                <w:sz w:val="21"/>
                <w:szCs w:val="21"/>
              </w:rPr>
              <w:t>等价物余额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491,075,956.00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205,852,556.71</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物余额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392,612,167.49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491,075,956.00</w:t>
            </w:r>
          </w:p>
        </w:tc>
      </w:tr>
    </w:tbl>
    <w:p>
      <w:pPr>
        <w:pStyle w:val="BodyText"/>
        <w:spacing w:line="260" w:lineRule="exact"/>
        <w:ind w:left="140" w:right="1004"/>
        <w:jc w:val="left"/>
      </w:pPr>
      <w:r>
        <w:rPr/>
        <w:t>法定代表人：彭政纲 主管会计工作负责人：傅美英</w:t>
      </w:r>
      <w:r>
        <w:rPr>
          <w:spacing w:val="-4"/>
        </w:rPr>
        <w:t> </w:t>
      </w:r>
      <w:r>
        <w:rPr/>
        <w:t>会计机构负责人：曾玉梅</w:t>
      </w:r>
    </w:p>
    <w:p>
      <w:pPr>
        <w:spacing w:after="0" w:line="260" w:lineRule="exact"/>
        <w:jc w:val="left"/>
        <w:sectPr>
          <w:pgSz w:w="11910" w:h="16840"/>
          <w:pgMar w:header="877" w:footer="1190" w:top="1100" w:bottom="1380" w:left="1660" w:right="680"/>
        </w:sect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1190" w:top="1100" w:bottom="1380" w:left="1660" w:right="680"/>
        </w:sectPr>
      </w:pPr>
    </w:p>
    <w:p>
      <w:pPr>
        <w:pStyle w:val="Heading1"/>
        <w:spacing w:line="240" w:lineRule="auto"/>
        <w:ind w:left="0" w:right="0"/>
        <w:jc w:val="right"/>
        <w:rPr>
          <w:b w:val="0"/>
          <w:bCs w:val="0"/>
        </w:rPr>
      </w:pPr>
      <w:r>
        <w:rPr>
          <w:w w:val="95"/>
        </w:rPr>
        <w:t>母公司现金流量表</w:t>
      </w:r>
      <w:r>
        <w:rPr>
          <w:b w:val="0"/>
          <w:bCs w:val="0"/>
        </w:rPr>
      </w:r>
    </w:p>
    <w:p>
      <w:pPr>
        <w:pStyle w:val="BodyText"/>
        <w:spacing w:line="240" w:lineRule="auto" w:before="37"/>
        <w:ind w:left="0" w:right="81"/>
        <w:jc w:val="righ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ind w:left="1367"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680"/>
          <w:cols w:num="2" w:equalWidth="0">
            <w:col w:w="5137" w:space="40"/>
            <w:col w:w="4393"/>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6"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销售商品、提供劳务</w:t>
            </w:r>
            <w:r>
              <w:rPr>
                <w:rFonts w:ascii="宋体" w:hAnsi="宋体" w:cs="宋体" w:eastAsia="宋体" w:hint="default"/>
                <w:spacing w:val="1"/>
                <w:sz w:val="21"/>
                <w:szCs w:val="21"/>
              </w:rPr>
              <w:t> </w:t>
            </w:r>
            <w:r>
              <w:rPr>
                <w:rFonts w:ascii="宋体" w:hAnsi="宋体" w:cs="宋体" w:eastAsia="宋体" w:hint="default"/>
                <w:sz w:val="21"/>
                <w:szCs w:val="21"/>
              </w:rPr>
              <w:t>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740,182,646.05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631,711,298.65</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46,460,513.53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33,947,152.99</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收到其他与经营活动</w:t>
            </w:r>
            <w:r>
              <w:rPr>
                <w:rFonts w:ascii="宋体" w:hAnsi="宋体" w:cs="宋体" w:eastAsia="宋体" w:hint="default"/>
                <w:spacing w:val="1"/>
                <w:sz w:val="21"/>
                <w:szCs w:val="21"/>
              </w:rPr>
              <w:t> </w:t>
            </w: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163,548,058.38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23,959,369.42</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950,191,217.96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689,617,821.06</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购买商品、接受劳务</w:t>
            </w:r>
            <w:r>
              <w:rPr>
                <w:rFonts w:ascii="宋体" w:hAnsi="宋体" w:cs="宋体" w:eastAsia="宋体" w:hint="default"/>
                <w:spacing w:val="1"/>
                <w:sz w:val="21"/>
                <w:szCs w:val="21"/>
              </w:rPr>
              <w:t> </w:t>
            </w:r>
            <w:r>
              <w:rPr>
                <w:rFonts w:ascii="宋体" w:hAnsi="宋体" w:cs="宋体" w:eastAsia="宋体" w:hint="default"/>
                <w:sz w:val="21"/>
                <w:szCs w:val="21"/>
              </w:rPr>
              <w:t>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155,928,889.90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146,354,426.55</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支付给职工以及为职</w:t>
            </w:r>
            <w:r>
              <w:rPr>
                <w:rFonts w:ascii="宋体" w:hAnsi="宋体" w:cs="宋体" w:eastAsia="宋体" w:hint="default"/>
                <w:spacing w:val="1"/>
                <w:sz w:val="21"/>
                <w:szCs w:val="21"/>
              </w:rPr>
              <w:t> </w:t>
            </w:r>
            <w:r>
              <w:rPr>
                <w:rFonts w:ascii="宋体" w:hAnsi="宋体" w:cs="宋体" w:eastAsia="宋体" w:hint="default"/>
                <w:sz w:val="21"/>
                <w:szCs w:val="21"/>
              </w:rPr>
              <w:t>工支付的现金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195,510,753.27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169,286,366.12</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95,677,276.39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62,926,193.83</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支付其他与经营活动</w:t>
            </w:r>
            <w:r>
              <w:rPr>
                <w:rFonts w:ascii="宋体" w:hAnsi="宋体" w:cs="宋体" w:eastAsia="宋体" w:hint="default"/>
                <w:spacing w:val="1"/>
                <w:sz w:val="21"/>
                <w:szCs w:val="21"/>
              </w:rPr>
              <w:t> </w:t>
            </w: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306,432,608.50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139,617,953.87</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753,549,528.06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518,184,940.37</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840"/>
              <w:jc w:val="left"/>
              <w:rPr>
                <w:rFonts w:ascii="宋体" w:hAnsi="宋体" w:cs="宋体" w:eastAsia="宋体" w:hint="default"/>
                <w:sz w:val="21"/>
                <w:szCs w:val="21"/>
              </w:rPr>
            </w:pPr>
            <w:r>
              <w:rPr>
                <w:rFonts w:ascii="宋体" w:hAnsi="宋体" w:cs="宋体" w:eastAsia="宋体" w:hint="default"/>
                <w:sz w:val="21"/>
                <w:szCs w:val="21"/>
              </w:rPr>
              <w:t>经营活动产生的</w:t>
            </w:r>
            <w:r>
              <w:rPr>
                <w:rFonts w:ascii="宋体" w:hAnsi="宋体" w:cs="宋体" w:eastAsia="宋体" w:hint="default"/>
                <w:spacing w:val="1"/>
                <w:sz w:val="21"/>
                <w:szCs w:val="21"/>
              </w:rPr>
              <w:t> </w:t>
            </w: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196,641,689.90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171,432,880.69</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99,492,476.04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510,426,121.90</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取得投资收益收到的</w:t>
            </w:r>
            <w:r>
              <w:rPr>
                <w:rFonts w:ascii="宋体" w:hAnsi="宋体" w:cs="宋体" w:eastAsia="宋体" w:hint="default"/>
                <w:spacing w:val="1"/>
                <w:sz w:val="21"/>
                <w:szCs w:val="21"/>
              </w:rPr>
              <w:t> </w:t>
            </w:r>
            <w:r>
              <w:rPr>
                <w:rFonts w:ascii="宋体" w:hAnsi="宋体" w:cs="宋体" w:eastAsia="宋体" w:hint="default"/>
                <w:sz w:val="21"/>
                <w:szCs w:val="21"/>
              </w:rPr>
              <w:t>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6,028,569.86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4,319,252.33</w:t>
            </w:r>
          </w:p>
        </w:tc>
      </w:tr>
      <w:tr>
        <w:trPr>
          <w:trHeight w:val="113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both"/>
              <w:rPr>
                <w:rFonts w:ascii="宋体" w:hAnsi="宋体" w:cs="宋体" w:eastAsia="宋体" w:hint="default"/>
                <w:sz w:val="21"/>
                <w:szCs w:val="21"/>
              </w:rPr>
            </w:pPr>
            <w:r>
              <w:rPr>
                <w:rFonts w:ascii="宋体" w:hAnsi="宋体" w:cs="宋体" w:eastAsia="宋体" w:hint="default"/>
                <w:sz w:val="21"/>
                <w:szCs w:val="21"/>
              </w:rPr>
              <w:t>处置固定资产、无形</w:t>
            </w:r>
            <w:r>
              <w:rPr>
                <w:rFonts w:ascii="宋体" w:hAnsi="宋体" w:cs="宋体" w:eastAsia="宋体" w:hint="default"/>
                <w:spacing w:val="1"/>
                <w:sz w:val="21"/>
                <w:szCs w:val="21"/>
              </w:rPr>
              <w:t> </w:t>
            </w:r>
            <w:r>
              <w:rPr>
                <w:rFonts w:ascii="宋体" w:hAnsi="宋体" w:cs="宋体" w:eastAsia="宋体" w:hint="default"/>
                <w:sz w:val="21"/>
                <w:szCs w:val="21"/>
              </w:rPr>
              <w:t>资产和其他长期资产收回</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right="98"/>
              <w:jc w:val="right"/>
              <w:rPr>
                <w:rFonts w:ascii="Times New Roman" w:hAnsi="Times New Roman" w:cs="Times New Roman" w:eastAsia="Times New Roman" w:hint="default"/>
                <w:sz w:val="21"/>
                <w:szCs w:val="21"/>
              </w:rPr>
            </w:pPr>
            <w:r>
              <w:rPr>
                <w:rFonts w:ascii="Times New Roman"/>
                <w:spacing w:val="-1"/>
                <w:sz w:val="21"/>
              </w:rPr>
              <w:t>34,757,127.94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right="97"/>
              <w:jc w:val="right"/>
              <w:rPr>
                <w:rFonts w:ascii="Times New Roman" w:hAnsi="Times New Roman" w:cs="Times New Roman" w:eastAsia="Times New Roman" w:hint="default"/>
                <w:sz w:val="21"/>
                <w:szCs w:val="21"/>
              </w:rPr>
            </w:pPr>
            <w:r>
              <w:rPr>
                <w:rFonts w:ascii="Times New Roman"/>
                <w:spacing w:val="-1"/>
                <w:sz w:val="21"/>
              </w:rPr>
              <w:t>4,539,870.19</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处置子公司及其他营</w:t>
            </w:r>
            <w:r>
              <w:rPr>
                <w:rFonts w:ascii="宋体" w:hAnsi="宋体" w:cs="宋体" w:eastAsia="宋体" w:hint="default"/>
                <w:spacing w:val="1"/>
                <w:sz w:val="21"/>
                <w:szCs w:val="21"/>
              </w:rPr>
              <w:t> </w:t>
            </w:r>
            <w:r>
              <w:rPr>
                <w:rFonts w:ascii="宋体" w:hAnsi="宋体" w:cs="宋体" w:eastAsia="宋体" w:hint="default"/>
                <w:sz w:val="21"/>
                <w:szCs w:val="21"/>
              </w:rPr>
              <w:t>业单位收到的现金净额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收到其他与投资活动</w:t>
            </w:r>
            <w:r>
              <w:rPr>
                <w:rFonts w:ascii="宋体" w:hAnsi="宋体" w:cs="宋体" w:eastAsia="宋体" w:hint="default"/>
                <w:spacing w:val="1"/>
                <w:sz w:val="21"/>
                <w:szCs w:val="21"/>
              </w:rPr>
              <w:t> </w:t>
            </w: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30,000,000.00</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8"/>
              <w:jc w:val="right"/>
              <w:rPr>
                <w:rFonts w:ascii="宋体" w:hAnsi="宋体" w:cs="宋体" w:eastAsia="宋体" w:hint="default"/>
                <w:sz w:val="21"/>
                <w:szCs w:val="21"/>
              </w:rPr>
            </w:pPr>
            <w:r>
              <w:rPr>
                <w:rFonts w:ascii="宋体" w:hAnsi="宋体" w:cs="宋体" w:eastAsia="宋体" w:hint="default"/>
                <w:sz w:val="21"/>
                <w:szCs w:val="21"/>
              </w:rPr>
              <w:t>投资活动现金流入</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140,278,173.84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549,285,244.42</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113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both"/>
              <w:rPr>
                <w:rFonts w:ascii="宋体" w:hAnsi="宋体" w:cs="宋体" w:eastAsia="宋体" w:hint="default"/>
                <w:sz w:val="21"/>
                <w:szCs w:val="21"/>
              </w:rPr>
            </w:pPr>
            <w:r>
              <w:rPr>
                <w:rFonts w:ascii="宋体" w:hAnsi="宋体" w:cs="宋体" w:eastAsia="宋体" w:hint="default"/>
                <w:sz w:val="21"/>
                <w:szCs w:val="21"/>
              </w:rPr>
              <w:t>购建固定资产、无形</w:t>
            </w:r>
            <w:r>
              <w:rPr>
                <w:rFonts w:ascii="宋体" w:hAnsi="宋体" w:cs="宋体" w:eastAsia="宋体" w:hint="default"/>
                <w:spacing w:val="1"/>
                <w:sz w:val="21"/>
                <w:szCs w:val="21"/>
              </w:rPr>
              <w:t> </w:t>
            </w:r>
            <w:r>
              <w:rPr>
                <w:rFonts w:ascii="宋体" w:hAnsi="宋体" w:cs="宋体" w:eastAsia="宋体" w:hint="default"/>
                <w:sz w:val="21"/>
                <w:szCs w:val="21"/>
              </w:rPr>
              <w:t>资产和其他长期资产支付</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7,476,479.43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10,850,689.49</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401,815,709.72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417,286,858.49</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取得子公司及其他营</w:t>
            </w:r>
            <w:r>
              <w:rPr>
                <w:rFonts w:ascii="宋体" w:hAnsi="宋体" w:cs="宋体" w:eastAsia="宋体" w:hint="default"/>
                <w:spacing w:val="1"/>
                <w:sz w:val="21"/>
                <w:szCs w:val="21"/>
              </w:rPr>
              <w:t> </w:t>
            </w:r>
            <w:r>
              <w:rPr>
                <w:rFonts w:ascii="宋体" w:hAnsi="宋体" w:cs="宋体" w:eastAsia="宋体" w:hint="default"/>
                <w:sz w:val="21"/>
                <w:szCs w:val="21"/>
              </w:rPr>
              <w:t>业单位支付的现金净额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59,032,000.00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144,000,000.00</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支付其他与投资活动</w:t>
            </w:r>
            <w:r>
              <w:rPr>
                <w:rFonts w:ascii="宋体" w:hAnsi="宋体" w:cs="宋体" w:eastAsia="宋体" w:hint="default"/>
                <w:spacing w:val="1"/>
                <w:sz w:val="21"/>
                <w:szCs w:val="21"/>
              </w:rPr>
              <w:t> </w:t>
            </w: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30,000,000.00</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468,324,189.15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602,137,547.98</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840"/>
              <w:jc w:val="left"/>
              <w:rPr>
                <w:rFonts w:ascii="宋体" w:hAnsi="宋体" w:cs="宋体" w:eastAsia="宋体" w:hint="default"/>
                <w:sz w:val="21"/>
                <w:szCs w:val="21"/>
              </w:rPr>
            </w:pPr>
            <w:r>
              <w:rPr>
                <w:rFonts w:ascii="宋体" w:hAnsi="宋体" w:cs="宋体" w:eastAsia="宋体" w:hint="default"/>
                <w:sz w:val="21"/>
                <w:szCs w:val="21"/>
              </w:rPr>
              <w:t>投资活动产生的</w:t>
            </w:r>
            <w:r>
              <w:rPr>
                <w:rFonts w:ascii="宋体" w:hAnsi="宋体" w:cs="宋体" w:eastAsia="宋体" w:hint="default"/>
                <w:spacing w:val="1"/>
                <w:sz w:val="21"/>
                <w:szCs w:val="21"/>
              </w:rPr>
              <w:t> </w:t>
            </w: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-328,046,015.31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-52,852,303.56</w:t>
            </w:r>
            <w:r>
              <w:rPr>
                <w:rFonts w:ascii="Times New Roman"/>
                <w:sz w:val="21"/>
              </w:rPr>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147,000,000.00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收到其他与筹资活动</w:t>
            </w:r>
            <w:r>
              <w:rPr>
                <w:rFonts w:ascii="宋体" w:hAnsi="宋体" w:cs="宋体" w:eastAsia="宋体" w:hint="default"/>
                <w:spacing w:val="1"/>
                <w:sz w:val="21"/>
                <w:szCs w:val="21"/>
              </w:rPr>
              <w:t> </w:t>
            </w: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147,000,000.00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80,000,000.00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分配股利、利润或偿</w:t>
            </w:r>
            <w:r>
              <w:rPr>
                <w:rFonts w:ascii="宋体" w:hAnsi="宋体" w:cs="宋体" w:eastAsia="宋体" w:hint="default"/>
                <w:spacing w:val="1"/>
                <w:sz w:val="21"/>
                <w:szCs w:val="21"/>
              </w:rPr>
              <w:t> </w:t>
            </w:r>
            <w:r>
              <w:rPr>
                <w:rFonts w:ascii="宋体" w:hAnsi="宋体" w:cs="宋体" w:eastAsia="宋体" w:hint="default"/>
                <w:sz w:val="21"/>
                <w:szCs w:val="21"/>
              </w:rPr>
              <w:t>付利息支付的现金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24,939,261.10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29,702,400.00</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支付其他与筹资活动</w:t>
            </w:r>
            <w:r>
              <w:rPr>
                <w:rFonts w:ascii="宋体" w:hAnsi="宋体" w:cs="宋体" w:eastAsia="宋体" w:hint="default"/>
                <w:spacing w:val="1"/>
                <w:sz w:val="21"/>
                <w:szCs w:val="21"/>
              </w:rPr>
              <w:t> </w:t>
            </w: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104,939,261.10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29,702,400.00</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840"/>
              <w:jc w:val="left"/>
              <w:rPr>
                <w:rFonts w:ascii="宋体" w:hAnsi="宋体" w:cs="宋体" w:eastAsia="宋体" w:hint="default"/>
                <w:sz w:val="21"/>
                <w:szCs w:val="21"/>
              </w:rPr>
            </w:pPr>
            <w:r>
              <w:rPr>
                <w:rFonts w:ascii="宋体" w:hAnsi="宋体" w:cs="宋体" w:eastAsia="宋体" w:hint="default"/>
                <w:sz w:val="21"/>
                <w:szCs w:val="21"/>
              </w:rPr>
              <w:t>筹资活动产生的</w:t>
            </w:r>
            <w:r>
              <w:rPr>
                <w:rFonts w:ascii="宋体" w:hAnsi="宋体" w:cs="宋体" w:eastAsia="宋体" w:hint="default"/>
                <w:spacing w:val="1"/>
                <w:sz w:val="21"/>
                <w:szCs w:val="21"/>
              </w:rPr>
              <w:t> </w:t>
            </w: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42,060,738.90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-29,702,400.00</w:t>
            </w:r>
            <w:r>
              <w:rPr>
                <w:rFonts w:ascii="Times New Roman"/>
                <w:sz w:val="21"/>
              </w:rPr>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金等价物的影响</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-408.74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-18,129.06</w:t>
            </w:r>
            <w:r>
              <w:rPr>
                <w:rFonts w:ascii="Times New Roman"/>
                <w:sz w:val="21"/>
              </w:rPr>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增加额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-89,343,995.25</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88,860,048.07</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加：期初现金及现金</w:t>
            </w:r>
            <w:r>
              <w:rPr>
                <w:rFonts w:ascii="宋体" w:hAnsi="宋体" w:cs="宋体" w:eastAsia="宋体" w:hint="default"/>
                <w:spacing w:val="1"/>
                <w:sz w:val="21"/>
                <w:szCs w:val="21"/>
              </w:rPr>
              <w:t> </w:t>
            </w:r>
            <w:r>
              <w:rPr>
                <w:rFonts w:ascii="宋体" w:hAnsi="宋体" w:cs="宋体" w:eastAsia="宋体" w:hint="default"/>
                <w:sz w:val="21"/>
                <w:szCs w:val="21"/>
              </w:rPr>
              <w:t>等价物余额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268,557,915.90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179,697,867.83</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1190" w:top="1100" w:bottom="13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物余额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485" w:right="0"/>
              <w:jc w:val="left"/>
              <w:rPr>
                <w:rFonts w:ascii="Times New Roman" w:hAnsi="Times New Roman" w:cs="Times New Roman" w:eastAsia="Times New Roman" w:hint="default"/>
                <w:sz w:val="21"/>
                <w:szCs w:val="21"/>
              </w:rPr>
            </w:pPr>
            <w:r>
              <w:rPr>
                <w:rFonts w:ascii="Times New Roman"/>
                <w:sz w:val="21"/>
              </w:rPr>
              <w:t>179,213,920.65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389" w:right="0"/>
              <w:jc w:val="left"/>
              <w:rPr>
                <w:rFonts w:ascii="Times New Roman" w:hAnsi="Times New Roman" w:cs="Times New Roman" w:eastAsia="Times New Roman" w:hint="default"/>
                <w:sz w:val="21"/>
                <w:szCs w:val="21"/>
              </w:rPr>
            </w:pPr>
            <w:r>
              <w:rPr>
                <w:rFonts w:ascii="Times New Roman"/>
                <w:sz w:val="21"/>
              </w:rPr>
              <w:t>268,557,915.90</w:t>
            </w:r>
          </w:p>
        </w:tc>
      </w:tr>
    </w:tbl>
    <w:p>
      <w:pPr>
        <w:pStyle w:val="BodyText"/>
        <w:spacing w:line="260" w:lineRule="exact"/>
        <w:ind w:left="140" w:right="1004"/>
        <w:jc w:val="left"/>
      </w:pPr>
      <w:r>
        <w:rPr/>
        <w:t>法定代表人：彭政纲 主管会计工作负责人：傅美英</w:t>
      </w:r>
      <w:r>
        <w:rPr>
          <w:spacing w:val="-4"/>
        </w:rPr>
        <w:t> </w:t>
      </w:r>
      <w:r>
        <w:rPr/>
        <w:t>会计机构负责人：曾玉梅</w:t>
      </w:r>
    </w:p>
    <w:p>
      <w:pPr>
        <w:spacing w:after="0" w:line="260" w:lineRule="exact"/>
        <w:jc w:val="left"/>
        <w:sectPr>
          <w:pgSz w:w="11910" w:h="16840"/>
          <w:pgMar w:header="877" w:footer="1190" w:top="1100" w:bottom="1380" w:left="1660" w:right="6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headerReference w:type="default" r:id="rId13"/>
          <w:footerReference w:type="default" r:id="rId14"/>
          <w:pgSz w:w="16840" w:h="11910" w:orient="landscape"/>
          <w:pgMar w:header="0" w:footer="1186" w:top="1100" w:bottom="1380" w:left="1320" w:right="1340"/>
          <w:pgNumType w:start="49"/>
        </w:sectPr>
      </w:pPr>
    </w:p>
    <w:p>
      <w:pPr>
        <w:pStyle w:val="Heading1"/>
        <w:spacing w:line="274" w:lineRule="exact"/>
        <w:ind w:left="0" w:right="0"/>
        <w:jc w:val="right"/>
        <w:rPr>
          <w:b w:val="0"/>
          <w:bCs w:val="0"/>
        </w:rPr>
      </w:pPr>
      <w:r>
        <w:rPr>
          <w:w w:val="95"/>
        </w:rPr>
        <w:t>合并所有者权益变动表</w:t>
      </w:r>
      <w:r>
        <w:rPr>
          <w:b w:val="0"/>
          <w:bCs w:val="0"/>
        </w:rPr>
      </w:r>
    </w:p>
    <w:p>
      <w:pPr>
        <w:pStyle w:val="BodyText"/>
        <w:spacing w:line="289" w:lineRule="exact"/>
        <w:ind w:left="0" w:right="291"/>
        <w:jc w:val="righ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4"/>
        <w:rPr>
          <w:rFonts w:ascii="宋体" w:hAnsi="宋体" w:cs="宋体" w:eastAsia="宋体" w:hint="default"/>
          <w:sz w:val="22"/>
          <w:szCs w:val="22"/>
        </w:rPr>
      </w:pPr>
    </w:p>
    <w:p>
      <w:pPr>
        <w:pStyle w:val="BodyText"/>
        <w:spacing w:line="240" w:lineRule="auto"/>
        <w:ind w:left="3983"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6840" w:h="11910" w:orient="landscape"/>
          <w:pgMar w:top="1600" w:bottom="280" w:left="1320" w:right="1340"/>
          <w:cols w:num="2" w:equalWidth="0">
            <w:col w:w="8153" w:space="40"/>
            <w:col w:w="5987"/>
          </w:cols>
        </w:sectPr>
      </w:pPr>
    </w:p>
    <w:tbl>
      <w:tblPr>
        <w:tblW w:w="0" w:type="auto"/>
        <w:jc w:val="left"/>
        <w:tblInd w:w="104" w:type="dxa"/>
        <w:tblLayout w:type="fixed"/>
        <w:tblCellMar>
          <w:top w:w="0" w:type="dxa"/>
          <w:left w:w="0" w:type="dxa"/>
          <w:bottom w:w="0" w:type="dxa"/>
          <w:right w:w="0" w:type="dxa"/>
        </w:tblCellMar>
        <w:tblLook w:val="01E0"/>
      </w:tblPr>
      <w:tblGrid>
        <w:gridCol w:w="1372"/>
        <w:gridCol w:w="1529"/>
        <w:gridCol w:w="1494"/>
        <w:gridCol w:w="636"/>
        <w:gridCol w:w="556"/>
        <w:gridCol w:w="1424"/>
        <w:gridCol w:w="714"/>
        <w:gridCol w:w="1600"/>
        <w:gridCol w:w="1420"/>
        <w:gridCol w:w="1520"/>
        <w:gridCol w:w="1686"/>
      </w:tblGrid>
      <w:tr>
        <w:trPr>
          <w:trHeight w:val="287" w:hRule="exact"/>
        </w:trPr>
        <w:tc>
          <w:tcPr>
            <w:tcW w:w="137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2578" w:type="dxa"/>
            <w:gridSpan w:val="10"/>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288" w:hRule="exact"/>
        </w:trPr>
        <w:tc>
          <w:tcPr>
            <w:tcW w:w="1372" w:type="dxa"/>
            <w:vMerge/>
            <w:tcBorders>
              <w:left w:val="single" w:sz="6" w:space="0" w:color="000000"/>
              <w:right w:val="single" w:sz="6" w:space="0" w:color="000000"/>
            </w:tcBorders>
          </w:tcPr>
          <w:p>
            <w:pPr/>
          </w:p>
        </w:tc>
        <w:tc>
          <w:tcPr>
            <w:tcW w:w="9372"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52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68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1104" w:hRule="exact"/>
        </w:trPr>
        <w:tc>
          <w:tcPr>
            <w:tcW w:w="1372"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441" w:right="125" w:hanging="315"/>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4"/>
              <w:ind w:left="100" w:right="98"/>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65" w:right="0"/>
              <w:jc w:val="both"/>
              <w:rPr>
                <w:rFonts w:ascii="宋体" w:hAnsi="宋体" w:cs="宋体" w:eastAsia="宋体" w:hint="default"/>
                <w:sz w:val="21"/>
                <w:szCs w:val="21"/>
              </w:rPr>
            </w:pPr>
            <w:r>
              <w:rPr>
                <w:rFonts w:ascii="宋体" w:hAnsi="宋体" w:cs="宋体" w:eastAsia="宋体" w:hint="default"/>
                <w:sz w:val="21"/>
                <w:szCs w:val="21"/>
              </w:rPr>
              <w:t>专</w:t>
            </w:r>
          </w:p>
          <w:p>
            <w:pPr>
              <w:pStyle w:val="TableParagraph"/>
              <w:spacing w:line="272" w:lineRule="exact" w:before="26"/>
              <w:ind w:left="165" w:right="163"/>
              <w:jc w:val="both"/>
              <w:rPr>
                <w:rFonts w:ascii="宋体" w:hAnsi="宋体" w:cs="宋体" w:eastAsia="宋体" w:hint="default"/>
                <w:sz w:val="21"/>
                <w:szCs w:val="21"/>
              </w:rPr>
            </w:pPr>
            <w:r>
              <w:rPr>
                <w:rFonts w:ascii="宋体" w:hAnsi="宋体" w:cs="宋体" w:eastAsia="宋体" w:hint="default"/>
                <w:sz w:val="21"/>
                <w:szCs w:val="21"/>
              </w:rPr>
              <w:t>项 储 备</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714"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3"/>
              <w:ind w:left="138" w:right="138"/>
              <w:jc w:val="both"/>
              <w:rPr>
                <w:rFonts w:ascii="宋体" w:hAnsi="宋体" w:cs="宋体" w:eastAsia="宋体" w:hint="default"/>
                <w:sz w:val="21"/>
                <w:szCs w:val="21"/>
              </w:rPr>
            </w:pPr>
            <w:r>
              <w:rPr>
                <w:rFonts w:ascii="宋体" w:hAnsi="宋体" w:cs="宋体" w:eastAsia="宋体" w:hint="default"/>
                <w:sz w:val="21"/>
                <w:szCs w:val="21"/>
              </w:rPr>
              <w:t>一般 风险 准备</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520" w:type="dxa"/>
            <w:vMerge/>
            <w:tcBorders>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z w:val="21"/>
                <w:szCs w:val="21"/>
              </w:rPr>
              <w:t>上年年末</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
              <w:jc w:val="center"/>
              <w:rPr>
                <w:rFonts w:ascii="Times New Roman" w:hAnsi="Times New Roman" w:cs="Times New Roman" w:eastAsia="Times New Roman" w:hint="default"/>
                <w:sz w:val="21"/>
                <w:szCs w:val="21"/>
              </w:rPr>
            </w:pPr>
            <w:r>
              <w:rPr>
                <w:rFonts w:ascii="Times New Roman"/>
                <w:sz w:val="21"/>
              </w:rPr>
              <w:t>445,536,000.00</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57,368,413.09</w:t>
            </w:r>
          </w:p>
        </w:tc>
        <w:tc>
          <w:tcPr>
            <w:tcW w:w="636"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1" w:right="0"/>
              <w:jc w:val="center"/>
              <w:rPr>
                <w:rFonts w:ascii="Times New Roman" w:hAnsi="Times New Roman" w:cs="Times New Roman" w:eastAsia="Times New Roman" w:hint="default"/>
                <w:sz w:val="21"/>
                <w:szCs w:val="21"/>
              </w:rPr>
            </w:pPr>
            <w:r>
              <w:rPr>
                <w:rFonts w:ascii="Times New Roman"/>
                <w:sz w:val="21"/>
              </w:rPr>
              <w:t>71,344,252.83</w:t>
            </w:r>
          </w:p>
        </w:tc>
        <w:tc>
          <w:tcPr>
            <w:tcW w:w="71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234,379,865.34</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-181,627.19</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116,275,361.60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924,722,265.67</w:t>
            </w:r>
          </w:p>
        </w:tc>
      </w:tr>
      <w:tr>
        <w:trPr>
          <w:trHeight w:val="66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626" w:right="0"/>
              <w:jc w:val="left"/>
              <w:rPr>
                <w:rFonts w:ascii="宋体" w:hAnsi="宋体" w:cs="宋体" w:eastAsia="宋体" w:hint="default"/>
                <w:sz w:val="21"/>
                <w:szCs w:val="21"/>
              </w:rPr>
            </w:pPr>
            <w:r>
              <w:rPr>
                <w:rFonts w:ascii="宋体" w:hAnsi="宋体" w:cs="宋体" w:eastAsia="宋体" w:hint="default"/>
                <w:sz w:val="21"/>
                <w:szCs w:val="21"/>
              </w:rPr>
              <w:t>加：会</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计政策变更</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1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46" w:right="0"/>
              <w:jc w:val="left"/>
              <w:rPr>
                <w:rFonts w:ascii="宋体" w:hAnsi="宋体" w:cs="宋体" w:eastAsia="宋体" w:hint="default"/>
                <w:sz w:val="21"/>
                <w:szCs w:val="21"/>
              </w:rPr>
            </w:pPr>
            <w:r>
              <w:rPr>
                <w:rFonts w:ascii="宋体" w:hAnsi="宋体" w:cs="宋体" w:eastAsia="宋体" w:hint="default"/>
                <w:sz w:val="21"/>
                <w:szCs w:val="21"/>
              </w:rPr>
              <w:t>前</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期差错更正</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1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46" w:right="0"/>
              <w:jc w:val="lef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1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本年年初</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
              <w:jc w:val="center"/>
              <w:rPr>
                <w:rFonts w:ascii="Times New Roman" w:hAnsi="Times New Roman" w:cs="Times New Roman" w:eastAsia="Times New Roman" w:hint="default"/>
                <w:sz w:val="21"/>
                <w:szCs w:val="21"/>
              </w:rPr>
            </w:pPr>
            <w:r>
              <w:rPr>
                <w:rFonts w:ascii="Times New Roman"/>
                <w:sz w:val="21"/>
              </w:rPr>
              <w:t>445,536,000.00</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57,368,413.09</w:t>
            </w:r>
          </w:p>
        </w:tc>
        <w:tc>
          <w:tcPr>
            <w:tcW w:w="636"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1" w:right="0"/>
              <w:jc w:val="center"/>
              <w:rPr>
                <w:rFonts w:ascii="Times New Roman" w:hAnsi="Times New Roman" w:cs="Times New Roman" w:eastAsia="Times New Roman" w:hint="default"/>
                <w:sz w:val="21"/>
                <w:szCs w:val="21"/>
              </w:rPr>
            </w:pPr>
            <w:r>
              <w:rPr>
                <w:rFonts w:ascii="Times New Roman"/>
                <w:sz w:val="21"/>
              </w:rPr>
              <w:t>71,344,252.83</w:t>
            </w:r>
          </w:p>
        </w:tc>
        <w:tc>
          <w:tcPr>
            <w:tcW w:w="71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234,379,865.34</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-181,627.19</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116,275,361.60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924,722,265.67</w:t>
            </w:r>
          </w:p>
        </w:tc>
      </w:tr>
      <w:tr>
        <w:trPr>
          <w:trHeight w:val="1104"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05"/>
                <w:sz w:val="21"/>
                <w:szCs w:val="21"/>
              </w:rPr>
              <w:t>、</w:t>
            </w:r>
            <w:r>
              <w:rPr>
                <w:rFonts w:ascii="宋体" w:hAnsi="宋体" w:cs="宋体" w:eastAsia="宋体" w:hint="default"/>
                <w:sz w:val="21"/>
                <w:szCs w:val="21"/>
              </w:rPr>
              <w:t>本期增减</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pacing w:val="-18"/>
                <w:sz w:val="21"/>
                <w:szCs w:val="21"/>
              </w:rPr>
              <w:t>变动金额（减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8"/>
                <w:sz w:val="21"/>
                <w:szCs w:val="21"/>
              </w:rPr>
              <w:t>少以“－”号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填列）</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178,214,400.00</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0"/>
              <w:jc w:val="right"/>
              <w:rPr>
                <w:rFonts w:ascii="Times New Roman" w:hAnsi="Times New Roman" w:cs="Times New Roman" w:eastAsia="Times New Roman" w:hint="default"/>
                <w:sz w:val="21"/>
                <w:szCs w:val="21"/>
              </w:rPr>
            </w:pPr>
            <w:r>
              <w:rPr>
                <w:rFonts w:ascii="Times New Roman"/>
                <w:spacing w:val="-1"/>
                <w:sz w:val="21"/>
              </w:rPr>
              <w:t>-14,148,092.46</w:t>
            </w:r>
            <w:r>
              <w:rPr>
                <w:rFonts w:ascii="Times New Roman"/>
                <w:sz w:val="21"/>
              </w:rPr>
            </w:r>
          </w:p>
        </w:tc>
        <w:tc>
          <w:tcPr>
            <w:tcW w:w="636"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1" w:right="0"/>
              <w:jc w:val="center"/>
              <w:rPr>
                <w:rFonts w:ascii="Times New Roman" w:hAnsi="Times New Roman" w:cs="Times New Roman" w:eastAsia="Times New Roman" w:hint="default"/>
                <w:sz w:val="21"/>
                <w:szCs w:val="21"/>
              </w:rPr>
            </w:pPr>
            <w:r>
              <w:rPr>
                <w:rFonts w:ascii="Times New Roman"/>
                <w:sz w:val="21"/>
              </w:rPr>
              <w:t>22,515,624.56</w:t>
            </w:r>
          </w:p>
        </w:tc>
        <w:tc>
          <w:tcPr>
            <w:tcW w:w="71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-4,339,948.69</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pacing w:val="-1"/>
                <w:sz w:val="21"/>
              </w:rPr>
              <w:t>73,016.29</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-23,982,269.31</w:t>
            </w:r>
            <w:r>
              <w:rPr>
                <w:rFonts w:ascii="Times New Roman"/>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158,332,730.39</w:t>
            </w:r>
          </w:p>
        </w:tc>
      </w:tr>
      <w:tr>
        <w:trPr>
          <w:trHeight w:val="28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z w:val="21"/>
                <w:szCs w:val="21"/>
              </w:rPr>
              <w:t>净利润</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1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218,666,875.87</w:t>
            </w:r>
          </w:p>
        </w:tc>
        <w:tc>
          <w:tcPr>
            <w:tcW w:w="1420"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3,011,818.53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221,678,694.40</w:t>
            </w: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其他综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889,279.48</w:t>
            </w:r>
            <w:r>
              <w:rPr>
                <w:rFonts w:ascii="Times New Roman"/>
                <w:sz w:val="21"/>
              </w:rPr>
            </w:r>
          </w:p>
        </w:tc>
        <w:tc>
          <w:tcPr>
            <w:tcW w:w="636"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1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73,016.29</w:t>
            </w:r>
          </w:p>
        </w:tc>
        <w:tc>
          <w:tcPr>
            <w:tcW w:w="152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962,295.77</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type w:val="continuous"/>
          <w:pgSz w:w="16840" w:h="11910" w:orient="landscape"/>
          <w:pgMar w:top="1600" w:bottom="280" w:left="1320" w:right="13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1372"/>
        <w:gridCol w:w="1529"/>
        <w:gridCol w:w="1494"/>
        <w:gridCol w:w="636"/>
        <w:gridCol w:w="556"/>
        <w:gridCol w:w="1424"/>
        <w:gridCol w:w="714"/>
        <w:gridCol w:w="1600"/>
        <w:gridCol w:w="1420"/>
        <w:gridCol w:w="1520"/>
        <w:gridCol w:w="1686"/>
      </w:tblGrid>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上述（一）和</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（二）小计</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889,279.48</w:t>
            </w:r>
            <w:r>
              <w:rPr>
                <w:rFonts w:ascii="Times New Roman"/>
                <w:sz w:val="21"/>
              </w:rPr>
            </w:r>
          </w:p>
        </w:tc>
        <w:tc>
          <w:tcPr>
            <w:tcW w:w="636"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1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218,666,875.87</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463" w:right="0"/>
              <w:jc w:val="left"/>
              <w:rPr>
                <w:rFonts w:ascii="Times New Roman" w:hAnsi="Times New Roman" w:cs="Times New Roman" w:eastAsia="Times New Roman" w:hint="default"/>
                <w:sz w:val="21"/>
                <w:szCs w:val="21"/>
              </w:rPr>
            </w:pPr>
            <w:r>
              <w:rPr>
                <w:rFonts w:ascii="Times New Roman"/>
                <w:sz w:val="21"/>
              </w:rPr>
              <w:t>73,016.29</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pacing w:val="-1"/>
                <w:sz w:val="21"/>
              </w:rPr>
              <w:t>3,011,818.53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222,640,990.17</w:t>
            </w:r>
          </w:p>
        </w:tc>
      </w:tr>
      <w:tr>
        <w:trPr>
          <w:trHeight w:val="83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05"/>
                <w:sz w:val="21"/>
                <w:szCs w:val="21"/>
              </w:rPr>
              <w:t>）</w:t>
            </w:r>
            <w:r>
              <w:rPr>
                <w:rFonts w:ascii="宋体" w:hAnsi="宋体" w:cs="宋体" w:eastAsia="宋体" w:hint="default"/>
                <w:sz w:val="21"/>
                <w:szCs w:val="21"/>
              </w:rPr>
              <w:t>所有者</w:t>
            </w:r>
          </w:p>
          <w:p>
            <w:pPr>
              <w:pStyle w:val="TableParagraph"/>
              <w:spacing w:line="272" w:lineRule="exact" w:before="26"/>
              <w:ind w:left="100" w:right="72"/>
              <w:jc w:val="left"/>
              <w:rPr>
                <w:rFonts w:ascii="宋体" w:hAnsi="宋体" w:cs="宋体" w:eastAsia="宋体" w:hint="default"/>
                <w:sz w:val="21"/>
                <w:szCs w:val="21"/>
              </w:rPr>
            </w:pPr>
            <w:r>
              <w:rPr>
                <w:rFonts w:ascii="宋体" w:hAnsi="宋体" w:cs="宋体" w:eastAsia="宋体" w:hint="default"/>
                <w:spacing w:val="20"/>
                <w:sz w:val="21"/>
                <w:szCs w:val="21"/>
              </w:rPr>
              <w:t>投入和减少</w:t>
            </w:r>
            <w:r>
              <w:rPr>
                <w:rFonts w:ascii="宋体" w:hAnsi="宋体" w:cs="宋体" w:eastAsia="宋体" w:hint="default"/>
                <w:spacing w:val="-101"/>
                <w:sz w:val="21"/>
                <w:szCs w:val="21"/>
              </w:rPr>
              <w:t> </w:t>
            </w:r>
            <w:r>
              <w:rPr>
                <w:rFonts w:ascii="宋体" w:hAnsi="宋体" w:cs="宋体" w:eastAsia="宋体" w:hint="default"/>
                <w:sz w:val="21"/>
                <w:szCs w:val="21"/>
              </w:rPr>
              <w:t>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-22,182,221.26</w:t>
            </w:r>
            <w:r>
              <w:rPr>
                <w:rFonts w:ascii="Times New Roman"/>
                <w:sz w:val="21"/>
              </w:rPr>
            </w:r>
          </w:p>
        </w:tc>
        <w:tc>
          <w:tcPr>
            <w:tcW w:w="636"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1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-31,933,594.85</w:t>
            </w:r>
            <w:r>
              <w:rPr>
                <w:rFonts w:ascii="Times New Roman"/>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-54,115,816.11</w:t>
            </w: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入资本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1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-32,020,000.00</w:t>
            </w:r>
            <w:r>
              <w:rPr>
                <w:rFonts w:ascii="Times New Roman"/>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-32,020,000.00</w:t>
            </w:r>
            <w:r>
              <w:rPr>
                <w:rFonts w:ascii="Times New Roman"/>
                <w:sz w:val="21"/>
              </w:rPr>
            </w:r>
          </w:p>
        </w:tc>
      </w:tr>
      <w:tr>
        <w:trPr>
          <w:trHeight w:val="83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．股份支付</w:t>
            </w:r>
          </w:p>
          <w:p>
            <w:pPr>
              <w:pStyle w:val="TableParagraph"/>
              <w:spacing w:line="272" w:lineRule="exact" w:before="18"/>
              <w:ind w:left="100" w:right="72"/>
              <w:jc w:val="left"/>
              <w:rPr>
                <w:rFonts w:ascii="宋体" w:hAnsi="宋体" w:cs="宋体" w:eastAsia="宋体" w:hint="default"/>
                <w:sz w:val="21"/>
                <w:szCs w:val="21"/>
              </w:rPr>
            </w:pPr>
            <w:r>
              <w:rPr>
                <w:rFonts w:ascii="宋体" w:hAnsi="宋体" w:cs="宋体" w:eastAsia="宋体" w:hint="default"/>
                <w:spacing w:val="20"/>
                <w:sz w:val="21"/>
                <w:szCs w:val="21"/>
              </w:rPr>
              <w:t>计入所有者</w:t>
            </w:r>
            <w:r>
              <w:rPr>
                <w:rFonts w:ascii="宋体" w:hAnsi="宋体" w:cs="宋体" w:eastAsia="宋体" w:hint="default"/>
                <w:spacing w:val="-101"/>
                <w:sz w:val="21"/>
                <w:szCs w:val="21"/>
              </w:rPr>
              <w:t> </w:t>
            </w:r>
            <w:r>
              <w:rPr>
                <w:rFonts w:ascii="宋体" w:hAnsi="宋体" w:cs="宋体" w:eastAsia="宋体" w:hint="default"/>
                <w:sz w:val="21"/>
                <w:szCs w:val="21"/>
              </w:rPr>
              <w:t>权益的金额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1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-22,182,221.26</w:t>
            </w:r>
            <w:r>
              <w:rPr>
                <w:rFonts w:ascii="Times New Roman"/>
                <w:sz w:val="21"/>
              </w:rPr>
            </w:r>
          </w:p>
        </w:tc>
        <w:tc>
          <w:tcPr>
            <w:tcW w:w="636"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1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86,405.15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2"/>
                <w:sz w:val="21"/>
              </w:rPr>
              <w:t>-22,095,816.11</w:t>
            </w: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105"/>
                <w:sz w:val="21"/>
                <w:szCs w:val="21"/>
              </w:rPr>
              <w:t>）</w:t>
            </w:r>
            <w:r>
              <w:rPr>
                <w:rFonts w:ascii="宋体" w:hAnsi="宋体" w:cs="宋体" w:eastAsia="宋体" w:hint="default"/>
                <w:sz w:val="21"/>
                <w:szCs w:val="21"/>
              </w:rPr>
              <w:t>利润分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配</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
              <w:jc w:val="center"/>
              <w:rPr>
                <w:rFonts w:ascii="Times New Roman" w:hAnsi="Times New Roman" w:cs="Times New Roman" w:eastAsia="Times New Roman" w:hint="default"/>
                <w:sz w:val="21"/>
                <w:szCs w:val="21"/>
              </w:rPr>
            </w:pPr>
            <w:r>
              <w:rPr>
                <w:rFonts w:ascii="Times New Roman"/>
                <w:sz w:val="21"/>
              </w:rPr>
              <w:t>178,214,400.00</w:t>
            </w:r>
          </w:p>
        </w:tc>
        <w:tc>
          <w:tcPr>
            <w:tcW w:w="149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101" w:right="0"/>
              <w:jc w:val="left"/>
              <w:rPr>
                <w:rFonts w:ascii="Times New Roman" w:hAnsi="Times New Roman" w:cs="Times New Roman" w:eastAsia="Times New Roman" w:hint="default"/>
                <w:sz w:val="21"/>
                <w:szCs w:val="21"/>
              </w:rPr>
            </w:pPr>
            <w:r>
              <w:rPr>
                <w:rFonts w:ascii="Times New Roman"/>
                <w:sz w:val="21"/>
              </w:rPr>
              <w:t>22,515,624.56</w:t>
            </w:r>
          </w:p>
        </w:tc>
        <w:tc>
          <w:tcPr>
            <w:tcW w:w="71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-223,006,824.56</w:t>
            </w:r>
          </w:p>
        </w:tc>
        <w:tc>
          <w:tcPr>
            <w:tcW w:w="1420"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6"/>
              <w:jc w:val="right"/>
              <w:rPr>
                <w:rFonts w:ascii="Times New Roman" w:hAnsi="Times New Roman" w:cs="Times New Roman" w:eastAsia="Times New Roman" w:hint="default"/>
                <w:sz w:val="21"/>
                <w:szCs w:val="21"/>
              </w:rPr>
            </w:pPr>
            <w:r>
              <w:rPr>
                <w:rFonts w:ascii="Times New Roman"/>
                <w:spacing w:val="-1"/>
                <w:sz w:val="21"/>
              </w:rPr>
              <w:t>1,207,377.55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-21,069,422.45</w:t>
            </w:r>
            <w:r>
              <w:rPr>
                <w:rFonts w:ascii="Times New Roman"/>
                <w:sz w:val="21"/>
              </w:rPr>
            </w: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公积</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102" w:right="0"/>
              <w:jc w:val="left"/>
              <w:rPr>
                <w:rFonts w:ascii="Times New Roman" w:hAnsi="Times New Roman" w:cs="Times New Roman" w:eastAsia="Times New Roman" w:hint="default"/>
                <w:sz w:val="21"/>
                <w:szCs w:val="21"/>
              </w:rPr>
            </w:pPr>
            <w:r>
              <w:rPr>
                <w:rFonts w:ascii="Times New Roman"/>
                <w:sz w:val="21"/>
              </w:rPr>
              <w:t>22,515,624.56</w:t>
            </w:r>
          </w:p>
        </w:tc>
        <w:tc>
          <w:tcPr>
            <w:tcW w:w="71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1"/>
              <w:jc w:val="right"/>
              <w:rPr>
                <w:rFonts w:ascii="Times New Roman" w:hAnsi="Times New Roman" w:cs="Times New Roman" w:eastAsia="Times New Roman" w:hint="default"/>
                <w:sz w:val="21"/>
                <w:szCs w:val="21"/>
              </w:rPr>
            </w:pPr>
            <w:r>
              <w:rPr>
                <w:rFonts w:ascii="Times New Roman"/>
                <w:spacing w:val="-1"/>
                <w:sz w:val="21"/>
              </w:rPr>
              <w:t>-22,515,624.56</w:t>
            </w:r>
            <w:r>
              <w:rPr>
                <w:rFonts w:ascii="Times New Roman"/>
                <w:sz w:val="21"/>
              </w:rPr>
            </w:r>
          </w:p>
        </w:tc>
        <w:tc>
          <w:tcPr>
            <w:tcW w:w="1420"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风险准备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1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w:t>
            </w:r>
          </w:p>
          <w:p>
            <w:pPr>
              <w:pStyle w:val="TableParagraph"/>
              <w:spacing w:line="272" w:lineRule="exact" w:before="18"/>
              <w:ind w:left="100" w:right="98"/>
              <w:jc w:val="left"/>
              <w:rPr>
                <w:rFonts w:ascii="宋体" w:hAnsi="宋体" w:cs="宋体" w:eastAsia="宋体" w:hint="default"/>
                <w:sz w:val="21"/>
                <w:szCs w:val="21"/>
              </w:rPr>
            </w:pPr>
            <w:r>
              <w:rPr>
                <w:rFonts w:ascii="宋体" w:hAnsi="宋体" w:cs="宋体" w:eastAsia="宋体" w:hint="default"/>
                <w:spacing w:val="-18"/>
                <w:sz w:val="21"/>
                <w:szCs w:val="21"/>
              </w:rPr>
              <w:t>（或股东）的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分配</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178,214,400.00</w:t>
            </w:r>
          </w:p>
        </w:tc>
        <w:tc>
          <w:tcPr>
            <w:tcW w:w="149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1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-200,491,200.00</w:t>
            </w:r>
          </w:p>
        </w:tc>
        <w:tc>
          <w:tcPr>
            <w:tcW w:w="1420"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-22,276,800.00</w:t>
            </w:r>
            <w:r>
              <w:rPr>
                <w:rFonts w:ascii="Times New Roman"/>
                <w:sz w:val="21"/>
              </w:rPr>
            </w:r>
          </w:p>
        </w:tc>
      </w:tr>
      <w:tr>
        <w:trPr>
          <w:trHeight w:val="28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1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1,207,377.55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1,207,377.55</w:t>
            </w:r>
          </w:p>
        </w:tc>
      </w:tr>
      <w:tr>
        <w:trPr>
          <w:trHeight w:val="83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105"/>
                <w:sz w:val="21"/>
                <w:szCs w:val="21"/>
              </w:rPr>
              <w:t>）</w:t>
            </w:r>
            <w:r>
              <w:rPr>
                <w:rFonts w:ascii="宋体" w:hAnsi="宋体" w:cs="宋体" w:eastAsia="宋体" w:hint="default"/>
                <w:sz w:val="21"/>
                <w:szCs w:val="21"/>
              </w:rPr>
              <w:t>所有者</w:t>
            </w:r>
          </w:p>
          <w:p>
            <w:pPr>
              <w:pStyle w:val="TableParagraph"/>
              <w:spacing w:line="272" w:lineRule="exact" w:before="26"/>
              <w:ind w:left="100" w:right="72"/>
              <w:jc w:val="left"/>
              <w:rPr>
                <w:rFonts w:ascii="宋体" w:hAnsi="宋体" w:cs="宋体" w:eastAsia="宋体" w:hint="default"/>
                <w:sz w:val="21"/>
                <w:szCs w:val="21"/>
              </w:rPr>
            </w:pPr>
            <w:r>
              <w:rPr>
                <w:rFonts w:ascii="宋体" w:hAnsi="宋体" w:cs="宋体" w:eastAsia="宋体" w:hint="default"/>
                <w:spacing w:val="20"/>
                <w:sz w:val="21"/>
                <w:szCs w:val="21"/>
              </w:rPr>
              <w:t>权益内部结</w:t>
            </w:r>
            <w:r>
              <w:rPr>
                <w:rFonts w:ascii="宋体" w:hAnsi="宋体" w:cs="宋体" w:eastAsia="宋体" w:hint="default"/>
                <w:spacing w:val="-101"/>
                <w:sz w:val="21"/>
                <w:szCs w:val="21"/>
              </w:rPr>
              <w:t> </w:t>
            </w:r>
            <w:r>
              <w:rPr>
                <w:rFonts w:ascii="宋体" w:hAnsi="宋体" w:cs="宋体" w:eastAsia="宋体" w:hint="default"/>
                <w:sz w:val="21"/>
                <w:szCs w:val="21"/>
              </w:rPr>
              <w:t>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1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w:t>
            </w:r>
          </w:p>
          <w:p>
            <w:pPr>
              <w:pStyle w:val="TableParagraph"/>
              <w:spacing w:line="272" w:lineRule="exact" w:before="18"/>
              <w:ind w:left="100" w:right="98"/>
              <w:jc w:val="left"/>
              <w:rPr>
                <w:rFonts w:ascii="宋体" w:hAnsi="宋体" w:cs="宋体" w:eastAsia="宋体" w:hint="default"/>
                <w:sz w:val="21"/>
                <w:szCs w:val="21"/>
              </w:rPr>
            </w:pPr>
            <w:r>
              <w:rPr>
                <w:rFonts w:ascii="宋体" w:hAnsi="宋体" w:cs="宋体" w:eastAsia="宋体" w:hint="default"/>
                <w:spacing w:val="-18"/>
                <w:sz w:val="21"/>
                <w:szCs w:val="21"/>
              </w:rPr>
              <w:t>转增资本（或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1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转增资</w:t>
            </w:r>
            <w:r>
              <w:rPr>
                <w:rFonts w:ascii="宋体" w:hAnsi="宋体" w:cs="宋体" w:eastAsia="宋体" w:hint="default"/>
                <w:spacing w:val="-105"/>
                <w:sz w:val="21"/>
                <w:szCs w:val="21"/>
              </w:rPr>
              <w:t>本</w:t>
            </w:r>
            <w:r>
              <w:rPr>
                <w:rFonts w:ascii="宋体" w:hAnsi="宋体" w:cs="宋体" w:eastAsia="宋体" w:hint="default"/>
                <w:sz w:val="21"/>
                <w:szCs w:val="21"/>
              </w:rPr>
              <w:t>（或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1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bl>
    <w:p>
      <w:pPr>
        <w:spacing w:after="0"/>
        <w:sectPr>
          <w:headerReference w:type="default" r:id="rId15"/>
          <w:pgSz w:w="16840" w:h="11910" w:orient="landscape"/>
          <w:pgMar w:header="877" w:footer="1186" w:top="1100" w:bottom="138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1372"/>
        <w:gridCol w:w="1529"/>
        <w:gridCol w:w="1494"/>
        <w:gridCol w:w="636"/>
        <w:gridCol w:w="556"/>
        <w:gridCol w:w="1424"/>
        <w:gridCol w:w="714"/>
        <w:gridCol w:w="1600"/>
        <w:gridCol w:w="1420"/>
        <w:gridCol w:w="1520"/>
        <w:gridCol w:w="1686"/>
      </w:tblGrid>
      <w:tr>
        <w:trPr>
          <w:trHeight w:val="287"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1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弥补亏损</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1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1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pacing w:val="-105"/>
                <w:sz w:val="21"/>
                <w:szCs w:val="21"/>
              </w:rPr>
              <w:t>）</w:t>
            </w:r>
            <w:r>
              <w:rPr>
                <w:rFonts w:ascii="宋体" w:hAnsi="宋体" w:cs="宋体" w:eastAsia="宋体" w:hint="default"/>
                <w:sz w:val="21"/>
                <w:szCs w:val="21"/>
              </w:rPr>
              <w:t>专项储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1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1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1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7,144,849.32</w:t>
            </w:r>
          </w:p>
        </w:tc>
        <w:tc>
          <w:tcPr>
            <w:tcW w:w="636"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1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3,732,129.46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10,876,978.78</w:t>
            </w: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105"/>
                <w:sz w:val="21"/>
                <w:szCs w:val="21"/>
              </w:rPr>
              <w:t>、</w:t>
            </w:r>
            <w:r>
              <w:rPr>
                <w:rFonts w:ascii="宋体" w:hAnsi="宋体" w:cs="宋体" w:eastAsia="宋体" w:hint="default"/>
                <w:sz w:val="21"/>
                <w:szCs w:val="21"/>
              </w:rPr>
              <w:t>本期期末</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100" w:right="0"/>
              <w:jc w:val="left"/>
              <w:rPr>
                <w:rFonts w:ascii="Times New Roman" w:hAnsi="Times New Roman" w:cs="Times New Roman" w:eastAsia="Times New Roman" w:hint="default"/>
                <w:sz w:val="21"/>
                <w:szCs w:val="21"/>
              </w:rPr>
            </w:pPr>
            <w:r>
              <w:rPr>
                <w:rFonts w:ascii="Times New Roman"/>
                <w:sz w:val="21"/>
              </w:rPr>
              <w:t>623,750,400.00</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43,220,320.63</w:t>
            </w:r>
          </w:p>
        </w:tc>
        <w:tc>
          <w:tcPr>
            <w:tcW w:w="636" w:type="dxa"/>
            <w:tcBorders>
              <w:top w:val="single" w:sz="6" w:space="0" w:color="000000"/>
              <w:left w:val="single" w:sz="6" w:space="0" w:color="000000"/>
              <w:bottom w:val="single" w:sz="6" w:space="0" w:color="000000"/>
              <w:right w:val="single" w:sz="6" w:space="0" w:color="000000"/>
            </w:tcBorders>
          </w:tcPr>
          <w:p>
            <w:pPr/>
          </w:p>
        </w:tc>
        <w:tc>
          <w:tcPr>
            <w:tcW w:w="55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101" w:right="0"/>
              <w:jc w:val="left"/>
              <w:rPr>
                <w:rFonts w:ascii="Times New Roman" w:hAnsi="Times New Roman" w:cs="Times New Roman" w:eastAsia="Times New Roman" w:hint="default"/>
                <w:sz w:val="21"/>
                <w:szCs w:val="21"/>
              </w:rPr>
            </w:pPr>
            <w:r>
              <w:rPr>
                <w:rFonts w:ascii="Times New Roman"/>
                <w:sz w:val="21"/>
              </w:rPr>
              <w:t>93,859,877.39</w:t>
            </w:r>
          </w:p>
        </w:tc>
        <w:tc>
          <w:tcPr>
            <w:tcW w:w="714"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170" w:right="0"/>
              <w:jc w:val="left"/>
              <w:rPr>
                <w:rFonts w:ascii="Times New Roman" w:hAnsi="Times New Roman" w:cs="Times New Roman" w:eastAsia="Times New Roman" w:hint="default"/>
                <w:sz w:val="21"/>
                <w:szCs w:val="21"/>
              </w:rPr>
            </w:pPr>
            <w:r>
              <w:rPr>
                <w:rFonts w:ascii="Times New Roman"/>
                <w:sz w:val="21"/>
              </w:rPr>
              <w:t>230,039,916.65</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287" w:right="0"/>
              <w:jc w:val="left"/>
              <w:rPr>
                <w:rFonts w:ascii="Times New Roman" w:hAnsi="Times New Roman" w:cs="Times New Roman" w:eastAsia="Times New Roman" w:hint="default"/>
                <w:sz w:val="21"/>
                <w:szCs w:val="21"/>
              </w:rPr>
            </w:pPr>
            <w:r>
              <w:rPr>
                <w:rFonts w:ascii="Times New Roman"/>
                <w:sz w:val="21"/>
              </w:rPr>
              <w:t>-108,610.90</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pacing w:val="-1"/>
                <w:sz w:val="21"/>
              </w:rPr>
              <w:t>92,293,092.29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1,083,054,996.06</w:t>
            </w:r>
          </w:p>
        </w:tc>
      </w:tr>
    </w:tbl>
    <w:p>
      <w:pPr>
        <w:spacing w:after="0" w:line="240" w:lineRule="auto"/>
        <w:jc w:val="right"/>
        <w:rPr>
          <w:rFonts w:ascii="Times New Roman" w:hAnsi="Times New Roman" w:cs="Times New Roman" w:eastAsia="Times New Roman" w:hint="default"/>
          <w:sz w:val="21"/>
          <w:szCs w:val="21"/>
        </w:rPr>
        <w:sectPr>
          <w:pgSz w:w="16840" w:h="11910" w:orient="landscape"/>
          <w:pgMar w:header="877" w:footer="1186" w:top="1100" w:bottom="138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82"/>
        <w:ind w:left="0" w:right="139"/>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24" w:type="dxa"/>
        <w:tblLayout w:type="fixed"/>
        <w:tblCellMar>
          <w:top w:w="0" w:type="dxa"/>
          <w:left w:w="0" w:type="dxa"/>
          <w:bottom w:w="0" w:type="dxa"/>
          <w:right w:w="0" w:type="dxa"/>
        </w:tblCellMar>
        <w:tblLook w:val="01E0"/>
      </w:tblPr>
      <w:tblGrid>
        <w:gridCol w:w="1686"/>
        <w:gridCol w:w="1530"/>
        <w:gridCol w:w="1529"/>
        <w:gridCol w:w="636"/>
        <w:gridCol w:w="541"/>
        <w:gridCol w:w="1424"/>
        <w:gridCol w:w="589"/>
        <w:gridCol w:w="1529"/>
        <w:gridCol w:w="1436"/>
        <w:gridCol w:w="1520"/>
        <w:gridCol w:w="1529"/>
      </w:tblGrid>
      <w:tr>
        <w:trPr>
          <w:trHeight w:val="288" w:hRule="exact"/>
        </w:trPr>
        <w:tc>
          <w:tcPr>
            <w:tcW w:w="168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2264" w:type="dxa"/>
            <w:gridSpan w:val="10"/>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上年同期金额</w:t>
            </w:r>
          </w:p>
        </w:tc>
      </w:tr>
      <w:tr>
        <w:trPr>
          <w:trHeight w:val="287" w:hRule="exact"/>
        </w:trPr>
        <w:tc>
          <w:tcPr>
            <w:tcW w:w="1686" w:type="dxa"/>
            <w:vMerge/>
            <w:tcBorders>
              <w:left w:val="single" w:sz="6" w:space="0" w:color="000000"/>
              <w:right w:val="single" w:sz="6" w:space="0" w:color="000000"/>
            </w:tcBorders>
          </w:tcPr>
          <w:p>
            <w:pPr/>
          </w:p>
        </w:tc>
        <w:tc>
          <w:tcPr>
            <w:tcW w:w="9215"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52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52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651" w:right="125" w:hanging="525"/>
              <w:jc w:val="left"/>
              <w:rPr>
                <w:rFonts w:ascii="宋体" w:hAnsi="宋体" w:cs="宋体" w:eastAsia="宋体" w:hint="default"/>
                <w:sz w:val="21"/>
                <w:szCs w:val="21"/>
              </w:rPr>
            </w:pPr>
            <w:r>
              <w:rPr>
                <w:rFonts w:ascii="宋体" w:hAnsi="宋体" w:cs="宋体" w:eastAsia="宋体" w:hint="default"/>
                <w:sz w:val="21"/>
                <w:szCs w:val="21"/>
              </w:rPr>
              <w:t>所有者权益合 计</w:t>
            </w:r>
          </w:p>
        </w:tc>
      </w:tr>
      <w:tr>
        <w:trPr>
          <w:trHeight w:val="1650" w:hRule="exact"/>
        </w:trPr>
        <w:tc>
          <w:tcPr>
            <w:tcW w:w="1686" w:type="dxa"/>
            <w:vMerge/>
            <w:tcBorders>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441" w:right="126" w:hanging="315"/>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337"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00" w:right="98"/>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58" w:right="156"/>
              <w:jc w:val="both"/>
              <w:rPr>
                <w:rFonts w:ascii="宋体" w:hAnsi="宋体" w:cs="宋体" w:eastAsia="宋体" w:hint="default"/>
                <w:sz w:val="21"/>
                <w:szCs w:val="21"/>
              </w:rPr>
            </w:pPr>
            <w:r>
              <w:rPr>
                <w:rFonts w:ascii="宋体" w:hAnsi="宋体" w:cs="宋体" w:eastAsia="宋体" w:hint="default"/>
                <w:sz w:val="21"/>
                <w:szCs w:val="21"/>
              </w:rPr>
              <w:t>专 项 储 备</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58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2" w:right="0"/>
              <w:jc w:val="both"/>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72" w:lineRule="exact" w:before="26"/>
              <w:ind w:left="182" w:right="180"/>
              <w:jc w:val="both"/>
              <w:rPr>
                <w:rFonts w:ascii="宋体" w:hAnsi="宋体" w:cs="宋体" w:eastAsia="宋体" w:hint="default"/>
                <w:sz w:val="21"/>
                <w:szCs w:val="21"/>
              </w:rPr>
            </w:pPr>
            <w:r>
              <w:rPr>
                <w:rFonts w:ascii="宋体" w:hAnsi="宋体" w:cs="宋体" w:eastAsia="宋体" w:hint="default"/>
                <w:sz w:val="21"/>
                <w:szCs w:val="21"/>
              </w:rPr>
              <w:t>般 风 险 准 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520" w:type="dxa"/>
            <w:vMerge/>
            <w:tcBorders>
              <w:left w:val="single" w:sz="6" w:space="0" w:color="000000"/>
              <w:bottom w:val="single" w:sz="6" w:space="0" w:color="000000"/>
              <w:right w:val="single" w:sz="6" w:space="0" w:color="000000"/>
            </w:tcBorders>
          </w:tcPr>
          <w:p>
            <w:pPr/>
          </w:p>
        </w:tc>
        <w:tc>
          <w:tcPr>
            <w:tcW w:w="1529" w:type="dxa"/>
            <w:vMerge/>
            <w:tcBorders>
              <w:left w:val="single" w:sz="6" w:space="0" w:color="000000"/>
              <w:bottom w:val="single" w:sz="6" w:space="0" w:color="000000"/>
              <w:right w:val="single" w:sz="6" w:space="0" w:color="000000"/>
            </w:tcBorders>
          </w:tcPr>
          <w:p>
            <w:pPr/>
          </w:p>
        </w:tc>
      </w:tr>
      <w:tr>
        <w:trPr>
          <w:trHeight w:val="559"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一、上年年末余</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
              <w:jc w:val="center"/>
              <w:rPr>
                <w:rFonts w:ascii="Times New Roman" w:hAnsi="Times New Roman" w:cs="Times New Roman" w:eastAsia="Times New Roman" w:hint="default"/>
                <w:sz w:val="21"/>
                <w:szCs w:val="21"/>
              </w:rPr>
            </w:pPr>
            <w:r>
              <w:rPr>
                <w:rFonts w:ascii="Times New Roman"/>
                <w:sz w:val="21"/>
              </w:rPr>
              <w:t>297,024,000.00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130,633,823.46</w:t>
            </w:r>
          </w:p>
        </w:tc>
        <w:tc>
          <w:tcPr>
            <w:tcW w:w="636"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1" w:right="0"/>
              <w:jc w:val="center"/>
              <w:rPr>
                <w:rFonts w:ascii="Times New Roman" w:hAnsi="Times New Roman" w:cs="Times New Roman" w:eastAsia="Times New Roman" w:hint="default"/>
                <w:sz w:val="21"/>
                <w:szCs w:val="21"/>
              </w:rPr>
            </w:pPr>
            <w:r>
              <w:rPr>
                <w:rFonts w:ascii="Times New Roman"/>
                <w:sz w:val="21"/>
              </w:rPr>
              <w:t>52,573,958.82</w:t>
            </w:r>
          </w:p>
        </w:tc>
        <w:tc>
          <w:tcPr>
            <w:tcW w:w="58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
              <w:jc w:val="center"/>
              <w:rPr>
                <w:rFonts w:ascii="Times New Roman" w:hAnsi="Times New Roman" w:cs="Times New Roman" w:eastAsia="Times New Roman" w:hint="default"/>
                <w:sz w:val="21"/>
                <w:szCs w:val="21"/>
              </w:rPr>
            </w:pPr>
            <w:r>
              <w:rPr>
                <w:rFonts w:ascii="Times New Roman"/>
                <w:sz w:val="21"/>
              </w:rPr>
              <w:t>151,497,284.13</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-276,175.20</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pacing w:val="-1"/>
                <w:sz w:val="21"/>
              </w:rPr>
              <w:t>29,446,293.59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660,899,184.80</w:t>
            </w:r>
          </w:p>
        </w:tc>
      </w:tr>
      <w:tr>
        <w:trPr>
          <w:trHeight w:val="66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加：</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会计政策变更</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8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36"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前期</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差错更正</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8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36"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8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36"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二、本年年初余</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
              <w:jc w:val="center"/>
              <w:rPr>
                <w:rFonts w:ascii="Times New Roman" w:hAnsi="Times New Roman" w:cs="Times New Roman" w:eastAsia="Times New Roman" w:hint="default"/>
                <w:sz w:val="21"/>
                <w:szCs w:val="21"/>
              </w:rPr>
            </w:pPr>
            <w:r>
              <w:rPr>
                <w:rFonts w:ascii="Times New Roman"/>
                <w:sz w:val="21"/>
              </w:rPr>
              <w:t>297,024,000.00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130,633,823.46</w:t>
            </w:r>
          </w:p>
        </w:tc>
        <w:tc>
          <w:tcPr>
            <w:tcW w:w="636"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1" w:right="0"/>
              <w:jc w:val="center"/>
              <w:rPr>
                <w:rFonts w:ascii="Times New Roman" w:hAnsi="Times New Roman" w:cs="Times New Roman" w:eastAsia="Times New Roman" w:hint="default"/>
                <w:sz w:val="21"/>
                <w:szCs w:val="21"/>
              </w:rPr>
            </w:pPr>
            <w:r>
              <w:rPr>
                <w:rFonts w:ascii="Times New Roman"/>
                <w:sz w:val="21"/>
              </w:rPr>
              <w:t>52,573,958.82</w:t>
            </w:r>
          </w:p>
        </w:tc>
        <w:tc>
          <w:tcPr>
            <w:tcW w:w="58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
              <w:jc w:val="center"/>
              <w:rPr>
                <w:rFonts w:ascii="Times New Roman" w:hAnsi="Times New Roman" w:cs="Times New Roman" w:eastAsia="Times New Roman" w:hint="default"/>
                <w:sz w:val="21"/>
                <w:szCs w:val="21"/>
              </w:rPr>
            </w:pPr>
            <w:r>
              <w:rPr>
                <w:rFonts w:ascii="Times New Roman"/>
                <w:sz w:val="21"/>
              </w:rPr>
              <w:t>151,497,284.13</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-276,175.20</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pacing w:val="-1"/>
                <w:sz w:val="21"/>
              </w:rPr>
              <w:t>29,446,293.59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660,899,184.80</w:t>
            </w:r>
          </w:p>
        </w:tc>
      </w:tr>
      <w:tr>
        <w:trPr>
          <w:trHeight w:val="832"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三、本期增减变</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动金额（减少以 “－”号填列）</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148,512,000.00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-73,265,410.37</w:t>
            </w:r>
            <w:r>
              <w:rPr>
                <w:rFonts w:ascii="Times New Roman"/>
                <w:sz w:val="21"/>
              </w:rPr>
            </w:r>
          </w:p>
        </w:tc>
        <w:tc>
          <w:tcPr>
            <w:tcW w:w="636"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18,770,294.01</w:t>
            </w:r>
          </w:p>
        </w:tc>
        <w:tc>
          <w:tcPr>
            <w:tcW w:w="58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82,882,581.21</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94,548.01</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86,829,068.01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263,823,080.87</w:t>
            </w:r>
          </w:p>
        </w:tc>
      </w:tr>
      <w:tr>
        <w:trPr>
          <w:trHeight w:val="287"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8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 w:right="0"/>
              <w:jc w:val="center"/>
              <w:rPr>
                <w:rFonts w:ascii="Times New Roman" w:hAnsi="Times New Roman" w:cs="Times New Roman" w:eastAsia="Times New Roman" w:hint="default"/>
                <w:sz w:val="21"/>
                <w:szCs w:val="21"/>
              </w:rPr>
            </w:pPr>
            <w:r>
              <w:rPr>
                <w:rFonts w:ascii="Times New Roman"/>
                <w:sz w:val="21"/>
              </w:rPr>
              <w:t>205,611,275.22</w:t>
            </w:r>
          </w:p>
        </w:tc>
        <w:tc>
          <w:tcPr>
            <w:tcW w:w="1436"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4,345,861.33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209,957,136.55</w:t>
            </w:r>
          </w:p>
        </w:tc>
      </w:tr>
      <w:tr>
        <w:trPr>
          <w:trHeight w:val="56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（二）其他综合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990,589.63</w:t>
            </w:r>
            <w:r>
              <w:rPr>
                <w:rFonts w:ascii="Times New Roman"/>
                <w:sz w:val="21"/>
              </w:rPr>
            </w:r>
          </w:p>
        </w:tc>
        <w:tc>
          <w:tcPr>
            <w:tcW w:w="636"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8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94,548.01</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pacing w:val="-1"/>
                <w:sz w:val="21"/>
              </w:rPr>
              <w:t>14,789.91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pacing w:val="-1"/>
                <w:sz w:val="21"/>
              </w:rPr>
              <w:t>1,099,927.55</w:t>
            </w:r>
          </w:p>
        </w:tc>
      </w:tr>
      <w:tr>
        <w:trPr>
          <w:trHeight w:val="559"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4"/>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105"/>
                <w:sz w:val="21"/>
                <w:szCs w:val="21"/>
              </w:rPr>
              <w:t>述</w:t>
            </w: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pacing w:val="-106"/>
                <w:sz w:val="21"/>
                <w:szCs w:val="21"/>
              </w:rPr>
              <w:t>和</w:t>
            </w:r>
            <w:r>
              <w:rPr>
                <w:rFonts w:ascii="宋体" w:hAnsi="宋体" w:cs="宋体" w:eastAsia="宋体" w:hint="default"/>
                <w:spacing w:val="-2"/>
                <w:sz w:val="21"/>
                <w:szCs w:val="21"/>
              </w:rPr>
              <w:t>（</w:t>
            </w:r>
            <w:r>
              <w:rPr>
                <w:rFonts w:ascii="宋体" w:hAnsi="宋体" w:cs="宋体" w:eastAsia="宋体" w:hint="default"/>
                <w:sz w:val="21"/>
                <w:szCs w:val="21"/>
              </w:rPr>
              <w:t>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990,589.63</w:t>
            </w:r>
            <w:r>
              <w:rPr>
                <w:rFonts w:ascii="Times New Roman"/>
                <w:sz w:val="21"/>
              </w:rPr>
            </w:r>
          </w:p>
        </w:tc>
        <w:tc>
          <w:tcPr>
            <w:tcW w:w="636"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8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6" w:right="0"/>
              <w:jc w:val="center"/>
              <w:rPr>
                <w:rFonts w:ascii="Times New Roman" w:hAnsi="Times New Roman" w:cs="Times New Roman" w:eastAsia="Times New Roman" w:hint="default"/>
                <w:sz w:val="21"/>
                <w:szCs w:val="21"/>
              </w:rPr>
            </w:pPr>
            <w:r>
              <w:rPr>
                <w:rFonts w:ascii="Times New Roman"/>
                <w:sz w:val="21"/>
              </w:rPr>
              <w:t>205,611,275.22</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94,548.01</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6"/>
              <w:jc w:val="right"/>
              <w:rPr>
                <w:rFonts w:ascii="Times New Roman" w:hAnsi="Times New Roman" w:cs="Times New Roman" w:eastAsia="Times New Roman" w:hint="default"/>
                <w:sz w:val="21"/>
                <w:szCs w:val="21"/>
              </w:rPr>
            </w:pPr>
            <w:r>
              <w:rPr>
                <w:rFonts w:ascii="Times New Roman"/>
                <w:spacing w:val="-1"/>
                <w:sz w:val="21"/>
              </w:rPr>
              <w:t>4,360,651.24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211,057,064.10</w:t>
            </w:r>
          </w:p>
        </w:tc>
      </w:tr>
      <w:tr>
        <w:trPr>
          <w:trHeight w:val="56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（三）所有者投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入和减少资本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8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36"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pacing w:val="-1"/>
                <w:sz w:val="21"/>
              </w:rPr>
              <w:t>82,468,416.77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82,468,416.77</w:t>
            </w:r>
          </w:p>
        </w:tc>
      </w:tr>
    </w:tbl>
    <w:p>
      <w:pPr>
        <w:spacing w:after="0" w:line="240" w:lineRule="auto"/>
        <w:jc w:val="right"/>
        <w:rPr>
          <w:rFonts w:ascii="Times New Roman" w:hAnsi="Times New Roman" w:cs="Times New Roman" w:eastAsia="Times New Roman" w:hint="default"/>
          <w:sz w:val="21"/>
          <w:szCs w:val="21"/>
        </w:rPr>
        <w:sectPr>
          <w:pgSz w:w="16840" w:h="11910" w:orient="landscape"/>
          <w:pgMar w:header="877" w:footer="1186" w:top="1100" w:bottom="1380" w:left="130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tbl>
      <w:tblPr>
        <w:tblW w:w="0" w:type="auto"/>
        <w:jc w:val="left"/>
        <w:tblInd w:w="124" w:type="dxa"/>
        <w:tblLayout w:type="fixed"/>
        <w:tblCellMar>
          <w:top w:w="0" w:type="dxa"/>
          <w:left w:w="0" w:type="dxa"/>
          <w:bottom w:w="0" w:type="dxa"/>
          <w:right w:w="0" w:type="dxa"/>
        </w:tblCellMar>
        <w:tblLook w:val="01E0"/>
      </w:tblPr>
      <w:tblGrid>
        <w:gridCol w:w="1686"/>
        <w:gridCol w:w="1530"/>
        <w:gridCol w:w="1529"/>
        <w:gridCol w:w="636"/>
        <w:gridCol w:w="541"/>
        <w:gridCol w:w="1424"/>
        <w:gridCol w:w="589"/>
        <w:gridCol w:w="1529"/>
        <w:gridCol w:w="1436"/>
        <w:gridCol w:w="1520"/>
        <w:gridCol w:w="1529"/>
      </w:tblGrid>
      <w:tr>
        <w:trPr>
          <w:trHeight w:val="559"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所有者</w:t>
            </w:r>
            <w:r>
              <w:rPr>
                <w:rFonts w:ascii="宋体" w:hAnsi="宋体" w:cs="宋体" w:eastAsia="宋体" w:hint="default"/>
                <w:spacing w:val="-2"/>
                <w:sz w:val="21"/>
                <w:szCs w:val="21"/>
              </w:rPr>
              <w:t>投</w:t>
            </w:r>
            <w:r>
              <w:rPr>
                <w:rFonts w:ascii="宋体" w:hAnsi="宋体" w:cs="宋体" w:eastAsia="宋体" w:hint="default"/>
                <w:sz w:val="21"/>
                <w:szCs w:val="21"/>
              </w:rPr>
              <w:t>入资</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8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36"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82,182,702.50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82,182,702.50</w:t>
            </w:r>
          </w:p>
        </w:tc>
      </w:tr>
      <w:tr>
        <w:trPr>
          <w:trHeight w:val="832"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股份支</w:t>
            </w:r>
            <w:r>
              <w:rPr>
                <w:rFonts w:ascii="宋体" w:hAnsi="宋体" w:cs="宋体" w:eastAsia="宋体" w:hint="default"/>
                <w:spacing w:val="-2"/>
                <w:sz w:val="21"/>
                <w:szCs w:val="21"/>
              </w:rPr>
              <w:t>付</w:t>
            </w:r>
            <w:r>
              <w:rPr>
                <w:rFonts w:ascii="宋体" w:hAnsi="宋体" w:cs="宋体" w:eastAsia="宋体" w:hint="default"/>
                <w:sz w:val="21"/>
                <w:szCs w:val="21"/>
              </w:rPr>
              <w:t>计入</w:t>
            </w:r>
          </w:p>
          <w:p>
            <w:pPr>
              <w:pStyle w:val="TableParagraph"/>
              <w:spacing w:line="272" w:lineRule="exact" w:before="18"/>
              <w:ind w:left="100" w:right="98"/>
              <w:jc w:val="left"/>
              <w:rPr>
                <w:rFonts w:ascii="宋体" w:hAnsi="宋体" w:cs="宋体" w:eastAsia="宋体" w:hint="default"/>
                <w:sz w:val="21"/>
                <w:szCs w:val="21"/>
              </w:rPr>
            </w:pPr>
            <w:r>
              <w:rPr>
                <w:rFonts w:ascii="宋体" w:hAnsi="宋体" w:cs="宋体" w:eastAsia="宋体" w:hint="default"/>
                <w:sz w:val="21"/>
                <w:szCs w:val="21"/>
              </w:rPr>
              <w:t>所有者权益的金 额</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8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36"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8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36"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285,714.27</w:t>
            </w:r>
            <w:r>
              <w:rPr>
                <w:rFonts w:ascii="Times New Roman"/>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285,714.27</w:t>
            </w:r>
            <w:r>
              <w:rPr>
                <w:rFonts w:ascii="Times New Roman"/>
                <w:sz w:val="21"/>
              </w:rPr>
            </w:r>
          </w:p>
        </w:tc>
      </w:tr>
      <w:tr>
        <w:trPr>
          <w:trHeight w:val="287"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2" w:right="0"/>
              <w:jc w:val="left"/>
              <w:rPr>
                <w:rFonts w:ascii="Times New Roman" w:hAnsi="Times New Roman" w:cs="Times New Roman" w:eastAsia="Times New Roman" w:hint="default"/>
                <w:sz w:val="21"/>
                <w:szCs w:val="21"/>
              </w:rPr>
            </w:pPr>
            <w:r>
              <w:rPr>
                <w:rFonts w:ascii="Times New Roman"/>
                <w:sz w:val="21"/>
              </w:rPr>
              <w:t>18,770,294.01</w:t>
            </w:r>
          </w:p>
        </w:tc>
        <w:tc>
          <w:tcPr>
            <w:tcW w:w="58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3" w:right="0"/>
              <w:jc w:val="center"/>
              <w:rPr>
                <w:rFonts w:ascii="Times New Roman" w:hAnsi="Times New Roman" w:cs="Times New Roman" w:eastAsia="Times New Roman" w:hint="default"/>
                <w:sz w:val="21"/>
                <w:szCs w:val="21"/>
              </w:rPr>
            </w:pPr>
            <w:r>
              <w:rPr>
                <w:rFonts w:ascii="Times New Roman"/>
                <w:sz w:val="21"/>
              </w:rPr>
              <w:t>-48,472,694.01</w:t>
            </w:r>
          </w:p>
        </w:tc>
        <w:tc>
          <w:tcPr>
            <w:tcW w:w="1436"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-29,702,400.00</w:t>
            </w:r>
            <w:r>
              <w:rPr>
                <w:rFonts w:ascii="Times New Roman"/>
                <w:sz w:val="21"/>
              </w:rPr>
            </w:r>
          </w:p>
        </w:tc>
      </w:tr>
      <w:tr>
        <w:trPr>
          <w:trHeight w:val="28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提取盈</w:t>
            </w:r>
            <w:r>
              <w:rPr>
                <w:rFonts w:ascii="宋体" w:hAnsi="宋体" w:cs="宋体" w:eastAsia="宋体" w:hint="default"/>
                <w:spacing w:val="-2"/>
                <w:sz w:val="21"/>
                <w:szCs w:val="21"/>
              </w:rPr>
              <w:t>余</w:t>
            </w:r>
            <w:r>
              <w:rPr>
                <w:rFonts w:ascii="宋体" w:hAnsi="宋体" w:cs="宋体" w:eastAsia="宋体" w:hint="default"/>
                <w:sz w:val="21"/>
                <w:szCs w:val="21"/>
              </w:rPr>
              <w:t>公积</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2" w:right="0"/>
              <w:jc w:val="left"/>
              <w:rPr>
                <w:rFonts w:ascii="Times New Roman" w:hAnsi="Times New Roman" w:cs="Times New Roman" w:eastAsia="Times New Roman" w:hint="default"/>
                <w:sz w:val="21"/>
                <w:szCs w:val="21"/>
              </w:rPr>
            </w:pPr>
            <w:r>
              <w:rPr>
                <w:rFonts w:ascii="Times New Roman"/>
                <w:sz w:val="21"/>
              </w:rPr>
              <w:t>18,770,294.01</w:t>
            </w:r>
          </w:p>
        </w:tc>
        <w:tc>
          <w:tcPr>
            <w:tcW w:w="58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3" w:right="0"/>
              <w:jc w:val="center"/>
              <w:rPr>
                <w:rFonts w:ascii="Times New Roman" w:hAnsi="Times New Roman" w:cs="Times New Roman" w:eastAsia="Times New Roman" w:hint="default"/>
                <w:sz w:val="21"/>
                <w:szCs w:val="21"/>
              </w:rPr>
            </w:pPr>
            <w:r>
              <w:rPr>
                <w:rFonts w:ascii="Times New Roman"/>
                <w:sz w:val="21"/>
              </w:rPr>
              <w:t>-18,770,294.01</w:t>
            </w:r>
          </w:p>
        </w:tc>
        <w:tc>
          <w:tcPr>
            <w:tcW w:w="1436"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提取一</w:t>
            </w:r>
            <w:r>
              <w:rPr>
                <w:rFonts w:ascii="宋体" w:hAnsi="宋体" w:cs="宋体" w:eastAsia="宋体" w:hint="default"/>
                <w:spacing w:val="-2"/>
                <w:sz w:val="21"/>
                <w:szCs w:val="21"/>
              </w:rPr>
              <w:t>般</w:t>
            </w:r>
            <w:r>
              <w:rPr>
                <w:rFonts w:ascii="宋体" w:hAnsi="宋体" w:cs="宋体" w:eastAsia="宋体" w:hint="default"/>
                <w:sz w:val="21"/>
                <w:szCs w:val="21"/>
              </w:rPr>
              <w:t>风险</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8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36"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4"/>
                <w:sz w:val="21"/>
                <w:szCs w:val="21"/>
              </w:rPr>
              <w:t>3</w:t>
            </w:r>
            <w:r>
              <w:rPr>
                <w:rFonts w:ascii="宋体" w:hAnsi="宋体" w:cs="宋体" w:eastAsia="宋体" w:hint="default"/>
                <w:spacing w:val="-14"/>
                <w:sz w:val="21"/>
                <w:szCs w:val="21"/>
              </w:rPr>
              <w:t>．对所有者（或</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股东）的分配</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8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33" w:right="0"/>
              <w:jc w:val="center"/>
              <w:rPr>
                <w:rFonts w:ascii="Times New Roman" w:hAnsi="Times New Roman" w:cs="Times New Roman" w:eastAsia="Times New Roman" w:hint="default"/>
                <w:sz w:val="21"/>
                <w:szCs w:val="21"/>
              </w:rPr>
            </w:pPr>
            <w:r>
              <w:rPr>
                <w:rFonts w:ascii="Times New Roman"/>
                <w:sz w:val="21"/>
              </w:rPr>
              <w:t>-29,702,400.00</w:t>
            </w:r>
          </w:p>
        </w:tc>
        <w:tc>
          <w:tcPr>
            <w:tcW w:w="1436"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-29,702,400.00</w:t>
            </w:r>
            <w:r>
              <w:rPr>
                <w:rFonts w:ascii="Times New Roman"/>
                <w:sz w:val="21"/>
              </w:rPr>
            </w:r>
          </w:p>
        </w:tc>
      </w:tr>
      <w:tr>
        <w:trPr>
          <w:trHeight w:val="28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8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36"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（五）所有者权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益内部结转</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
              <w:jc w:val="center"/>
              <w:rPr>
                <w:rFonts w:ascii="Times New Roman" w:hAnsi="Times New Roman" w:cs="Times New Roman" w:eastAsia="Times New Roman" w:hint="default"/>
                <w:sz w:val="21"/>
                <w:szCs w:val="21"/>
              </w:rPr>
            </w:pPr>
            <w:r>
              <w:rPr>
                <w:rFonts w:ascii="Times New Roman"/>
                <w:sz w:val="21"/>
              </w:rPr>
              <w:t>148,512,000.00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-74,256,000.00</w:t>
            </w:r>
            <w:r>
              <w:rPr>
                <w:rFonts w:ascii="Times New Roman"/>
                <w:sz w:val="21"/>
              </w:rPr>
            </w:r>
          </w:p>
        </w:tc>
        <w:tc>
          <w:tcPr>
            <w:tcW w:w="636"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8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33" w:right="0"/>
              <w:jc w:val="center"/>
              <w:rPr>
                <w:rFonts w:ascii="Times New Roman" w:hAnsi="Times New Roman" w:cs="Times New Roman" w:eastAsia="Times New Roman" w:hint="default"/>
                <w:sz w:val="21"/>
                <w:szCs w:val="21"/>
              </w:rPr>
            </w:pPr>
            <w:r>
              <w:rPr>
                <w:rFonts w:ascii="Times New Roman"/>
                <w:sz w:val="21"/>
              </w:rPr>
              <w:t>-74,256,000.00</w:t>
            </w:r>
          </w:p>
        </w:tc>
        <w:tc>
          <w:tcPr>
            <w:tcW w:w="1436"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资本公</w:t>
            </w:r>
            <w:r>
              <w:rPr>
                <w:rFonts w:ascii="宋体" w:hAnsi="宋体" w:cs="宋体" w:eastAsia="宋体" w:hint="default"/>
                <w:spacing w:val="-2"/>
                <w:sz w:val="21"/>
                <w:szCs w:val="21"/>
              </w:rPr>
              <w:t>积</w:t>
            </w:r>
            <w:r>
              <w:rPr>
                <w:rFonts w:ascii="宋体" w:hAnsi="宋体" w:cs="宋体" w:eastAsia="宋体" w:hint="default"/>
                <w:sz w:val="21"/>
                <w:szCs w:val="21"/>
              </w:rPr>
              <w:t>转增</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资本（或股本）</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104" w:right="0"/>
              <w:jc w:val="center"/>
              <w:rPr>
                <w:rFonts w:ascii="Times New Roman" w:hAnsi="Times New Roman" w:cs="Times New Roman" w:eastAsia="Times New Roman" w:hint="default"/>
                <w:sz w:val="21"/>
                <w:szCs w:val="21"/>
              </w:rPr>
            </w:pPr>
            <w:r>
              <w:rPr>
                <w:rFonts w:ascii="Times New Roman"/>
                <w:sz w:val="21"/>
              </w:rPr>
              <w:t>74,256,000.00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-74,256,000.00</w:t>
            </w:r>
            <w:r>
              <w:rPr>
                <w:rFonts w:ascii="Times New Roman"/>
                <w:sz w:val="21"/>
              </w:rPr>
            </w:r>
          </w:p>
        </w:tc>
        <w:tc>
          <w:tcPr>
            <w:tcW w:w="636"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8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36"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盈余公</w:t>
            </w:r>
            <w:r>
              <w:rPr>
                <w:rFonts w:ascii="宋体" w:hAnsi="宋体" w:cs="宋体" w:eastAsia="宋体" w:hint="default"/>
                <w:spacing w:val="-2"/>
                <w:sz w:val="21"/>
                <w:szCs w:val="21"/>
              </w:rPr>
              <w:t>积</w:t>
            </w:r>
            <w:r>
              <w:rPr>
                <w:rFonts w:ascii="宋体" w:hAnsi="宋体" w:cs="宋体" w:eastAsia="宋体" w:hint="default"/>
                <w:sz w:val="21"/>
                <w:szCs w:val="21"/>
              </w:rPr>
              <w:t>转增</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资本（或股本）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8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36"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盈余公</w:t>
            </w:r>
            <w:r>
              <w:rPr>
                <w:rFonts w:ascii="宋体" w:hAnsi="宋体" w:cs="宋体" w:eastAsia="宋体" w:hint="default"/>
                <w:spacing w:val="-2"/>
                <w:sz w:val="21"/>
                <w:szCs w:val="21"/>
              </w:rPr>
              <w:t>积</w:t>
            </w:r>
            <w:r>
              <w:rPr>
                <w:rFonts w:ascii="宋体" w:hAnsi="宋体" w:cs="宋体" w:eastAsia="宋体" w:hint="default"/>
                <w:sz w:val="21"/>
                <w:szCs w:val="21"/>
              </w:rPr>
              <w:t>弥补</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亏损</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8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36"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5" w:right="0"/>
              <w:jc w:val="center"/>
              <w:rPr>
                <w:rFonts w:ascii="Times New Roman" w:hAnsi="Times New Roman" w:cs="Times New Roman" w:eastAsia="Times New Roman" w:hint="default"/>
                <w:sz w:val="21"/>
                <w:szCs w:val="21"/>
              </w:rPr>
            </w:pPr>
            <w:r>
              <w:rPr>
                <w:rFonts w:ascii="Times New Roman"/>
                <w:sz w:val="21"/>
              </w:rPr>
              <w:t>74,256,000.00</w:t>
            </w: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8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3" w:right="0"/>
              <w:jc w:val="center"/>
              <w:rPr>
                <w:rFonts w:ascii="Times New Roman" w:hAnsi="Times New Roman" w:cs="Times New Roman" w:eastAsia="Times New Roman" w:hint="default"/>
                <w:sz w:val="21"/>
                <w:szCs w:val="21"/>
              </w:rPr>
            </w:pPr>
            <w:r>
              <w:rPr>
                <w:rFonts w:ascii="Times New Roman"/>
                <w:sz w:val="21"/>
              </w:rPr>
              <w:t>-74,256,000.00</w:t>
            </w:r>
          </w:p>
        </w:tc>
        <w:tc>
          <w:tcPr>
            <w:tcW w:w="1436"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8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36"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8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36"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8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36"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58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36"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四、本期期末余</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
              <w:jc w:val="center"/>
              <w:rPr>
                <w:rFonts w:ascii="Times New Roman" w:hAnsi="Times New Roman" w:cs="Times New Roman" w:eastAsia="Times New Roman" w:hint="default"/>
                <w:sz w:val="21"/>
                <w:szCs w:val="21"/>
              </w:rPr>
            </w:pPr>
            <w:r>
              <w:rPr>
                <w:rFonts w:ascii="Times New Roman"/>
                <w:sz w:val="21"/>
              </w:rPr>
              <w:t>445,536,000.00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57,368,413.09</w:t>
            </w:r>
          </w:p>
        </w:tc>
        <w:tc>
          <w:tcPr>
            <w:tcW w:w="636"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102" w:right="0"/>
              <w:jc w:val="left"/>
              <w:rPr>
                <w:rFonts w:ascii="Times New Roman" w:hAnsi="Times New Roman" w:cs="Times New Roman" w:eastAsia="Times New Roman" w:hint="default"/>
                <w:sz w:val="21"/>
                <w:szCs w:val="21"/>
              </w:rPr>
            </w:pPr>
            <w:r>
              <w:rPr>
                <w:rFonts w:ascii="Times New Roman"/>
                <w:sz w:val="21"/>
              </w:rPr>
              <w:t>71,344,252.83</w:t>
            </w:r>
          </w:p>
        </w:tc>
        <w:tc>
          <w:tcPr>
            <w:tcW w:w="58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0"/>
              <w:jc w:val="center"/>
              <w:rPr>
                <w:rFonts w:ascii="Times New Roman" w:hAnsi="Times New Roman" w:cs="Times New Roman" w:eastAsia="Times New Roman" w:hint="default"/>
                <w:sz w:val="21"/>
                <w:szCs w:val="21"/>
              </w:rPr>
            </w:pPr>
            <w:r>
              <w:rPr>
                <w:rFonts w:ascii="Times New Roman"/>
                <w:sz w:val="21"/>
              </w:rPr>
              <w:t>234,379,865.34</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304" w:right="0"/>
              <w:jc w:val="left"/>
              <w:rPr>
                <w:rFonts w:ascii="Times New Roman" w:hAnsi="Times New Roman" w:cs="Times New Roman" w:eastAsia="Times New Roman" w:hint="default"/>
                <w:sz w:val="21"/>
                <w:szCs w:val="21"/>
              </w:rPr>
            </w:pPr>
            <w:r>
              <w:rPr>
                <w:rFonts w:ascii="Times New Roman"/>
                <w:sz w:val="21"/>
              </w:rPr>
              <w:t>-181,627.19</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116,275,361.60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924,722,265.67</w:t>
            </w:r>
          </w:p>
        </w:tc>
      </w:tr>
    </w:tbl>
    <w:p>
      <w:pPr>
        <w:pStyle w:val="BodyText"/>
        <w:spacing w:line="240" w:lineRule="exact"/>
        <w:ind w:left="139" w:right="0"/>
        <w:jc w:val="left"/>
      </w:pPr>
      <w:r>
        <w:rPr/>
        <w:t>法定代表人：彭政纲 主管会计工作负责人：傅美英</w:t>
      </w:r>
      <w:r>
        <w:rPr>
          <w:spacing w:val="-4"/>
        </w:rPr>
        <w:t> </w:t>
      </w:r>
      <w:r>
        <w:rPr/>
        <w:t>会计机构负责人：曾玉梅</w:t>
      </w:r>
    </w:p>
    <w:p>
      <w:pPr>
        <w:spacing w:after="0" w:line="240" w:lineRule="exact"/>
        <w:jc w:val="left"/>
        <w:sectPr>
          <w:pgSz w:w="16840" w:h="11910" w:orient="landscape"/>
          <w:pgMar w:header="877" w:footer="1186" w:top="1100" w:bottom="1380" w:left="130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6840" w:h="11910" w:orient="landscape"/>
          <w:pgMar w:header="877" w:footer="1186" w:top="1100" w:bottom="1380" w:left="1300" w:right="1200"/>
        </w:sectPr>
      </w:pPr>
    </w:p>
    <w:p>
      <w:pPr>
        <w:pStyle w:val="Heading1"/>
        <w:spacing w:line="274" w:lineRule="exact"/>
        <w:ind w:left="0" w:right="0"/>
        <w:jc w:val="right"/>
        <w:rPr>
          <w:b w:val="0"/>
          <w:bCs w:val="0"/>
        </w:rPr>
      </w:pPr>
      <w:r>
        <w:rPr>
          <w:w w:val="95"/>
        </w:rPr>
        <w:t>母公司所有者权益变动表</w:t>
      </w:r>
      <w:r>
        <w:rPr>
          <w:b w:val="0"/>
          <w:bCs w:val="0"/>
        </w:rPr>
      </w:r>
    </w:p>
    <w:p>
      <w:pPr>
        <w:pStyle w:val="BodyText"/>
        <w:spacing w:line="289" w:lineRule="exact"/>
        <w:ind w:left="0" w:right="395"/>
        <w:jc w:val="righ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4"/>
        <w:rPr>
          <w:rFonts w:ascii="宋体" w:hAnsi="宋体" w:cs="宋体" w:eastAsia="宋体" w:hint="default"/>
          <w:sz w:val="22"/>
          <w:szCs w:val="22"/>
        </w:rPr>
      </w:pPr>
    </w:p>
    <w:p>
      <w:pPr>
        <w:pStyle w:val="BodyText"/>
        <w:spacing w:line="240" w:lineRule="auto"/>
        <w:ind w:left="3879"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6840" w:h="11910" w:orient="landscape"/>
          <w:pgMar w:top="1600" w:bottom="280" w:left="1300" w:right="1200"/>
          <w:cols w:num="2" w:equalWidth="0">
            <w:col w:w="8277" w:space="40"/>
            <w:col w:w="6023"/>
          </w:cols>
        </w:sectPr>
      </w:pPr>
    </w:p>
    <w:tbl>
      <w:tblPr>
        <w:tblW w:w="0" w:type="auto"/>
        <w:jc w:val="left"/>
        <w:tblInd w:w="124" w:type="dxa"/>
        <w:tblLayout w:type="fixed"/>
        <w:tblCellMar>
          <w:top w:w="0" w:type="dxa"/>
          <w:left w:w="0" w:type="dxa"/>
          <w:bottom w:w="0" w:type="dxa"/>
          <w:right w:w="0" w:type="dxa"/>
        </w:tblCellMar>
        <w:tblLook w:val="01E0"/>
      </w:tblPr>
      <w:tblGrid>
        <w:gridCol w:w="4270"/>
        <w:gridCol w:w="1529"/>
        <w:gridCol w:w="1424"/>
        <w:gridCol w:w="751"/>
        <w:gridCol w:w="640"/>
        <w:gridCol w:w="1424"/>
        <w:gridCol w:w="751"/>
        <w:gridCol w:w="1600"/>
        <w:gridCol w:w="1686"/>
      </w:tblGrid>
      <w:tr>
        <w:trPr>
          <w:trHeight w:val="287" w:hRule="exact"/>
        </w:trPr>
        <w:tc>
          <w:tcPr>
            <w:tcW w:w="4270"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9805"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832" w:hRule="exact"/>
        </w:trPr>
        <w:tc>
          <w:tcPr>
            <w:tcW w:w="4270"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441" w:right="125" w:hanging="315"/>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58" w:right="97" w:hanging="58"/>
              <w:jc w:val="left"/>
              <w:rPr>
                <w:rFonts w:ascii="宋体" w:hAnsi="宋体" w:cs="宋体" w:eastAsia="宋体" w:hint="default"/>
                <w:sz w:val="21"/>
                <w:szCs w:val="21"/>
              </w:rPr>
            </w:pPr>
            <w:r>
              <w:rPr>
                <w:rFonts w:ascii="宋体" w:hAnsi="宋体" w:cs="宋体" w:eastAsia="宋体" w:hint="default"/>
                <w:spacing w:val="-32"/>
                <w:sz w:val="21"/>
                <w:szCs w:val="21"/>
              </w:rPr>
              <w:t>减：库</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存股</w:t>
            </w: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1" w:right="101"/>
              <w:jc w:val="left"/>
              <w:rPr>
                <w:rFonts w:ascii="宋体" w:hAnsi="宋体" w:cs="宋体" w:eastAsia="宋体" w:hint="default"/>
                <w:sz w:val="21"/>
                <w:szCs w:val="21"/>
              </w:rPr>
            </w:pPr>
            <w:r>
              <w:rPr>
                <w:rFonts w:ascii="宋体" w:hAnsi="宋体" w:cs="宋体" w:eastAsia="宋体" w:hint="default"/>
                <w:sz w:val="21"/>
                <w:szCs w:val="21"/>
              </w:rPr>
              <w:t>专项 储备</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8" w:right="0"/>
              <w:jc w:val="left"/>
              <w:rPr>
                <w:rFonts w:ascii="宋体" w:hAnsi="宋体" w:cs="宋体" w:eastAsia="宋体" w:hint="default"/>
                <w:sz w:val="21"/>
                <w:szCs w:val="21"/>
              </w:rPr>
            </w:pPr>
            <w:r>
              <w:rPr>
                <w:rFonts w:ascii="宋体" w:hAnsi="宋体" w:cs="宋体" w:eastAsia="宋体" w:hint="default"/>
                <w:sz w:val="21"/>
                <w:szCs w:val="21"/>
              </w:rPr>
              <w:t>一般</w:t>
            </w:r>
          </w:p>
          <w:p>
            <w:pPr>
              <w:pStyle w:val="TableParagraph"/>
              <w:spacing w:line="272" w:lineRule="exact" w:before="26"/>
              <w:ind w:left="158" w:right="156"/>
              <w:jc w:val="left"/>
              <w:rPr>
                <w:rFonts w:ascii="宋体" w:hAnsi="宋体" w:cs="宋体" w:eastAsia="宋体" w:hint="default"/>
                <w:sz w:val="21"/>
                <w:szCs w:val="21"/>
              </w:rPr>
            </w:pPr>
            <w:r>
              <w:rPr>
                <w:rFonts w:ascii="宋体" w:hAnsi="宋体" w:cs="宋体" w:eastAsia="宋体" w:hint="default"/>
                <w:sz w:val="21"/>
                <w:szCs w:val="21"/>
              </w:rPr>
              <w:t>风险 准备</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288" w:hRule="exact"/>
        </w:trPr>
        <w:tc>
          <w:tcPr>
            <w:tcW w:w="42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445,536,000.00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56,833,203.00</w:t>
            </w:r>
          </w:p>
        </w:tc>
        <w:tc>
          <w:tcPr>
            <w:tcW w:w="751" w:type="dxa"/>
            <w:tcBorders>
              <w:top w:val="single" w:sz="6" w:space="0" w:color="000000"/>
              <w:left w:val="single" w:sz="6" w:space="0" w:color="000000"/>
              <w:bottom w:val="single" w:sz="6" w:space="0" w:color="000000"/>
              <w:right w:val="single" w:sz="6" w:space="0" w:color="000000"/>
            </w:tcBorders>
          </w:tcPr>
          <w:p>
            <w:pPr/>
          </w:p>
        </w:tc>
        <w:tc>
          <w:tcPr>
            <w:tcW w:w="64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71,344,252.83</w:t>
            </w:r>
          </w:p>
        </w:tc>
        <w:tc>
          <w:tcPr>
            <w:tcW w:w="75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227,370,320.66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801,083,776.49</w:t>
            </w:r>
          </w:p>
        </w:tc>
      </w:tr>
      <w:tr>
        <w:trPr>
          <w:trHeight w:val="342" w:hRule="exact"/>
        </w:trPr>
        <w:tc>
          <w:tcPr>
            <w:tcW w:w="427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626"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64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27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46"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64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427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4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64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445,536,000.00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56,833,203.00</w:t>
            </w:r>
          </w:p>
        </w:tc>
        <w:tc>
          <w:tcPr>
            <w:tcW w:w="751" w:type="dxa"/>
            <w:tcBorders>
              <w:top w:val="single" w:sz="6" w:space="0" w:color="000000"/>
              <w:left w:val="single" w:sz="6" w:space="0" w:color="000000"/>
              <w:bottom w:val="single" w:sz="6" w:space="0" w:color="000000"/>
              <w:right w:val="single" w:sz="6" w:space="0" w:color="000000"/>
            </w:tcBorders>
          </w:tcPr>
          <w:p>
            <w:pPr/>
          </w:p>
        </w:tc>
        <w:tc>
          <w:tcPr>
            <w:tcW w:w="64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71,344,252.83</w:t>
            </w:r>
          </w:p>
        </w:tc>
        <w:tc>
          <w:tcPr>
            <w:tcW w:w="75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227,370,320.66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801,083,776.49</w:t>
            </w:r>
          </w:p>
        </w:tc>
      </w:tr>
      <w:tr>
        <w:trPr>
          <w:trHeight w:val="559" w:hRule="exact"/>
        </w:trPr>
        <w:tc>
          <w:tcPr>
            <w:tcW w:w="42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三、本期增减变动金额（减少以“－”号填</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178,214,400.00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889,279.48</w:t>
            </w:r>
            <w:r>
              <w:rPr>
                <w:rFonts w:ascii="Times New Roman"/>
                <w:sz w:val="21"/>
              </w:rPr>
            </w:r>
          </w:p>
        </w:tc>
        <w:tc>
          <w:tcPr>
            <w:tcW w:w="751" w:type="dxa"/>
            <w:tcBorders>
              <w:top w:val="single" w:sz="6" w:space="0" w:color="000000"/>
              <w:left w:val="single" w:sz="6" w:space="0" w:color="000000"/>
              <w:bottom w:val="single" w:sz="6" w:space="0" w:color="000000"/>
              <w:right w:val="single" w:sz="6" w:space="0" w:color="000000"/>
            </w:tcBorders>
          </w:tcPr>
          <w:p>
            <w:pPr/>
          </w:p>
        </w:tc>
        <w:tc>
          <w:tcPr>
            <w:tcW w:w="64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1" w:right="0"/>
              <w:jc w:val="center"/>
              <w:rPr>
                <w:rFonts w:ascii="Times New Roman" w:hAnsi="Times New Roman" w:cs="Times New Roman" w:eastAsia="Times New Roman" w:hint="default"/>
                <w:sz w:val="21"/>
                <w:szCs w:val="21"/>
              </w:rPr>
            </w:pPr>
            <w:r>
              <w:rPr>
                <w:rFonts w:ascii="Times New Roman"/>
                <w:sz w:val="21"/>
              </w:rPr>
              <w:t>22,515,624.56</w:t>
            </w:r>
          </w:p>
        </w:tc>
        <w:tc>
          <w:tcPr>
            <w:tcW w:w="75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2,149,421.02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203,768,725.06</w:t>
            </w:r>
          </w:p>
        </w:tc>
      </w:tr>
      <w:tr>
        <w:trPr>
          <w:trHeight w:val="288" w:hRule="exact"/>
        </w:trPr>
        <w:tc>
          <w:tcPr>
            <w:tcW w:w="42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64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225,156,245.58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225,156,245.58</w:t>
            </w:r>
          </w:p>
        </w:tc>
      </w:tr>
      <w:tr>
        <w:trPr>
          <w:trHeight w:val="287" w:hRule="exact"/>
        </w:trPr>
        <w:tc>
          <w:tcPr>
            <w:tcW w:w="42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889,279.48</w:t>
            </w:r>
            <w:r>
              <w:rPr>
                <w:rFonts w:ascii="Times New Roman"/>
                <w:sz w:val="21"/>
              </w:rPr>
            </w:r>
          </w:p>
        </w:tc>
        <w:tc>
          <w:tcPr>
            <w:tcW w:w="751" w:type="dxa"/>
            <w:tcBorders>
              <w:top w:val="single" w:sz="6" w:space="0" w:color="000000"/>
              <w:left w:val="single" w:sz="6" w:space="0" w:color="000000"/>
              <w:bottom w:val="single" w:sz="6" w:space="0" w:color="000000"/>
              <w:right w:val="single" w:sz="6" w:space="0" w:color="000000"/>
            </w:tcBorders>
          </w:tcPr>
          <w:p>
            <w:pPr/>
          </w:p>
        </w:tc>
        <w:tc>
          <w:tcPr>
            <w:tcW w:w="64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889,279.48</w:t>
            </w:r>
            <w:r>
              <w:rPr>
                <w:rFonts w:ascii="Times New Roman"/>
                <w:sz w:val="21"/>
              </w:rPr>
            </w:r>
          </w:p>
        </w:tc>
      </w:tr>
      <w:tr>
        <w:trPr>
          <w:trHeight w:val="288" w:hRule="exact"/>
        </w:trPr>
        <w:tc>
          <w:tcPr>
            <w:tcW w:w="42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889,279.48</w:t>
            </w:r>
            <w:r>
              <w:rPr>
                <w:rFonts w:ascii="Times New Roman"/>
                <w:sz w:val="21"/>
              </w:rPr>
            </w:r>
          </w:p>
        </w:tc>
        <w:tc>
          <w:tcPr>
            <w:tcW w:w="751" w:type="dxa"/>
            <w:tcBorders>
              <w:top w:val="single" w:sz="6" w:space="0" w:color="000000"/>
              <w:left w:val="single" w:sz="6" w:space="0" w:color="000000"/>
              <w:bottom w:val="single" w:sz="6" w:space="0" w:color="000000"/>
              <w:right w:val="single" w:sz="6" w:space="0" w:color="000000"/>
            </w:tcBorders>
          </w:tcPr>
          <w:p>
            <w:pPr/>
          </w:p>
        </w:tc>
        <w:tc>
          <w:tcPr>
            <w:tcW w:w="64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225,156,245.58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226,045,525.06</w:t>
            </w:r>
          </w:p>
        </w:tc>
      </w:tr>
      <w:tr>
        <w:trPr>
          <w:trHeight w:val="287" w:hRule="exact"/>
        </w:trPr>
        <w:tc>
          <w:tcPr>
            <w:tcW w:w="42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（三）所有者投入和减少资本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64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7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．所有者投入资本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64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7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．股份支付计入所有者权益的金额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64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7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64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178,214,400.00</w:t>
            </w: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64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22,515,624.56</w:t>
            </w:r>
          </w:p>
        </w:tc>
        <w:tc>
          <w:tcPr>
            <w:tcW w:w="75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-223,006,824.56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-22,276,800.00</w:t>
            </w:r>
            <w:r>
              <w:rPr>
                <w:rFonts w:ascii="Times New Roman"/>
                <w:sz w:val="21"/>
              </w:rPr>
            </w:r>
          </w:p>
        </w:tc>
      </w:tr>
      <w:tr>
        <w:trPr>
          <w:trHeight w:val="287" w:hRule="exact"/>
        </w:trPr>
        <w:tc>
          <w:tcPr>
            <w:tcW w:w="427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64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22,515,624.56</w:t>
            </w:r>
          </w:p>
        </w:tc>
        <w:tc>
          <w:tcPr>
            <w:tcW w:w="75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-22,515,624.56</w:t>
            </w:r>
            <w:r>
              <w:rPr>
                <w:rFonts w:ascii="Times New Roman"/>
                <w:sz w:val="21"/>
              </w:rPr>
            </w: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7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提取一般风险准备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64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7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．对所有者（或股东）的分配</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178,214,400.00</w:t>
            </w: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64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-200,491,200.00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-22,276,800.00</w:t>
            </w:r>
            <w:r>
              <w:rPr>
                <w:rFonts w:ascii="Times New Roman"/>
                <w:sz w:val="21"/>
              </w:rPr>
            </w:r>
          </w:p>
        </w:tc>
      </w:tr>
      <w:tr>
        <w:trPr>
          <w:trHeight w:val="288" w:hRule="exact"/>
        </w:trPr>
        <w:tc>
          <w:tcPr>
            <w:tcW w:w="427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64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64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6840" w:h="11910" w:orient="landscape"/>
          <w:pgMar w:top="1600" w:bottom="280" w:left="1300" w:right="12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tbl>
      <w:tblPr>
        <w:tblW w:w="0" w:type="auto"/>
        <w:jc w:val="left"/>
        <w:tblInd w:w="124" w:type="dxa"/>
        <w:tblLayout w:type="fixed"/>
        <w:tblCellMar>
          <w:top w:w="0" w:type="dxa"/>
          <w:left w:w="0" w:type="dxa"/>
          <w:bottom w:w="0" w:type="dxa"/>
          <w:right w:w="0" w:type="dxa"/>
        </w:tblCellMar>
        <w:tblLook w:val="01E0"/>
      </w:tblPr>
      <w:tblGrid>
        <w:gridCol w:w="4270"/>
        <w:gridCol w:w="1529"/>
        <w:gridCol w:w="1424"/>
        <w:gridCol w:w="751"/>
        <w:gridCol w:w="640"/>
        <w:gridCol w:w="1424"/>
        <w:gridCol w:w="751"/>
        <w:gridCol w:w="1600"/>
        <w:gridCol w:w="1686"/>
      </w:tblGrid>
      <w:tr>
        <w:trPr>
          <w:trHeight w:val="287" w:hRule="exact"/>
        </w:trPr>
        <w:tc>
          <w:tcPr>
            <w:tcW w:w="427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．资本公积转增资本（或股本）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64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7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．盈余公积转增资本（或股本）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64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7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64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7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64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64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7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64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7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64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64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623,750,400.00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1" w:right="0"/>
              <w:jc w:val="left"/>
              <w:rPr>
                <w:rFonts w:ascii="Times New Roman" w:hAnsi="Times New Roman" w:cs="Times New Roman" w:eastAsia="Times New Roman" w:hint="default"/>
                <w:sz w:val="21"/>
                <w:szCs w:val="21"/>
              </w:rPr>
            </w:pPr>
            <w:r>
              <w:rPr>
                <w:rFonts w:ascii="Times New Roman"/>
                <w:sz w:val="21"/>
              </w:rPr>
              <w:t>57,722,482.48</w:t>
            </w:r>
          </w:p>
        </w:tc>
        <w:tc>
          <w:tcPr>
            <w:tcW w:w="751" w:type="dxa"/>
            <w:tcBorders>
              <w:top w:val="single" w:sz="6" w:space="0" w:color="000000"/>
              <w:left w:val="single" w:sz="6" w:space="0" w:color="000000"/>
              <w:bottom w:val="single" w:sz="6" w:space="0" w:color="000000"/>
              <w:right w:val="single" w:sz="6" w:space="0" w:color="000000"/>
            </w:tcBorders>
          </w:tcPr>
          <w:p>
            <w:pPr/>
          </w:p>
        </w:tc>
        <w:tc>
          <w:tcPr>
            <w:tcW w:w="64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1" w:right="0"/>
              <w:jc w:val="left"/>
              <w:rPr>
                <w:rFonts w:ascii="Times New Roman" w:hAnsi="Times New Roman" w:cs="Times New Roman" w:eastAsia="Times New Roman" w:hint="default"/>
                <w:sz w:val="21"/>
                <w:szCs w:val="21"/>
              </w:rPr>
            </w:pPr>
            <w:r>
              <w:rPr>
                <w:rFonts w:ascii="Times New Roman"/>
                <w:sz w:val="21"/>
              </w:rPr>
              <w:t>93,859,877.39</w:t>
            </w:r>
          </w:p>
        </w:tc>
        <w:tc>
          <w:tcPr>
            <w:tcW w:w="751"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70" w:right="0"/>
              <w:jc w:val="left"/>
              <w:rPr>
                <w:rFonts w:ascii="Times New Roman" w:hAnsi="Times New Roman" w:cs="Times New Roman" w:eastAsia="Times New Roman" w:hint="default"/>
                <w:sz w:val="21"/>
                <w:szCs w:val="21"/>
              </w:rPr>
            </w:pPr>
            <w:r>
              <w:rPr>
                <w:rFonts w:ascii="Times New Roman"/>
                <w:sz w:val="21"/>
              </w:rPr>
              <w:t>229,519,741.68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1,004,852,501.55</w:t>
            </w:r>
          </w:p>
        </w:tc>
      </w:tr>
    </w:tbl>
    <w:p>
      <w:pPr>
        <w:spacing w:line="240" w:lineRule="auto" w:before="0"/>
        <w:rPr>
          <w:rFonts w:ascii="宋体" w:hAnsi="宋体" w:cs="宋体" w:eastAsia="宋体" w:hint="default"/>
          <w:sz w:val="20"/>
          <w:szCs w:val="20"/>
        </w:rPr>
      </w:pPr>
    </w:p>
    <w:p>
      <w:pPr>
        <w:pStyle w:val="BodyText"/>
        <w:spacing w:line="240" w:lineRule="auto" w:before="184"/>
        <w:ind w:left="0" w:right="239"/>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24" w:type="dxa"/>
        <w:tblLayout w:type="fixed"/>
        <w:tblCellMar>
          <w:top w:w="0" w:type="dxa"/>
          <w:left w:w="0" w:type="dxa"/>
          <w:bottom w:w="0" w:type="dxa"/>
          <w:right w:w="0" w:type="dxa"/>
        </w:tblCellMar>
        <w:tblLook w:val="01E0"/>
      </w:tblPr>
      <w:tblGrid>
        <w:gridCol w:w="4284"/>
        <w:gridCol w:w="1529"/>
        <w:gridCol w:w="1529"/>
        <w:gridCol w:w="774"/>
        <w:gridCol w:w="664"/>
        <w:gridCol w:w="1424"/>
        <w:gridCol w:w="774"/>
        <w:gridCol w:w="1529"/>
        <w:gridCol w:w="1568"/>
      </w:tblGrid>
      <w:tr>
        <w:trPr>
          <w:trHeight w:val="288" w:hRule="exact"/>
        </w:trPr>
        <w:tc>
          <w:tcPr>
            <w:tcW w:w="4284"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9791"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上年同期金额</w:t>
            </w:r>
          </w:p>
        </w:tc>
      </w:tr>
      <w:tr>
        <w:trPr>
          <w:trHeight w:val="832" w:hRule="exact"/>
        </w:trPr>
        <w:tc>
          <w:tcPr>
            <w:tcW w:w="4284"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441" w:right="125" w:hanging="315"/>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37"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69" w:right="98" w:hanging="69"/>
              <w:jc w:val="left"/>
              <w:rPr>
                <w:rFonts w:ascii="宋体" w:hAnsi="宋体" w:cs="宋体" w:eastAsia="宋体" w:hint="default"/>
                <w:sz w:val="21"/>
                <w:szCs w:val="21"/>
              </w:rPr>
            </w:pPr>
            <w:r>
              <w:rPr>
                <w:rFonts w:ascii="宋体" w:hAnsi="宋体" w:cs="宋体" w:eastAsia="宋体" w:hint="default"/>
                <w:spacing w:val="-25"/>
                <w:sz w:val="21"/>
                <w:szCs w:val="21"/>
              </w:rPr>
              <w:t>减：库</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存股</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14" w:right="113"/>
              <w:jc w:val="left"/>
              <w:rPr>
                <w:rFonts w:ascii="宋体" w:hAnsi="宋体" w:cs="宋体" w:eastAsia="宋体" w:hint="default"/>
                <w:sz w:val="21"/>
                <w:szCs w:val="21"/>
              </w:rPr>
            </w:pPr>
            <w:r>
              <w:rPr>
                <w:rFonts w:ascii="宋体" w:hAnsi="宋体" w:cs="宋体" w:eastAsia="宋体" w:hint="default"/>
                <w:sz w:val="21"/>
                <w:szCs w:val="21"/>
              </w:rPr>
              <w:t>专项 储备</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9" w:right="0"/>
              <w:jc w:val="left"/>
              <w:rPr>
                <w:rFonts w:ascii="宋体" w:hAnsi="宋体" w:cs="宋体" w:eastAsia="宋体" w:hint="default"/>
                <w:sz w:val="21"/>
                <w:szCs w:val="21"/>
              </w:rPr>
            </w:pPr>
            <w:r>
              <w:rPr>
                <w:rFonts w:ascii="宋体" w:hAnsi="宋体" w:cs="宋体" w:eastAsia="宋体" w:hint="default"/>
                <w:sz w:val="21"/>
                <w:szCs w:val="21"/>
              </w:rPr>
              <w:t>一般</w:t>
            </w:r>
          </w:p>
          <w:p>
            <w:pPr>
              <w:pStyle w:val="TableParagraph"/>
              <w:spacing w:line="272" w:lineRule="exact" w:before="26"/>
              <w:ind w:left="169" w:right="168"/>
              <w:jc w:val="left"/>
              <w:rPr>
                <w:rFonts w:ascii="宋体" w:hAnsi="宋体" w:cs="宋体" w:eastAsia="宋体" w:hint="default"/>
                <w:sz w:val="21"/>
                <w:szCs w:val="21"/>
              </w:rPr>
            </w:pPr>
            <w:r>
              <w:rPr>
                <w:rFonts w:ascii="宋体" w:hAnsi="宋体" w:cs="宋体" w:eastAsia="宋体" w:hint="default"/>
                <w:sz w:val="21"/>
                <w:szCs w:val="21"/>
              </w:rPr>
              <w:t>风险 准备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671" w:right="145" w:hanging="526"/>
              <w:jc w:val="left"/>
              <w:rPr>
                <w:rFonts w:ascii="宋体" w:hAnsi="宋体" w:cs="宋体" w:eastAsia="宋体" w:hint="default"/>
                <w:sz w:val="21"/>
                <w:szCs w:val="21"/>
              </w:rPr>
            </w:pPr>
            <w:r>
              <w:rPr>
                <w:rFonts w:ascii="宋体" w:hAnsi="宋体" w:cs="宋体" w:eastAsia="宋体" w:hint="default"/>
                <w:sz w:val="21"/>
                <w:szCs w:val="21"/>
              </w:rPr>
              <w:t>所有者权益合 计</w:t>
            </w:r>
          </w:p>
        </w:tc>
      </w:tr>
      <w:tr>
        <w:trPr>
          <w:trHeight w:val="288" w:hRule="exact"/>
        </w:trPr>
        <w:tc>
          <w:tcPr>
            <w:tcW w:w="4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297,024,000.00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130,083,823.46</w:t>
            </w:r>
          </w:p>
        </w:tc>
        <w:tc>
          <w:tcPr>
            <w:tcW w:w="77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52,573,958.82</w:t>
            </w:r>
          </w:p>
        </w:tc>
        <w:tc>
          <w:tcPr>
            <w:tcW w:w="77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162,396,074.57</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642,077,856.85</w:t>
            </w:r>
          </w:p>
        </w:tc>
      </w:tr>
      <w:tr>
        <w:trPr>
          <w:trHeight w:val="341" w:hRule="exact"/>
        </w:trPr>
        <w:tc>
          <w:tcPr>
            <w:tcW w:w="428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626"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28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46"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28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4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297,024,000.00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130,083,823.46</w:t>
            </w:r>
          </w:p>
        </w:tc>
        <w:tc>
          <w:tcPr>
            <w:tcW w:w="77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52,573,958.82</w:t>
            </w:r>
          </w:p>
        </w:tc>
        <w:tc>
          <w:tcPr>
            <w:tcW w:w="77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162,396,074.57</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642,077,856.85</w:t>
            </w:r>
          </w:p>
        </w:tc>
      </w:tr>
      <w:tr>
        <w:trPr>
          <w:trHeight w:val="559" w:hRule="exact"/>
        </w:trPr>
        <w:tc>
          <w:tcPr>
            <w:tcW w:w="428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三、本期增减变动金额（减少以“－”号填</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148,512,000.00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-73,250,620.46</w:t>
            </w:r>
            <w:r>
              <w:rPr>
                <w:rFonts w:ascii="Times New Roman"/>
                <w:sz w:val="21"/>
              </w:rPr>
            </w:r>
          </w:p>
        </w:tc>
        <w:tc>
          <w:tcPr>
            <w:tcW w:w="77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1"/>
                <w:szCs w:val="21"/>
              </w:rPr>
            </w:pPr>
            <w:r>
              <w:rPr>
                <w:rFonts w:ascii="Times New Roman"/>
                <w:sz w:val="21"/>
              </w:rPr>
              <w:t>18,770,294.01</w:t>
            </w:r>
          </w:p>
        </w:tc>
        <w:tc>
          <w:tcPr>
            <w:tcW w:w="77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6" w:right="0"/>
              <w:jc w:val="center"/>
              <w:rPr>
                <w:rFonts w:ascii="Times New Roman" w:hAnsi="Times New Roman" w:cs="Times New Roman" w:eastAsia="Times New Roman" w:hint="default"/>
                <w:sz w:val="21"/>
                <w:szCs w:val="21"/>
              </w:rPr>
            </w:pPr>
            <w:r>
              <w:rPr>
                <w:rFonts w:ascii="Times New Roman"/>
                <w:sz w:val="21"/>
              </w:rPr>
              <w:t>64,974,246.09</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159,005,919.64</w:t>
            </w:r>
          </w:p>
        </w:tc>
      </w:tr>
      <w:tr>
        <w:trPr>
          <w:trHeight w:val="287" w:hRule="exact"/>
        </w:trPr>
        <w:tc>
          <w:tcPr>
            <w:tcW w:w="4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187,702,940.10</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187,702,940.10</w:t>
            </w:r>
          </w:p>
        </w:tc>
      </w:tr>
      <w:tr>
        <w:trPr>
          <w:trHeight w:val="288" w:hRule="exact"/>
        </w:trPr>
        <w:tc>
          <w:tcPr>
            <w:tcW w:w="4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1,005,379.54</w:t>
            </w:r>
          </w:p>
        </w:tc>
        <w:tc>
          <w:tcPr>
            <w:tcW w:w="77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1,005,379.54</w:t>
            </w:r>
          </w:p>
        </w:tc>
      </w:tr>
      <w:tr>
        <w:trPr>
          <w:trHeight w:val="287" w:hRule="exact"/>
        </w:trPr>
        <w:tc>
          <w:tcPr>
            <w:tcW w:w="4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1,005,379.54</w:t>
            </w:r>
          </w:p>
        </w:tc>
        <w:tc>
          <w:tcPr>
            <w:tcW w:w="77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187,702,940.10</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188,708,319.64</w:t>
            </w:r>
          </w:p>
        </w:tc>
      </w:tr>
      <w:tr>
        <w:trPr>
          <w:trHeight w:val="288" w:hRule="exact"/>
        </w:trPr>
        <w:tc>
          <w:tcPr>
            <w:tcW w:w="4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（三）所有者投入和减少资本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8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．所有者投入资本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77" w:footer="1186" w:top="1100" w:bottom="1380" w:left="1300" w:right="12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tbl>
      <w:tblPr>
        <w:tblW w:w="0" w:type="auto"/>
        <w:jc w:val="left"/>
        <w:tblInd w:w="124" w:type="dxa"/>
        <w:tblLayout w:type="fixed"/>
        <w:tblCellMar>
          <w:top w:w="0" w:type="dxa"/>
          <w:left w:w="0" w:type="dxa"/>
          <w:bottom w:w="0" w:type="dxa"/>
          <w:right w:w="0" w:type="dxa"/>
        </w:tblCellMar>
        <w:tblLook w:val="01E0"/>
      </w:tblPr>
      <w:tblGrid>
        <w:gridCol w:w="4284"/>
        <w:gridCol w:w="1529"/>
        <w:gridCol w:w="1529"/>
        <w:gridCol w:w="774"/>
        <w:gridCol w:w="664"/>
        <w:gridCol w:w="1424"/>
        <w:gridCol w:w="774"/>
        <w:gridCol w:w="1529"/>
        <w:gridCol w:w="1568"/>
      </w:tblGrid>
      <w:tr>
        <w:trPr>
          <w:trHeight w:val="287" w:hRule="exact"/>
        </w:trPr>
        <w:tc>
          <w:tcPr>
            <w:tcW w:w="428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．股份支付计入所有者权益的金额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8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18,770,294.01</w:t>
            </w:r>
          </w:p>
        </w:tc>
        <w:tc>
          <w:tcPr>
            <w:tcW w:w="77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3" w:right="0"/>
              <w:jc w:val="center"/>
              <w:rPr>
                <w:rFonts w:ascii="Times New Roman" w:hAnsi="Times New Roman" w:cs="Times New Roman" w:eastAsia="Times New Roman" w:hint="default"/>
                <w:sz w:val="21"/>
                <w:szCs w:val="21"/>
              </w:rPr>
            </w:pPr>
            <w:r>
              <w:rPr>
                <w:rFonts w:ascii="Times New Roman"/>
                <w:sz w:val="21"/>
              </w:rPr>
              <w:t>-48,472,694.01</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72" w:right="0"/>
              <w:jc w:val="center"/>
              <w:rPr>
                <w:rFonts w:ascii="Times New Roman" w:hAnsi="Times New Roman" w:cs="Times New Roman" w:eastAsia="Times New Roman" w:hint="default"/>
                <w:sz w:val="21"/>
                <w:szCs w:val="21"/>
              </w:rPr>
            </w:pPr>
            <w:r>
              <w:rPr>
                <w:rFonts w:ascii="Times New Roman"/>
                <w:sz w:val="21"/>
              </w:rPr>
              <w:t>-29,702,400.00</w:t>
            </w:r>
          </w:p>
        </w:tc>
      </w:tr>
      <w:tr>
        <w:trPr>
          <w:trHeight w:val="287" w:hRule="exact"/>
        </w:trPr>
        <w:tc>
          <w:tcPr>
            <w:tcW w:w="428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 w:right="0"/>
              <w:jc w:val="center"/>
              <w:rPr>
                <w:rFonts w:ascii="Times New Roman" w:hAnsi="Times New Roman" w:cs="Times New Roman" w:eastAsia="Times New Roman" w:hint="default"/>
                <w:sz w:val="21"/>
                <w:szCs w:val="21"/>
              </w:rPr>
            </w:pPr>
            <w:r>
              <w:rPr>
                <w:rFonts w:ascii="Times New Roman"/>
                <w:sz w:val="21"/>
              </w:rPr>
              <w:t>18,770,294.01</w:t>
            </w:r>
          </w:p>
        </w:tc>
        <w:tc>
          <w:tcPr>
            <w:tcW w:w="77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3" w:right="0"/>
              <w:jc w:val="center"/>
              <w:rPr>
                <w:rFonts w:ascii="Times New Roman" w:hAnsi="Times New Roman" w:cs="Times New Roman" w:eastAsia="Times New Roman" w:hint="default"/>
                <w:sz w:val="21"/>
                <w:szCs w:val="21"/>
              </w:rPr>
            </w:pPr>
            <w:r>
              <w:rPr>
                <w:rFonts w:ascii="Times New Roman"/>
                <w:sz w:val="21"/>
              </w:rPr>
              <w:t>-18,770,294.01</w:t>
            </w:r>
          </w:p>
        </w:tc>
        <w:tc>
          <w:tcPr>
            <w:tcW w:w="15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8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提取一般风险准备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8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．对所有者（或股东）的分配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3" w:right="0"/>
              <w:jc w:val="center"/>
              <w:rPr>
                <w:rFonts w:ascii="Times New Roman" w:hAnsi="Times New Roman" w:cs="Times New Roman" w:eastAsia="Times New Roman" w:hint="default"/>
                <w:sz w:val="21"/>
                <w:szCs w:val="21"/>
              </w:rPr>
            </w:pPr>
            <w:r>
              <w:rPr>
                <w:rFonts w:ascii="Times New Roman"/>
                <w:sz w:val="21"/>
              </w:rPr>
              <w:t>-29,702,400.00</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72" w:right="0"/>
              <w:jc w:val="center"/>
              <w:rPr>
                <w:rFonts w:ascii="Times New Roman" w:hAnsi="Times New Roman" w:cs="Times New Roman" w:eastAsia="Times New Roman" w:hint="default"/>
                <w:sz w:val="21"/>
                <w:szCs w:val="21"/>
              </w:rPr>
            </w:pPr>
            <w:r>
              <w:rPr>
                <w:rFonts w:ascii="Times New Roman"/>
                <w:sz w:val="21"/>
              </w:rPr>
              <w:t>-29,702,400.00</w:t>
            </w:r>
          </w:p>
        </w:tc>
      </w:tr>
      <w:tr>
        <w:trPr>
          <w:trHeight w:val="288" w:hRule="exact"/>
        </w:trPr>
        <w:tc>
          <w:tcPr>
            <w:tcW w:w="428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148,512,000.00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-74,256,000.00</w:t>
            </w:r>
            <w:r>
              <w:rPr>
                <w:rFonts w:ascii="Times New Roman"/>
                <w:sz w:val="21"/>
              </w:rPr>
            </w:r>
          </w:p>
        </w:tc>
        <w:tc>
          <w:tcPr>
            <w:tcW w:w="77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3" w:right="0"/>
              <w:jc w:val="center"/>
              <w:rPr>
                <w:rFonts w:ascii="Times New Roman" w:hAnsi="Times New Roman" w:cs="Times New Roman" w:eastAsia="Times New Roman" w:hint="default"/>
                <w:sz w:val="21"/>
                <w:szCs w:val="21"/>
              </w:rPr>
            </w:pPr>
            <w:r>
              <w:rPr>
                <w:rFonts w:ascii="Times New Roman"/>
                <w:sz w:val="21"/>
              </w:rPr>
              <w:t>-74,256,000.00</w:t>
            </w:r>
          </w:p>
        </w:tc>
        <w:tc>
          <w:tcPr>
            <w:tcW w:w="15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8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．资本公积转增资本（或股本）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74,256,000.00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-74,256,000.00</w:t>
            </w:r>
            <w:r>
              <w:rPr>
                <w:rFonts w:ascii="Times New Roman"/>
                <w:sz w:val="21"/>
              </w:rPr>
            </w:r>
          </w:p>
        </w:tc>
        <w:tc>
          <w:tcPr>
            <w:tcW w:w="77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8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．盈余公积转增资本（或股本）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8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8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74,256,000.00</w:t>
            </w:r>
          </w:p>
        </w:tc>
        <w:tc>
          <w:tcPr>
            <w:tcW w:w="1529"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3" w:right="0"/>
              <w:jc w:val="center"/>
              <w:rPr>
                <w:rFonts w:ascii="Times New Roman" w:hAnsi="Times New Roman" w:cs="Times New Roman" w:eastAsia="Times New Roman" w:hint="default"/>
                <w:sz w:val="21"/>
                <w:szCs w:val="21"/>
              </w:rPr>
            </w:pPr>
            <w:r>
              <w:rPr>
                <w:rFonts w:ascii="Times New Roman"/>
                <w:sz w:val="21"/>
              </w:rPr>
              <w:t>-74,256,000.00</w:t>
            </w:r>
          </w:p>
        </w:tc>
        <w:tc>
          <w:tcPr>
            <w:tcW w:w="156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8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8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445,536,000.00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56,833,203.00</w:t>
            </w:r>
          </w:p>
        </w:tc>
        <w:tc>
          <w:tcPr>
            <w:tcW w:w="77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71,344,252.83</w:t>
            </w:r>
          </w:p>
        </w:tc>
        <w:tc>
          <w:tcPr>
            <w:tcW w:w="77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227,370,320.66</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9" w:right="0"/>
              <w:jc w:val="center"/>
              <w:rPr>
                <w:rFonts w:ascii="Times New Roman" w:hAnsi="Times New Roman" w:cs="Times New Roman" w:eastAsia="Times New Roman" w:hint="default"/>
                <w:sz w:val="21"/>
                <w:szCs w:val="21"/>
              </w:rPr>
            </w:pPr>
            <w:r>
              <w:rPr>
                <w:rFonts w:ascii="Times New Roman"/>
                <w:sz w:val="21"/>
              </w:rPr>
              <w:t>801,083,776.49</w:t>
            </w:r>
          </w:p>
        </w:tc>
      </w:tr>
    </w:tbl>
    <w:p>
      <w:pPr>
        <w:pStyle w:val="BodyText"/>
        <w:spacing w:line="240" w:lineRule="exact"/>
        <w:ind w:left="139" w:right="0"/>
        <w:jc w:val="left"/>
      </w:pPr>
      <w:r>
        <w:rPr/>
        <w:t>法定代表人：彭政纲 主管会计工作负责人：傅美英</w:t>
      </w:r>
      <w:r>
        <w:rPr>
          <w:spacing w:val="-4"/>
        </w:rPr>
        <w:t> </w:t>
      </w:r>
      <w:r>
        <w:rPr/>
        <w:t>会计机构负责人：曾玉梅</w:t>
      </w:r>
    </w:p>
    <w:p>
      <w:pPr>
        <w:spacing w:after="0" w:line="240" w:lineRule="exact"/>
        <w:jc w:val="left"/>
        <w:sectPr>
          <w:pgSz w:w="16840" w:h="11910" w:orient="landscape"/>
          <w:pgMar w:header="877" w:footer="1186" w:top="1100" w:bottom="1380" w:left="1300" w:right="1200"/>
        </w:sectPr>
      </w:pPr>
    </w:p>
    <w:p>
      <w:pPr>
        <w:pStyle w:val="BodyText"/>
        <w:spacing w:line="268" w:lineRule="auto" w:before="47"/>
        <w:ind w:left="328" w:right="183" w:hanging="212"/>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 </w:t>
      </w:r>
      <w:r>
        <w:rPr/>
        <w:t>公司概况</w:t>
      </w:r>
      <w:r>
        <w:rPr>
          <w:w w:val="99"/>
        </w:rPr>
        <w:t> </w:t>
      </w:r>
      <w:r>
        <w:rPr>
          <w:spacing w:val="-3"/>
        </w:rPr>
        <w:t>恒生电子股份有限公司（以下简称公司或本公司）系经浙江省人民政府企业上市工作领导</w:t>
      </w:r>
    </w:p>
    <w:p>
      <w:pPr>
        <w:pStyle w:val="BodyText"/>
        <w:spacing w:line="272" w:lineRule="exact"/>
        <w:ind w:left="117" w:right="198"/>
        <w:jc w:val="left"/>
      </w:pPr>
      <w:r>
        <w:rPr/>
        <w:t>小组浙上市〔</w:t>
      </w:r>
      <w:r>
        <w:rPr>
          <w:rFonts w:ascii="Times New Roman" w:hAnsi="Times New Roman" w:cs="Times New Roman" w:eastAsia="Times New Roman" w:hint="default"/>
        </w:rPr>
        <w:t>2000</w:t>
      </w:r>
      <w:r>
        <w:rPr/>
        <w:t>〕</w:t>
      </w:r>
      <w:r>
        <w:rPr>
          <w:rFonts w:ascii="Times New Roman" w:hAnsi="Times New Roman" w:cs="Times New Roman" w:eastAsia="Times New Roman" w:hint="default"/>
        </w:rPr>
        <w:t>48</w:t>
      </w:r>
      <w:r>
        <w:rPr>
          <w:rFonts w:ascii="Times New Roman" w:hAnsi="Times New Roman" w:cs="Times New Roman" w:eastAsia="Times New Roman" w:hint="default"/>
          <w:spacing w:val="7"/>
        </w:rPr>
        <w:t> </w:t>
      </w:r>
      <w:r>
        <w:rPr/>
        <w:t>号文批准，由杭州恒生电子集团有限公司、中国投资担保有限公司 和黄大成等</w:t>
      </w:r>
      <w:r>
        <w:rPr>
          <w:spacing w:val="-46"/>
        </w:rPr>
        <w:t> </w:t>
      </w:r>
      <w:r>
        <w:rPr>
          <w:rFonts w:ascii="Times New Roman" w:hAnsi="Times New Roman" w:cs="Times New Roman" w:eastAsia="Times New Roman" w:hint="default"/>
        </w:rPr>
        <w:t>15</w:t>
      </w:r>
      <w:r>
        <w:rPr>
          <w:rFonts w:ascii="Times New Roman" w:hAnsi="Times New Roman" w:cs="Times New Roman" w:eastAsia="Times New Roman" w:hint="default"/>
          <w:spacing w:val="7"/>
        </w:rPr>
        <w:t> </w:t>
      </w:r>
      <w:r>
        <w:rPr/>
        <w:t>位自然人股东在原杭州恒生电子有限公司基础上整体变更设立的股份有限公</w:t>
      </w:r>
    </w:p>
    <w:p>
      <w:pPr>
        <w:pStyle w:val="BodyText"/>
        <w:spacing w:line="254" w:lineRule="exact"/>
        <w:ind w:left="117" w:right="183"/>
        <w:jc w:val="left"/>
        <w:rPr>
          <w:rFonts w:ascii="Times New Roman" w:hAnsi="Times New Roman" w:cs="Times New Roman" w:eastAsia="Times New Roman" w:hint="default"/>
        </w:rPr>
      </w:pPr>
      <w:r>
        <w:rPr/>
        <w:t>司</w:t>
      </w:r>
      <w:r>
        <w:rPr>
          <w:spacing w:val="-105"/>
        </w:rPr>
        <w:t>，</w:t>
      </w:r>
      <w:r>
        <w:rPr/>
        <w:t>于</w:t>
      </w:r>
      <w:r>
        <w:rPr>
          <w:spacing w:val="-7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000</w:t>
      </w:r>
      <w:r>
        <w:rPr>
          <w:rFonts w:ascii="Times New Roman" w:hAnsi="Times New Roman" w:cs="Times New Roman" w:eastAsia="Times New Roman" w:hint="default"/>
          <w:spacing w:val="-21"/>
        </w:rPr>
        <w:t> </w:t>
      </w:r>
      <w:r>
        <w:rPr/>
        <w:t>年</w:t>
      </w:r>
      <w:r>
        <w:rPr>
          <w:spacing w:val="-73"/>
        </w:rPr>
        <w:t> </w:t>
      </w:r>
      <w:r>
        <w:rPr>
          <w:rFonts w:ascii="Times New Roman" w:hAnsi="Times New Roman" w:cs="Times New Roman" w:eastAsia="Times New Roman" w:hint="default"/>
        </w:rPr>
        <w:t>12</w:t>
      </w:r>
      <w:r>
        <w:rPr>
          <w:rFonts w:ascii="Times New Roman" w:hAnsi="Times New Roman" w:cs="Times New Roman" w:eastAsia="Times New Roman" w:hint="default"/>
          <w:spacing w:val="-20"/>
        </w:rPr>
        <w:t> </w:t>
      </w:r>
      <w:r>
        <w:rPr/>
        <w:t>月</w:t>
      </w:r>
      <w:r>
        <w:rPr>
          <w:spacing w:val="-7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3</w:t>
      </w:r>
      <w:r>
        <w:rPr>
          <w:rFonts w:ascii="Times New Roman" w:hAnsi="Times New Roman" w:cs="Times New Roman" w:eastAsia="Times New Roman" w:hint="default"/>
          <w:spacing w:val="-20"/>
        </w:rPr>
        <w:t> </w:t>
      </w:r>
      <w:r>
        <w:rPr>
          <w:spacing w:val="-2"/>
        </w:rPr>
        <w:t>日</w:t>
      </w:r>
      <w:r>
        <w:rPr/>
        <w:t>在浙江省工商行政管理局登记注册</w:t>
      </w:r>
      <w:r>
        <w:rPr>
          <w:spacing w:val="-106"/>
        </w:rPr>
        <w:t>，</w:t>
      </w:r>
      <w:r>
        <w:rPr/>
        <w:t>取得注册号为</w:t>
      </w:r>
      <w:r>
        <w:rPr>
          <w:spacing w:val="-73"/>
        </w:rPr>
        <w:t> </w:t>
      </w:r>
      <w:r>
        <w:rPr>
          <w:rFonts w:ascii="Times New Roman" w:hAnsi="Times New Roman" w:cs="Times New Roman" w:eastAsia="Times New Roman" w:hint="default"/>
        </w:rPr>
        <w:t>33</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00</w:t>
      </w:r>
      <w:r>
        <w:rPr>
          <w:rFonts w:ascii="Times New Roman" w:hAnsi="Times New Roman" w:cs="Times New Roman" w:eastAsia="Times New Roman" w:hint="default"/>
        </w:rPr>
        <w:t>0</w:t>
      </w:r>
      <w:r>
        <w:rPr>
          <w:rFonts w:ascii="Times New Roman" w:hAnsi="Times New Roman" w:cs="Times New Roman" w:eastAsia="Times New Roman" w:hint="default"/>
          <w:spacing w:val="-1"/>
        </w:rPr>
        <w:t>00</w:t>
      </w:r>
      <w:r>
        <w:rPr>
          <w:rFonts w:ascii="Times New Roman" w:hAnsi="Times New Roman" w:cs="Times New Roman" w:eastAsia="Times New Roman" w:hint="default"/>
        </w:rPr>
        <w:t>0</w:t>
      </w:r>
      <w:r>
        <w:rPr>
          <w:rFonts w:ascii="Times New Roman" w:hAnsi="Times New Roman" w:cs="Times New Roman" w:eastAsia="Times New Roman" w:hint="default"/>
          <w:spacing w:val="-1"/>
        </w:rPr>
        <w:t>2</w:t>
      </w:r>
      <w:r>
        <w:rPr>
          <w:rFonts w:ascii="Times New Roman" w:hAnsi="Times New Roman" w:cs="Times New Roman" w:eastAsia="Times New Roman" w:hint="default"/>
        </w:rPr>
        <w:t>7</w:t>
      </w:r>
      <w:r>
        <w:rPr>
          <w:rFonts w:ascii="Times New Roman" w:hAnsi="Times New Roman" w:cs="Times New Roman" w:eastAsia="Times New Roman" w:hint="default"/>
          <w:spacing w:val="-1"/>
        </w:rPr>
        <w:t>5</w:t>
      </w:r>
      <w:r>
        <w:rPr>
          <w:rFonts w:ascii="Times New Roman" w:hAnsi="Times New Roman" w:cs="Times New Roman" w:eastAsia="Times New Roman" w:hint="default"/>
        </w:rPr>
        <w:t>05</w:t>
      </w:r>
    </w:p>
    <w:p>
      <w:pPr>
        <w:pStyle w:val="BodyText"/>
        <w:spacing w:line="272" w:lineRule="exact"/>
        <w:ind w:left="116" w:right="183"/>
        <w:jc w:val="left"/>
      </w:pPr>
      <w:r>
        <w:rPr/>
        <w:t>的《企业法人营业执照</w:t>
      </w:r>
      <w:r>
        <w:rPr>
          <w:spacing w:val="-106"/>
        </w:rPr>
        <w:t>》</w:t>
      </w:r>
      <w:r>
        <w:rPr/>
        <w:t>，公司现有注册资本</w:t>
      </w:r>
      <w:r>
        <w:rPr>
          <w:spacing w:val="-49"/>
        </w:rPr>
        <w:t> </w:t>
      </w:r>
      <w:r>
        <w:rPr>
          <w:rFonts w:ascii="Times New Roman" w:hAnsi="Times New Roman" w:cs="Times New Roman" w:eastAsia="Times New Roman" w:hint="default"/>
        </w:rPr>
        <w:t>62</w:t>
      </w:r>
      <w:r>
        <w:rPr>
          <w:rFonts w:ascii="Times New Roman" w:hAnsi="Times New Roman" w:cs="Times New Roman" w:eastAsia="Times New Roman" w:hint="default"/>
          <w:spacing w:val="-1"/>
        </w:rPr>
        <w:t>,</w:t>
      </w:r>
      <w:r>
        <w:rPr>
          <w:rFonts w:ascii="Times New Roman" w:hAnsi="Times New Roman" w:cs="Times New Roman" w:eastAsia="Times New Roman" w:hint="default"/>
        </w:rPr>
        <w:t>3</w:t>
      </w:r>
      <w:r>
        <w:rPr>
          <w:rFonts w:ascii="Times New Roman" w:hAnsi="Times New Roman" w:cs="Times New Roman" w:eastAsia="Times New Roman" w:hint="default"/>
          <w:spacing w:val="-1"/>
        </w:rPr>
        <w:t>7</w:t>
      </w:r>
      <w:r>
        <w:rPr>
          <w:rFonts w:ascii="Times New Roman" w:hAnsi="Times New Roman" w:cs="Times New Roman" w:eastAsia="Times New Roman" w:hint="default"/>
        </w:rPr>
        <w:t>5.04</w:t>
      </w:r>
      <w:r>
        <w:rPr>
          <w:rFonts w:ascii="Times New Roman" w:hAnsi="Times New Roman" w:cs="Times New Roman" w:eastAsia="Times New Roman" w:hint="default"/>
          <w:spacing w:val="4"/>
        </w:rPr>
        <w:t> </w:t>
      </w:r>
      <w:r>
        <w:rPr/>
        <w:t>万</w:t>
      </w:r>
      <w:r>
        <w:rPr>
          <w:spacing w:val="-2"/>
        </w:rPr>
        <w:t>元</w:t>
      </w:r>
      <w:r>
        <w:rPr/>
        <w:t>，股份总数</w:t>
      </w:r>
      <w:r>
        <w:rPr>
          <w:spacing w:val="-49"/>
        </w:rPr>
        <w:t> </w:t>
      </w:r>
      <w:r>
        <w:rPr>
          <w:rFonts w:ascii="Times New Roman" w:hAnsi="Times New Roman" w:cs="Times New Roman" w:eastAsia="Times New Roman" w:hint="default"/>
        </w:rPr>
        <w:t>62,</w:t>
      </w:r>
      <w:r>
        <w:rPr>
          <w:rFonts w:ascii="Times New Roman" w:hAnsi="Times New Roman" w:cs="Times New Roman" w:eastAsia="Times New Roman" w:hint="default"/>
          <w:spacing w:val="-1"/>
        </w:rPr>
        <w:t>3</w:t>
      </w:r>
      <w:r>
        <w:rPr>
          <w:rFonts w:ascii="Times New Roman" w:hAnsi="Times New Roman" w:cs="Times New Roman" w:eastAsia="Times New Roman" w:hint="default"/>
        </w:rPr>
        <w:t>7</w:t>
      </w:r>
      <w:r>
        <w:rPr>
          <w:rFonts w:ascii="Times New Roman" w:hAnsi="Times New Roman" w:cs="Times New Roman" w:eastAsia="Times New Roman" w:hint="default"/>
          <w:spacing w:val="-1"/>
        </w:rPr>
        <w:t>5</w:t>
      </w:r>
      <w:r>
        <w:rPr>
          <w:rFonts w:ascii="Times New Roman" w:hAnsi="Times New Roman" w:cs="Times New Roman" w:eastAsia="Times New Roman" w:hint="default"/>
        </w:rPr>
        <w:t>.04</w:t>
      </w:r>
      <w:r>
        <w:rPr>
          <w:rFonts w:ascii="Times New Roman" w:hAnsi="Times New Roman" w:cs="Times New Roman" w:eastAsia="Times New Roman" w:hint="default"/>
          <w:spacing w:val="4"/>
        </w:rPr>
        <w:t> </w:t>
      </w:r>
      <w:r>
        <w:rPr/>
        <w:t>万</w:t>
      </w:r>
      <w:r>
        <w:rPr>
          <w:spacing w:val="-2"/>
        </w:rPr>
        <w:t>股</w:t>
      </w:r>
      <w:r>
        <w:rPr/>
        <w:t>（每</w:t>
      </w:r>
    </w:p>
    <w:p>
      <w:pPr>
        <w:pStyle w:val="BodyText"/>
        <w:spacing w:line="272" w:lineRule="exact" w:before="18"/>
        <w:ind w:left="116" w:right="183"/>
        <w:jc w:val="left"/>
      </w:pPr>
      <w:r>
        <w:rPr/>
        <w:t>股面值</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spacing w:val="-10"/>
        </w:rPr>
        <w:t>元），均系无限售条件的流通股份。公司股票于</w:t>
      </w:r>
      <w:r>
        <w:rPr>
          <w:spacing w:val="-51"/>
        </w:rPr>
        <w:t> </w:t>
      </w:r>
      <w:r>
        <w:rPr>
          <w:rFonts w:ascii="Times New Roman" w:hAnsi="Times New Roman" w:cs="Times New Roman" w:eastAsia="Times New Roman" w:hint="default"/>
          <w:spacing w:val="-1"/>
        </w:rPr>
        <w:t>2003</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spacing w:val="-1"/>
        </w:rPr>
        <w:t>16</w:t>
      </w:r>
      <w:r>
        <w:rPr>
          <w:rFonts w:ascii="Times New Roman" w:hAnsi="Times New Roman" w:cs="Times New Roman" w:eastAsia="Times New Roman" w:hint="default"/>
          <w:spacing w:val="2"/>
        </w:rPr>
        <w:t> </w:t>
      </w:r>
      <w:r>
        <w:rPr>
          <w:spacing w:val="-1"/>
        </w:rPr>
        <w:t>日在上海证券交易</w:t>
      </w:r>
      <w:r>
        <w:rPr/>
        <w:t> 所挂牌交易。</w:t>
      </w:r>
    </w:p>
    <w:p>
      <w:pPr>
        <w:pStyle w:val="BodyText"/>
        <w:spacing w:line="272" w:lineRule="exact"/>
        <w:ind w:left="116" w:right="84" w:firstLine="211"/>
        <w:jc w:val="left"/>
      </w:pPr>
      <w:r>
        <w:rPr>
          <w:spacing w:val="-3"/>
        </w:rPr>
        <w:t>本公司属计算机应用服务行业。公司经营范围：计算机软件的技术开发、咨询、服务、成</w:t>
      </w:r>
      <w:r>
        <w:rPr/>
        <w:t> </w:t>
      </w:r>
      <w:r>
        <w:rPr>
          <w:spacing w:val="-3"/>
        </w:rPr>
        <w:t>果转让；计算机系统集成；自动化控制工程设计、承包、安装；计算机及配件的销售；电子</w:t>
      </w:r>
      <w:r>
        <w:rPr>
          <w:spacing w:val="-75"/>
        </w:rPr>
        <w:t> </w:t>
      </w:r>
      <w:r>
        <w:rPr>
          <w:spacing w:val="-75"/>
        </w:rPr>
      </w:r>
      <w:r>
        <w:rPr>
          <w:spacing w:val="-3"/>
        </w:rPr>
        <w:t>设备、通讯设备、计算机硬件及外部设备的生产、销售，自有房屋的租赁，经营第二类增值</w:t>
      </w:r>
      <w:r>
        <w:rPr>
          <w:spacing w:val="-79"/>
        </w:rPr>
        <w:t> </w:t>
      </w:r>
      <w:r>
        <w:rPr>
          <w:spacing w:val="-79"/>
        </w:rPr>
      </w:r>
      <w:r>
        <w:rPr>
          <w:spacing w:val="-5"/>
        </w:rPr>
        <w:t>电信业务服务</w:t>
      </w:r>
      <w:r>
        <w:rPr>
          <w:rFonts w:ascii="Times New Roman" w:hAnsi="Times New Roman" w:cs="Times New Roman" w:eastAsia="Times New Roman" w:hint="default"/>
          <w:spacing w:val="-5"/>
        </w:rPr>
        <w:t>(</w:t>
      </w:r>
      <w:r>
        <w:rPr>
          <w:spacing w:val="-5"/>
        </w:rPr>
        <w:t>范围详见《增值电信业务许可证》，有效期至</w:t>
      </w:r>
      <w:r>
        <w:rPr>
          <w:spacing w:val="-51"/>
        </w:rPr>
        <w:t> </w:t>
      </w:r>
      <w:r>
        <w:rPr>
          <w:rFonts w:ascii="Times New Roman" w:hAnsi="Times New Roman" w:cs="Times New Roman" w:eastAsia="Times New Roman" w:hint="default"/>
          <w:spacing w:val="-1"/>
        </w:rPr>
        <w:t>2013</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spacing w:val="-1"/>
        </w:rPr>
        <w:t>日</w:t>
      </w:r>
      <w:r>
        <w:rPr>
          <w:rFonts w:ascii="Times New Roman" w:hAnsi="Times New Roman" w:cs="Times New Roman" w:eastAsia="Times New Roman" w:hint="default"/>
          <w:spacing w:val="-1"/>
        </w:rPr>
        <w:t>)</w:t>
      </w:r>
      <w:r>
        <w:rPr>
          <w:spacing w:val="-1"/>
        </w:rPr>
        <w:t>，经营进出口</w:t>
      </w:r>
      <w:r>
        <w:rPr>
          <w:spacing w:val="-101"/>
        </w:rPr>
        <w:t> </w:t>
      </w:r>
      <w:r>
        <w:rPr>
          <w:spacing w:val="-101"/>
        </w:rPr>
      </w:r>
      <w:r>
        <w:rPr>
          <w:spacing w:val="-6"/>
        </w:rPr>
        <w:t>业务（范围详见《中华人民共和国进出口企业资格证书》）。主要产品或提供的劳务：证券、</w:t>
      </w:r>
      <w:r>
        <w:rPr>
          <w:spacing w:val="-70"/>
        </w:rPr>
        <w:t> </w:t>
      </w:r>
      <w:r>
        <w:rPr>
          <w:spacing w:val="-70"/>
        </w:rPr>
      </w:r>
      <w:r>
        <w:rPr/>
        <w:t>金融、交通等行业计算机软件产品和系统集成的开发和销售，计算机及配件的销售等。</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68" w:lineRule="auto"/>
        <w:ind w:left="116" w:right="4066"/>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公司主要会计政策、会计估计和前期差错：</w:t>
      </w:r>
      <w:r>
        <w:rPr>
          <w:w w:val="99"/>
        </w:rPr>
        <w:t> </w:t>
      </w:r>
      <w:r>
        <w:rPr>
          <w:rFonts w:ascii="Times New Roman" w:hAnsi="Times New Roman" w:cs="Times New Roman" w:eastAsia="Times New Roman" w:hint="default"/>
        </w:rPr>
        <w:t>1</w:t>
      </w:r>
      <w:r>
        <w:rPr/>
        <w:t>、</w:t>
      </w:r>
      <w:r>
        <w:rPr>
          <w:spacing w:val="-1"/>
        </w:rPr>
        <w:t> </w:t>
      </w:r>
      <w:r>
        <w:rPr/>
        <w:t>财务报表的编制基础：</w:t>
      </w:r>
      <w:r>
        <w:rPr>
          <w:w w:val="99"/>
        </w:rPr>
        <w:t> </w:t>
      </w:r>
      <w:r>
        <w:rPr/>
        <w:t>本公司财务报表以持续经营为编制基础。</w:t>
      </w:r>
    </w:p>
    <w:p>
      <w:pPr>
        <w:spacing w:line="240" w:lineRule="auto" w:before="6"/>
        <w:rPr>
          <w:rFonts w:ascii="宋体" w:hAnsi="宋体" w:cs="宋体" w:eastAsia="宋体" w:hint="default"/>
          <w:sz w:val="16"/>
          <w:szCs w:val="16"/>
        </w:rPr>
      </w:pPr>
    </w:p>
    <w:p>
      <w:pPr>
        <w:pStyle w:val="BodyText"/>
        <w:spacing w:line="254" w:lineRule="auto"/>
        <w:ind w:left="116" w:right="108"/>
        <w:jc w:val="left"/>
      </w:pPr>
      <w:r>
        <w:rPr>
          <w:rFonts w:ascii="Times New Roman" w:hAnsi="Times New Roman" w:cs="Times New Roman" w:eastAsia="Times New Roman" w:hint="default"/>
        </w:rPr>
        <w:t>2</w:t>
      </w:r>
      <w:r>
        <w:rPr/>
        <w:t>、</w:t>
      </w:r>
      <w:r>
        <w:rPr>
          <w:spacing w:val="-1"/>
        </w:rPr>
        <w:t> </w:t>
      </w:r>
      <w:r>
        <w:rPr/>
        <w:t>遵循企业会计准则的声明：</w:t>
      </w:r>
      <w:r>
        <w:rPr/>
        <w:t> 本公司所编制的财务报表符合企业会计准则的要求，真实、完整地反映了公司的财务状况、 经营成果、股东权益变动和现金流量等有关信息。</w:t>
      </w:r>
    </w:p>
    <w:p>
      <w:pPr>
        <w:spacing w:line="240" w:lineRule="auto" w:before="5"/>
        <w:rPr>
          <w:rFonts w:ascii="宋体" w:hAnsi="宋体" w:cs="宋体" w:eastAsia="宋体" w:hint="default"/>
          <w:sz w:val="17"/>
          <w:szCs w:val="17"/>
        </w:rPr>
      </w:pPr>
    </w:p>
    <w:p>
      <w:pPr>
        <w:pStyle w:val="BodyText"/>
        <w:spacing w:line="240" w:lineRule="auto"/>
        <w:ind w:left="116" w:right="183"/>
        <w:jc w:val="left"/>
      </w:pPr>
      <w:r>
        <w:rPr>
          <w:rFonts w:ascii="Times New Roman" w:hAnsi="Times New Roman" w:cs="Times New Roman" w:eastAsia="Times New Roman" w:hint="default"/>
        </w:rPr>
        <w:t>3</w:t>
      </w:r>
      <w:r>
        <w:rPr/>
        <w:t>、 会计期间：</w:t>
      </w:r>
    </w:p>
    <w:p>
      <w:pPr>
        <w:pStyle w:val="BodyText"/>
        <w:spacing w:line="240" w:lineRule="auto" w:before="34"/>
        <w:ind w:left="116" w:right="183"/>
        <w:jc w:val="left"/>
      </w:pPr>
      <w:r>
        <w:rPr/>
        <w:t>本公司会计年度自公历</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日起至</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日止。</w:t>
      </w:r>
    </w:p>
    <w:p>
      <w:pPr>
        <w:spacing w:line="240" w:lineRule="auto" w:before="2"/>
        <w:rPr>
          <w:rFonts w:ascii="宋体" w:hAnsi="宋体" w:cs="宋体" w:eastAsia="宋体" w:hint="default"/>
          <w:sz w:val="17"/>
          <w:szCs w:val="17"/>
        </w:rPr>
      </w:pPr>
    </w:p>
    <w:p>
      <w:pPr>
        <w:pStyle w:val="BodyText"/>
        <w:spacing w:line="268" w:lineRule="auto"/>
        <w:ind w:left="117" w:right="5567"/>
        <w:jc w:val="left"/>
      </w:pPr>
      <w:r>
        <w:rPr>
          <w:rFonts w:ascii="Times New Roman" w:hAnsi="Times New Roman" w:cs="Times New Roman" w:eastAsia="Times New Roman" w:hint="default"/>
        </w:rPr>
        <w:t>4</w:t>
      </w:r>
      <w:r>
        <w:rPr/>
        <w:t>、</w:t>
      </w:r>
      <w:r>
        <w:rPr>
          <w:spacing w:val="-1"/>
        </w:rPr>
        <w:t> </w:t>
      </w:r>
      <w:r>
        <w:rPr/>
        <w:t>记账本位币：</w:t>
      </w:r>
      <w:r>
        <w:rPr/>
        <w:t> 本公司的记账本位币为人民币。</w:t>
      </w:r>
    </w:p>
    <w:p>
      <w:pPr>
        <w:spacing w:line="240" w:lineRule="auto" w:before="6"/>
        <w:rPr>
          <w:rFonts w:ascii="宋体" w:hAnsi="宋体" w:cs="宋体" w:eastAsia="宋体" w:hint="default"/>
          <w:sz w:val="16"/>
          <w:szCs w:val="16"/>
        </w:rPr>
      </w:pPr>
    </w:p>
    <w:p>
      <w:pPr>
        <w:pStyle w:val="BodyText"/>
        <w:spacing w:line="240" w:lineRule="auto"/>
        <w:ind w:left="117" w:right="183"/>
        <w:jc w:val="left"/>
      </w:pPr>
      <w:r>
        <w:rPr>
          <w:rFonts w:ascii="Times New Roman" w:hAnsi="Times New Roman" w:cs="Times New Roman" w:eastAsia="Times New Roman" w:hint="default"/>
        </w:rPr>
        <w:t>5</w:t>
      </w:r>
      <w:r>
        <w:rPr/>
        <w:t>、</w:t>
      </w:r>
      <w:r>
        <w:rPr>
          <w:spacing w:val="-2"/>
        </w:rPr>
        <w:t> </w:t>
      </w:r>
      <w:r>
        <w:rPr/>
        <w:t>同一控制下和非同一控制下企业合并的会计处理方法</w:t>
      </w:r>
    </w:p>
    <w:p>
      <w:pPr>
        <w:pStyle w:val="BodyText"/>
        <w:spacing w:line="272" w:lineRule="exact" w:before="62"/>
        <w:ind w:left="117" w:right="10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同一控制下企业合并的会计处理</w:t>
      </w:r>
      <w:r>
        <w:rPr>
          <w:w w:val="99"/>
        </w:rPr>
        <w:t> </w:t>
      </w:r>
      <w:r>
        <w:rPr>
          <w:spacing w:val="-3"/>
        </w:rPr>
        <w:t>公司在企业合并中取得的资产和负债，按照合并日在被合并方的账面价值计量。公司取得的</w:t>
      </w:r>
      <w:r>
        <w:rPr>
          <w:spacing w:val="-76"/>
        </w:rPr>
        <w:t> </w:t>
      </w:r>
      <w:r>
        <w:rPr>
          <w:spacing w:val="-76"/>
        </w:rPr>
      </w:r>
      <w:r>
        <w:rPr>
          <w:spacing w:val="-5"/>
        </w:rPr>
        <w:t>净资产账面价值与支付的合并对价账面价值（或发行股份面值总额）的差额，调整资本公积；</w:t>
      </w:r>
      <w:r>
        <w:rPr>
          <w:spacing w:val="-95"/>
        </w:rPr>
        <w:t> </w:t>
      </w:r>
      <w:r>
        <w:rPr>
          <w:spacing w:val="-95"/>
        </w:rPr>
      </w:r>
      <w:r>
        <w:rPr/>
        <w:t>资本公积不足冲减的，调整留存收益。</w:t>
      </w:r>
    </w:p>
    <w:p>
      <w:pPr>
        <w:pStyle w:val="BodyText"/>
        <w:spacing w:line="272" w:lineRule="exact"/>
        <w:ind w:left="117" w:right="10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非同一控制下企业合并的会计处理</w:t>
      </w:r>
      <w:r>
        <w:rPr>
          <w:w w:val="99"/>
        </w:rPr>
        <w:t> </w:t>
      </w:r>
      <w:r>
        <w:rPr>
          <w:spacing w:val="-3"/>
          <w:w w:val="99"/>
        </w:rPr>
        <w:t>公司在购买日对合并成本大于合并中取得的被购买方可辨认净资产公允价值份额的差额，确</w:t>
      </w:r>
      <w:r>
        <w:rPr>
          <w:spacing w:val="-73"/>
          <w:w w:val="99"/>
        </w:rPr>
        <w:t> </w:t>
      </w:r>
      <w:r>
        <w:rPr>
          <w:spacing w:val="-73"/>
          <w:w w:val="99"/>
        </w:rPr>
      </w:r>
      <w:r>
        <w:rPr>
          <w:spacing w:val="-3"/>
        </w:rPr>
        <w:t>认为商誉；如果合并成本小于合并中取得的被购买方可辨认净资产公允价值份额，首先对取</w:t>
      </w:r>
      <w:r>
        <w:rPr>
          <w:spacing w:val="-76"/>
        </w:rPr>
        <w:t> </w:t>
      </w:r>
      <w:r>
        <w:rPr>
          <w:spacing w:val="-76"/>
        </w:rPr>
      </w:r>
      <w:r>
        <w:rPr/>
        <w:t>得的被购买方各项可辨认资产、负债及或有负债的公允价值以及合并成本的计量进行复核，</w:t>
      </w:r>
      <w:r>
        <w:rPr>
          <w:w w:val="99"/>
        </w:rPr>
        <w:t> </w:t>
      </w:r>
      <w:r>
        <w:rPr>
          <w:spacing w:val="-3"/>
          <w:w w:val="99"/>
        </w:rPr>
        <w:t>经复核后合并成本仍小于合并中取得的被购买方可辨认净资产公允价值份额的，其差额计入</w:t>
      </w:r>
      <w:r>
        <w:rPr>
          <w:spacing w:val="-73"/>
          <w:w w:val="99"/>
        </w:rPr>
        <w:t> </w:t>
      </w:r>
      <w:r>
        <w:rPr>
          <w:spacing w:val="-73"/>
          <w:w w:val="99"/>
        </w:rPr>
      </w:r>
      <w:r>
        <w:rPr/>
        <w:t>当期损益。</w:t>
      </w:r>
    </w:p>
    <w:p>
      <w:pPr>
        <w:spacing w:line="240" w:lineRule="auto" w:before="6"/>
        <w:rPr>
          <w:rFonts w:ascii="宋体" w:hAnsi="宋体" w:cs="宋体" w:eastAsia="宋体" w:hint="default"/>
          <w:sz w:val="16"/>
          <w:szCs w:val="16"/>
        </w:rPr>
      </w:pPr>
    </w:p>
    <w:p>
      <w:pPr>
        <w:pStyle w:val="BodyText"/>
        <w:spacing w:line="240" w:lineRule="auto"/>
        <w:ind w:left="117" w:right="183"/>
        <w:jc w:val="left"/>
      </w:pPr>
      <w:r>
        <w:rPr>
          <w:rFonts w:ascii="Times New Roman" w:hAnsi="Times New Roman" w:cs="Times New Roman" w:eastAsia="Times New Roman" w:hint="default"/>
        </w:rPr>
        <w:t>6</w:t>
      </w:r>
      <w:r>
        <w:rPr/>
        <w:t>、</w:t>
      </w:r>
      <w:r>
        <w:rPr>
          <w:spacing w:val="-2"/>
        </w:rPr>
        <w:t> </w:t>
      </w:r>
      <w:r>
        <w:rPr/>
        <w:t>合并财务报表的编制方法：</w:t>
      </w:r>
    </w:p>
    <w:p>
      <w:pPr>
        <w:pStyle w:val="BodyText"/>
        <w:spacing w:line="278" w:lineRule="auto" w:before="35"/>
        <w:ind w:left="117" w:right="213"/>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母公司将其控制的所有子公司纳入合并财务报表的合并范围。合并财务报表以母公司及</w:t>
      </w:r>
      <w:r>
        <w:rPr>
          <w:w w:val="99"/>
        </w:rPr>
        <w:t> </w:t>
      </w:r>
      <w:r>
        <w:rPr>
          <w:spacing w:val="-3"/>
        </w:rPr>
        <w:t>其子公司的财务报表为基础，根据其他有关资料，按照权益法调整对子公司的长期股权投资</w:t>
      </w:r>
      <w:r>
        <w:rPr>
          <w:spacing w:val="-76"/>
        </w:rPr>
        <w:t> </w:t>
      </w:r>
      <w:r>
        <w:rPr>
          <w:spacing w:val="-76"/>
        </w:rPr>
      </w:r>
      <w:r>
        <w:rPr/>
        <w:t>后，由母公司按照《企业会计准则第</w:t>
      </w:r>
      <w:r>
        <w:rPr>
          <w:spacing w:val="-55"/>
        </w:rPr>
        <w:t> </w:t>
      </w:r>
      <w:r>
        <w:rPr>
          <w:rFonts w:ascii="Times New Roman" w:hAnsi="Times New Roman" w:cs="Times New Roman" w:eastAsia="Times New Roman" w:hint="default"/>
        </w:rPr>
        <w:t>33</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合并财务报表》编制。</w:t>
      </w:r>
    </w:p>
    <w:p>
      <w:pPr>
        <w:spacing w:line="240" w:lineRule="auto" w:before="5"/>
        <w:rPr>
          <w:rFonts w:ascii="宋体" w:hAnsi="宋体" w:cs="宋体" w:eastAsia="宋体" w:hint="default"/>
          <w:sz w:val="18"/>
          <w:szCs w:val="18"/>
        </w:rPr>
      </w:pPr>
    </w:p>
    <w:p>
      <w:pPr>
        <w:pStyle w:val="BodyText"/>
        <w:spacing w:line="240" w:lineRule="auto"/>
        <w:ind w:left="117" w:right="183"/>
        <w:jc w:val="left"/>
      </w:pPr>
      <w:r>
        <w:rPr>
          <w:rFonts w:ascii="Times New Roman" w:hAnsi="Times New Roman" w:cs="Times New Roman" w:eastAsia="Times New Roman" w:hint="default"/>
        </w:rPr>
        <w:t>7</w:t>
      </w:r>
      <w:r>
        <w:rPr/>
        <w:t>、</w:t>
      </w:r>
      <w:r>
        <w:rPr>
          <w:spacing w:val="-2"/>
        </w:rPr>
        <w:t> </w:t>
      </w:r>
      <w:r>
        <w:rPr/>
        <w:t>现金及现金等价物的确定标准：</w:t>
      </w:r>
    </w:p>
    <w:p>
      <w:pPr>
        <w:spacing w:after="0" w:line="240" w:lineRule="auto"/>
        <w:jc w:val="left"/>
        <w:sectPr>
          <w:headerReference w:type="default" r:id="rId16"/>
          <w:footerReference w:type="default" r:id="rId17"/>
          <w:pgSz w:w="11910" w:h="16840"/>
          <w:pgMar w:header="0" w:footer="1190" w:top="1600" w:bottom="1380" w:left="1680" w:right="1580"/>
          <w:pgNumType w:start="57"/>
        </w:sectPr>
      </w:pPr>
    </w:p>
    <w:p>
      <w:pPr>
        <w:spacing w:line="240" w:lineRule="auto" w:before="1"/>
        <w:rPr>
          <w:rFonts w:ascii="宋体" w:hAnsi="宋体" w:cs="宋体" w:eastAsia="宋体" w:hint="default"/>
          <w:sz w:val="19"/>
          <w:szCs w:val="19"/>
        </w:rPr>
      </w:pPr>
    </w:p>
    <w:p>
      <w:pPr>
        <w:pStyle w:val="BodyText"/>
        <w:spacing w:line="272" w:lineRule="exact" w:before="63"/>
        <w:ind w:right="142"/>
        <w:jc w:val="left"/>
      </w:pPr>
      <w:r>
        <w:rPr>
          <w:spacing w:val="-3"/>
        </w:rPr>
        <w:t>列示于现金流量表中的现金是指库存现金以及可以随时用于支付的存款。现金等价物是指企</w:t>
      </w:r>
      <w:r>
        <w:rPr>
          <w:spacing w:val="-73"/>
        </w:rPr>
        <w:t> </w:t>
      </w:r>
      <w:r>
        <w:rPr>
          <w:spacing w:val="-73"/>
        </w:rPr>
      </w:r>
      <w:r>
        <w:rPr/>
        <w:t>业持有的期限短、流动性强、易于转换为已知金额现金、价值变动风险很小的投资。</w:t>
      </w:r>
    </w:p>
    <w:p>
      <w:pPr>
        <w:spacing w:line="240" w:lineRule="auto" w:before="6"/>
        <w:rPr>
          <w:rFonts w:ascii="宋体" w:hAnsi="宋体" w:cs="宋体" w:eastAsia="宋体" w:hint="default"/>
          <w:sz w:val="16"/>
          <w:szCs w:val="16"/>
        </w:rPr>
      </w:pPr>
    </w:p>
    <w:p>
      <w:pPr>
        <w:pStyle w:val="BodyText"/>
        <w:spacing w:line="240" w:lineRule="auto"/>
        <w:ind w:right="142"/>
        <w:jc w:val="left"/>
      </w:pPr>
      <w:r>
        <w:rPr>
          <w:rFonts w:ascii="Times New Roman" w:hAnsi="Times New Roman" w:cs="Times New Roman" w:eastAsia="Times New Roman" w:hint="default"/>
        </w:rPr>
        <w:t>8</w:t>
      </w:r>
      <w:r>
        <w:rPr/>
        <w:t>、</w:t>
      </w:r>
      <w:r>
        <w:rPr>
          <w:spacing w:val="-2"/>
        </w:rPr>
        <w:t> </w:t>
      </w:r>
      <w:r>
        <w:rPr/>
        <w:t>外币业务和外币报表折算：</w:t>
      </w:r>
    </w:p>
    <w:p>
      <w:pPr>
        <w:pStyle w:val="BodyText"/>
        <w:spacing w:line="272" w:lineRule="exact" w:before="62"/>
        <w:ind w:right="14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外币业务折算</w:t>
      </w:r>
      <w:r>
        <w:rPr>
          <w:w w:val="99"/>
        </w:rPr>
        <w:t> </w:t>
      </w:r>
      <w:r>
        <w:rPr>
          <w:spacing w:val="-3"/>
        </w:rPr>
        <w:t>对发生的外币业务，采用交易发生日的即期汇率折合人民币记账。对各种外币账户的外币期</w:t>
      </w:r>
      <w:r>
        <w:rPr>
          <w:spacing w:val="-76"/>
        </w:rPr>
        <w:t> </w:t>
      </w:r>
      <w:r>
        <w:rPr>
          <w:spacing w:val="-76"/>
        </w:rPr>
      </w:r>
      <w:r>
        <w:rPr>
          <w:spacing w:val="-3"/>
        </w:rPr>
        <w:t>末余额、外币货币性项目按资产负债表日即期汇率折算，除与购建符合资本化条件资产有关</w:t>
      </w:r>
      <w:r>
        <w:rPr>
          <w:spacing w:val="-76"/>
        </w:rPr>
        <w:t> </w:t>
      </w:r>
      <w:r>
        <w:rPr>
          <w:spacing w:val="-76"/>
        </w:rPr>
      </w:r>
      <w:r>
        <w:rPr>
          <w:spacing w:val="-3"/>
        </w:rPr>
        <w:t>的专门借款本金及利息的汇兑差额外，其他汇兑差额计入当期损益；以历史成本计量的外币</w:t>
      </w:r>
      <w:r>
        <w:rPr>
          <w:spacing w:val="-76"/>
        </w:rPr>
        <w:t> </w:t>
      </w:r>
      <w:r>
        <w:rPr>
          <w:spacing w:val="-76"/>
        </w:rPr>
      </w:r>
      <w:r>
        <w:rPr>
          <w:spacing w:val="-3"/>
        </w:rPr>
        <w:t>非货币性项目仍采用交易发生日的即期汇率折算；以公允价值计量的外币非货币性项目，采</w:t>
      </w:r>
      <w:r>
        <w:rPr>
          <w:spacing w:val="-76"/>
        </w:rPr>
        <w:t> </w:t>
      </w:r>
      <w:r>
        <w:rPr>
          <w:spacing w:val="-76"/>
        </w:rPr>
      </w:r>
      <w:r>
        <w:rPr/>
        <w:t>用公允价值确定日的即期汇率折算，差额作为公允价值变动损益。</w:t>
      </w:r>
    </w:p>
    <w:p>
      <w:pPr>
        <w:pStyle w:val="BodyText"/>
        <w:spacing w:line="272" w:lineRule="exact"/>
        <w:ind w:right="14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外币财务报表折算</w:t>
      </w:r>
      <w:r>
        <w:rPr>
          <w:w w:val="99"/>
        </w:rPr>
        <w:t> </w:t>
      </w:r>
      <w:r>
        <w:rPr/>
        <w:t>资产负债表中的资产和负债项目，采用资产负债表日的即期汇率折算；所有者权益项目除</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未分配利润</w:t>
      </w:r>
      <w:r>
        <w:rPr>
          <w:rFonts w:ascii="Times New Roman" w:hAnsi="Times New Roman" w:cs="Times New Roman" w:eastAsia="Times New Roman" w:hint="default"/>
        </w:rPr>
        <w:t>"</w:t>
      </w:r>
      <w:r>
        <w:rPr/>
        <w:t>项目外，其他项目采用发生时的即期汇率折算；利润表中的收入和费用项目，</w:t>
      </w:r>
      <w:r>
        <w:rPr>
          <w:spacing w:val="-80"/>
        </w:rPr>
        <w:t> </w:t>
      </w:r>
      <w:r>
        <w:rPr>
          <w:spacing w:val="-80"/>
        </w:rPr>
      </w:r>
      <w:r>
        <w:rPr>
          <w:spacing w:val="-3"/>
        </w:rPr>
        <w:t>采用交易发生日的即期汇率折算。按照上述折算产生的外币财务报表折算差额，在资产负债</w:t>
      </w:r>
      <w:r>
        <w:rPr>
          <w:spacing w:val="-75"/>
        </w:rPr>
        <w:t> </w:t>
      </w:r>
      <w:r>
        <w:rPr>
          <w:spacing w:val="-75"/>
        </w:rPr>
      </w:r>
      <w:r>
        <w:rPr>
          <w:spacing w:val="-3"/>
        </w:rPr>
        <w:t>表中所有者权益项目下单独列示；现金流量表采用现金流量发生日的即期汇率折算。汇率变</w:t>
      </w:r>
      <w:r>
        <w:rPr>
          <w:spacing w:val="-75"/>
        </w:rPr>
        <w:t> </w:t>
      </w:r>
      <w:r>
        <w:rPr>
          <w:spacing w:val="-75"/>
        </w:rPr>
      </w:r>
      <w:r>
        <w:rPr/>
        <w:t>动对现金的影响额作为调节项目，在现金流量表中单独列示。</w:t>
      </w:r>
    </w:p>
    <w:p>
      <w:pPr>
        <w:spacing w:line="240" w:lineRule="auto" w:before="6"/>
        <w:rPr>
          <w:rFonts w:ascii="宋体" w:hAnsi="宋体" w:cs="宋体" w:eastAsia="宋体" w:hint="default"/>
          <w:sz w:val="16"/>
          <w:szCs w:val="16"/>
        </w:rPr>
      </w:pPr>
    </w:p>
    <w:p>
      <w:pPr>
        <w:pStyle w:val="BodyText"/>
        <w:spacing w:line="240" w:lineRule="auto"/>
        <w:ind w:right="142"/>
        <w:jc w:val="left"/>
      </w:pPr>
      <w:r>
        <w:rPr>
          <w:rFonts w:ascii="Times New Roman" w:hAnsi="Times New Roman" w:cs="Times New Roman" w:eastAsia="Times New Roman" w:hint="default"/>
        </w:rPr>
        <w:t>9</w:t>
      </w:r>
      <w:r>
        <w:rPr/>
        <w:t>、 金融工具：</w:t>
      </w:r>
    </w:p>
    <w:p>
      <w:pPr>
        <w:pStyle w:val="BodyText"/>
        <w:spacing w:line="272" w:lineRule="exact" w:before="62"/>
        <w:ind w:right="14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金融资产和金融负债的分类</w:t>
      </w:r>
      <w:r>
        <w:rPr>
          <w:w w:val="99"/>
        </w:rPr>
        <w:t> </w:t>
      </w:r>
      <w:r>
        <w:rPr>
          <w:spacing w:val="-3"/>
          <w:w w:val="99"/>
        </w:rPr>
        <w:t>金融资产在初始确认时划分为以下四类：以公允价值计量且其变动计入当期损益的金融资产</w:t>
      </w:r>
      <w:r>
        <w:rPr>
          <w:spacing w:val="-3"/>
        </w:rPr>
      </w:r>
    </w:p>
    <w:p>
      <w:pPr>
        <w:pStyle w:val="BodyText"/>
        <w:spacing w:line="272" w:lineRule="exact"/>
        <w:ind w:right="142"/>
        <w:jc w:val="left"/>
      </w:pPr>
      <w:r>
        <w:rPr>
          <w:spacing w:val="-3"/>
        </w:rPr>
        <w:t>（包括交易性金融资产和指定为以公允价值计量且其变动计入当期损益的金融资产）、持有</w:t>
      </w:r>
      <w:r>
        <w:rPr>
          <w:spacing w:val="-78"/>
        </w:rPr>
        <w:t> </w:t>
      </w:r>
      <w:r>
        <w:rPr>
          <w:spacing w:val="-78"/>
        </w:rPr>
      </w:r>
      <w:r>
        <w:rPr/>
        <w:t>至到期投资、贷款和应收款项、可供出售金融资产。 </w:t>
      </w:r>
      <w:r>
        <w:rPr>
          <w:spacing w:val="-3"/>
        </w:rPr>
        <w:t>金融负债在初始确认时划分为以下两类：以公允价值计量且其变动计入当期损益的金融负债</w:t>
      </w:r>
    </w:p>
    <w:p>
      <w:pPr>
        <w:pStyle w:val="BodyText"/>
        <w:spacing w:line="272" w:lineRule="exact"/>
        <w:ind w:right="142"/>
        <w:jc w:val="left"/>
      </w:pPr>
      <w:r>
        <w:rPr>
          <w:spacing w:val="-3"/>
        </w:rPr>
        <w:t>（包括交易性金融负债和指定为以公允价值计量且其变动计入当期损益的金融负债）、其他</w:t>
      </w:r>
      <w:r>
        <w:rPr>
          <w:spacing w:val="-78"/>
        </w:rPr>
        <w:t> </w:t>
      </w:r>
      <w:r>
        <w:rPr>
          <w:spacing w:val="-78"/>
        </w:rPr>
      </w:r>
      <w:r>
        <w:rPr/>
        <w:t>金融负债。</w:t>
      </w:r>
    </w:p>
    <w:p>
      <w:pPr>
        <w:pStyle w:val="BodyText"/>
        <w:spacing w:line="272" w:lineRule="exact"/>
        <w:ind w:right="14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金融资产和金融负债的确认依据、计量方法和终止确认条件</w:t>
      </w:r>
      <w:r>
        <w:rPr>
          <w:w w:val="99"/>
        </w:rPr>
        <w:t> </w:t>
      </w:r>
      <w:r>
        <w:rPr>
          <w:spacing w:val="-3"/>
        </w:rPr>
        <w:t>公司成为金融工具合同的一方时，确认一项金融资产或金融负债。初始确认金融资产或金融</w:t>
      </w:r>
      <w:r>
        <w:rPr>
          <w:spacing w:val="-76"/>
        </w:rPr>
        <w:t> </w:t>
      </w:r>
      <w:r>
        <w:rPr>
          <w:spacing w:val="-76"/>
        </w:rPr>
      </w:r>
      <w:r>
        <w:rPr>
          <w:spacing w:val="-3"/>
        </w:rPr>
        <w:t>负债时，按照公允价值计量；对于以公允价值计量且其变动计入当期损益的金融资产和金融</w:t>
      </w:r>
      <w:r>
        <w:rPr>
          <w:spacing w:val="-76"/>
        </w:rPr>
        <w:t> </w:t>
      </w:r>
      <w:r>
        <w:rPr>
          <w:spacing w:val="-76"/>
        </w:rPr>
      </w:r>
      <w:r>
        <w:rPr>
          <w:spacing w:val="-3"/>
        </w:rPr>
        <w:t>负债，相关交易费用直接计入当期损益；对于其他类别的金融资产或金融负债，相关交易费</w:t>
      </w:r>
      <w:r>
        <w:rPr>
          <w:spacing w:val="-73"/>
        </w:rPr>
        <w:t> </w:t>
      </w:r>
      <w:r>
        <w:rPr>
          <w:spacing w:val="-73"/>
        </w:rPr>
      </w:r>
      <w:r>
        <w:rPr/>
        <w:t>用计入初始确认金额。</w:t>
      </w:r>
      <w:r>
        <w:rPr>
          <w:w w:val="99"/>
        </w:rPr>
        <w:t> </w:t>
      </w:r>
      <w:r>
        <w:rPr>
          <w:spacing w:val="-3"/>
          <w:w w:val="99"/>
        </w:rPr>
        <w:t>公司按照公允价值对金融资产进行后续计量，且不扣除将来处置该金融资产时可能发生的交</w:t>
      </w:r>
      <w:r>
        <w:rPr>
          <w:spacing w:val="-73"/>
          <w:w w:val="99"/>
        </w:rPr>
        <w:t> </w:t>
      </w:r>
      <w:r>
        <w:rPr>
          <w:spacing w:val="-73"/>
          <w:w w:val="99"/>
        </w:rPr>
      </w:r>
      <w:r>
        <w:rPr/>
        <w:t>易费用，但下列情况除外：</w:t>
      </w:r>
      <w:r>
        <w:rPr>
          <w:rFonts w:ascii="Times New Roman" w:hAnsi="Times New Roman" w:cs="Times New Roman" w:eastAsia="Times New Roman" w:hint="default"/>
        </w:rPr>
        <w:t>1)</w:t>
      </w:r>
      <w:r>
        <w:rPr>
          <w:rFonts w:ascii="Times New Roman" w:hAnsi="Times New Roman" w:cs="Times New Roman" w:eastAsia="Times New Roman" w:hint="default"/>
          <w:spacing w:val="37"/>
        </w:rPr>
        <w:t> </w:t>
      </w:r>
      <w:r>
        <w:rPr/>
        <w:t>持有至到期投资以及贷款和应收款项采用实际利率法，按摊</w:t>
      </w:r>
      <w:r>
        <w:rPr>
          <w:spacing w:val="-99"/>
        </w:rPr>
        <w:t> </w:t>
      </w:r>
      <w:r>
        <w:rPr>
          <w:spacing w:val="-99"/>
        </w:rPr>
      </w:r>
      <w:r>
        <w:rPr/>
        <w:t>余成本计量；</w:t>
      </w:r>
      <w:r>
        <w:rPr>
          <w:rFonts w:ascii="Times New Roman" w:hAnsi="Times New Roman" w:cs="Times New Roman" w:eastAsia="Times New Roman" w:hint="default"/>
        </w:rPr>
        <w:t>2)</w:t>
      </w:r>
      <w:r>
        <w:rPr>
          <w:rFonts w:ascii="Times New Roman" w:hAnsi="Times New Roman" w:cs="Times New Roman" w:eastAsia="Times New Roman" w:hint="default"/>
          <w:spacing w:val="37"/>
        </w:rPr>
        <w:t> </w:t>
      </w:r>
      <w:r>
        <w:rPr/>
        <w:t>在活跃市场中没有报价且其公允价值不能可靠计量的权益工具投资，以及</w:t>
      </w:r>
      <w:r>
        <w:rPr>
          <w:spacing w:val="-99"/>
        </w:rPr>
        <w:t> </w:t>
      </w:r>
      <w:r>
        <w:rPr>
          <w:spacing w:val="-99"/>
        </w:rPr>
      </w:r>
      <w:r>
        <w:rPr/>
        <w:t>与该权益工具挂钩并须通过交付该权益工具结算的衍生金融资产，按照成本计量。</w:t>
      </w:r>
      <w:r>
        <w:rPr>
          <w:w w:val="99"/>
        </w:rPr>
        <w:t> </w:t>
      </w:r>
      <w:r>
        <w:rPr/>
        <w:t>公司采用实际利率法，按摊余成本对金融负债进行后续计量，但下列情况除外：</w:t>
      </w:r>
      <w:r>
        <w:rPr>
          <w:rFonts w:ascii="Times New Roman" w:hAnsi="Times New Roman" w:cs="Times New Roman" w:eastAsia="Times New Roman" w:hint="default"/>
        </w:rPr>
        <w:t>1)</w:t>
      </w:r>
      <w:r>
        <w:rPr>
          <w:rFonts w:ascii="Times New Roman" w:hAnsi="Times New Roman" w:cs="Times New Roman" w:eastAsia="Times New Roman" w:hint="default"/>
          <w:spacing w:val="36"/>
        </w:rPr>
        <w:t> </w:t>
      </w:r>
      <w:r>
        <w:rPr/>
        <w:t>以公允</w:t>
      </w:r>
      <w:r>
        <w:rPr>
          <w:spacing w:val="-99"/>
        </w:rPr>
        <w:t> </w:t>
      </w:r>
      <w:r>
        <w:rPr>
          <w:spacing w:val="-3"/>
        </w:rPr>
        <w:t>价值计量且其变动计入当期损益的金融负债，按照公允价值计量，且不扣除将来结清金融负</w:t>
      </w:r>
      <w:r>
        <w:rPr>
          <w:spacing w:val="-76"/>
        </w:rPr>
        <w:t> </w:t>
      </w:r>
      <w:r>
        <w:rPr>
          <w:spacing w:val="-76"/>
        </w:rPr>
      </w:r>
      <w:r>
        <w:rPr/>
        <w:t>债时可能发生的交易费用；</w:t>
      </w:r>
      <w:r>
        <w:rPr>
          <w:rFonts w:ascii="Times New Roman" w:hAnsi="Times New Roman" w:cs="Times New Roman" w:eastAsia="Times New Roman" w:hint="default"/>
        </w:rPr>
        <w:t>2)</w:t>
      </w:r>
      <w:r>
        <w:rPr>
          <w:rFonts w:ascii="Times New Roman" w:hAnsi="Times New Roman" w:cs="Times New Roman" w:eastAsia="Times New Roman" w:hint="default"/>
          <w:spacing w:val="37"/>
        </w:rPr>
        <w:t> </w:t>
      </w:r>
      <w:r>
        <w:rPr/>
        <w:t>与在活跃市场中没有报价、公允价值不能可靠计量的权益工</w:t>
      </w:r>
      <w:r>
        <w:rPr>
          <w:spacing w:val="-99"/>
        </w:rPr>
        <w:t> </w:t>
      </w:r>
      <w:r>
        <w:rPr>
          <w:spacing w:val="-99"/>
        </w:rPr>
      </w:r>
      <w:r>
        <w:rPr/>
        <w:t>具挂钩并须通过交付该权益工具结算的衍生金融负债，按照成本计量；</w:t>
      </w:r>
      <w:r>
        <w:rPr>
          <w:rFonts w:ascii="Times New Roman" w:hAnsi="Times New Roman" w:cs="Times New Roman" w:eastAsia="Times New Roman" w:hint="default"/>
        </w:rPr>
        <w:t>3)</w:t>
      </w:r>
      <w:r>
        <w:rPr>
          <w:rFonts w:ascii="Times New Roman" w:hAnsi="Times New Roman" w:cs="Times New Roman" w:eastAsia="Times New Roman" w:hint="default"/>
          <w:spacing w:val="36"/>
        </w:rPr>
        <w:t> </w:t>
      </w:r>
      <w:r>
        <w:rPr/>
        <w:t>不属于指定为以</w:t>
      </w:r>
      <w:r>
        <w:rPr>
          <w:spacing w:val="-99"/>
        </w:rPr>
        <w:t> </w:t>
      </w:r>
      <w:r>
        <w:rPr>
          <w:spacing w:val="-3"/>
          <w:w w:val="99"/>
        </w:rPr>
        <w:t>公允价值计量且其变动计入当期损益的金融负债的财务担保合同，或没有指定为以公允价值</w:t>
      </w:r>
      <w:r>
        <w:rPr>
          <w:spacing w:val="-3"/>
        </w:rPr>
      </w:r>
    </w:p>
    <w:p>
      <w:pPr>
        <w:pStyle w:val="BodyText"/>
        <w:spacing w:line="272" w:lineRule="exact"/>
        <w:ind w:right="142"/>
        <w:jc w:val="left"/>
      </w:pPr>
      <w:r>
        <w:rPr>
          <w:spacing w:val="-3"/>
        </w:rPr>
        <w:t>计量且其变动计入当期损益并将以低于市场利率贷款的贷款承诺，按照履行相关现时义务所</w:t>
      </w:r>
      <w:r>
        <w:rPr>
          <w:spacing w:val="-73"/>
        </w:rPr>
        <w:t> </w:t>
      </w:r>
      <w:r>
        <w:rPr>
          <w:spacing w:val="-73"/>
        </w:rPr>
      </w:r>
      <w:r>
        <w:rPr>
          <w:spacing w:val="2"/>
        </w:rPr>
        <w:t>需支出的最佳估计数与初始确认金额扣除按照实际利率法摊销的累计摊销额后的余额两项</w:t>
      </w:r>
    </w:p>
    <w:p>
      <w:pPr>
        <w:pStyle w:val="BodyText"/>
        <w:spacing w:line="272" w:lineRule="exact"/>
        <w:ind w:right="142"/>
        <w:jc w:val="left"/>
      </w:pPr>
      <w:r>
        <w:rPr/>
        <w:t>金额之中的较高者进行后续计量。 </w:t>
      </w:r>
      <w:r>
        <w:rPr>
          <w:spacing w:val="-3"/>
        </w:rPr>
        <w:t>金融资产或金融负债公允价值变动形成的利得或损失，除与套期保值有关外，按照如下方法</w:t>
      </w:r>
      <w:r>
        <w:rPr>
          <w:spacing w:val="-75"/>
        </w:rPr>
        <w:t> </w:t>
      </w:r>
      <w:r>
        <w:rPr>
          <w:spacing w:val="-75"/>
        </w:rPr>
      </w:r>
      <w:r>
        <w:rPr/>
        <w:t>处理：</w:t>
      </w:r>
      <w:r>
        <w:rPr>
          <w:rFonts w:ascii="Times New Roman" w:hAnsi="Times New Roman" w:cs="Times New Roman" w:eastAsia="Times New Roman" w:hint="default"/>
        </w:rPr>
        <w:t>1)</w:t>
      </w:r>
      <w:r>
        <w:rPr>
          <w:rFonts w:ascii="Times New Roman" w:hAnsi="Times New Roman" w:cs="Times New Roman" w:eastAsia="Times New Roman" w:hint="default"/>
          <w:spacing w:val="38"/>
        </w:rPr>
        <w:t> </w:t>
      </w:r>
      <w:r>
        <w:rPr/>
        <w:t>以公允价值计量且其变动计入当期损益的金融资产或金融负债公允价值变动形成</w:t>
      </w:r>
      <w:r>
        <w:rPr>
          <w:spacing w:val="-99"/>
        </w:rPr>
        <w:t> </w:t>
      </w:r>
      <w:r>
        <w:rPr>
          <w:spacing w:val="-99"/>
        </w:rPr>
      </w:r>
      <w:r>
        <w:rPr>
          <w:spacing w:val="-3"/>
        </w:rPr>
        <w:t>的利得或损失，计入公允价值变动损益；在资产持有期间所取得的利息或现金股利，确认为</w:t>
      </w:r>
      <w:r>
        <w:rPr>
          <w:spacing w:val="-72"/>
        </w:rPr>
        <w:t> </w:t>
      </w:r>
      <w:r>
        <w:rPr>
          <w:spacing w:val="-72"/>
        </w:rPr>
      </w:r>
      <w:r>
        <w:rPr>
          <w:spacing w:val="-3"/>
        </w:rPr>
        <w:t>投资收益；处置时，将实际收到的金额与初始入账金额之间的差额确认为投资收益，同时调</w:t>
      </w:r>
      <w:r>
        <w:rPr>
          <w:spacing w:val="-72"/>
        </w:rPr>
        <w:t> </w:t>
      </w:r>
      <w:r>
        <w:rPr>
          <w:spacing w:val="-72"/>
        </w:rPr>
      </w:r>
      <w:r>
        <w:rPr/>
        <w:t>整公允价值变动损益。</w:t>
      </w:r>
      <w:r>
        <w:rPr>
          <w:rFonts w:ascii="Times New Roman" w:hAnsi="Times New Roman" w:cs="Times New Roman" w:eastAsia="Times New Roman" w:hint="default"/>
        </w:rPr>
        <w:t>2)</w:t>
      </w:r>
      <w:r>
        <w:rPr>
          <w:rFonts w:ascii="Times New Roman" w:hAnsi="Times New Roman" w:cs="Times New Roman" w:eastAsia="Times New Roman" w:hint="default"/>
          <w:spacing w:val="36"/>
        </w:rPr>
        <w:t> </w:t>
      </w:r>
      <w:r>
        <w:rPr/>
        <w:t>可供出售金融资产的公允价值变动计入资本公积；持有期间按实</w:t>
      </w:r>
      <w:r>
        <w:rPr>
          <w:spacing w:val="-99"/>
        </w:rPr>
        <w:t> </w:t>
      </w:r>
      <w:r>
        <w:rPr>
          <w:spacing w:val="-99"/>
        </w:rPr>
      </w:r>
      <w:r>
        <w:rPr>
          <w:spacing w:val="-3"/>
        </w:rPr>
        <w:t>际利率法计算的利息，计入投资收益；可供出售权益工具投资的现金股利，于被投资单位宣</w:t>
      </w:r>
      <w:r>
        <w:rPr>
          <w:spacing w:val="-72"/>
        </w:rPr>
        <w:t> </w:t>
      </w:r>
      <w:r>
        <w:rPr>
          <w:spacing w:val="-72"/>
        </w:rPr>
      </w:r>
      <w:r>
        <w:rPr>
          <w:spacing w:val="-3"/>
        </w:rPr>
        <w:t>告发放股利时计入投资收益；处置时，将实际收到的金额与账面价值扣除原直接计入资本公</w:t>
      </w:r>
      <w:r>
        <w:rPr>
          <w:spacing w:val="-75"/>
        </w:rPr>
        <w:t> </w:t>
      </w:r>
      <w:r>
        <w:rPr>
          <w:spacing w:val="-75"/>
        </w:rPr>
      </w:r>
      <w:r>
        <w:rPr/>
        <w:t>积的公允价值变动累计额之后的差额确认为投资收益。 </w:t>
      </w:r>
      <w:r>
        <w:rPr>
          <w:spacing w:val="2"/>
        </w:rPr>
        <w:t>当收取某项金融资产现金流量的合同权利已终止或该金融资产所有权上几乎所有的风险和</w:t>
      </w:r>
    </w:p>
    <w:p>
      <w:pPr>
        <w:spacing w:after="0" w:line="272" w:lineRule="exact"/>
        <w:jc w:val="left"/>
        <w:sectPr>
          <w:headerReference w:type="default" r:id="rId18"/>
          <w:pgSz w:w="11910" w:h="16840"/>
          <w:pgMar w:header="877" w:footer="1190" w:top="1100" w:bottom="1380" w:left="1660" w:right="1640"/>
        </w:sectPr>
      </w:pPr>
    </w:p>
    <w:p>
      <w:pPr>
        <w:spacing w:line="240" w:lineRule="auto" w:before="1"/>
        <w:rPr>
          <w:rFonts w:ascii="宋体" w:hAnsi="宋体" w:cs="宋体" w:eastAsia="宋体" w:hint="default"/>
          <w:sz w:val="19"/>
          <w:szCs w:val="19"/>
        </w:rPr>
      </w:pPr>
    </w:p>
    <w:p>
      <w:pPr>
        <w:pStyle w:val="BodyText"/>
        <w:spacing w:line="272" w:lineRule="exact" w:before="63"/>
        <w:ind w:right="987"/>
        <w:jc w:val="left"/>
      </w:pPr>
      <w:r>
        <w:rPr>
          <w:spacing w:val="-3"/>
        </w:rPr>
        <w:t>报酬已转移时，终止确认该金融资产；当金融负债的现实义务全部或部分解除时，相应终止</w:t>
      </w:r>
      <w:r>
        <w:rPr>
          <w:spacing w:val="-72"/>
        </w:rPr>
        <w:t> </w:t>
      </w:r>
      <w:r>
        <w:rPr>
          <w:spacing w:val="-72"/>
        </w:rPr>
      </w:r>
      <w:r>
        <w:rPr/>
        <w:t>确认该金融负债或其一部分。</w:t>
      </w:r>
    </w:p>
    <w:p>
      <w:pPr>
        <w:pStyle w:val="BodyText"/>
        <w:spacing w:line="272" w:lineRule="exact"/>
        <w:ind w:right="98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金融资产转移的确认依据和计量方法</w:t>
      </w:r>
      <w:r>
        <w:rPr>
          <w:w w:val="99"/>
        </w:rPr>
        <w:t> </w:t>
      </w:r>
      <w:r>
        <w:rPr>
          <w:spacing w:val="2"/>
        </w:rPr>
        <w:t>公司已将金融资产所有权上几乎所有的风险和报酬转移给了转入方的，终止确认该金融资</w:t>
      </w:r>
      <w:r>
        <w:rPr>
          <w:spacing w:val="-82"/>
        </w:rPr>
        <w:t> </w:t>
      </w:r>
      <w:r>
        <w:rPr>
          <w:spacing w:val="-82"/>
        </w:rPr>
      </w:r>
      <w:r>
        <w:rPr>
          <w:spacing w:val="-3"/>
        </w:rPr>
        <w:t>产；保留了金融资产所有权上几乎所有的风险和报酬的，继续确认所转移的金融资产，并将</w:t>
      </w:r>
      <w:r>
        <w:rPr>
          <w:spacing w:val="-73"/>
        </w:rPr>
        <w:t> </w:t>
      </w:r>
      <w:r>
        <w:rPr>
          <w:spacing w:val="-73"/>
        </w:rPr>
      </w:r>
      <w:r>
        <w:rPr>
          <w:spacing w:val="-3"/>
          <w:w w:val="99"/>
        </w:rPr>
        <w:t>收到的对价确认为一项金融负债。公司既没有转移也没有保留金融资产所有权上几乎所有的</w:t>
      </w:r>
      <w:r>
        <w:rPr>
          <w:spacing w:val="-73"/>
          <w:w w:val="99"/>
        </w:rPr>
        <w:t> </w:t>
      </w:r>
      <w:r>
        <w:rPr>
          <w:spacing w:val="-73"/>
          <w:w w:val="99"/>
        </w:rPr>
      </w:r>
      <w:r>
        <w:rPr>
          <w:spacing w:val="-3"/>
        </w:rPr>
        <w:t>风险和报酬的，分别下列情况处理：</w:t>
      </w:r>
      <w:r>
        <w:rPr>
          <w:rFonts w:ascii="Times New Roman" w:hAnsi="Times New Roman" w:cs="Times New Roman" w:eastAsia="Times New Roman" w:hint="default"/>
          <w:spacing w:val="-3"/>
        </w:rPr>
        <w:t>1)</w:t>
      </w:r>
      <w:r>
        <w:rPr>
          <w:rFonts w:ascii="Times New Roman" w:hAnsi="Times New Roman" w:cs="Times New Roman" w:eastAsia="Times New Roman" w:hint="default"/>
          <w:spacing w:val="1"/>
        </w:rPr>
        <w:t> </w:t>
      </w:r>
      <w:r>
        <w:rPr/>
        <w:t>放弃了对该金融资产控制的，终止确认该金融资产；</w:t>
      </w:r>
      <w:r>
        <w:rPr>
          <w:w w:val="99"/>
        </w:rPr>
        <w:t> </w:t>
      </w:r>
      <w:r>
        <w:rPr>
          <w:rFonts w:ascii="Times New Roman" w:hAnsi="Times New Roman" w:cs="Times New Roman" w:eastAsia="Times New Roman" w:hint="default"/>
        </w:rPr>
        <w:t>2) </w:t>
      </w:r>
      <w:r>
        <w:rPr/>
        <w:t>未放弃对该金融资产控制的，按照继续涉入所转移金融资产的程度确认有关金融资产，</w:t>
      </w:r>
      <w:r>
        <w:rPr>
          <w:spacing w:val="-61"/>
        </w:rPr>
        <w:t> </w:t>
      </w:r>
      <w:r>
        <w:rPr>
          <w:spacing w:val="-61"/>
        </w:rPr>
      </w:r>
      <w:r>
        <w:rPr/>
        <w:t>并相应确认有关负债。</w:t>
      </w:r>
      <w:r>
        <w:rPr>
          <w:w w:val="99"/>
        </w:rPr>
        <w:t> </w:t>
      </w:r>
      <w:r>
        <w:rPr/>
        <w:t>金融资产整体转移满足终止确认条件的，将下列两项金额的差额计入当期损益：</w:t>
      </w:r>
      <w:r>
        <w:rPr>
          <w:rFonts w:ascii="Times New Roman" w:hAnsi="Times New Roman" w:cs="Times New Roman" w:eastAsia="Times New Roman" w:hint="default"/>
        </w:rPr>
        <w:t>1) </w:t>
      </w:r>
      <w:r>
        <w:rPr>
          <w:rFonts w:ascii="Times New Roman" w:hAnsi="Times New Roman" w:cs="Times New Roman" w:eastAsia="Times New Roman" w:hint="default"/>
          <w:spacing w:val="43"/>
        </w:rPr>
        <w:t> </w:t>
      </w:r>
      <w:r>
        <w:rPr/>
        <w:t>所转移</w:t>
      </w:r>
    </w:p>
    <w:p>
      <w:pPr>
        <w:pStyle w:val="BodyText"/>
        <w:spacing w:line="272" w:lineRule="exact"/>
        <w:ind w:right="987"/>
        <w:jc w:val="left"/>
      </w:pPr>
      <w:r>
        <w:rPr/>
        <w:t>金融资产的账面价值；</w:t>
      </w:r>
      <w:r>
        <w:rPr>
          <w:rFonts w:ascii="Times New Roman" w:hAnsi="Times New Roman" w:cs="Times New Roman" w:eastAsia="Times New Roman" w:hint="default"/>
        </w:rPr>
        <w:t>2) </w:t>
      </w:r>
      <w:r>
        <w:rPr/>
        <w:t>因转移而收到的对价，与原直接计入所有者权益的公允价值变动</w:t>
      </w:r>
      <w:r>
        <w:rPr>
          <w:spacing w:val="-62"/>
        </w:rPr>
        <w:t> </w:t>
      </w:r>
      <w:r>
        <w:rPr>
          <w:spacing w:val="-62"/>
        </w:rPr>
      </w:r>
      <w:r>
        <w:rPr/>
        <w:t>累计额之和。金融资产部分转移满足终止确认条件的，将所转移金融资产整体的账面价值，</w:t>
      </w:r>
    </w:p>
    <w:p>
      <w:pPr>
        <w:pStyle w:val="BodyText"/>
        <w:spacing w:line="272" w:lineRule="exact"/>
        <w:ind w:right="1093"/>
        <w:jc w:val="both"/>
      </w:pPr>
      <w:r>
        <w:rPr>
          <w:spacing w:val="-3"/>
        </w:rPr>
        <w:t>在终止确认部分和未终止确认部分之间，按照各自的相对公允价值进行分摊，并将下列两项</w:t>
      </w:r>
      <w:r>
        <w:rPr>
          <w:spacing w:val="-75"/>
        </w:rPr>
        <w:t> </w:t>
      </w:r>
      <w:r>
        <w:rPr>
          <w:spacing w:val="-75"/>
        </w:rPr>
      </w:r>
      <w:r>
        <w:rPr/>
        <w:t>金额的差额计入当期损益：</w:t>
      </w:r>
      <w:r>
        <w:rPr>
          <w:rFonts w:ascii="Times New Roman" w:hAnsi="Times New Roman" w:cs="Times New Roman" w:eastAsia="Times New Roman" w:hint="default"/>
        </w:rPr>
        <w:t>1) </w:t>
      </w:r>
      <w:r>
        <w:rPr/>
        <w:t>终止确认部分的账面价值；</w:t>
      </w: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终止确认部分的对价，与原直 接计入所有者权益的公允价值变动累计额中对应终止确认部分的金额之和。</w:t>
      </w:r>
    </w:p>
    <w:p>
      <w:pPr>
        <w:pStyle w:val="BodyText"/>
        <w:spacing w:line="272" w:lineRule="exact"/>
        <w:ind w:right="987"/>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2"/>
        </w:rPr>
        <w:t> </w:t>
      </w:r>
      <w:r>
        <w:rPr/>
        <w:t>主要金融资产和金融负债的公允价值确定方法</w:t>
      </w:r>
      <w:r>
        <w:rPr>
          <w:w w:val="99"/>
        </w:rPr>
        <w:t> </w:t>
      </w:r>
      <w:r>
        <w:rPr>
          <w:spacing w:val="-3"/>
        </w:rPr>
        <w:t>存在活跃市场的金融资产或金融负债，以活跃市场的报价确定其公允价值；不存在活跃市场</w:t>
      </w:r>
      <w:r>
        <w:rPr>
          <w:spacing w:val="-76"/>
        </w:rPr>
        <w:t> </w:t>
      </w:r>
      <w:r>
        <w:rPr>
          <w:spacing w:val="-76"/>
        </w:rPr>
      </w:r>
      <w:r>
        <w:rPr>
          <w:spacing w:val="-3"/>
        </w:rPr>
        <w:t>的金融资产或金融负债，采用估值技术（包括参考熟悉情况并自愿交易的各方最近进行的市</w:t>
      </w:r>
      <w:r>
        <w:rPr>
          <w:spacing w:val="-76"/>
        </w:rPr>
        <w:t> </w:t>
      </w:r>
      <w:r>
        <w:rPr>
          <w:spacing w:val="-76"/>
        </w:rPr>
      </w:r>
      <w:r>
        <w:rPr>
          <w:spacing w:val="-3"/>
        </w:rPr>
        <w:t>场交易中使用的价格、参照实质上相同的其他金融工具的当前公允价值、现金流量折现法和</w:t>
      </w:r>
      <w:r>
        <w:rPr>
          <w:spacing w:val="-76"/>
        </w:rPr>
        <w:t> </w:t>
      </w:r>
      <w:r>
        <w:rPr>
          <w:spacing w:val="-76"/>
        </w:rPr>
      </w:r>
      <w:r>
        <w:rPr>
          <w:spacing w:val="-3"/>
        </w:rPr>
        <w:t>期权定价模型等）确定其公允价值；初始取得或源生的金融资产或承担的金融负债，以市场</w:t>
      </w:r>
      <w:r>
        <w:rPr>
          <w:spacing w:val="-73"/>
        </w:rPr>
        <w:t> </w:t>
      </w:r>
      <w:r>
        <w:rPr>
          <w:spacing w:val="-73"/>
        </w:rPr>
      </w:r>
      <w:r>
        <w:rPr/>
        <w:t>交易价格作为确定其公允价值的基础。</w:t>
      </w:r>
    </w:p>
    <w:p>
      <w:pPr>
        <w:pStyle w:val="BodyText"/>
        <w:spacing w:line="272" w:lineRule="exact"/>
        <w:ind w:right="987"/>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52"/>
        </w:rPr>
        <w:t> </w:t>
      </w:r>
      <w:r>
        <w:rPr/>
        <w:t>金融资产的减值测试和减值准备计提方法</w:t>
      </w:r>
      <w:r>
        <w:rPr>
          <w:w w:val="99"/>
        </w:rPr>
        <w:t> </w:t>
      </w:r>
      <w:r>
        <w:rPr>
          <w:spacing w:val="2"/>
        </w:rPr>
        <w:t>资产负债表日对以公允价值计量且其变动计入当期损益的金融资产以外的金融资产的账面</w:t>
      </w:r>
      <w:r>
        <w:rPr>
          <w:spacing w:val="-82"/>
        </w:rPr>
        <w:t> </w:t>
      </w:r>
      <w:r>
        <w:rPr>
          <w:spacing w:val="-82"/>
        </w:rPr>
      </w:r>
      <w:r>
        <w:rPr/>
        <w:t>价值进行检查，如有客观证据表明该金融资产发生减值的，计提减值准备。</w:t>
      </w:r>
      <w:r>
        <w:rPr>
          <w:w w:val="99"/>
        </w:rPr>
        <w:t> </w:t>
      </w:r>
      <w:r>
        <w:rPr>
          <w:spacing w:val="-3"/>
        </w:rPr>
        <w:t>对单项金额重大的金融资产单独进行减值测试；对单项金额不重大的金融资产，可以单独进</w:t>
      </w:r>
      <w:r>
        <w:rPr>
          <w:spacing w:val="-76"/>
        </w:rPr>
        <w:t> </w:t>
      </w:r>
      <w:r>
        <w:rPr>
          <w:spacing w:val="-76"/>
        </w:rPr>
      </w:r>
      <w:r>
        <w:rPr>
          <w:spacing w:val="-3"/>
        </w:rPr>
        <w:t>行减值测试，或包括在具有类似信用风险特征的金融资产组合中进行减值测试；单独测试未</w:t>
      </w:r>
      <w:r>
        <w:rPr>
          <w:spacing w:val="-76"/>
        </w:rPr>
        <w:t> </w:t>
      </w:r>
      <w:r>
        <w:rPr>
          <w:spacing w:val="-76"/>
        </w:rPr>
      </w:r>
      <w:r>
        <w:rPr>
          <w:spacing w:val="-3"/>
          <w:w w:val="99"/>
        </w:rPr>
        <w:t>发生减值的金融资产（包括单项金额重大和不重大的金融资产），包括在具有类似信用风险</w:t>
      </w:r>
      <w:r>
        <w:rPr>
          <w:spacing w:val="-77"/>
          <w:w w:val="99"/>
        </w:rPr>
        <w:t> </w:t>
      </w:r>
      <w:r>
        <w:rPr>
          <w:spacing w:val="-77"/>
          <w:w w:val="99"/>
        </w:rPr>
      </w:r>
      <w:r>
        <w:rPr/>
        <w:t>特征的金融资产组合中再进行减值测试。</w:t>
      </w:r>
      <w:r>
        <w:rPr>
          <w:w w:val="99"/>
        </w:rPr>
        <w:t> </w:t>
      </w:r>
      <w:r>
        <w:rPr>
          <w:spacing w:val="-3"/>
        </w:rPr>
        <w:t>按摊余成本计量的金融资产，期末有客观证据表明其发生了减值的，根据其账面价值与预计</w:t>
      </w:r>
      <w:r>
        <w:rPr>
          <w:spacing w:val="-76"/>
        </w:rPr>
        <w:t> </w:t>
      </w:r>
      <w:r>
        <w:rPr>
          <w:spacing w:val="-76"/>
        </w:rPr>
      </w:r>
      <w:r>
        <w:rPr>
          <w:spacing w:val="-3"/>
          <w:w w:val="99"/>
        </w:rPr>
        <w:t>未来现金流量现值之间的差额确认减值损失。在活跃市场中没有报价且其公允价值不能可靠</w:t>
      </w:r>
      <w:r>
        <w:rPr>
          <w:spacing w:val="-73"/>
          <w:w w:val="99"/>
        </w:rPr>
        <w:t> </w:t>
      </w:r>
      <w:r>
        <w:rPr>
          <w:spacing w:val="-73"/>
          <w:w w:val="99"/>
        </w:rPr>
      </w:r>
      <w:r>
        <w:rPr>
          <w:spacing w:val="-3"/>
          <w:w w:val="99"/>
        </w:rPr>
        <w:t>计量的权益工具投资，或与该权益工具挂钩并须通过交付该权益工具结算的衍生金融资产发</w:t>
      </w:r>
      <w:r>
        <w:rPr>
          <w:spacing w:val="-73"/>
          <w:w w:val="99"/>
        </w:rPr>
        <w:t> </w:t>
      </w:r>
      <w:r>
        <w:rPr>
          <w:spacing w:val="-73"/>
          <w:w w:val="99"/>
        </w:rPr>
      </w:r>
      <w:r>
        <w:rPr>
          <w:spacing w:val="-3"/>
        </w:rPr>
        <w:t>生减值时，将该权益工具投资或衍生金融资产的账面价值，与按照类似金融资产当时市场收</w:t>
      </w:r>
    </w:p>
    <w:p>
      <w:pPr>
        <w:pStyle w:val="BodyText"/>
        <w:spacing w:line="272" w:lineRule="exact"/>
        <w:ind w:right="987"/>
        <w:jc w:val="left"/>
      </w:pPr>
      <w:r>
        <w:rPr>
          <w:spacing w:val="-3"/>
        </w:rPr>
        <w:t>益率对未来现金流量折现确定的现值之间的差额，确认为减值损失。可供出售金融资产的公</w:t>
      </w:r>
      <w:r>
        <w:rPr>
          <w:spacing w:val="-75"/>
        </w:rPr>
        <w:t> </w:t>
      </w:r>
      <w:r>
        <w:rPr>
          <w:spacing w:val="-75"/>
        </w:rPr>
      </w:r>
      <w:r>
        <w:rPr>
          <w:spacing w:val="-3"/>
        </w:rPr>
        <w:t>允价值发生较大幅度下降且预期下降趋势属于非暂时性时，确认其减值损失，并将原直接计</w:t>
      </w:r>
    </w:p>
    <w:p>
      <w:pPr>
        <w:pStyle w:val="BodyText"/>
        <w:spacing w:line="248" w:lineRule="exact"/>
        <w:ind w:right="987"/>
        <w:jc w:val="left"/>
      </w:pPr>
      <w:r>
        <w:rPr/>
        <w:t>入所有者权益的公允价值累计损失一并转出计入减值损失。</w:t>
      </w:r>
    </w:p>
    <w:p>
      <w:pPr>
        <w:spacing w:line="240" w:lineRule="auto" w:before="6"/>
        <w:rPr>
          <w:rFonts w:ascii="宋体" w:hAnsi="宋体" w:cs="宋体" w:eastAsia="宋体" w:hint="default"/>
          <w:sz w:val="18"/>
          <w:szCs w:val="18"/>
        </w:rPr>
      </w:pPr>
    </w:p>
    <w:p>
      <w:pPr>
        <w:pStyle w:val="BodyText"/>
        <w:spacing w:line="240" w:lineRule="auto"/>
        <w:ind w:right="987"/>
        <w:jc w:val="left"/>
      </w:pPr>
      <w:r>
        <w:rPr>
          <w:rFonts w:ascii="Times New Roman" w:hAnsi="Times New Roman" w:cs="Times New Roman" w:eastAsia="Times New Roman" w:hint="default"/>
        </w:rPr>
        <w:t>10</w:t>
      </w:r>
      <w:r>
        <w:rPr/>
        <w:t>、</w:t>
      </w:r>
      <w:r>
        <w:rPr>
          <w:spacing w:val="-1"/>
        </w:rPr>
        <w:t> </w:t>
      </w:r>
      <w:r>
        <w:rPr/>
        <w:t>应收款项：</w:t>
      </w:r>
    </w:p>
    <w:p>
      <w:pPr>
        <w:pStyle w:val="BodyText"/>
        <w:spacing w:line="240" w:lineRule="auto" w:before="35"/>
        <w:ind w:right="98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单项金额重大并单项计提坏账准备的应收款项：</w:t>
      </w:r>
    </w:p>
    <w:p>
      <w:pPr>
        <w:spacing w:line="240" w:lineRule="auto" w:before="6"/>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4650"/>
        <w:gridCol w:w="4650"/>
      </w:tblGrid>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占应收款项账面余额</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以上的款项</w:t>
            </w:r>
          </w:p>
        </w:tc>
      </w:tr>
      <w:tr>
        <w:trPr>
          <w:trHeight w:val="560"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于其账面价值的差额计提坏账准备。</w:t>
            </w:r>
          </w:p>
        </w:tc>
      </w:tr>
    </w:tbl>
    <w:p>
      <w:pPr>
        <w:spacing w:line="240" w:lineRule="auto" w:before="2"/>
        <w:rPr>
          <w:rFonts w:ascii="宋体" w:hAnsi="宋体" w:cs="宋体" w:eastAsia="宋体" w:hint="default"/>
          <w:sz w:val="13"/>
          <w:szCs w:val="13"/>
        </w:rPr>
      </w:pPr>
    </w:p>
    <w:p>
      <w:pPr>
        <w:pStyle w:val="BodyText"/>
        <w:spacing w:line="240" w:lineRule="auto" w:before="35"/>
        <w:ind w:right="98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按组合计提坏账准备应收款项：</w:t>
      </w:r>
    </w:p>
    <w:p>
      <w:pPr>
        <w:spacing w:line="240" w:lineRule="auto" w:before="4"/>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4650"/>
        <w:gridCol w:w="4650"/>
      </w:tblGrid>
      <w:tr>
        <w:trPr>
          <w:trHeight w:val="288"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896"/>
              <w:jc w:val="right"/>
              <w:rPr>
                <w:rFonts w:ascii="宋体" w:hAnsi="宋体" w:cs="宋体" w:eastAsia="宋体" w:hint="default"/>
                <w:sz w:val="21"/>
                <w:szCs w:val="21"/>
              </w:rPr>
            </w:pPr>
            <w:r>
              <w:rPr>
                <w:rFonts w:ascii="宋体" w:hAnsi="宋体" w:cs="宋体" w:eastAsia="宋体" w:hint="default"/>
                <w:sz w:val="21"/>
                <w:szCs w:val="21"/>
              </w:rPr>
              <w:t>组合名称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依据</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应收款项的账龄</w:t>
            </w:r>
          </w:p>
        </w:tc>
      </w:tr>
      <w:tr>
        <w:trPr>
          <w:trHeight w:val="287"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按组合计提坏账准备的计提方法：</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896"/>
              <w:jc w:val="right"/>
              <w:rPr>
                <w:rFonts w:ascii="宋体" w:hAnsi="宋体" w:cs="宋体" w:eastAsia="宋体" w:hint="default"/>
                <w:sz w:val="21"/>
                <w:szCs w:val="21"/>
              </w:rPr>
            </w:pPr>
            <w:r>
              <w:rPr>
                <w:rFonts w:ascii="宋体" w:hAnsi="宋体" w:cs="宋体" w:eastAsia="宋体" w:hint="default"/>
                <w:sz w:val="21"/>
                <w:szCs w:val="21"/>
              </w:rPr>
              <w:t>组合名称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计提方法</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spacing w:after="0" w:line="241" w:lineRule="exact"/>
        <w:jc w:val="left"/>
        <w:rPr>
          <w:rFonts w:ascii="宋体" w:hAnsi="宋体" w:cs="宋体" w:eastAsia="宋体" w:hint="default"/>
          <w:sz w:val="21"/>
          <w:szCs w:val="21"/>
        </w:rPr>
        <w:sectPr>
          <w:pgSz w:w="11910" w:h="16840"/>
          <w:pgMar w:header="877" w:footer="1190" w:top="1100" w:bottom="1380" w:left="1660" w:right="700"/>
        </w:sectPr>
      </w:pPr>
    </w:p>
    <w:p>
      <w:pPr>
        <w:spacing w:line="240" w:lineRule="auto" w:before="1"/>
        <w:rPr>
          <w:rFonts w:ascii="宋体" w:hAnsi="宋体" w:cs="宋体" w:eastAsia="宋体" w:hint="default"/>
          <w:sz w:val="19"/>
          <w:szCs w:val="19"/>
        </w:rPr>
      </w:pPr>
    </w:p>
    <w:p>
      <w:pPr>
        <w:pStyle w:val="BodyText"/>
        <w:spacing w:line="240" w:lineRule="auto" w:before="35"/>
        <w:ind w:right="987"/>
        <w:jc w:val="left"/>
      </w:pPr>
      <w:r>
        <w:rPr/>
        <w:t>组合中，采用账龄分析法计提坏账准备的：</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48"/>
        <w:gridCol w:w="3476"/>
        <w:gridCol w:w="3475"/>
      </w:tblGrid>
      <w:tr>
        <w:trPr>
          <w:trHeight w:val="287"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0" w:right="0"/>
              <w:jc w:val="left"/>
              <w:rPr>
                <w:rFonts w:ascii="宋体" w:hAnsi="宋体" w:cs="宋体" w:eastAsia="宋体" w:hint="default"/>
                <w:sz w:val="21"/>
                <w:szCs w:val="21"/>
              </w:rPr>
            </w:pPr>
            <w:r>
              <w:rPr>
                <w:rFonts w:ascii="宋体" w:hAnsi="宋体" w:cs="宋体" w:eastAsia="宋体" w:hint="default"/>
                <w:sz w:val="21"/>
                <w:szCs w:val="21"/>
              </w:rPr>
              <w:t>应收账款计提比例说明</w:t>
            </w:r>
          </w:p>
        </w:tc>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其他应收款计提比例说明</w:t>
            </w:r>
          </w:p>
        </w:tc>
      </w:tr>
      <w:tr>
        <w:trPr>
          <w:trHeight w:val="28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80" w:right="0"/>
              <w:jc w:val="center"/>
              <w:rPr>
                <w:rFonts w:ascii="Times New Roman" w:hAnsi="Times New Roman" w:cs="Times New Roman" w:eastAsia="Times New Roman" w:hint="default"/>
                <w:sz w:val="21"/>
                <w:szCs w:val="21"/>
              </w:rPr>
            </w:pPr>
            <w:r>
              <w:rPr>
                <w:rFonts w:ascii="Times New Roman"/>
                <w:sz w:val="21"/>
              </w:rPr>
              <w:t>5%</w:t>
            </w:r>
          </w:p>
        </w:tc>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70" w:right="0"/>
              <w:jc w:val="center"/>
              <w:rPr>
                <w:rFonts w:ascii="Times New Roman" w:hAnsi="Times New Roman" w:cs="Times New Roman" w:eastAsia="Times New Roman" w:hint="default"/>
                <w:sz w:val="21"/>
                <w:szCs w:val="21"/>
              </w:rPr>
            </w:pPr>
            <w:r>
              <w:rPr>
                <w:rFonts w:ascii="Times New Roman"/>
                <w:sz w:val="21"/>
              </w:rPr>
              <w:t>5%</w:t>
            </w:r>
          </w:p>
        </w:tc>
      </w:tr>
      <w:tr>
        <w:trPr>
          <w:trHeight w:val="287"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75" w:right="0"/>
              <w:jc w:val="center"/>
              <w:rPr>
                <w:rFonts w:ascii="Times New Roman" w:hAnsi="Times New Roman" w:cs="Times New Roman" w:eastAsia="Times New Roman" w:hint="default"/>
                <w:sz w:val="21"/>
                <w:szCs w:val="21"/>
              </w:rPr>
            </w:pPr>
            <w:r>
              <w:rPr>
                <w:rFonts w:ascii="Times New Roman"/>
                <w:sz w:val="21"/>
              </w:rPr>
              <w:t>10%</w:t>
            </w:r>
          </w:p>
        </w:tc>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65" w:right="0"/>
              <w:jc w:val="center"/>
              <w:rPr>
                <w:rFonts w:ascii="Times New Roman" w:hAnsi="Times New Roman" w:cs="Times New Roman" w:eastAsia="Times New Roman" w:hint="default"/>
                <w:sz w:val="21"/>
                <w:szCs w:val="21"/>
              </w:rPr>
            </w:pPr>
            <w:r>
              <w:rPr>
                <w:rFonts w:ascii="Times New Roman"/>
                <w:sz w:val="21"/>
              </w:rPr>
              <w:t>10%</w:t>
            </w:r>
          </w:p>
        </w:tc>
      </w:tr>
      <w:tr>
        <w:trPr>
          <w:trHeight w:val="28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75" w:right="0"/>
              <w:jc w:val="center"/>
              <w:rPr>
                <w:rFonts w:ascii="Times New Roman" w:hAnsi="Times New Roman" w:cs="Times New Roman" w:eastAsia="Times New Roman" w:hint="default"/>
                <w:sz w:val="21"/>
                <w:szCs w:val="21"/>
              </w:rPr>
            </w:pPr>
            <w:r>
              <w:rPr>
                <w:rFonts w:ascii="Times New Roman"/>
                <w:sz w:val="21"/>
              </w:rPr>
              <w:t>30%</w:t>
            </w:r>
          </w:p>
        </w:tc>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65" w:right="0"/>
              <w:jc w:val="center"/>
              <w:rPr>
                <w:rFonts w:ascii="Times New Roman" w:hAnsi="Times New Roman" w:cs="Times New Roman" w:eastAsia="Times New Roman" w:hint="default"/>
                <w:sz w:val="21"/>
                <w:szCs w:val="21"/>
              </w:rPr>
            </w:pPr>
            <w:r>
              <w:rPr>
                <w:rFonts w:ascii="Times New Roman"/>
                <w:sz w:val="21"/>
              </w:rPr>
              <w:t>30%</w:t>
            </w:r>
          </w:p>
        </w:tc>
      </w:tr>
      <w:tr>
        <w:trPr>
          <w:trHeight w:val="28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年以上</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79" w:right="0"/>
              <w:jc w:val="center"/>
              <w:rPr>
                <w:rFonts w:ascii="Times New Roman" w:hAnsi="Times New Roman" w:cs="Times New Roman" w:eastAsia="Times New Roman" w:hint="default"/>
                <w:sz w:val="21"/>
                <w:szCs w:val="21"/>
              </w:rPr>
            </w:pPr>
            <w:r>
              <w:rPr>
                <w:rFonts w:ascii="Times New Roman"/>
                <w:sz w:val="21"/>
              </w:rPr>
              <w:t>100%</w:t>
            </w:r>
          </w:p>
        </w:tc>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37"/>
              <w:jc w:val="center"/>
              <w:rPr>
                <w:rFonts w:ascii="Times New Roman" w:hAnsi="Times New Roman" w:cs="Times New Roman" w:eastAsia="Times New Roman" w:hint="default"/>
                <w:sz w:val="21"/>
                <w:szCs w:val="21"/>
              </w:rPr>
            </w:pPr>
            <w:r>
              <w:rPr>
                <w:rFonts w:ascii="Times New Roman"/>
                <w:sz w:val="21"/>
              </w:rPr>
              <w:t>100%</w:t>
            </w:r>
          </w:p>
        </w:tc>
      </w:tr>
    </w:tbl>
    <w:p>
      <w:pPr>
        <w:spacing w:line="240" w:lineRule="auto" w:before="0"/>
        <w:rPr>
          <w:rFonts w:ascii="宋体" w:hAnsi="宋体" w:cs="宋体" w:eastAsia="宋体" w:hint="default"/>
          <w:sz w:val="20"/>
          <w:szCs w:val="20"/>
        </w:rPr>
      </w:pPr>
    </w:p>
    <w:p>
      <w:pPr>
        <w:pStyle w:val="BodyText"/>
        <w:spacing w:line="240" w:lineRule="auto" w:before="185"/>
        <w:ind w:right="98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单项金额虽不重大但单项计提坏账准备的应收账款：</w:t>
      </w:r>
    </w:p>
    <w:p>
      <w:pPr>
        <w:spacing w:line="240" w:lineRule="auto" w:before="4"/>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4650"/>
        <w:gridCol w:w="4650"/>
      </w:tblGrid>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有确凿证据表明可收回性存在明显差异</w:t>
            </w:r>
          </w:p>
        </w:tc>
      </w:tr>
      <w:tr>
        <w:trPr>
          <w:trHeight w:val="279"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单独进行减值测试，根据其未来现金流量现值低</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于其账面价值的差额计提坏账准备；经单独测试</w:t>
            </w:r>
          </w:p>
        </w:tc>
      </w:tr>
      <w:tr>
        <w:trPr>
          <w:trHeight w:val="545"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未发生减值的，包括在具有类似信用风险特征的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账龄分析法组合中计提坏账准备，具体方法见按</w:t>
            </w:r>
          </w:p>
        </w:tc>
      </w:tr>
      <w:tr>
        <w:trPr>
          <w:trHeight w:val="27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组合计提坏账准备的应收款项的确认标准和计提</w:t>
            </w:r>
          </w:p>
        </w:tc>
      </w:tr>
      <w:tr>
        <w:trPr>
          <w:trHeight w:val="280"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方法。</w:t>
            </w:r>
          </w:p>
        </w:tc>
      </w:tr>
    </w:tbl>
    <w:p>
      <w:pPr>
        <w:spacing w:line="240" w:lineRule="auto" w:before="3"/>
        <w:rPr>
          <w:rFonts w:ascii="宋体" w:hAnsi="宋体" w:cs="宋体" w:eastAsia="宋体" w:hint="default"/>
          <w:sz w:val="13"/>
          <w:szCs w:val="13"/>
        </w:rPr>
      </w:pPr>
    </w:p>
    <w:p>
      <w:pPr>
        <w:pStyle w:val="BodyText"/>
        <w:spacing w:line="240" w:lineRule="auto" w:before="35"/>
        <w:ind w:right="987"/>
        <w:jc w:val="left"/>
      </w:pPr>
      <w:r>
        <w:rPr>
          <w:rFonts w:ascii="Times New Roman" w:hAnsi="Times New Roman" w:cs="Times New Roman" w:eastAsia="Times New Roman" w:hint="default"/>
        </w:rPr>
        <w:t>11</w:t>
      </w:r>
      <w:r>
        <w:rPr/>
        <w:t>、</w:t>
      </w:r>
      <w:r>
        <w:rPr>
          <w:spacing w:val="-1"/>
        </w:rPr>
        <w:t> </w:t>
      </w:r>
      <w:r>
        <w:rPr/>
        <w:t>存货：</w:t>
      </w:r>
    </w:p>
    <w:p>
      <w:pPr>
        <w:pStyle w:val="BodyText"/>
        <w:spacing w:line="244" w:lineRule="auto" w:before="35"/>
        <w:ind w:right="98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存货的分类</w:t>
      </w:r>
      <w:r>
        <w:rPr>
          <w:w w:val="99"/>
        </w:rPr>
        <w:t> </w:t>
      </w:r>
      <w:r>
        <w:rPr>
          <w:spacing w:val="-3"/>
          <w:w w:val="99"/>
        </w:rPr>
        <w:t>存货包括在日常活动中持有以备出售的产成品或商品、处于开发过程中的软件产品或施工过</w:t>
      </w:r>
      <w:r>
        <w:rPr>
          <w:spacing w:val="-73"/>
          <w:w w:val="99"/>
        </w:rPr>
        <w:t> </w:t>
      </w:r>
      <w:r>
        <w:rPr>
          <w:spacing w:val="-73"/>
          <w:w w:val="99"/>
        </w:rPr>
      </w:r>
      <w:r>
        <w:rPr>
          <w:spacing w:val="-3"/>
        </w:rPr>
        <w:t>程中的系统集成工程，在生产过程或提供劳务过程中耗用的材料和物料，在开发经营过程中</w:t>
      </w:r>
      <w:r>
        <w:rPr>
          <w:spacing w:val="-76"/>
        </w:rPr>
        <w:t> </w:t>
      </w:r>
      <w:r>
        <w:rPr>
          <w:spacing w:val="-76"/>
        </w:rPr>
      </w:r>
      <w:r>
        <w:rPr/>
        <w:t>为出售或耗用而持有的开发用土地、开发产品、意图出售而暂时出租的开发产品、周转房、</w:t>
      </w:r>
      <w:r>
        <w:rPr>
          <w:w w:val="99"/>
        </w:rPr>
        <w:t> </w:t>
      </w:r>
      <w:r>
        <w:rPr/>
        <w:t>库存材料、库存设备和低值易耗品，以及在开发过程中的开发成本。</w:t>
      </w:r>
    </w:p>
    <w:p>
      <w:pPr>
        <w:spacing w:line="240" w:lineRule="auto" w:before="0"/>
        <w:rPr>
          <w:rFonts w:ascii="宋体" w:hAnsi="宋体" w:cs="宋体" w:eastAsia="宋体" w:hint="default"/>
          <w:sz w:val="18"/>
          <w:szCs w:val="18"/>
        </w:rPr>
      </w:pPr>
    </w:p>
    <w:p>
      <w:pPr>
        <w:pStyle w:val="BodyText"/>
        <w:spacing w:line="240" w:lineRule="auto"/>
        <w:ind w:right="98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发出存货的计价方法</w:t>
      </w:r>
    </w:p>
    <w:p>
      <w:pPr>
        <w:pStyle w:val="BodyText"/>
        <w:spacing w:line="282" w:lineRule="exact" w:before="35"/>
        <w:ind w:right="987"/>
        <w:jc w:val="left"/>
      </w:pPr>
      <w:r>
        <w:rPr>
          <w:rFonts w:ascii="Times New Roman" w:hAnsi="Times New Roman" w:cs="Times New Roman" w:eastAsia="Times New Roman" w:hint="default"/>
        </w:rPr>
        <w:t>1</w:t>
      </w:r>
      <w:r>
        <w:rPr/>
        <w:t>）发出存货采用个别计价法。</w:t>
      </w:r>
    </w:p>
    <w:p>
      <w:pPr>
        <w:pStyle w:val="BodyText"/>
        <w:spacing w:line="272" w:lineRule="exact"/>
        <w:ind w:right="98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项目开发时，开发用土地按开发产品占地面积计算分摊计入项目的开发成本。</w:t>
      </w:r>
    </w:p>
    <w:p>
      <w:pPr>
        <w:pStyle w:val="BodyText"/>
        <w:spacing w:line="272" w:lineRule="exact"/>
        <w:ind w:right="98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0"/>
        </w:rPr>
        <w:t> </w:t>
      </w:r>
      <w:r>
        <w:rPr/>
        <w:t>发出开发产品按建筑面积平均法核算。</w:t>
      </w:r>
    </w:p>
    <w:p>
      <w:pPr>
        <w:pStyle w:val="BodyText"/>
        <w:spacing w:line="272" w:lineRule="exact" w:before="18"/>
        <w:ind w:right="987"/>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8"/>
        </w:rPr>
        <w:t> </w:t>
      </w:r>
      <w:r>
        <w:rPr/>
        <w:t>意图出售而暂时出租的开发产品和周转房按公司同类固定资产的预计使用年限分期平均</w:t>
      </w:r>
      <w:r>
        <w:rPr>
          <w:spacing w:val="-99"/>
        </w:rPr>
        <w:t> </w:t>
      </w:r>
      <w:r>
        <w:rPr>
          <w:spacing w:val="-99"/>
        </w:rPr>
      </w:r>
      <w:r>
        <w:rPr/>
        <w:t>摊销。</w:t>
      </w:r>
    </w:p>
    <w:p>
      <w:pPr>
        <w:pStyle w:val="BodyText"/>
        <w:spacing w:line="272" w:lineRule="exact"/>
        <w:ind w:right="987"/>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38"/>
        </w:rPr>
        <w:t> </w:t>
      </w:r>
      <w:r>
        <w:rPr/>
        <w:t>如果公共配套设施早于有关开发产品完工的，在公共配套设施完工决算后，按有关开发</w:t>
      </w:r>
      <w:r>
        <w:rPr>
          <w:spacing w:val="-99"/>
        </w:rPr>
        <w:t> </w:t>
      </w:r>
      <w:r>
        <w:rPr>
          <w:spacing w:val="-99"/>
        </w:rPr>
      </w:r>
      <w:r>
        <w:rPr>
          <w:spacing w:val="-3"/>
          <w:w w:val="99"/>
        </w:rPr>
        <w:t>项目的实际开发成本分配计入有关开发项目的开发成本；如果公共配套设施晚于有关开发产</w:t>
      </w:r>
      <w:r>
        <w:rPr>
          <w:spacing w:val="-3"/>
        </w:rPr>
      </w:r>
    </w:p>
    <w:p>
      <w:pPr>
        <w:pStyle w:val="BodyText"/>
        <w:spacing w:line="272" w:lineRule="exact"/>
        <w:ind w:right="987"/>
        <w:jc w:val="left"/>
      </w:pPr>
      <w:r>
        <w:rPr>
          <w:spacing w:val="-3"/>
        </w:rPr>
        <w:t>品完工的，则先由有关开发产品预提公共配套设施费，待公共配套设施完工决算后再按实际</w:t>
      </w:r>
      <w:r>
        <w:rPr>
          <w:spacing w:val="-75"/>
        </w:rPr>
        <w:t> </w:t>
      </w:r>
      <w:r>
        <w:rPr>
          <w:spacing w:val="-75"/>
        </w:rPr>
      </w:r>
      <w:r>
        <w:rPr/>
        <w:t>发生数与预提数之间的差额调整有关开发产品成本。</w:t>
      </w:r>
    </w:p>
    <w:p>
      <w:pPr>
        <w:spacing w:line="240" w:lineRule="auto" w:before="7"/>
        <w:rPr>
          <w:rFonts w:ascii="宋体" w:hAnsi="宋体" w:cs="宋体" w:eastAsia="宋体" w:hint="default"/>
          <w:sz w:val="16"/>
          <w:szCs w:val="16"/>
        </w:rPr>
      </w:pPr>
    </w:p>
    <w:p>
      <w:pPr>
        <w:pStyle w:val="BodyText"/>
        <w:spacing w:line="247" w:lineRule="auto"/>
        <w:ind w:right="98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存货可变现净值的确定依据及存货跌价准备的计提方法</w:t>
      </w:r>
      <w:r>
        <w:rPr>
          <w:w w:val="99"/>
        </w:rPr>
        <w:t> </w:t>
      </w:r>
      <w:r>
        <w:rPr>
          <w:spacing w:val="-3"/>
        </w:rPr>
        <w:t>资产负债表日，存货采用成本与可变现净值孰低计量，按照单个存货成本高于可变现净值的</w:t>
      </w:r>
      <w:r>
        <w:rPr>
          <w:spacing w:val="-76"/>
        </w:rPr>
        <w:t> </w:t>
      </w:r>
      <w:r>
        <w:rPr>
          <w:spacing w:val="-76"/>
        </w:rPr>
      </w:r>
      <w:r>
        <w:rPr>
          <w:spacing w:val="-3"/>
        </w:rPr>
        <w:t>差额计提存货跌价准备。直接用于出售的存货，在正常生产经营过程中以该存货的估计售价</w:t>
      </w:r>
      <w:r>
        <w:rPr>
          <w:spacing w:val="-76"/>
        </w:rPr>
        <w:t> </w:t>
      </w:r>
      <w:r>
        <w:rPr>
          <w:spacing w:val="-76"/>
        </w:rPr>
      </w:r>
      <w:r>
        <w:rPr>
          <w:spacing w:val="-3"/>
        </w:rPr>
        <w:t>减去估计的销售费用和相关税费后的金额确定其可变现净值；需要经过加工的存货，在正常</w:t>
      </w:r>
    </w:p>
    <w:p>
      <w:pPr>
        <w:pStyle w:val="BodyText"/>
        <w:spacing w:line="272" w:lineRule="exact" w:before="19"/>
        <w:ind w:right="1091"/>
        <w:jc w:val="both"/>
      </w:pPr>
      <w:r>
        <w:rPr>
          <w:spacing w:val="-3"/>
        </w:rPr>
        <w:t>生产经营过程中以所生产的产成品的估计售价减去至完工时估计将要发生的成本、估计的销</w:t>
      </w:r>
      <w:r>
        <w:rPr>
          <w:spacing w:val="-73"/>
        </w:rPr>
        <w:t> </w:t>
      </w:r>
      <w:r>
        <w:rPr>
          <w:spacing w:val="-73"/>
        </w:rPr>
      </w:r>
      <w:r>
        <w:rPr>
          <w:spacing w:val="-3"/>
        </w:rPr>
        <w:t>售费用和相关税费后的金额确定其可变现净值；资产负债表日，同一项存货中一部分有合同</w:t>
      </w:r>
      <w:r>
        <w:rPr>
          <w:spacing w:val="-75"/>
        </w:rPr>
        <w:t> </w:t>
      </w:r>
      <w:r>
        <w:rPr>
          <w:spacing w:val="-75"/>
        </w:rPr>
      </w:r>
      <w:r>
        <w:rPr>
          <w:spacing w:val="-3"/>
        </w:rPr>
        <w:t>价格约定、其他部分不存在合同价格的，分别确定其可变现净值，并与其对应的成本进行比</w:t>
      </w:r>
      <w:r>
        <w:rPr>
          <w:spacing w:val="-72"/>
        </w:rPr>
        <w:t> </w:t>
      </w:r>
      <w:r>
        <w:rPr>
          <w:spacing w:val="-72"/>
        </w:rPr>
      </w:r>
      <w:r>
        <w:rPr/>
        <w:t>较，分别确定存货跌价准备的计提或转回的金额。</w:t>
      </w:r>
    </w:p>
    <w:p>
      <w:pPr>
        <w:spacing w:line="240" w:lineRule="auto" w:before="6"/>
        <w:rPr>
          <w:rFonts w:ascii="宋体" w:hAnsi="宋体" w:cs="宋体" w:eastAsia="宋体" w:hint="default"/>
          <w:sz w:val="16"/>
          <w:szCs w:val="16"/>
        </w:rPr>
      </w:pPr>
    </w:p>
    <w:p>
      <w:pPr>
        <w:pStyle w:val="BodyText"/>
        <w:spacing w:line="268" w:lineRule="auto"/>
        <w:ind w:right="7572"/>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存货的盘存制度</w:t>
      </w:r>
      <w:r>
        <w:rPr>
          <w:w w:val="99"/>
        </w:rPr>
        <w:t> </w:t>
      </w:r>
      <w:r>
        <w:rPr/>
        <w:t>永续盘存制</w:t>
      </w:r>
    </w:p>
    <w:p>
      <w:pPr>
        <w:spacing w:line="240" w:lineRule="auto" w:before="6"/>
        <w:rPr>
          <w:rFonts w:ascii="宋体" w:hAnsi="宋体" w:cs="宋体" w:eastAsia="宋体" w:hint="default"/>
          <w:sz w:val="16"/>
          <w:szCs w:val="16"/>
        </w:rPr>
      </w:pPr>
    </w:p>
    <w:p>
      <w:pPr>
        <w:pStyle w:val="BodyText"/>
        <w:spacing w:line="240" w:lineRule="auto"/>
        <w:ind w:right="987"/>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8"/>
        </w:rPr>
        <w:t> </w:t>
      </w:r>
      <w:r>
        <w:rPr/>
        <w:t>低值易耗品和包装物的摊销方法</w:t>
      </w:r>
    </w:p>
    <w:p>
      <w:pPr>
        <w:pStyle w:val="BodyText"/>
        <w:spacing w:line="240" w:lineRule="auto" w:before="37"/>
        <w:ind w:right="98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低值易耗品</w:t>
      </w:r>
    </w:p>
    <w:p>
      <w:pPr>
        <w:spacing w:after="0" w:line="240" w:lineRule="auto"/>
        <w:jc w:val="left"/>
        <w:sectPr>
          <w:pgSz w:w="11910" w:h="16840"/>
          <w:pgMar w:header="877" w:footer="1190" w:top="1100" w:bottom="1380" w:left="1660" w:right="700"/>
        </w:sectPr>
      </w:pPr>
    </w:p>
    <w:p>
      <w:pPr>
        <w:spacing w:line="240" w:lineRule="auto" w:before="1"/>
        <w:rPr>
          <w:rFonts w:ascii="宋体" w:hAnsi="宋体" w:cs="宋体" w:eastAsia="宋体" w:hint="default"/>
          <w:sz w:val="19"/>
          <w:szCs w:val="19"/>
        </w:rPr>
      </w:pPr>
    </w:p>
    <w:p>
      <w:pPr>
        <w:pStyle w:val="BodyText"/>
        <w:spacing w:line="240" w:lineRule="auto" w:before="35"/>
        <w:ind w:right="183"/>
        <w:jc w:val="left"/>
      </w:pPr>
      <w:r>
        <w:rPr/>
        <w:t>一次摊销法</w:t>
      </w:r>
    </w:p>
    <w:p>
      <w:pPr>
        <w:spacing w:line="240" w:lineRule="auto" w:before="5"/>
        <w:rPr>
          <w:rFonts w:ascii="宋体" w:hAnsi="宋体" w:cs="宋体" w:eastAsia="宋体" w:hint="default"/>
          <w:sz w:val="18"/>
          <w:szCs w:val="18"/>
        </w:rPr>
      </w:pPr>
    </w:p>
    <w:p>
      <w:pPr>
        <w:pStyle w:val="BodyText"/>
        <w:spacing w:line="268" w:lineRule="auto"/>
        <w:ind w:right="743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包装物</w:t>
      </w:r>
      <w:r>
        <w:rPr>
          <w:w w:val="99"/>
        </w:rPr>
        <w:t> </w:t>
      </w:r>
      <w:r>
        <w:rPr/>
        <w:t>一次摊销法</w:t>
      </w:r>
    </w:p>
    <w:p>
      <w:pPr>
        <w:spacing w:line="240" w:lineRule="auto" w:before="5"/>
        <w:rPr>
          <w:rFonts w:ascii="宋体" w:hAnsi="宋体" w:cs="宋体" w:eastAsia="宋体" w:hint="default"/>
          <w:sz w:val="16"/>
          <w:szCs w:val="16"/>
        </w:rPr>
      </w:pPr>
    </w:p>
    <w:p>
      <w:pPr>
        <w:pStyle w:val="BodyText"/>
        <w:spacing w:line="240" w:lineRule="auto"/>
        <w:ind w:right="183"/>
        <w:jc w:val="left"/>
      </w:pPr>
      <w:r>
        <w:rPr>
          <w:rFonts w:ascii="Times New Roman" w:hAnsi="Times New Roman" w:cs="Times New Roman" w:eastAsia="Times New Roman" w:hint="default"/>
        </w:rPr>
        <w:t>12</w:t>
      </w:r>
      <w:r>
        <w:rPr/>
        <w:t>、</w:t>
      </w:r>
      <w:r>
        <w:rPr>
          <w:spacing w:val="-3"/>
        </w:rPr>
        <w:t> </w:t>
      </w:r>
      <w:r>
        <w:rPr/>
        <w:t>长期股权投资：</w:t>
      </w:r>
    </w:p>
    <w:p>
      <w:pPr>
        <w:pStyle w:val="BodyText"/>
        <w:spacing w:line="240" w:lineRule="auto" w:before="35"/>
        <w:ind w:right="18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投资成本确定</w:t>
      </w:r>
    </w:p>
    <w:p>
      <w:pPr>
        <w:pStyle w:val="BodyText"/>
        <w:spacing w:line="272" w:lineRule="exact" w:before="62"/>
        <w:ind w:right="189"/>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8"/>
        </w:rPr>
        <w:t> </w:t>
      </w:r>
      <w:r>
        <w:rPr/>
        <w:t>同一控制下的企业合并形成的，合并方以支付现金、转让非现金资产、承担债务或发行</w:t>
      </w:r>
      <w:r>
        <w:rPr>
          <w:spacing w:val="-99"/>
        </w:rPr>
        <w:t> </w:t>
      </w:r>
      <w:r>
        <w:rPr>
          <w:spacing w:val="-99"/>
        </w:rPr>
      </w:r>
      <w:r>
        <w:rPr>
          <w:spacing w:val="-3"/>
          <w:w w:val="99"/>
        </w:rPr>
        <w:t>权益性证券作为合并对价的，在合并日按照取得被合并方所有者权益账面价值的份额作为其</w:t>
      </w:r>
      <w:r>
        <w:rPr>
          <w:spacing w:val="-73"/>
          <w:w w:val="99"/>
        </w:rPr>
        <w:t> </w:t>
      </w:r>
      <w:r>
        <w:rPr>
          <w:spacing w:val="-73"/>
          <w:w w:val="99"/>
        </w:rPr>
      </w:r>
      <w:r>
        <w:rPr>
          <w:spacing w:val="-3"/>
          <w:w w:val="99"/>
        </w:rPr>
        <w:t>初始投资成本。长期股权投资初始投资成本与支付的合并对价的账面价值或发行股份的面值</w:t>
      </w:r>
      <w:r>
        <w:rPr>
          <w:spacing w:val="-73"/>
          <w:w w:val="99"/>
        </w:rPr>
        <w:t> </w:t>
      </w:r>
      <w:r>
        <w:rPr>
          <w:spacing w:val="-73"/>
          <w:w w:val="99"/>
        </w:rPr>
      </w:r>
      <w:r>
        <w:rPr/>
        <w:t>总额之间的差额调整资本公积；资本公积不足冲减的，调整留存收益。</w:t>
      </w:r>
    </w:p>
    <w:p>
      <w:pPr>
        <w:pStyle w:val="BodyText"/>
        <w:spacing w:line="272" w:lineRule="exact"/>
        <w:ind w:right="18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8"/>
        </w:rPr>
        <w:t> </w:t>
      </w:r>
      <w:r>
        <w:rPr/>
        <w:t>非同一控制下的企业合并形成的，在购买日按照支付的合并对价的公允价值作为其初始</w:t>
      </w:r>
      <w:r>
        <w:rPr>
          <w:spacing w:val="-99"/>
        </w:rPr>
        <w:t> </w:t>
      </w:r>
      <w:r>
        <w:rPr>
          <w:spacing w:val="-99"/>
        </w:rPr>
      </w:r>
      <w:r>
        <w:rPr/>
        <w:t>投资成本。</w:t>
      </w:r>
    </w:p>
    <w:p>
      <w:pPr>
        <w:pStyle w:val="BodyText"/>
        <w:spacing w:line="272" w:lineRule="exact"/>
        <w:ind w:right="189"/>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38"/>
        </w:rPr>
        <w:t> </w:t>
      </w:r>
      <w:r>
        <w:rPr/>
        <w:t>除企业合并形成以外的：以支付现金取得的，按照实际支付的购买价款作为其初始投资</w:t>
      </w:r>
      <w:r>
        <w:rPr>
          <w:spacing w:val="-99"/>
        </w:rPr>
        <w:t> </w:t>
      </w:r>
      <w:r>
        <w:rPr>
          <w:spacing w:val="-99"/>
        </w:rPr>
      </w:r>
      <w:r>
        <w:rPr>
          <w:spacing w:val="-3"/>
        </w:rPr>
        <w:t>成本；以发行权益性证券取得的，按照发行权益性证券的公允价值作为其初始投资成本；投</w:t>
      </w:r>
      <w:r>
        <w:rPr>
          <w:spacing w:val="-73"/>
        </w:rPr>
        <w:t> </w:t>
      </w:r>
      <w:r>
        <w:rPr>
          <w:spacing w:val="-73"/>
        </w:rPr>
      </w:r>
      <w:r>
        <w:rPr>
          <w:spacing w:val="-3"/>
        </w:rPr>
        <w:t>资者投入的，按照投资合同或协议约定的价值作为其初始投资成本（合同或协议约定价值不</w:t>
      </w:r>
      <w:r>
        <w:rPr>
          <w:spacing w:val="-76"/>
        </w:rPr>
        <w:t> </w:t>
      </w:r>
      <w:r>
        <w:rPr>
          <w:spacing w:val="-76"/>
        </w:rPr>
      </w:r>
      <w:r>
        <w:rPr>
          <w:spacing w:val="-16"/>
          <w:w w:val="99"/>
        </w:rPr>
        <w:t>公允的除外）。</w:t>
      </w:r>
      <w:r>
        <w:rPr>
          <w:spacing w:val="-16"/>
        </w:rPr>
      </w:r>
    </w:p>
    <w:p>
      <w:pPr>
        <w:spacing w:line="240" w:lineRule="auto" w:before="6"/>
        <w:rPr>
          <w:rFonts w:ascii="宋体" w:hAnsi="宋体" w:cs="宋体" w:eastAsia="宋体" w:hint="default"/>
          <w:sz w:val="16"/>
          <w:szCs w:val="16"/>
        </w:rPr>
      </w:pPr>
    </w:p>
    <w:p>
      <w:pPr>
        <w:pStyle w:val="BodyText"/>
        <w:spacing w:line="244" w:lineRule="auto"/>
        <w:ind w:right="8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后续计量及损益确认方法</w:t>
      </w:r>
      <w:r>
        <w:rPr>
          <w:w w:val="99"/>
        </w:rPr>
        <w:t> </w:t>
      </w:r>
      <w:r>
        <w:rPr>
          <w:spacing w:val="-3"/>
          <w:w w:val="99"/>
        </w:rPr>
        <w:t>对被投资单位能够实施控制的长期股权投资采用成本法核算，在编制合并财务报表时按照权</w:t>
      </w:r>
      <w:r>
        <w:rPr>
          <w:spacing w:val="-73"/>
          <w:w w:val="99"/>
        </w:rPr>
        <w:t> </w:t>
      </w:r>
      <w:r>
        <w:rPr>
          <w:spacing w:val="-73"/>
          <w:w w:val="99"/>
        </w:rPr>
      </w:r>
      <w:r>
        <w:rPr>
          <w:spacing w:val="-3"/>
        </w:rPr>
        <w:t>益法进行调整；对不具有共同控制或重大影响，并且在活跃市场中没有报价、公允价值不能</w:t>
      </w:r>
      <w:r>
        <w:rPr>
          <w:spacing w:val="-73"/>
        </w:rPr>
        <w:t> </w:t>
      </w:r>
      <w:r>
        <w:rPr>
          <w:spacing w:val="-73"/>
        </w:rPr>
      </w:r>
      <w:r>
        <w:rPr/>
        <w:t>可靠计量的长期股权投资，采用成本法核算；对具有共同控制或重大影响的长期股权投资，</w:t>
      </w:r>
      <w:r>
        <w:rPr>
          <w:w w:val="99"/>
        </w:rPr>
        <w:t> </w:t>
      </w:r>
      <w:r>
        <w:rPr/>
        <w:t>采用权益法核算。</w:t>
      </w:r>
    </w:p>
    <w:p>
      <w:pPr>
        <w:spacing w:line="240" w:lineRule="auto" w:before="1"/>
        <w:rPr>
          <w:rFonts w:ascii="宋体" w:hAnsi="宋体" w:cs="宋体" w:eastAsia="宋体" w:hint="default"/>
          <w:sz w:val="18"/>
          <w:szCs w:val="18"/>
        </w:rPr>
      </w:pPr>
    </w:p>
    <w:p>
      <w:pPr>
        <w:pStyle w:val="BodyText"/>
        <w:spacing w:line="247" w:lineRule="auto"/>
        <w:ind w:right="183"/>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确定对被投资单位具有共同控制、重大影响的依据</w:t>
      </w:r>
      <w:r>
        <w:rPr>
          <w:w w:val="99"/>
        </w:rPr>
        <w:t> </w:t>
      </w:r>
      <w:r>
        <w:rPr>
          <w:spacing w:val="-3"/>
          <w:w w:val="99"/>
        </w:rPr>
        <w:t>按照合同约定，与被投资单位相关的重要财务和经营决策需要分享控制权的投资方一致同意</w:t>
      </w:r>
      <w:r>
        <w:rPr>
          <w:spacing w:val="-73"/>
          <w:w w:val="99"/>
        </w:rPr>
        <w:t> </w:t>
      </w:r>
      <w:r>
        <w:rPr>
          <w:spacing w:val="-73"/>
          <w:w w:val="99"/>
        </w:rPr>
      </w:r>
      <w:r>
        <w:rPr>
          <w:spacing w:val="-3"/>
        </w:rPr>
        <w:t>的，认定为共同控制；对被投资单位的财务和经营政策有参与决策的权力，但并不能够控制</w:t>
      </w:r>
      <w:r>
        <w:rPr>
          <w:spacing w:val="-73"/>
        </w:rPr>
        <w:t> </w:t>
      </w:r>
      <w:r>
        <w:rPr>
          <w:spacing w:val="-73"/>
        </w:rPr>
      </w:r>
      <w:r>
        <w:rPr/>
        <w:t>或者与其他方一起共同控制这些政策的制定的，认定为重大影响。</w:t>
      </w:r>
    </w:p>
    <w:p>
      <w:pPr>
        <w:spacing w:line="240" w:lineRule="auto" w:before="11"/>
        <w:rPr>
          <w:rFonts w:ascii="宋体" w:hAnsi="宋体" w:cs="宋体" w:eastAsia="宋体" w:hint="default"/>
          <w:sz w:val="17"/>
          <w:szCs w:val="17"/>
        </w:rPr>
      </w:pPr>
    </w:p>
    <w:p>
      <w:pPr>
        <w:pStyle w:val="BodyText"/>
        <w:spacing w:line="244" w:lineRule="auto"/>
        <w:ind w:right="183"/>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2"/>
        </w:rPr>
        <w:t> </w:t>
      </w:r>
      <w:r>
        <w:rPr/>
        <w:t>减值测试方法及减值准备计提方法</w:t>
      </w:r>
      <w:r>
        <w:rPr>
          <w:w w:val="99"/>
        </w:rPr>
        <w:t> </w:t>
      </w:r>
      <w:r>
        <w:rPr>
          <w:spacing w:val="-3"/>
        </w:rPr>
        <w:t>对子公司、联营企业及合营企业的投资，在资产负债表日有客观证据表明其发生减值的，按</w:t>
      </w:r>
      <w:r>
        <w:rPr>
          <w:spacing w:val="-73"/>
        </w:rPr>
        <w:t> </w:t>
      </w:r>
      <w:r>
        <w:rPr>
          <w:spacing w:val="-73"/>
        </w:rPr>
      </w:r>
      <w:r>
        <w:rPr>
          <w:spacing w:val="-3"/>
          <w:w w:val="99"/>
        </w:rPr>
        <w:t>照账面价值与可收回金额的差额计提相应的减值准备；对被投资单位不具有共同控制或重大</w:t>
      </w:r>
      <w:r>
        <w:rPr>
          <w:spacing w:val="-73"/>
          <w:w w:val="99"/>
        </w:rPr>
        <w:t> </w:t>
      </w:r>
      <w:r>
        <w:rPr>
          <w:spacing w:val="-73"/>
          <w:w w:val="99"/>
        </w:rPr>
      </w:r>
      <w:r>
        <w:rPr>
          <w:spacing w:val="-3"/>
        </w:rPr>
        <w:t>影响、在活跃市场中没有报价、公允价值不能可靠计量的长期股权投资，按照《企业会计准</w:t>
      </w:r>
      <w:r>
        <w:rPr>
          <w:spacing w:val="-76"/>
        </w:rPr>
        <w:t> </w:t>
      </w:r>
      <w:r>
        <w:rPr>
          <w:spacing w:val="-76"/>
        </w:rPr>
      </w:r>
      <w:r>
        <w:rPr/>
        <w:t>则第</w:t>
      </w:r>
      <w:r>
        <w:rPr>
          <w:spacing w:val="-55"/>
        </w:rPr>
        <w:t> </w:t>
      </w:r>
      <w:r>
        <w:rPr>
          <w:rFonts w:ascii="Times New Roman" w:hAnsi="Times New Roman" w:cs="Times New Roman" w:eastAsia="Times New Roman" w:hint="default"/>
        </w:rPr>
        <w:t>22</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金融工具确认和计量》的规定计提相应的减值准备。</w:t>
      </w:r>
    </w:p>
    <w:p>
      <w:pPr>
        <w:spacing w:line="240" w:lineRule="auto" w:before="10"/>
        <w:rPr>
          <w:rFonts w:ascii="宋体" w:hAnsi="宋体" w:cs="宋体" w:eastAsia="宋体" w:hint="default"/>
          <w:sz w:val="16"/>
          <w:szCs w:val="16"/>
        </w:rPr>
      </w:pPr>
    </w:p>
    <w:p>
      <w:pPr>
        <w:pStyle w:val="BodyText"/>
        <w:spacing w:line="240" w:lineRule="auto"/>
        <w:ind w:right="183"/>
        <w:jc w:val="left"/>
      </w:pPr>
      <w:r>
        <w:rPr>
          <w:rFonts w:ascii="Times New Roman" w:hAnsi="Times New Roman" w:cs="Times New Roman" w:eastAsia="Times New Roman" w:hint="default"/>
        </w:rPr>
        <w:t>13</w:t>
      </w:r>
      <w:r>
        <w:rPr/>
        <w:t>、</w:t>
      </w:r>
      <w:r>
        <w:rPr>
          <w:spacing w:val="-3"/>
        </w:rPr>
        <w:t> </w:t>
      </w:r>
      <w:r>
        <w:rPr/>
        <w:t>投资性房地产：</w:t>
      </w:r>
    </w:p>
    <w:p>
      <w:pPr>
        <w:pStyle w:val="BodyText"/>
        <w:spacing w:line="272" w:lineRule="exact" w:before="63"/>
        <w:ind w:right="17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4"/>
        </w:rPr>
        <w:t> </w:t>
      </w:r>
      <w:r>
        <w:rPr/>
        <w:t>投资性房地产包括已出租的土地使用权、持有并准备增值后转让的土地使用权、已出租</w:t>
      </w:r>
      <w:r>
        <w:rPr>
          <w:w w:val="99"/>
        </w:rPr>
        <w:t> </w:t>
      </w:r>
      <w:r>
        <w:rPr/>
        <w:t>的建筑物。</w:t>
      </w:r>
    </w:p>
    <w:p>
      <w:pPr>
        <w:pStyle w:val="BodyText"/>
        <w:spacing w:line="272" w:lineRule="exact"/>
        <w:ind w:right="191"/>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4"/>
        </w:rPr>
        <w:t> </w:t>
      </w:r>
      <w:r>
        <w:rPr/>
        <w:t>投资性房地产按照成本进行初始计量，采用成本模式进行后续计量，并采用与固定资产</w:t>
      </w:r>
      <w:r>
        <w:rPr>
          <w:w w:val="99"/>
        </w:rPr>
        <w:t> </w:t>
      </w:r>
      <w:r>
        <w:rPr>
          <w:spacing w:val="-3"/>
        </w:rPr>
        <w:t>和无形资产相同的方法计提折旧或进行摊销。资产负债表日，有迹象表明投资性房地产发生</w:t>
      </w:r>
      <w:r>
        <w:rPr>
          <w:spacing w:val="-76"/>
        </w:rPr>
        <w:t> </w:t>
      </w:r>
      <w:r>
        <w:rPr>
          <w:spacing w:val="-76"/>
        </w:rPr>
      </w:r>
      <w:r>
        <w:rPr/>
        <w:t>减值的，按照账面价值与可收回金额的差额计提相应的减值准备。</w:t>
      </w:r>
    </w:p>
    <w:p>
      <w:pPr>
        <w:spacing w:line="240" w:lineRule="auto" w:before="6"/>
        <w:rPr>
          <w:rFonts w:ascii="宋体" w:hAnsi="宋体" w:cs="宋体" w:eastAsia="宋体" w:hint="default"/>
          <w:sz w:val="16"/>
          <w:szCs w:val="16"/>
        </w:rPr>
      </w:pPr>
    </w:p>
    <w:p>
      <w:pPr>
        <w:pStyle w:val="BodyText"/>
        <w:spacing w:line="240" w:lineRule="auto"/>
        <w:ind w:right="183"/>
        <w:jc w:val="left"/>
      </w:pPr>
      <w:r>
        <w:rPr>
          <w:rFonts w:ascii="Times New Roman" w:hAnsi="Times New Roman" w:cs="Times New Roman" w:eastAsia="Times New Roman" w:hint="default"/>
        </w:rPr>
        <w:t>14</w:t>
      </w:r>
      <w:r>
        <w:rPr/>
        <w:t>、</w:t>
      </w:r>
      <w:r>
        <w:rPr>
          <w:spacing w:val="-1"/>
        </w:rPr>
        <w:t> </w:t>
      </w:r>
      <w:r>
        <w:rPr/>
        <w:t>固定资产：</w:t>
      </w:r>
    </w:p>
    <w:p>
      <w:pPr>
        <w:pStyle w:val="BodyText"/>
        <w:spacing w:line="254" w:lineRule="auto" w:before="35"/>
        <w:ind w:right="18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固定资产确认条件、计价和折旧方法：</w:t>
      </w:r>
      <w:r>
        <w:rPr>
          <w:w w:val="99"/>
        </w:rPr>
        <w:t> </w:t>
      </w:r>
      <w:r>
        <w:rPr>
          <w:spacing w:val="-3"/>
        </w:rPr>
        <w:t>固定资产是指为生产商品、提供劳务、出租或经营管理而持有的，使用年限超过一年，单位</w:t>
      </w:r>
      <w:r>
        <w:rPr>
          <w:spacing w:val="-74"/>
        </w:rPr>
        <w:t> </w:t>
      </w:r>
      <w:r>
        <w:rPr>
          <w:spacing w:val="-74"/>
        </w:rPr>
      </w:r>
      <w:r>
        <w:rPr/>
        <w:t>价值较高的有形资产。</w:t>
      </w:r>
    </w:p>
    <w:p>
      <w:pPr>
        <w:pStyle w:val="BodyText"/>
        <w:spacing w:line="272" w:lineRule="exact" w:before="12"/>
        <w:ind w:right="183"/>
        <w:jc w:val="left"/>
      </w:pPr>
      <w:r>
        <w:rPr/>
        <w:t>固定资产以取得时的实际成本入账，并从其达到预定可使用状态的次月起，采用直线法</w:t>
      </w:r>
      <w:r>
        <w:rPr>
          <w:rFonts w:ascii="Times New Roman" w:hAnsi="Times New Roman" w:cs="Times New Roman" w:eastAsia="Times New Roman" w:hint="default"/>
        </w:rPr>
        <w:t>(</w:t>
      </w:r>
      <w:r>
        <w:rPr/>
        <w:t>年</w:t>
      </w:r>
      <w:r>
        <w:rPr>
          <w:spacing w:val="-64"/>
        </w:rPr>
        <w:t> </w:t>
      </w:r>
      <w:r>
        <w:rPr/>
        <w:t>限平均法</w:t>
      </w:r>
      <w:r>
        <w:rPr>
          <w:rFonts w:ascii="Times New Roman" w:hAnsi="Times New Roman" w:cs="Times New Roman" w:eastAsia="Times New Roman" w:hint="default"/>
        </w:rPr>
        <w:t>)</w:t>
      </w:r>
      <w:r>
        <w:rPr/>
        <w:t>提取折旧。</w:t>
      </w:r>
    </w:p>
    <w:p>
      <w:pPr>
        <w:spacing w:line="240" w:lineRule="auto" w:before="6"/>
        <w:rPr>
          <w:rFonts w:ascii="宋体" w:hAnsi="宋体" w:cs="宋体" w:eastAsia="宋体" w:hint="default"/>
          <w:sz w:val="16"/>
          <w:szCs w:val="16"/>
        </w:rPr>
      </w:pPr>
    </w:p>
    <w:p>
      <w:pPr>
        <w:pStyle w:val="BodyText"/>
        <w:spacing w:line="240" w:lineRule="auto"/>
        <w:ind w:right="18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各类固定资产的折旧方法：</w:t>
      </w:r>
    </w:p>
    <w:p>
      <w:pPr>
        <w:spacing w:after="0" w:line="240" w:lineRule="auto"/>
        <w:jc w:val="left"/>
        <w:sectPr>
          <w:pgSz w:w="11910" w:h="16840"/>
          <w:pgMar w:header="877" w:footer="1190" w:top="1100" w:bottom="1380" w:left="1660" w:right="16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896"/>
        <w:gridCol w:w="2563"/>
        <w:gridCol w:w="2374"/>
        <w:gridCol w:w="2467"/>
      </w:tblGrid>
      <w:tr>
        <w:trPr>
          <w:trHeight w:val="287"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38"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609" w:right="0"/>
              <w:jc w:val="left"/>
              <w:rPr>
                <w:rFonts w:ascii="宋体" w:hAnsi="宋体" w:cs="宋体" w:eastAsia="宋体" w:hint="default"/>
                <w:sz w:val="18"/>
                <w:szCs w:val="18"/>
              </w:rPr>
            </w:pPr>
            <w:r>
              <w:rPr>
                <w:rFonts w:ascii="宋体" w:hAnsi="宋体" w:cs="宋体" w:eastAsia="宋体" w:hint="default"/>
                <w:sz w:val="21"/>
                <w:szCs w:val="21"/>
              </w:rPr>
              <w:t>残值率</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552" w:right="0"/>
              <w:jc w:val="left"/>
              <w:rPr>
                <w:rFonts w:ascii="宋体" w:hAnsi="宋体" w:cs="宋体" w:eastAsia="宋体" w:hint="default"/>
                <w:sz w:val="18"/>
                <w:szCs w:val="18"/>
              </w:rPr>
            </w:pPr>
            <w:r>
              <w:rPr>
                <w:rFonts w:ascii="宋体" w:hAnsi="宋体" w:cs="宋体" w:eastAsia="宋体" w:hint="default"/>
                <w:sz w:val="21"/>
                <w:szCs w:val="21"/>
              </w:rPr>
              <w:t>年折旧率</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8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74"/>
              <w:jc w:val="center"/>
              <w:rPr>
                <w:rFonts w:ascii="Times New Roman" w:hAnsi="Times New Roman" w:cs="Times New Roman" w:eastAsia="Times New Roman" w:hint="default"/>
                <w:sz w:val="21"/>
                <w:szCs w:val="21"/>
              </w:rPr>
            </w:pPr>
            <w:r>
              <w:rPr>
                <w:rFonts w:ascii="Times New Roman"/>
                <w:sz w:val="21"/>
              </w:rPr>
              <w:t>10-40</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59"/>
              <w:jc w:val="center"/>
              <w:rPr>
                <w:rFonts w:ascii="Times New Roman" w:hAnsi="Times New Roman" w:cs="Times New Roman" w:eastAsia="Times New Roman" w:hint="default"/>
                <w:sz w:val="21"/>
                <w:szCs w:val="21"/>
              </w:rPr>
            </w:pPr>
            <w:r>
              <w:rPr>
                <w:rFonts w:ascii="Times New Roman"/>
                <w:sz w:val="21"/>
              </w:rPr>
              <w:t>5</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836" w:right="0"/>
              <w:jc w:val="left"/>
              <w:rPr>
                <w:rFonts w:ascii="Times New Roman" w:hAnsi="Times New Roman" w:cs="Times New Roman" w:eastAsia="Times New Roman" w:hint="default"/>
                <w:sz w:val="21"/>
                <w:szCs w:val="21"/>
              </w:rPr>
            </w:pPr>
            <w:r>
              <w:rPr>
                <w:rFonts w:ascii="Times New Roman"/>
                <w:sz w:val="21"/>
              </w:rPr>
              <w:t>2.38-9.50</w:t>
            </w:r>
          </w:p>
        </w:tc>
      </w:tr>
      <w:tr>
        <w:trPr>
          <w:trHeight w:val="287"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3" w:right="0"/>
              <w:jc w:val="center"/>
              <w:rPr>
                <w:rFonts w:ascii="Times New Roman" w:hAnsi="Times New Roman" w:cs="Times New Roman" w:eastAsia="Times New Roman" w:hint="default"/>
                <w:sz w:val="21"/>
                <w:szCs w:val="21"/>
              </w:rPr>
            </w:pPr>
            <w:r>
              <w:rPr>
                <w:rFonts w:ascii="Times New Roman"/>
                <w:sz w:val="21"/>
              </w:rPr>
              <w:t>3-5</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59"/>
              <w:jc w:val="center"/>
              <w:rPr>
                <w:rFonts w:ascii="Times New Roman" w:hAnsi="Times New Roman" w:cs="Times New Roman" w:eastAsia="Times New Roman" w:hint="default"/>
                <w:sz w:val="21"/>
                <w:szCs w:val="21"/>
              </w:rPr>
            </w:pPr>
            <w:r>
              <w:rPr>
                <w:rFonts w:ascii="Times New Roman"/>
                <w:sz w:val="21"/>
              </w:rPr>
              <w:t>5</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626" w:right="0"/>
              <w:jc w:val="left"/>
              <w:rPr>
                <w:rFonts w:ascii="Times New Roman" w:hAnsi="Times New Roman" w:cs="Times New Roman" w:eastAsia="Times New Roman" w:hint="default"/>
                <w:sz w:val="21"/>
                <w:szCs w:val="21"/>
              </w:rPr>
            </w:pPr>
            <w:r>
              <w:rPr>
                <w:rFonts w:ascii="Times New Roman"/>
                <w:sz w:val="21"/>
              </w:rPr>
              <w:t>19.00-31.67</w:t>
            </w:r>
          </w:p>
        </w:tc>
      </w:tr>
      <w:tr>
        <w:trPr>
          <w:trHeight w:val="28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77" w:right="0"/>
              <w:jc w:val="center"/>
              <w:rPr>
                <w:rFonts w:ascii="Times New Roman" w:hAnsi="Times New Roman" w:cs="Times New Roman" w:eastAsia="Times New Roman" w:hint="default"/>
                <w:sz w:val="21"/>
                <w:szCs w:val="21"/>
              </w:rPr>
            </w:pPr>
            <w:r>
              <w:rPr>
                <w:rFonts w:ascii="Times New Roman"/>
                <w:sz w:val="21"/>
              </w:rPr>
              <w:t>5</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59"/>
              <w:jc w:val="center"/>
              <w:rPr>
                <w:rFonts w:ascii="Times New Roman" w:hAnsi="Times New Roman" w:cs="Times New Roman" w:eastAsia="Times New Roman" w:hint="default"/>
                <w:sz w:val="21"/>
                <w:szCs w:val="21"/>
              </w:rPr>
            </w:pPr>
            <w:r>
              <w:rPr>
                <w:rFonts w:ascii="Times New Roman"/>
                <w:sz w:val="21"/>
              </w:rPr>
              <w:t>5</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255" w:right="0"/>
              <w:jc w:val="left"/>
              <w:rPr>
                <w:rFonts w:ascii="Times New Roman" w:hAnsi="Times New Roman" w:cs="Times New Roman" w:eastAsia="Times New Roman" w:hint="default"/>
                <w:sz w:val="21"/>
                <w:szCs w:val="21"/>
              </w:rPr>
            </w:pPr>
            <w:r>
              <w:rPr>
                <w:rFonts w:ascii="Times New Roman"/>
                <w:sz w:val="21"/>
              </w:rPr>
              <w:t>19.00</w:t>
            </w:r>
          </w:p>
        </w:tc>
      </w:tr>
      <w:tr>
        <w:trPr>
          <w:trHeight w:val="28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77" w:right="0"/>
              <w:jc w:val="center"/>
              <w:rPr>
                <w:rFonts w:ascii="Times New Roman" w:hAnsi="Times New Roman" w:cs="Times New Roman" w:eastAsia="Times New Roman" w:hint="default"/>
                <w:sz w:val="21"/>
                <w:szCs w:val="21"/>
              </w:rPr>
            </w:pPr>
            <w:r>
              <w:rPr>
                <w:rFonts w:ascii="Times New Roman"/>
                <w:sz w:val="21"/>
              </w:rPr>
              <w:t>5</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59"/>
              <w:jc w:val="center"/>
              <w:rPr>
                <w:rFonts w:ascii="Times New Roman" w:hAnsi="Times New Roman" w:cs="Times New Roman" w:eastAsia="Times New Roman" w:hint="default"/>
                <w:sz w:val="21"/>
                <w:szCs w:val="21"/>
              </w:rPr>
            </w:pPr>
            <w:r>
              <w:rPr>
                <w:rFonts w:ascii="Times New Roman"/>
                <w:sz w:val="21"/>
              </w:rPr>
              <w:t>5</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255" w:right="0"/>
              <w:jc w:val="left"/>
              <w:rPr>
                <w:rFonts w:ascii="Times New Roman" w:hAnsi="Times New Roman" w:cs="Times New Roman" w:eastAsia="Times New Roman" w:hint="default"/>
                <w:sz w:val="21"/>
                <w:szCs w:val="21"/>
              </w:rPr>
            </w:pPr>
            <w:r>
              <w:rPr>
                <w:rFonts w:ascii="Times New Roman"/>
                <w:sz w:val="21"/>
              </w:rPr>
              <w:t>19.00</w:t>
            </w:r>
          </w:p>
        </w:tc>
      </w:tr>
    </w:tbl>
    <w:p>
      <w:pPr>
        <w:spacing w:line="240" w:lineRule="auto" w:before="2"/>
        <w:rPr>
          <w:rFonts w:ascii="宋体" w:hAnsi="宋体" w:cs="宋体" w:eastAsia="宋体" w:hint="default"/>
          <w:sz w:val="13"/>
          <w:szCs w:val="13"/>
        </w:rPr>
      </w:pPr>
    </w:p>
    <w:p>
      <w:pPr>
        <w:pStyle w:val="BodyText"/>
        <w:spacing w:line="254" w:lineRule="auto" w:before="35"/>
        <w:ind w:right="98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固定资产的减值测试方法、减值准备计提方法</w:t>
      </w:r>
      <w:r>
        <w:rPr>
          <w:w w:val="99"/>
        </w:rPr>
        <w:t> </w:t>
      </w:r>
      <w:r>
        <w:rPr>
          <w:spacing w:val="-3"/>
        </w:rPr>
        <w:t>资产负债表日，有迹象表明固定资产发生减值的，按照账面价值与可收回金额的差额计提相</w:t>
      </w:r>
      <w:r>
        <w:rPr>
          <w:spacing w:val="-76"/>
        </w:rPr>
        <w:t> </w:t>
      </w:r>
      <w:r>
        <w:rPr>
          <w:spacing w:val="-76"/>
        </w:rPr>
      </w:r>
      <w:r>
        <w:rPr/>
        <w:t>应的减值准备。</w:t>
      </w:r>
    </w:p>
    <w:p>
      <w:pPr>
        <w:spacing w:line="240" w:lineRule="auto" w:before="5"/>
        <w:rPr>
          <w:rFonts w:ascii="宋体" w:hAnsi="宋体" w:cs="宋体" w:eastAsia="宋体" w:hint="default"/>
          <w:sz w:val="17"/>
          <w:szCs w:val="17"/>
        </w:rPr>
      </w:pPr>
    </w:p>
    <w:p>
      <w:pPr>
        <w:pStyle w:val="BodyText"/>
        <w:spacing w:line="240" w:lineRule="auto"/>
        <w:ind w:right="987"/>
        <w:jc w:val="left"/>
      </w:pPr>
      <w:r>
        <w:rPr>
          <w:rFonts w:ascii="Times New Roman" w:hAnsi="Times New Roman" w:cs="Times New Roman" w:eastAsia="Times New Roman" w:hint="default"/>
        </w:rPr>
        <w:t>15</w:t>
      </w:r>
      <w:r>
        <w:rPr/>
        <w:t>、</w:t>
      </w:r>
      <w:r>
        <w:rPr>
          <w:spacing w:val="-1"/>
        </w:rPr>
        <w:t> </w:t>
      </w:r>
      <w:r>
        <w:rPr/>
        <w:t>在建工程：</w:t>
      </w:r>
    </w:p>
    <w:p>
      <w:pPr>
        <w:pStyle w:val="BodyText"/>
        <w:spacing w:line="272" w:lineRule="exact" w:before="63"/>
        <w:ind w:right="107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4"/>
        </w:rPr>
        <w:t> </w:t>
      </w:r>
      <w:r>
        <w:rPr/>
        <w:t>在建工程同时满足经济利益很可能流入、成本能够可靠计量则予以确认。在建工程按建</w:t>
      </w:r>
      <w:r>
        <w:rPr>
          <w:w w:val="99"/>
        </w:rPr>
        <w:t> </w:t>
      </w:r>
      <w:r>
        <w:rPr/>
        <w:t>造该项资产达到预定可使用状态前所发生的实际成本计量。</w:t>
      </w:r>
    </w:p>
    <w:p>
      <w:pPr>
        <w:pStyle w:val="BodyText"/>
        <w:spacing w:line="272" w:lineRule="exact"/>
        <w:ind w:right="1091"/>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4"/>
        </w:rPr>
        <w:t> </w:t>
      </w:r>
      <w:r>
        <w:rPr/>
        <w:t>在建工程达到预定可使用状态时，按工程实际成本转入固定资产。已达到预定可使用状</w:t>
      </w:r>
      <w:r>
        <w:rPr>
          <w:w w:val="99"/>
        </w:rPr>
        <w:t> </w:t>
      </w:r>
      <w:r>
        <w:rPr>
          <w:spacing w:val="-3"/>
        </w:rPr>
        <w:t>态但尚未办理竣工决算的，先按估计价值转入固定资产，待办理竣工决算后再按实际成本调</w:t>
      </w:r>
      <w:r>
        <w:rPr>
          <w:spacing w:val="-76"/>
        </w:rPr>
        <w:t> </w:t>
      </w:r>
      <w:r>
        <w:rPr>
          <w:spacing w:val="-76"/>
        </w:rPr>
      </w:r>
      <w:r>
        <w:rPr/>
        <w:t>整原暂估价值，但不再调整原已计提的折旧。</w:t>
      </w:r>
    </w:p>
    <w:p>
      <w:pPr>
        <w:pStyle w:val="BodyText"/>
        <w:spacing w:line="272" w:lineRule="exact"/>
        <w:ind w:right="1076"/>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4"/>
        </w:rPr>
        <w:t> </w:t>
      </w:r>
      <w:r>
        <w:rPr/>
        <w:t>资产负债表日，有迹象表明在建工程发生减值的，按照账面价值与可收回金额的差额计</w:t>
      </w:r>
      <w:r>
        <w:rPr>
          <w:w w:val="99"/>
        </w:rPr>
        <w:t> </w:t>
      </w:r>
      <w:r>
        <w:rPr/>
        <w:t>提相应的减值准备。</w:t>
      </w:r>
    </w:p>
    <w:p>
      <w:pPr>
        <w:spacing w:line="240" w:lineRule="auto" w:before="6"/>
        <w:rPr>
          <w:rFonts w:ascii="宋体" w:hAnsi="宋体" w:cs="宋体" w:eastAsia="宋体" w:hint="default"/>
          <w:sz w:val="16"/>
          <w:szCs w:val="16"/>
        </w:rPr>
      </w:pPr>
    </w:p>
    <w:p>
      <w:pPr>
        <w:pStyle w:val="BodyText"/>
        <w:spacing w:line="240" w:lineRule="auto"/>
        <w:ind w:right="987"/>
        <w:jc w:val="left"/>
        <w:rPr>
          <w:rFonts w:ascii="Times New Roman" w:hAnsi="Times New Roman" w:cs="Times New Roman" w:eastAsia="Times New Roman" w:hint="default"/>
        </w:rPr>
      </w:pPr>
      <w:r>
        <w:rPr>
          <w:rFonts w:ascii="Times New Roman" w:hAnsi="Times New Roman" w:cs="Times New Roman" w:eastAsia="Times New Roman" w:hint="default"/>
        </w:rPr>
        <w:t>16</w:t>
      </w:r>
      <w:r>
        <w:rPr/>
        <w:t>、</w:t>
      </w:r>
      <w:r>
        <w:rPr>
          <w:spacing w:val="-1"/>
        </w:rPr>
        <w:t> </w:t>
      </w:r>
      <w:r>
        <w:rPr/>
        <w:t>借款费用</w:t>
      </w:r>
      <w:r>
        <w:rPr>
          <w:rFonts w:ascii="Times New Roman" w:hAnsi="Times New Roman" w:cs="Times New Roman" w:eastAsia="Times New Roman" w:hint="default"/>
        </w:rPr>
        <w:t>:</w:t>
      </w:r>
    </w:p>
    <w:p>
      <w:pPr>
        <w:pStyle w:val="BodyText"/>
        <w:spacing w:line="272" w:lineRule="exact" w:before="62"/>
        <w:ind w:right="98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借款费用资本化的确认原则</w:t>
      </w:r>
      <w:r>
        <w:rPr>
          <w:w w:val="99"/>
        </w:rPr>
        <w:t> </w:t>
      </w:r>
      <w:r>
        <w:rPr>
          <w:spacing w:val="-5"/>
          <w:w w:val="99"/>
        </w:rPr>
        <w:t>公司发生的借款费用，可直接归属于符合资本化条件的资产的购建或者生产的，予以资本化，</w:t>
      </w:r>
      <w:r>
        <w:rPr>
          <w:spacing w:val="-92"/>
          <w:w w:val="99"/>
        </w:rPr>
        <w:t> </w:t>
      </w:r>
      <w:r>
        <w:rPr>
          <w:spacing w:val="-92"/>
          <w:w w:val="99"/>
        </w:rPr>
      </w:r>
      <w:r>
        <w:rPr/>
        <w:t>计入相关资产成本；其他借款费用，在发生时确认为费用，计入当期损益。</w:t>
      </w:r>
      <w:r>
        <w:rPr>
          <w:w w:val="99"/>
        </w:rPr>
        <w:t> </w:t>
      </w:r>
      <w:r>
        <w:rPr>
          <w:rFonts w:ascii="Times New Roman" w:hAnsi="Times New Roman" w:cs="Times New Roman" w:eastAsia="Times New Roman" w:hint="default"/>
        </w:rPr>
        <w:t>(2)</w:t>
      </w:r>
      <w:r>
        <w:rPr/>
        <w:t>借款费用资本化期间</w:t>
      </w:r>
    </w:p>
    <w:p>
      <w:pPr>
        <w:pStyle w:val="BodyText"/>
        <w:spacing w:line="272" w:lineRule="exact"/>
        <w:ind w:right="1089" w:hanging="1"/>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当借款费用同时满足下列条件时，开始资本化：①</w:t>
      </w:r>
      <w:r>
        <w:rPr>
          <w:spacing w:val="15"/>
        </w:rPr>
        <w:t> </w:t>
      </w:r>
      <w:r>
        <w:rPr/>
        <w:t>资产支出已经发生；②</w:t>
      </w:r>
      <w:r>
        <w:rPr>
          <w:spacing w:val="15"/>
        </w:rPr>
        <w:t> </w:t>
      </w:r>
      <w:r>
        <w:rPr/>
        <w:t>借款费用已</w:t>
      </w:r>
      <w:r>
        <w:rPr>
          <w:spacing w:val="-103"/>
        </w:rPr>
        <w:t> </w:t>
      </w:r>
      <w:r>
        <w:rPr>
          <w:spacing w:val="-103"/>
        </w:rPr>
      </w:r>
      <w:r>
        <w:rPr/>
        <w:t>经发生；③</w:t>
      </w:r>
      <w:r>
        <w:rPr>
          <w:spacing w:val="-2"/>
        </w:rPr>
        <w:t> </w:t>
      </w:r>
      <w:r>
        <w:rPr/>
        <w:t>为使资产达到预定可使用或可销售状态所必要的购建或者生产活动已经开始。</w:t>
      </w:r>
      <w:r>
        <w:rPr>
          <w:w w:val="99"/>
        </w:rPr>
        <w:t> </w:t>
      </w:r>
      <w:r>
        <w:rPr>
          <w:rFonts w:ascii="Times New Roman" w:hAnsi="Times New Roman" w:cs="Times New Roman" w:eastAsia="Times New Roman" w:hint="default"/>
        </w:rPr>
        <w:t>2) </w:t>
      </w:r>
      <w:r>
        <w:rPr>
          <w:rFonts w:ascii="Times New Roman" w:hAnsi="Times New Roman" w:cs="Times New Roman" w:eastAsia="Times New Roman" w:hint="default"/>
          <w:spacing w:val="44"/>
        </w:rPr>
        <w:t> </w:t>
      </w:r>
      <w:r>
        <w:rPr/>
        <w:t>若符合资本化条件的资产在购建或者生产过程中发生非正常中断，并且中断时间连续超</w:t>
      </w:r>
    </w:p>
    <w:p>
      <w:pPr>
        <w:pStyle w:val="BodyText"/>
        <w:spacing w:line="272" w:lineRule="exact"/>
        <w:ind w:right="1079"/>
        <w:jc w:val="left"/>
      </w:pPr>
      <w:r>
        <w:rPr/>
        <w:t>过</w:t>
      </w:r>
      <w:r>
        <w:rPr>
          <w:spacing w:val="-42"/>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spacing w:val="-3"/>
        </w:rPr>
        <w:t>个月，暂停借款费用的资本化；中断期间发生的借款费用确认为当期费用，直至资产的</w:t>
      </w:r>
      <w:r>
        <w:rPr>
          <w:spacing w:val="-103"/>
        </w:rPr>
        <w:t> </w:t>
      </w:r>
      <w:r>
        <w:rPr>
          <w:spacing w:val="-103"/>
        </w:rPr>
      </w:r>
      <w:r>
        <w:rPr/>
        <w:t>购建或者生产活动重新开始。</w:t>
      </w:r>
    </w:p>
    <w:p>
      <w:pPr>
        <w:pStyle w:val="BodyText"/>
        <w:spacing w:line="272" w:lineRule="exact"/>
        <w:ind w:right="98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8"/>
        </w:rPr>
        <w:t> </w:t>
      </w:r>
      <w:r>
        <w:rPr/>
        <w:t>当所购建或者生产符合资本化条件的资产达到预定可使用或可销售状态时，借款费用停</w:t>
      </w:r>
      <w:r>
        <w:rPr>
          <w:spacing w:val="-99"/>
        </w:rPr>
        <w:t> </w:t>
      </w:r>
      <w:r>
        <w:rPr>
          <w:spacing w:val="-99"/>
        </w:rPr>
      </w:r>
      <w:r>
        <w:rPr/>
        <w:t>止资本化。</w:t>
      </w:r>
    </w:p>
    <w:p>
      <w:pPr>
        <w:pStyle w:val="BodyText"/>
        <w:spacing w:line="254" w:lineRule="exact"/>
        <w:ind w:right="98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0"/>
        </w:rPr>
        <w:t> </w:t>
      </w:r>
      <w:r>
        <w:rPr/>
        <w:t>借款费用资本化金额</w:t>
      </w:r>
    </w:p>
    <w:p>
      <w:pPr>
        <w:pStyle w:val="BodyText"/>
        <w:spacing w:line="235" w:lineRule="auto"/>
        <w:ind w:right="987"/>
        <w:jc w:val="left"/>
      </w:pPr>
      <w:r>
        <w:rPr>
          <w:spacing w:val="-3"/>
        </w:rPr>
        <w:t>为购建或者生产符合资本化条件的资产而借入专门借款的，以专门借款当期实际发生的利息</w:t>
      </w:r>
      <w:r>
        <w:rPr>
          <w:spacing w:val="-73"/>
        </w:rPr>
        <w:t> </w:t>
      </w:r>
      <w:r>
        <w:rPr>
          <w:spacing w:val="-73"/>
        </w:rPr>
      </w:r>
      <w:r>
        <w:rPr/>
        <w:t>费用</w:t>
      </w:r>
      <w:r>
        <w:rPr>
          <w:rFonts w:ascii="Times New Roman" w:hAnsi="Times New Roman" w:cs="Times New Roman" w:eastAsia="Times New Roman" w:hint="default"/>
        </w:rPr>
        <w:t>(</w:t>
      </w:r>
      <w:r>
        <w:rPr/>
        <w:t>包括按照实际利率法确定的折价或溢价的摊销</w:t>
      </w:r>
      <w:r>
        <w:rPr>
          <w:rFonts w:ascii="Times New Roman" w:hAnsi="Times New Roman" w:cs="Times New Roman" w:eastAsia="Times New Roman" w:hint="default"/>
        </w:rPr>
        <w:t>)</w:t>
      </w:r>
      <w:r>
        <w:rPr/>
        <w:t>，减去将尚未动用的借款资金存入银行 取得的利息收入或进行暂时性投资取得的投资收益后的金额，确定应予资本化的利息金额； </w:t>
      </w:r>
      <w:r>
        <w:rPr>
          <w:spacing w:val="-3"/>
        </w:rPr>
        <w:t>为购建或者生产符合资本化条件的资产占用了一般借款的，根据累计资产支出超过专门借款</w:t>
      </w:r>
      <w:r>
        <w:rPr>
          <w:spacing w:val="-73"/>
        </w:rPr>
        <w:t> </w:t>
      </w:r>
      <w:r>
        <w:rPr>
          <w:spacing w:val="-73"/>
        </w:rPr>
      </w:r>
      <w:r>
        <w:rPr>
          <w:spacing w:val="-3"/>
        </w:rPr>
        <w:t>的资产支出加权平均数乘以占用一般借款的资本化率，计算确定一般借款应予资本化的利息</w:t>
      </w:r>
      <w:r>
        <w:rPr>
          <w:spacing w:val="-73"/>
        </w:rPr>
        <w:t> </w:t>
      </w:r>
      <w:r>
        <w:rPr>
          <w:spacing w:val="-73"/>
        </w:rPr>
      </w:r>
      <w:r>
        <w:rPr/>
        <w:t>金额。</w:t>
      </w:r>
    </w:p>
    <w:p>
      <w:pPr>
        <w:spacing w:line="240" w:lineRule="auto" w:before="5"/>
        <w:rPr>
          <w:rFonts w:ascii="宋体" w:hAnsi="宋体" w:cs="宋体" w:eastAsia="宋体" w:hint="default"/>
          <w:sz w:val="18"/>
          <w:szCs w:val="18"/>
        </w:rPr>
      </w:pPr>
    </w:p>
    <w:p>
      <w:pPr>
        <w:pStyle w:val="BodyText"/>
        <w:spacing w:line="240" w:lineRule="auto"/>
        <w:ind w:right="987"/>
        <w:jc w:val="left"/>
      </w:pPr>
      <w:r>
        <w:rPr>
          <w:rFonts w:ascii="Times New Roman" w:hAnsi="Times New Roman" w:cs="Times New Roman" w:eastAsia="Times New Roman" w:hint="default"/>
        </w:rPr>
        <w:t>17</w:t>
      </w:r>
      <w:r>
        <w:rPr/>
        <w:t>、</w:t>
      </w:r>
      <w:r>
        <w:rPr>
          <w:spacing w:val="-1"/>
        </w:rPr>
        <w:t> </w:t>
      </w:r>
      <w:r>
        <w:rPr/>
        <w:t>无形资产：</w:t>
      </w:r>
    </w:p>
    <w:p>
      <w:pPr>
        <w:pStyle w:val="BodyText"/>
        <w:spacing w:line="282" w:lineRule="exact" w:before="35"/>
        <w:ind w:right="98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无形资产包括土地使用权、专利权及非专利技术等，按成本进行初始计量。</w:t>
      </w:r>
    </w:p>
    <w:p>
      <w:pPr>
        <w:pStyle w:val="BodyText"/>
        <w:spacing w:line="272" w:lineRule="exact" w:before="18"/>
        <w:ind w:right="98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1"/>
        </w:rPr>
        <w:t> </w:t>
      </w:r>
      <w:r>
        <w:rPr/>
        <w:t>使用寿命有限的无形资产，在使用寿命内按照与该项无形资产有关的经济利益的预期实</w:t>
      </w:r>
      <w:r>
        <w:rPr>
          <w:w w:val="99"/>
        </w:rPr>
        <w:t> </w:t>
      </w:r>
      <w:r>
        <w:rPr/>
        <w:t>现方式系统合理地摊销，无法可靠确定预期实现方式的，采用直线法摊销。具体年限如下：</w:t>
      </w:r>
    </w:p>
    <w:tbl>
      <w:tblPr>
        <w:tblW w:w="0" w:type="auto"/>
        <w:jc w:val="left"/>
        <w:tblInd w:w="102" w:type="dxa"/>
        <w:tblLayout w:type="fixed"/>
        <w:tblCellMar>
          <w:top w:w="0" w:type="dxa"/>
          <w:left w:w="0" w:type="dxa"/>
          <w:bottom w:w="0" w:type="dxa"/>
          <w:right w:w="0" w:type="dxa"/>
        </w:tblCellMar>
        <w:tblLook w:val="01E0"/>
      </w:tblPr>
      <w:tblGrid>
        <w:gridCol w:w="1453"/>
        <w:gridCol w:w="1591"/>
      </w:tblGrid>
      <w:tr>
        <w:trPr>
          <w:trHeight w:val="270" w:hRule="exact"/>
        </w:trPr>
        <w:tc>
          <w:tcPr>
            <w:tcW w:w="1453" w:type="dxa"/>
            <w:tcBorders>
              <w:top w:val="nil" w:sz="6" w:space="0" w:color="auto"/>
              <w:left w:val="nil" w:sz="6" w:space="0" w:color="auto"/>
              <w:bottom w:val="nil" w:sz="6" w:space="0" w:color="auto"/>
              <w:right w:val="nil" w:sz="6" w:space="0" w:color="auto"/>
            </w:tcBorders>
          </w:tcPr>
          <w:p>
            <w:pPr>
              <w:pStyle w:val="TableParagraph"/>
              <w:spacing w:line="232" w:lineRule="exact"/>
              <w:ind w:left="140" w:right="0"/>
              <w:jc w:val="left"/>
              <w:rPr>
                <w:rFonts w:ascii="宋体" w:hAnsi="宋体" w:cs="宋体" w:eastAsia="宋体" w:hint="default"/>
                <w:sz w:val="21"/>
                <w:szCs w:val="21"/>
              </w:rPr>
            </w:pPr>
            <w:r>
              <w:rPr>
                <w:rFonts w:ascii="宋体" w:hAnsi="宋体" w:cs="宋体" w:eastAsia="宋体" w:hint="default"/>
                <w:sz w:val="21"/>
                <w:szCs w:val="21"/>
              </w:rPr>
              <w:t>项 目</w:t>
            </w:r>
          </w:p>
        </w:tc>
        <w:tc>
          <w:tcPr>
            <w:tcW w:w="1591" w:type="dxa"/>
            <w:tcBorders>
              <w:top w:val="nil" w:sz="6" w:space="0" w:color="auto"/>
              <w:left w:val="nil" w:sz="6" w:space="0" w:color="auto"/>
              <w:bottom w:val="nil" w:sz="6" w:space="0" w:color="auto"/>
              <w:right w:val="nil" w:sz="6" w:space="0" w:color="auto"/>
            </w:tcBorders>
          </w:tcPr>
          <w:p>
            <w:pPr>
              <w:pStyle w:val="TableParagraph"/>
              <w:spacing w:line="248" w:lineRule="exact"/>
              <w:ind w:left="36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摊销年限</w:t>
            </w:r>
            <w:r>
              <w:rPr>
                <w:rFonts w:ascii="Times New Roman" w:hAnsi="Times New Roman" w:cs="Times New Roman" w:eastAsia="Times New Roman" w:hint="default"/>
                <w:sz w:val="21"/>
                <w:szCs w:val="21"/>
              </w:rPr>
              <w:t>(</w:t>
            </w:r>
            <w:r>
              <w:rPr>
                <w:rFonts w:ascii="宋体" w:hAnsi="宋体" w:cs="宋体" w:eastAsia="宋体" w:hint="default"/>
                <w:sz w:val="21"/>
                <w:szCs w:val="21"/>
              </w:rPr>
              <w:t>年</w:t>
            </w:r>
            <w:r>
              <w:rPr>
                <w:rFonts w:ascii="Times New Roman" w:hAnsi="Times New Roman" w:cs="Times New Roman" w:eastAsia="Times New Roman" w:hint="default"/>
                <w:sz w:val="21"/>
                <w:szCs w:val="21"/>
              </w:rPr>
              <w:t>)</w:t>
            </w:r>
          </w:p>
        </w:tc>
      </w:tr>
      <w:tr>
        <w:trPr>
          <w:trHeight w:val="273" w:hRule="exact"/>
        </w:trPr>
        <w:tc>
          <w:tcPr>
            <w:tcW w:w="1453"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91" w:right="0"/>
              <w:jc w:val="left"/>
              <w:rPr>
                <w:rFonts w:ascii="Times New Roman" w:hAnsi="Times New Roman" w:cs="Times New Roman" w:eastAsia="Times New Roman" w:hint="default"/>
                <w:sz w:val="21"/>
                <w:szCs w:val="21"/>
              </w:rPr>
            </w:pPr>
            <w:r>
              <w:rPr>
                <w:rFonts w:ascii="Times New Roman"/>
                <w:sz w:val="21"/>
              </w:rPr>
              <w:t>50</w:t>
            </w:r>
          </w:p>
        </w:tc>
      </w:tr>
      <w:tr>
        <w:trPr>
          <w:trHeight w:val="272" w:hRule="exact"/>
        </w:trPr>
        <w:tc>
          <w:tcPr>
            <w:tcW w:w="1453"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宋体" w:hAnsi="宋体" w:cs="宋体" w:eastAsia="宋体" w:hint="default"/>
                <w:sz w:val="21"/>
                <w:szCs w:val="21"/>
              </w:rPr>
            </w:pPr>
            <w:r>
              <w:rPr>
                <w:rFonts w:ascii="宋体" w:hAnsi="宋体" w:cs="宋体" w:eastAsia="宋体" w:hint="default"/>
                <w:sz w:val="21"/>
                <w:szCs w:val="21"/>
              </w:rPr>
              <w:t>商标</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23"/>
              <w:jc w:val="center"/>
              <w:rPr>
                <w:rFonts w:ascii="Times New Roman" w:hAnsi="Times New Roman" w:cs="Times New Roman" w:eastAsia="Times New Roman" w:hint="default"/>
                <w:sz w:val="21"/>
                <w:szCs w:val="21"/>
              </w:rPr>
            </w:pPr>
            <w:r>
              <w:rPr>
                <w:rFonts w:ascii="Times New Roman"/>
                <w:sz w:val="21"/>
              </w:rPr>
              <w:t>10</w:t>
            </w:r>
          </w:p>
        </w:tc>
      </w:tr>
      <w:tr>
        <w:trPr>
          <w:trHeight w:val="272" w:hRule="exact"/>
        </w:trPr>
        <w:tc>
          <w:tcPr>
            <w:tcW w:w="1453"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91" w:right="0"/>
              <w:jc w:val="left"/>
              <w:rPr>
                <w:rFonts w:ascii="Times New Roman" w:hAnsi="Times New Roman" w:cs="Times New Roman" w:eastAsia="Times New Roman" w:hint="default"/>
                <w:sz w:val="21"/>
                <w:szCs w:val="21"/>
              </w:rPr>
            </w:pPr>
            <w:r>
              <w:rPr>
                <w:rFonts w:ascii="Times New Roman"/>
                <w:sz w:val="21"/>
              </w:rPr>
              <w:t>5-10</w:t>
            </w:r>
          </w:p>
        </w:tc>
      </w:tr>
      <w:tr>
        <w:trPr>
          <w:trHeight w:val="272" w:hRule="exact"/>
        </w:trPr>
        <w:tc>
          <w:tcPr>
            <w:tcW w:w="1453"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宋体" w:hAnsi="宋体" w:cs="宋体" w:eastAsia="宋体" w:hint="default"/>
                <w:sz w:val="21"/>
                <w:szCs w:val="21"/>
              </w:rPr>
            </w:pPr>
            <w:r>
              <w:rPr>
                <w:rFonts w:ascii="宋体" w:hAnsi="宋体" w:cs="宋体" w:eastAsia="宋体" w:hint="default"/>
                <w:sz w:val="21"/>
                <w:szCs w:val="21"/>
              </w:rPr>
              <w:t>著作权</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9"/>
              <w:ind w:left="193" w:right="0"/>
              <w:jc w:val="center"/>
              <w:rPr>
                <w:rFonts w:ascii="Times New Roman" w:hAnsi="Times New Roman" w:cs="Times New Roman" w:eastAsia="Times New Roman" w:hint="default"/>
                <w:sz w:val="21"/>
                <w:szCs w:val="21"/>
              </w:rPr>
            </w:pPr>
            <w:r>
              <w:rPr>
                <w:rFonts w:ascii="Times New Roman"/>
                <w:sz w:val="21"/>
              </w:rPr>
              <w:t>10</w:t>
            </w:r>
          </w:p>
        </w:tc>
      </w:tr>
      <w:tr>
        <w:trPr>
          <w:trHeight w:val="258" w:hRule="exact"/>
        </w:trPr>
        <w:tc>
          <w:tcPr>
            <w:tcW w:w="1453"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宋体" w:hAnsi="宋体" w:cs="宋体" w:eastAsia="宋体" w:hint="default"/>
                <w:sz w:val="21"/>
                <w:szCs w:val="21"/>
              </w:rPr>
            </w:pPr>
            <w:r>
              <w:rPr>
                <w:rFonts w:ascii="宋体" w:hAnsi="宋体" w:cs="宋体" w:eastAsia="宋体" w:hint="default"/>
                <w:sz w:val="21"/>
                <w:szCs w:val="21"/>
              </w:rPr>
              <w:t>管理软件</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91" w:right="0"/>
              <w:jc w:val="left"/>
              <w:rPr>
                <w:rFonts w:ascii="Times New Roman" w:hAnsi="Times New Roman" w:cs="Times New Roman" w:eastAsia="Times New Roman" w:hint="default"/>
                <w:sz w:val="21"/>
                <w:szCs w:val="21"/>
              </w:rPr>
            </w:pPr>
            <w:r>
              <w:rPr>
                <w:rFonts w:ascii="Times New Roman"/>
                <w:sz w:val="21"/>
              </w:rPr>
              <w:t>10</w:t>
            </w:r>
          </w:p>
        </w:tc>
      </w:tr>
    </w:tbl>
    <w:p>
      <w:pPr>
        <w:pStyle w:val="BodyText"/>
        <w:spacing w:line="265" w:lineRule="exact"/>
        <w:ind w:right="987"/>
        <w:jc w:val="left"/>
      </w:pPr>
      <w:r>
        <w:rPr/>
        <w:t>使用寿命不确定的无形资产不摊销</w:t>
      </w:r>
      <w:r>
        <w:rPr>
          <w:spacing w:val="-88"/>
        </w:rPr>
        <w:t>，</w:t>
      </w:r>
      <w:r>
        <w:rPr/>
        <w:t>公司在每个会计期间均对该无形资产的使用寿命进行复</w:t>
      </w:r>
    </w:p>
    <w:p>
      <w:pPr>
        <w:spacing w:after="0" w:line="265" w:lineRule="exact"/>
        <w:jc w:val="left"/>
        <w:sectPr>
          <w:pgSz w:w="11910" w:h="16840"/>
          <w:pgMar w:header="877" w:footer="1190" w:top="1100" w:bottom="1380" w:left="1660" w:right="700"/>
        </w:sectPr>
      </w:pPr>
    </w:p>
    <w:p>
      <w:pPr>
        <w:spacing w:line="240" w:lineRule="auto" w:before="1"/>
        <w:rPr>
          <w:rFonts w:ascii="宋体" w:hAnsi="宋体" w:cs="宋体" w:eastAsia="宋体" w:hint="default"/>
          <w:sz w:val="19"/>
          <w:szCs w:val="19"/>
        </w:rPr>
      </w:pPr>
    </w:p>
    <w:p>
      <w:pPr>
        <w:pStyle w:val="BodyText"/>
        <w:spacing w:line="274" w:lineRule="exact" w:before="35"/>
        <w:ind w:right="0"/>
        <w:jc w:val="both"/>
      </w:pPr>
      <w:r>
        <w:rPr/>
        <w:t>核。</w:t>
      </w:r>
    </w:p>
    <w:p>
      <w:pPr>
        <w:pStyle w:val="BodyText"/>
        <w:spacing w:line="272" w:lineRule="exact" w:before="26"/>
        <w:ind w:right="211"/>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34"/>
        </w:rPr>
        <w:t> </w:t>
      </w:r>
      <w:r>
        <w:rPr/>
        <w:t>使用寿命确定的无形资产，在资产负债表日有迹象表明发生减值的，按照账面价值与可</w:t>
      </w:r>
      <w:r>
        <w:rPr>
          <w:w w:val="99"/>
        </w:rPr>
        <w:t> </w:t>
      </w:r>
      <w:r>
        <w:rPr>
          <w:spacing w:val="-3"/>
          <w:w w:val="99"/>
        </w:rPr>
        <w:t>收回金额的差额计提相应的减值准备；使用寿命不确定的无形资产和尚未达到可使用状态的</w:t>
      </w:r>
      <w:r>
        <w:rPr>
          <w:spacing w:val="-73"/>
          <w:w w:val="99"/>
        </w:rPr>
        <w:t> </w:t>
      </w:r>
      <w:r>
        <w:rPr>
          <w:spacing w:val="-73"/>
          <w:w w:val="99"/>
        </w:rPr>
      </w:r>
      <w:r>
        <w:rPr/>
        <w:t>无形资产，无论是否存在减值迹象，每年均进行减值测试。</w:t>
      </w:r>
    </w:p>
    <w:p>
      <w:pPr>
        <w:pStyle w:val="BodyText"/>
        <w:spacing w:line="272" w:lineRule="exact"/>
        <w:ind w:right="211"/>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34"/>
        </w:rPr>
        <w:t> </w:t>
      </w:r>
      <w:r>
        <w:rPr/>
        <w:t>内部研究开发项目研究阶段的支出，于发生时计入当期损益。内部研究开发项目开发阶</w:t>
      </w:r>
      <w:r>
        <w:rPr>
          <w:w w:val="99"/>
        </w:rPr>
        <w:t> </w:t>
      </w:r>
      <w:r>
        <w:rPr>
          <w:spacing w:val="-3"/>
        </w:rPr>
        <w:t>段的支出，同时满足下列条件的，确认为无形资产： </w:t>
      </w:r>
      <w:r>
        <w:rPr/>
        <w:t>①</w:t>
      </w:r>
      <w:r>
        <w:rPr>
          <w:spacing w:val="-17"/>
        </w:rPr>
        <w:t> </w:t>
      </w:r>
      <w:r>
        <w:rPr/>
        <w:t>完成该无形资产以使其能够使用或</w:t>
      </w:r>
      <w:r>
        <w:rPr>
          <w:w w:val="99"/>
        </w:rPr>
        <w:t> </w:t>
      </w:r>
      <w:r>
        <w:rPr>
          <w:spacing w:val="-4"/>
        </w:rPr>
        <w:t>出售在技术上具有可行性；② </w:t>
      </w:r>
      <w:r>
        <w:rPr>
          <w:spacing w:val="-3"/>
        </w:rPr>
        <w:t>具有完成该无形资产并使用或出售的意图；③</w:t>
      </w:r>
      <w:r>
        <w:rPr>
          <w:spacing w:val="24"/>
        </w:rPr>
        <w:t> </w:t>
      </w:r>
      <w:r>
        <w:rPr/>
        <w:t>无形资产产生</w:t>
      </w:r>
      <w:r>
        <w:rPr>
          <w:w w:val="99"/>
        </w:rPr>
        <w:t> </w:t>
      </w:r>
      <w:r>
        <w:rPr>
          <w:spacing w:val="-3"/>
          <w:w w:val="99"/>
        </w:rPr>
        <w:t>经济利益的方式，包括能够证明运用该无形资产生产的产品存在市场或无形资产自身存在市</w:t>
      </w:r>
      <w:r>
        <w:rPr>
          <w:spacing w:val="-73"/>
          <w:w w:val="99"/>
        </w:rPr>
        <w:t> </w:t>
      </w:r>
      <w:r>
        <w:rPr>
          <w:spacing w:val="-73"/>
          <w:w w:val="99"/>
        </w:rPr>
      </w:r>
      <w:r>
        <w:rPr/>
        <w:t>场，无形资产将在内部使用的，能证明其有用性；④</w:t>
      </w:r>
      <w:r>
        <w:rPr>
          <w:spacing w:val="12"/>
        </w:rPr>
        <w:t> </w:t>
      </w:r>
      <w:r>
        <w:rPr/>
        <w:t>有足够的技术、财务资源和其他资源</w:t>
      </w:r>
      <w:r>
        <w:rPr>
          <w:w w:val="99"/>
        </w:rPr>
        <w:t> </w:t>
      </w:r>
      <w:r>
        <w:rPr/>
        <w:t>支持，以完成该无形资产的开发，并有能力使用或出售该无形资产；⑤</w:t>
      </w:r>
      <w:r>
        <w:rPr>
          <w:spacing w:val="13"/>
        </w:rPr>
        <w:t> </w:t>
      </w:r>
      <w:r>
        <w:rPr/>
        <w:t>归属于该无形资产</w:t>
      </w:r>
    </w:p>
    <w:p>
      <w:pPr>
        <w:pStyle w:val="BodyText"/>
        <w:spacing w:line="272" w:lineRule="exact"/>
        <w:ind w:left="138" w:right="106"/>
        <w:jc w:val="left"/>
      </w:pPr>
      <w:r>
        <w:rPr/>
        <w:t>开发阶段的支出能够可靠地计量。 </w:t>
      </w:r>
      <w:r>
        <w:rPr>
          <w:spacing w:val="-3"/>
        </w:rPr>
        <w:t>公司划分内部研究开发项目研究阶段支出和开发阶段支出的具体标准：研究阶段，是指为获</w:t>
      </w:r>
    </w:p>
    <w:p>
      <w:pPr>
        <w:pStyle w:val="BodyText"/>
        <w:spacing w:line="272" w:lineRule="exact"/>
        <w:ind w:left="138" w:right="210"/>
        <w:jc w:val="both"/>
      </w:pPr>
      <w:r>
        <w:rPr>
          <w:spacing w:val="2"/>
        </w:rPr>
        <w:t>取新的技术和知识等进行的有计划的调查，为进一步的开发活动进行资料及相关方面的准</w:t>
      </w:r>
      <w:r>
        <w:rPr>
          <w:spacing w:val="-82"/>
        </w:rPr>
        <w:t> </w:t>
      </w:r>
      <w:r>
        <w:rPr>
          <w:spacing w:val="-82"/>
        </w:rPr>
      </w:r>
      <w:r>
        <w:rPr>
          <w:spacing w:val="-3"/>
        </w:rPr>
        <w:t>备，将来是否会转入开发、开发后是否会形成无形资产等具有较大的不确定性；开发阶段相</w:t>
      </w:r>
      <w:r>
        <w:rPr>
          <w:spacing w:val="-72"/>
        </w:rPr>
        <w:t> </w:t>
      </w:r>
      <w:r>
        <w:rPr>
          <w:spacing w:val="-72"/>
        </w:rPr>
      </w:r>
      <w:r>
        <w:rPr>
          <w:spacing w:val="-3"/>
        </w:rPr>
        <w:t>对研究阶段而言，是指完成了研究阶段的工作，在很大程度上形成一项新产品或新技术的基</w:t>
      </w:r>
      <w:r>
        <w:rPr>
          <w:spacing w:val="-75"/>
        </w:rPr>
        <w:t> </w:t>
      </w:r>
      <w:r>
        <w:rPr>
          <w:spacing w:val="-75"/>
        </w:rPr>
      </w:r>
      <w:r>
        <w:rPr/>
        <w:t>本条件已经具备。</w:t>
      </w:r>
    </w:p>
    <w:p>
      <w:pPr>
        <w:spacing w:line="240" w:lineRule="auto" w:before="6"/>
        <w:rPr>
          <w:rFonts w:ascii="宋体" w:hAnsi="宋体" w:cs="宋体" w:eastAsia="宋体" w:hint="default"/>
          <w:sz w:val="16"/>
          <w:szCs w:val="16"/>
        </w:rPr>
      </w:pPr>
    </w:p>
    <w:p>
      <w:pPr>
        <w:pStyle w:val="BodyText"/>
        <w:spacing w:line="240" w:lineRule="auto"/>
        <w:ind w:left="138" w:right="0"/>
        <w:jc w:val="both"/>
      </w:pPr>
      <w:r>
        <w:rPr>
          <w:rFonts w:ascii="Times New Roman" w:hAnsi="Times New Roman" w:cs="Times New Roman" w:eastAsia="Times New Roman" w:hint="default"/>
        </w:rPr>
        <w:t>18</w:t>
      </w:r>
      <w:r>
        <w:rPr/>
        <w:t>、</w:t>
      </w:r>
      <w:r>
        <w:rPr>
          <w:spacing w:val="-1"/>
        </w:rPr>
        <w:t> </w:t>
      </w:r>
      <w:r>
        <w:rPr/>
        <w:t>预计负债：</w:t>
      </w:r>
    </w:p>
    <w:p>
      <w:pPr>
        <w:pStyle w:val="BodyText"/>
        <w:spacing w:line="272" w:lineRule="exact" w:before="63"/>
        <w:ind w:left="138" w:right="212"/>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因对外提供担保、诉讼事项、产品质量保证、亏损合同等或有事项形成的义务成为公司</w:t>
      </w:r>
      <w:r>
        <w:rPr>
          <w:w w:val="99"/>
        </w:rPr>
        <w:t> </w:t>
      </w:r>
      <w:r>
        <w:rPr>
          <w:spacing w:val="-3"/>
        </w:rPr>
        <w:t>承担的现实义务，履行该义务很可能导致经济利益流出公司，且该义务的金额能够可靠的计</w:t>
      </w:r>
      <w:r>
        <w:rPr>
          <w:spacing w:val="-76"/>
        </w:rPr>
        <w:t> </w:t>
      </w:r>
      <w:r>
        <w:rPr>
          <w:spacing w:val="-76"/>
        </w:rPr>
      </w:r>
      <w:r>
        <w:rPr/>
        <w:t>量时，公司将该项义务确认为预计负债。</w:t>
      </w:r>
    </w:p>
    <w:p>
      <w:pPr>
        <w:pStyle w:val="BodyText"/>
        <w:spacing w:line="272" w:lineRule="exact"/>
        <w:ind w:left="138" w:right="19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3"/>
        </w:rPr>
        <w:t> </w:t>
      </w:r>
      <w:r>
        <w:rPr/>
        <w:t>公司按照履行相关现实义务所需支出的最佳估计数对预计负债进行初始计量，并在资产</w:t>
      </w:r>
      <w:r>
        <w:rPr>
          <w:w w:val="99"/>
        </w:rPr>
        <w:t> </w:t>
      </w:r>
      <w:r>
        <w:rPr/>
        <w:t>负债表日对预计负债的账面价值进行复核。</w:t>
      </w:r>
    </w:p>
    <w:p>
      <w:pPr>
        <w:spacing w:line="240" w:lineRule="auto" w:before="6"/>
        <w:rPr>
          <w:rFonts w:ascii="宋体" w:hAnsi="宋体" w:cs="宋体" w:eastAsia="宋体" w:hint="default"/>
          <w:sz w:val="16"/>
          <w:szCs w:val="16"/>
        </w:rPr>
      </w:pPr>
    </w:p>
    <w:p>
      <w:pPr>
        <w:pStyle w:val="BodyText"/>
        <w:spacing w:line="240" w:lineRule="auto"/>
        <w:ind w:left="138" w:right="0"/>
        <w:jc w:val="both"/>
      </w:pPr>
      <w:r>
        <w:rPr>
          <w:rFonts w:ascii="Times New Roman" w:hAnsi="Times New Roman" w:cs="Times New Roman" w:eastAsia="Times New Roman" w:hint="default"/>
        </w:rPr>
        <w:t>19</w:t>
      </w:r>
      <w:r>
        <w:rPr/>
        <w:t>、</w:t>
      </w:r>
      <w:r>
        <w:rPr>
          <w:spacing w:val="-1"/>
        </w:rPr>
        <w:t> </w:t>
      </w:r>
      <w:r>
        <w:rPr/>
        <w:t>收入：</w:t>
      </w:r>
    </w:p>
    <w:p>
      <w:pPr>
        <w:pStyle w:val="BodyText"/>
        <w:spacing w:line="272" w:lineRule="exact" w:before="62"/>
        <w:ind w:left="138" w:right="10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自行开发研制的软件产品销售收入</w:t>
      </w:r>
      <w:r>
        <w:rPr>
          <w:w w:val="99"/>
        </w:rPr>
        <w:t> </w:t>
      </w:r>
      <w:r>
        <w:rPr>
          <w:spacing w:val="-3"/>
          <w:w w:val="99"/>
        </w:rPr>
        <w:t>软件产品在同时满足软件产品所有权上的主要风险和报酬转移给购买方；公司不再保留通常</w:t>
      </w:r>
      <w:r>
        <w:rPr>
          <w:spacing w:val="-73"/>
          <w:w w:val="99"/>
        </w:rPr>
        <w:t> </w:t>
      </w:r>
      <w:r>
        <w:rPr>
          <w:spacing w:val="-73"/>
          <w:w w:val="99"/>
        </w:rPr>
      </w:r>
      <w:r>
        <w:rPr>
          <w:spacing w:val="-3"/>
        </w:rPr>
        <w:t>与所有权相联系的继续管理权，也不再对已售出的软件产品实施有效控制；收入的金额能够</w:t>
      </w:r>
      <w:r>
        <w:rPr>
          <w:spacing w:val="-76"/>
        </w:rPr>
        <w:t> </w:t>
      </w:r>
      <w:r>
        <w:rPr>
          <w:spacing w:val="-76"/>
        </w:rPr>
      </w:r>
      <w:r>
        <w:rPr>
          <w:spacing w:val="-5"/>
          <w:w w:val="99"/>
        </w:rPr>
        <w:t>可靠地计量；相关的经济利益很可能流入；相关的已发生或将发生的成本能够可靠地计量时，</w:t>
      </w:r>
      <w:r>
        <w:rPr>
          <w:spacing w:val="-92"/>
          <w:w w:val="99"/>
        </w:rPr>
        <w:t> </w:t>
      </w:r>
      <w:r>
        <w:rPr>
          <w:spacing w:val="-92"/>
          <w:w w:val="99"/>
        </w:rPr>
      </w:r>
      <w:r>
        <w:rPr/>
        <w:t>确认销售收入的实现。</w:t>
      </w:r>
      <w:r>
        <w:rPr>
          <w:w w:val="99"/>
        </w:rPr>
        <w:t> </w:t>
      </w:r>
      <w:r>
        <w:rPr>
          <w:spacing w:val="8"/>
        </w:rPr>
        <w:t>对合同规定由公司负责免费维护或免费升级的软件产品，在确认收入的同时，按收入的</w:t>
      </w:r>
      <w:r>
        <w:rPr>
          <w:spacing w:val="-97"/>
        </w:rPr>
        <w:t> </w:t>
      </w:r>
      <w:r>
        <w:rPr>
          <w:spacing w:val="-97"/>
        </w:rPr>
      </w:r>
      <w:r>
        <w:rPr>
          <w:rFonts w:ascii="Times New Roman" w:hAnsi="Times New Roman" w:cs="Times New Roman" w:eastAsia="Times New Roman" w:hint="default"/>
        </w:rPr>
        <w:t>0.5%</w:t>
      </w:r>
      <w:r>
        <w:rPr/>
        <w:t>预提软件维护费用。</w:t>
      </w:r>
    </w:p>
    <w:p>
      <w:pPr>
        <w:pStyle w:val="BodyText"/>
        <w:spacing w:line="272" w:lineRule="exact"/>
        <w:ind w:left="138" w:right="10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定制软件销售收入</w:t>
      </w:r>
      <w:r>
        <w:rPr>
          <w:w w:val="99"/>
        </w:rPr>
        <w:t> </w:t>
      </w:r>
      <w:r>
        <w:rPr>
          <w:spacing w:val="-3"/>
          <w:w w:val="99"/>
        </w:rPr>
        <w:t>提供定制软件劳务交易的结果在资产负债表日能够可靠估计的（同时满足收入的金额能够可</w:t>
      </w:r>
      <w:r>
        <w:rPr>
          <w:spacing w:val="-73"/>
          <w:w w:val="99"/>
        </w:rPr>
        <w:t> </w:t>
      </w:r>
      <w:r>
        <w:rPr>
          <w:spacing w:val="-73"/>
          <w:w w:val="99"/>
        </w:rPr>
      </w:r>
      <w:r>
        <w:rPr>
          <w:spacing w:val="-3"/>
        </w:rPr>
        <w:t>靠地计量、相关经济利益很可能流入、交易的完工进度能够可靠地确定、交易中已发生和将</w:t>
      </w:r>
      <w:r>
        <w:rPr>
          <w:spacing w:val="-73"/>
        </w:rPr>
        <w:t> </w:t>
      </w:r>
      <w:r>
        <w:rPr>
          <w:spacing w:val="-73"/>
        </w:rPr>
      </w:r>
      <w:r>
        <w:rPr>
          <w:spacing w:val="-3"/>
          <w:w w:val="99"/>
        </w:rPr>
        <w:t>发生的成本能够可靠地计量），采用完工百分比法确认提供劳务的收入，并按已经发生的成</w:t>
      </w:r>
      <w:r>
        <w:rPr>
          <w:spacing w:val="-77"/>
          <w:w w:val="99"/>
        </w:rPr>
        <w:t> </w:t>
      </w:r>
      <w:r>
        <w:rPr>
          <w:spacing w:val="-77"/>
          <w:w w:val="99"/>
        </w:rPr>
      </w:r>
      <w:r>
        <w:rPr>
          <w:spacing w:val="-3"/>
          <w:w w:val="99"/>
        </w:rPr>
        <w:t>本占估计总成本的比例确定提供劳务交易的完工进度。提供定制软件劳务交易的结果在资产</w:t>
      </w:r>
      <w:r>
        <w:rPr>
          <w:spacing w:val="-73"/>
          <w:w w:val="99"/>
        </w:rPr>
        <w:t> </w:t>
      </w:r>
      <w:r>
        <w:rPr>
          <w:spacing w:val="-73"/>
          <w:w w:val="99"/>
        </w:rPr>
      </w:r>
      <w:r>
        <w:rPr>
          <w:spacing w:val="-3"/>
        </w:rPr>
        <w:t>负债表日不能够可靠估计的，若已经发生的劳务成本预计能够得到补偿，按已经发生的劳务</w:t>
      </w:r>
      <w:r>
        <w:rPr>
          <w:spacing w:val="-76"/>
        </w:rPr>
        <w:t> </w:t>
      </w:r>
      <w:r>
        <w:rPr>
          <w:spacing w:val="-76"/>
        </w:rPr>
      </w:r>
      <w:r>
        <w:rPr>
          <w:spacing w:val="-3"/>
        </w:rPr>
        <w:t>成本金额确认提供劳务收入，并按相同金额结转劳务成本；若已经发生的劳务成本预计不能</w:t>
      </w:r>
    </w:p>
    <w:p>
      <w:pPr>
        <w:pStyle w:val="BodyText"/>
        <w:spacing w:line="272" w:lineRule="exact"/>
        <w:ind w:left="138" w:right="106"/>
        <w:jc w:val="left"/>
      </w:pPr>
      <w:r>
        <w:rPr/>
        <w:t>够得到补偿，将已经发生的劳务成本计入当期损益，不确认劳务收入。 </w:t>
      </w:r>
      <w:r>
        <w:rPr>
          <w:spacing w:val="8"/>
        </w:rPr>
        <w:t>对合同规定由公司负责免费维护或免费升级的软件产品，在确认收入的同时，按收入的</w:t>
      </w:r>
    </w:p>
    <w:p>
      <w:pPr>
        <w:pStyle w:val="BodyText"/>
        <w:spacing w:line="272" w:lineRule="exact"/>
        <w:ind w:left="138" w:right="6178"/>
        <w:jc w:val="left"/>
      </w:pPr>
      <w:r>
        <w:rPr>
          <w:rFonts w:ascii="Times New Roman" w:hAnsi="Times New Roman" w:cs="Times New Roman" w:eastAsia="Times New Roman" w:hint="default"/>
        </w:rPr>
        <w:t>0.5%</w:t>
      </w:r>
      <w:r>
        <w:rPr/>
        <w:t>预提软件维护费用。</w:t>
      </w:r>
      <w:r>
        <w:rPr>
          <w:w w:val="99"/>
        </w:rPr>
        <w:t> </w:t>
      </w:r>
      <w:r>
        <w:rPr>
          <w:rFonts w:ascii="Times New Roman" w:hAnsi="Times New Roman" w:cs="Times New Roman" w:eastAsia="Times New Roman" w:hint="default"/>
        </w:rPr>
        <w:t>(3)</w:t>
      </w:r>
      <w:r>
        <w:rPr>
          <w:rFonts w:ascii="Times New Roman" w:hAnsi="Times New Roman" w:cs="Times New Roman" w:eastAsia="Times New Roman" w:hint="default"/>
          <w:spacing w:val="50"/>
        </w:rPr>
        <w:t> </w:t>
      </w:r>
      <w:r>
        <w:rPr/>
        <w:t>软件服务收入</w:t>
      </w:r>
    </w:p>
    <w:p>
      <w:pPr>
        <w:pStyle w:val="BodyText"/>
        <w:spacing w:line="246" w:lineRule="exact"/>
        <w:ind w:left="138" w:right="0"/>
        <w:jc w:val="both"/>
      </w:pPr>
      <w:r>
        <w:rPr/>
        <w:t>在劳务已经提供，收到价款或取得收款的证据时，确认收入。</w:t>
      </w:r>
    </w:p>
    <w:p>
      <w:pPr>
        <w:pStyle w:val="BodyText"/>
        <w:spacing w:line="272" w:lineRule="exact" w:before="26"/>
        <w:ind w:left="138" w:right="106"/>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2"/>
        </w:rPr>
        <w:t> </w:t>
      </w:r>
      <w:r>
        <w:rPr/>
        <w:t>系统集成收入</w:t>
      </w:r>
      <w:r>
        <w:rPr>
          <w:w w:val="99"/>
        </w:rPr>
        <w:t> </w:t>
      </w:r>
      <w:r>
        <w:rPr>
          <w:spacing w:val="-3"/>
        </w:rPr>
        <w:t>在软件收入、工程安装收入与外购商品销售收入能分开核算的情况下，软件收入按上述软件</w:t>
      </w:r>
      <w:r>
        <w:rPr>
          <w:spacing w:val="-76"/>
        </w:rPr>
        <w:t> </w:t>
      </w:r>
      <w:r>
        <w:rPr>
          <w:spacing w:val="-76"/>
        </w:rPr>
      </w:r>
      <w:r>
        <w:rPr>
          <w:spacing w:val="-3"/>
        </w:rPr>
        <w:t>产品销售和定制软件的原则进行确认；在软件收入、工程安装收入与外购商品销售收入不能</w:t>
      </w:r>
      <w:r>
        <w:rPr>
          <w:spacing w:val="-76"/>
        </w:rPr>
        <w:t> </w:t>
      </w:r>
      <w:r>
        <w:rPr>
          <w:spacing w:val="-76"/>
        </w:rPr>
      </w:r>
      <w:r>
        <w:rPr>
          <w:spacing w:val="-3"/>
        </w:rPr>
        <w:t>分开核算，且工程安装费是商品销售收入的一部分时，则一并核算，软件产品收入与工程安</w:t>
      </w:r>
      <w:r>
        <w:rPr>
          <w:spacing w:val="-73"/>
        </w:rPr>
        <w:t> </w:t>
      </w:r>
      <w:r>
        <w:rPr>
          <w:spacing w:val="-73"/>
        </w:rPr>
      </w:r>
      <w:r>
        <w:rPr/>
        <w:t>装收入在整个商品销售时一并确认。</w:t>
      </w:r>
      <w:r>
        <w:rPr>
          <w:w w:val="99"/>
        </w:rPr>
        <w:t> </w:t>
      </w:r>
      <w:r>
        <w:rPr>
          <w:spacing w:val="-3"/>
        </w:rPr>
        <w:t>对系统集成业务的开始和完成分属不同的会计年度的，在整个系统集成合同的总收入、劳务</w:t>
      </w:r>
      <w:r>
        <w:rPr>
          <w:spacing w:val="-76"/>
        </w:rPr>
        <w:t> </w:t>
      </w:r>
      <w:r>
        <w:rPr>
          <w:spacing w:val="-76"/>
        </w:rPr>
      </w:r>
      <w:r>
        <w:rPr>
          <w:spacing w:val="-3"/>
        </w:rPr>
        <w:t>的完成程度能够可靠地确定，与交易相关的价款能够流入，已经发生的成本和为完成劳务将</w:t>
      </w:r>
    </w:p>
    <w:p>
      <w:pPr>
        <w:spacing w:after="0" w:line="272" w:lineRule="exact"/>
        <w:jc w:val="left"/>
        <w:sectPr>
          <w:pgSz w:w="11910" w:h="16840"/>
          <w:pgMar w:header="877" w:footer="1190" w:top="1100" w:bottom="1380" w:left="1660" w:right="1580"/>
        </w:sectPr>
      </w:pPr>
    </w:p>
    <w:p>
      <w:pPr>
        <w:spacing w:line="240" w:lineRule="auto" w:before="1"/>
        <w:rPr>
          <w:rFonts w:ascii="宋体" w:hAnsi="宋体" w:cs="宋体" w:eastAsia="宋体" w:hint="default"/>
          <w:sz w:val="19"/>
          <w:szCs w:val="19"/>
        </w:rPr>
      </w:pPr>
    </w:p>
    <w:p>
      <w:pPr>
        <w:pStyle w:val="BodyText"/>
        <w:spacing w:line="282" w:lineRule="exact" w:before="35"/>
        <w:ind w:right="106"/>
        <w:jc w:val="left"/>
      </w:pPr>
      <w:r>
        <w:rPr/>
        <w:t>要发生的成本能够可靠地计量时，按完工百分比法</w:t>
      </w:r>
      <w:r>
        <w:rPr>
          <w:rFonts w:ascii="Times New Roman" w:hAnsi="Times New Roman" w:cs="Times New Roman" w:eastAsia="Times New Roman" w:hint="default"/>
        </w:rPr>
        <w:t>(</w:t>
      </w:r>
      <w:r>
        <w:rPr/>
        <w:t>工程完工进度</w:t>
      </w:r>
      <w:r>
        <w:rPr>
          <w:rFonts w:ascii="Times New Roman" w:hAnsi="Times New Roman" w:cs="Times New Roman" w:eastAsia="Times New Roman" w:hint="default"/>
        </w:rPr>
        <w:t>)</w:t>
      </w:r>
      <w:r>
        <w:rPr/>
        <w:t>确认收入。</w:t>
      </w:r>
    </w:p>
    <w:p>
      <w:pPr>
        <w:pStyle w:val="BodyText"/>
        <w:spacing w:line="272" w:lineRule="exact" w:before="18"/>
        <w:ind w:right="102"/>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52"/>
        </w:rPr>
        <w:t> </w:t>
      </w:r>
      <w:r>
        <w:rPr/>
        <w:t>外购商品销售收入</w:t>
      </w:r>
      <w:r>
        <w:rPr>
          <w:w w:val="99"/>
        </w:rPr>
        <w:t> </w:t>
      </w:r>
      <w:r>
        <w:rPr>
          <w:spacing w:val="-5"/>
          <w:w w:val="99"/>
        </w:rPr>
        <w:t>外购商品包括外购软、硬件商品。在同时满足商品所有权上的主要风险和报酬转移给购货方；</w:t>
      </w:r>
      <w:r>
        <w:rPr>
          <w:spacing w:val="-92"/>
          <w:w w:val="99"/>
        </w:rPr>
        <w:t> </w:t>
      </w:r>
      <w:r>
        <w:rPr>
          <w:spacing w:val="-92"/>
          <w:w w:val="99"/>
        </w:rPr>
      </w:r>
      <w:r>
        <w:rPr>
          <w:spacing w:val="-3"/>
        </w:rPr>
        <w:t>公司不再保留通常与所有权相联系的继续管理权，也不再对已售出的商品实施有效控制；收</w:t>
      </w:r>
      <w:r>
        <w:rPr>
          <w:spacing w:val="-76"/>
        </w:rPr>
        <w:t> </w:t>
      </w:r>
      <w:r>
        <w:rPr>
          <w:spacing w:val="-76"/>
        </w:rPr>
      </w:r>
      <w:r>
        <w:rPr>
          <w:spacing w:val="-3"/>
        </w:rPr>
        <w:t>入的金额能够可靠地计量；相关的经济利益很可能流入；相关的已发生或将发生的成本能够</w:t>
      </w:r>
      <w:r>
        <w:rPr>
          <w:spacing w:val="-76"/>
        </w:rPr>
        <w:t> </w:t>
      </w:r>
      <w:r>
        <w:rPr>
          <w:spacing w:val="-76"/>
        </w:rPr>
      </w:r>
      <w:r>
        <w:rPr/>
        <w:t>可靠地计量时，确认商品销售收入的实现。</w:t>
      </w:r>
    </w:p>
    <w:p>
      <w:pPr>
        <w:pStyle w:val="BodyText"/>
        <w:spacing w:line="272" w:lineRule="exact"/>
        <w:ind w:right="106"/>
        <w:jc w:val="left"/>
      </w:pPr>
      <w:r>
        <w:rPr/>
        <w:t>（</w:t>
      </w:r>
      <w:r>
        <w:rPr>
          <w:rFonts w:ascii="Times New Roman" w:hAnsi="Times New Roman" w:cs="Times New Roman" w:eastAsia="Times New Roman" w:hint="default"/>
        </w:rPr>
        <w:t>6</w:t>
      </w:r>
      <w:r>
        <w:rPr/>
        <w:t>）房地产销售收入 </w:t>
      </w:r>
      <w:r>
        <w:rPr>
          <w:spacing w:val="-3"/>
        </w:rPr>
        <w:t>在开发产品已经完工并验收合格，签订了销售合同并履行了合同规定的义务，在同时满足开</w:t>
      </w:r>
      <w:r>
        <w:rPr>
          <w:spacing w:val="-75"/>
        </w:rPr>
        <w:t> </w:t>
      </w:r>
      <w:r>
        <w:rPr>
          <w:spacing w:val="-75"/>
        </w:rPr>
      </w:r>
      <w:r>
        <w:rPr>
          <w:spacing w:val="-3"/>
        </w:rPr>
        <w:t>发产品所有权上的主要风险和报酬转移给买方，公司不再保留通常与所有权相联系的继续管</w:t>
      </w:r>
      <w:r>
        <w:rPr>
          <w:spacing w:val="-73"/>
        </w:rPr>
        <w:t> </w:t>
      </w:r>
      <w:r>
        <w:rPr>
          <w:spacing w:val="-73"/>
        </w:rPr>
      </w:r>
      <w:r>
        <w:rPr>
          <w:spacing w:val="-3"/>
        </w:rPr>
        <w:t>理权和对已售出的开发产品实施有效控制，收入的金额能够可靠地计量，相关的经济利益很</w:t>
      </w:r>
    </w:p>
    <w:p>
      <w:pPr>
        <w:pStyle w:val="BodyText"/>
        <w:spacing w:line="272" w:lineRule="exact"/>
        <w:ind w:right="106"/>
        <w:jc w:val="left"/>
      </w:pPr>
      <w:r>
        <w:rPr/>
        <w:t>可能流入，相关的已发生或将发生的成本能够可靠地计量时，确认销售收入的实现。 </w:t>
      </w:r>
      <w:r>
        <w:rPr>
          <w:spacing w:val="-3"/>
        </w:rPr>
        <w:t>出售自用房屋：自用房屋所有权上的主要风险和报酬转移给买方，公司不再保留通常与所有</w:t>
      </w:r>
    </w:p>
    <w:p>
      <w:pPr>
        <w:pStyle w:val="BodyText"/>
        <w:spacing w:line="272" w:lineRule="exact"/>
        <w:ind w:right="107"/>
        <w:jc w:val="left"/>
      </w:pPr>
      <w:r>
        <w:rPr/>
        <w:t>权相联系的继续管理权和对已售出的开发产品实施有效控制，收入的金额能够可靠地计量， </w:t>
      </w:r>
      <w:r>
        <w:rPr>
          <w:spacing w:val="-3"/>
        </w:rPr>
        <w:t>相关的经济利益很可能流入，相关的已发生或将发生的成本能够可靠地计量时，确认销售收</w:t>
      </w:r>
      <w:r>
        <w:rPr>
          <w:spacing w:val="-75"/>
        </w:rPr>
        <w:t> </w:t>
      </w:r>
      <w:r>
        <w:rPr>
          <w:spacing w:val="-75"/>
        </w:rPr>
      </w:r>
      <w:r>
        <w:rPr/>
        <w:t>入的实现。</w:t>
      </w:r>
    </w:p>
    <w:p>
      <w:pPr>
        <w:pStyle w:val="BodyText"/>
        <w:spacing w:line="272" w:lineRule="exact"/>
        <w:ind w:right="107"/>
        <w:jc w:val="left"/>
      </w:pPr>
      <w:r>
        <w:rPr/>
        <w:t>（</w:t>
      </w:r>
      <w:r>
        <w:rPr>
          <w:rFonts w:ascii="Times New Roman" w:hAnsi="Times New Roman" w:cs="Times New Roman" w:eastAsia="Times New Roman" w:hint="default"/>
        </w:rPr>
        <w:t>7</w:t>
      </w:r>
      <w:r>
        <w:rPr/>
        <w:t>）让渡资产使用权 </w:t>
      </w:r>
      <w:r>
        <w:rPr>
          <w:spacing w:val="-3"/>
        </w:rPr>
        <w:t>让渡资产使用权在同时满足相关的经济利益很可能流入、收入金额能够可靠计量时，确认让</w:t>
      </w:r>
      <w:r>
        <w:rPr>
          <w:spacing w:val="-75"/>
        </w:rPr>
        <w:t> </w:t>
      </w:r>
      <w:r>
        <w:rPr>
          <w:spacing w:val="-75"/>
        </w:rPr>
      </w:r>
      <w:r>
        <w:rPr/>
        <w:t>渡资产使用权的收入。利息收入按照他人使用本公司货币资金的时间和实际利率计算确定； 使用费收入按有关合同或协议约定的收费时间和方法计算确定。</w:t>
      </w:r>
    </w:p>
    <w:p>
      <w:pPr>
        <w:pStyle w:val="BodyText"/>
        <w:spacing w:line="272" w:lineRule="exact"/>
        <w:ind w:right="106"/>
        <w:jc w:val="left"/>
      </w:pPr>
      <w:r>
        <w:rPr/>
        <w:t>（</w:t>
      </w:r>
      <w:r>
        <w:rPr>
          <w:rFonts w:ascii="Times New Roman" w:hAnsi="Times New Roman" w:cs="Times New Roman" w:eastAsia="Times New Roman" w:hint="default"/>
        </w:rPr>
        <w:t>8</w:t>
      </w:r>
      <w:r>
        <w:rPr/>
        <w:t>）其他业务收入 </w:t>
      </w:r>
      <w:r>
        <w:rPr>
          <w:spacing w:val="-3"/>
        </w:rPr>
        <w:t>根据相关合同、协议的约定，与交易相关的经济利益能够流入企业，与收入相关的成本能够</w:t>
      </w:r>
      <w:r>
        <w:rPr>
          <w:spacing w:val="-72"/>
        </w:rPr>
        <w:t> </w:t>
      </w:r>
      <w:r>
        <w:rPr>
          <w:spacing w:val="-72"/>
        </w:rPr>
      </w:r>
      <w:r>
        <w:rPr/>
        <w:t>可靠地计量时，确认其他业务收入的实现。</w:t>
      </w:r>
    </w:p>
    <w:p>
      <w:pPr>
        <w:spacing w:line="240" w:lineRule="auto" w:before="6"/>
        <w:rPr>
          <w:rFonts w:ascii="宋体" w:hAnsi="宋体" w:cs="宋体" w:eastAsia="宋体" w:hint="default"/>
          <w:sz w:val="16"/>
          <w:szCs w:val="16"/>
        </w:rPr>
      </w:pPr>
    </w:p>
    <w:p>
      <w:pPr>
        <w:pStyle w:val="BodyText"/>
        <w:spacing w:line="240" w:lineRule="auto"/>
        <w:ind w:right="106"/>
        <w:jc w:val="left"/>
      </w:pPr>
      <w:r>
        <w:rPr>
          <w:rFonts w:ascii="Times New Roman" w:hAnsi="Times New Roman" w:cs="Times New Roman" w:eastAsia="Times New Roman" w:hint="default"/>
        </w:rPr>
        <w:t>20</w:t>
      </w:r>
      <w:r>
        <w:rPr/>
        <w:t>、</w:t>
      </w:r>
      <w:r>
        <w:rPr>
          <w:spacing w:val="-1"/>
        </w:rPr>
        <w:t> </w:t>
      </w:r>
      <w:r>
        <w:rPr/>
        <w:t>政府补助：</w:t>
      </w:r>
    </w:p>
    <w:p>
      <w:pPr>
        <w:pStyle w:val="BodyText"/>
        <w:spacing w:line="281" w:lineRule="exact" w:before="35"/>
        <w:ind w:right="106"/>
        <w:jc w:val="left"/>
      </w:pPr>
      <w:r>
        <w:rPr/>
        <w:t>（</w:t>
      </w:r>
      <w:r>
        <w:rPr>
          <w:rFonts w:ascii="Times New Roman" w:hAnsi="Times New Roman" w:cs="Times New Roman" w:eastAsia="Times New Roman" w:hint="default"/>
        </w:rPr>
        <w:t>1</w:t>
      </w:r>
      <w:r>
        <w:rPr/>
        <w:t>）</w:t>
      </w:r>
      <w:r>
        <w:rPr>
          <w:spacing w:val="-2"/>
        </w:rPr>
        <w:t> </w:t>
      </w:r>
      <w:r>
        <w:rPr/>
        <w:t>政府补助包括与资产相关的政府补助和与收益相关的政府补助。</w:t>
      </w:r>
    </w:p>
    <w:p>
      <w:pPr>
        <w:pStyle w:val="BodyText"/>
        <w:spacing w:line="272" w:lineRule="exact" w:before="18"/>
        <w:ind w:right="98"/>
        <w:jc w:val="left"/>
      </w:pPr>
      <w:r>
        <w:rPr/>
        <w:t>（</w:t>
      </w:r>
      <w:r>
        <w:rPr>
          <w:rFonts w:ascii="Times New Roman" w:hAnsi="Times New Roman" w:cs="Times New Roman" w:eastAsia="Times New Roman" w:hint="default"/>
        </w:rPr>
        <w:t>2</w:t>
      </w:r>
      <w:r>
        <w:rPr/>
        <w:t>）</w:t>
      </w:r>
      <w:r>
        <w:rPr>
          <w:spacing w:val="-49"/>
        </w:rPr>
        <w:t> </w:t>
      </w:r>
      <w:r>
        <w:rPr>
          <w:spacing w:val="-4"/>
        </w:rPr>
        <w:t>政府补助为货币性资产的，按照收到或应收的金额计量；政府补助为非货币性资产的，</w:t>
      </w:r>
      <w:r>
        <w:rPr>
          <w:spacing w:val="-101"/>
        </w:rPr>
        <w:t> </w:t>
      </w:r>
      <w:r>
        <w:rPr>
          <w:spacing w:val="-101"/>
        </w:rPr>
      </w:r>
      <w:r>
        <w:rPr/>
        <w:t>按照公允价值计量，公允价值不能可靠取得的，按照名义金额计量。</w:t>
      </w:r>
    </w:p>
    <w:p>
      <w:pPr>
        <w:pStyle w:val="BodyText"/>
        <w:spacing w:line="272" w:lineRule="exact"/>
        <w:ind w:right="102"/>
        <w:jc w:val="left"/>
      </w:pPr>
      <w:r>
        <w:rPr/>
        <w:t>（</w:t>
      </w:r>
      <w:r>
        <w:rPr>
          <w:rFonts w:ascii="Times New Roman" w:hAnsi="Times New Roman" w:cs="Times New Roman" w:eastAsia="Times New Roman" w:hint="default"/>
        </w:rPr>
        <w:t>3</w:t>
      </w:r>
      <w:r>
        <w:rPr/>
        <w:t>）</w:t>
      </w:r>
      <w:r>
        <w:rPr>
          <w:spacing w:val="-50"/>
        </w:rPr>
        <w:t> </w:t>
      </w:r>
      <w:r>
        <w:rPr/>
        <w:t>与资产相关的政府补助，确认为递延收益，在相关资产使用寿命内平均分配，计入当</w:t>
      </w:r>
      <w:r>
        <w:rPr/>
        <w:t> </w:t>
      </w:r>
      <w:r>
        <w:rPr>
          <w:spacing w:val="-5"/>
        </w:rPr>
        <w:t>期损益。与收益相关的政府补助，用于补偿以后期间的相关费用或损失的，确认为递延收益，</w:t>
      </w:r>
      <w:r>
        <w:rPr>
          <w:spacing w:val="-94"/>
        </w:rPr>
        <w:t> </w:t>
      </w:r>
      <w:r>
        <w:rPr>
          <w:spacing w:val="-94"/>
        </w:rPr>
      </w:r>
      <w:r>
        <w:rPr>
          <w:spacing w:val="-3"/>
        </w:rPr>
        <w:t>在确认相关费用的期间，计入当期损益；用于补偿已发生的相关费用或损失的，直接计入当</w:t>
      </w:r>
      <w:r>
        <w:rPr>
          <w:spacing w:val="-72"/>
        </w:rPr>
        <w:t> </w:t>
      </w:r>
      <w:r>
        <w:rPr>
          <w:spacing w:val="-72"/>
        </w:rPr>
      </w:r>
      <w:r>
        <w:rPr/>
        <w:t>期损益。</w:t>
      </w:r>
    </w:p>
    <w:p>
      <w:pPr>
        <w:spacing w:line="240" w:lineRule="auto" w:before="6"/>
        <w:rPr>
          <w:rFonts w:ascii="宋体" w:hAnsi="宋体" w:cs="宋体" w:eastAsia="宋体" w:hint="default"/>
          <w:sz w:val="16"/>
          <w:szCs w:val="16"/>
        </w:rPr>
      </w:pPr>
    </w:p>
    <w:p>
      <w:pPr>
        <w:pStyle w:val="BodyText"/>
        <w:spacing w:line="240" w:lineRule="auto"/>
        <w:ind w:right="106"/>
        <w:jc w:val="left"/>
      </w:pPr>
      <w:r>
        <w:rPr>
          <w:rFonts w:ascii="Times New Roman" w:hAnsi="Times New Roman" w:cs="Times New Roman" w:eastAsia="Times New Roman" w:hint="default"/>
        </w:rPr>
        <w:t>21</w:t>
      </w:r>
      <w:r>
        <w:rPr/>
        <w:t>、</w:t>
      </w:r>
      <w:r>
        <w:rPr>
          <w:spacing w:val="-3"/>
        </w:rPr>
        <w:t> </w:t>
      </w:r>
      <w:r>
        <w:rPr/>
        <w:t>递延所得税资产</w:t>
      </w:r>
      <w:r>
        <w:rPr>
          <w:rFonts w:ascii="Times New Roman" w:hAnsi="Times New Roman" w:cs="Times New Roman" w:eastAsia="Times New Roman" w:hint="default"/>
        </w:rPr>
        <w:t>/</w:t>
      </w:r>
      <w:r>
        <w:rPr/>
        <w:t>递延所得税负债：</w:t>
      </w:r>
    </w:p>
    <w:p>
      <w:pPr>
        <w:pStyle w:val="BodyText"/>
        <w:spacing w:line="272" w:lineRule="exact" w:before="63"/>
        <w:ind w:right="211" w:hanging="1"/>
        <w:jc w:val="both"/>
      </w:pPr>
      <w:r>
        <w:rPr/>
        <w:t>（</w:t>
      </w:r>
      <w:r>
        <w:rPr>
          <w:rFonts w:ascii="Times New Roman" w:hAnsi="Times New Roman" w:cs="Times New Roman" w:eastAsia="Times New Roman" w:hint="default"/>
        </w:rPr>
        <w:t>1</w:t>
      </w:r>
      <w:r>
        <w:rPr/>
        <w:t>）</w:t>
      </w:r>
      <w:r>
        <w:rPr>
          <w:spacing w:val="34"/>
        </w:rPr>
        <w:t> </w:t>
      </w:r>
      <w:r>
        <w:rPr/>
        <w:t>根据资产、负债的账面价值与其计税基础之间的差额</w:t>
      </w:r>
      <w:r>
        <w:rPr>
          <w:rFonts w:ascii="Times New Roman" w:hAnsi="Times New Roman" w:cs="Times New Roman" w:eastAsia="Times New Roman" w:hint="default"/>
        </w:rPr>
        <w:t>(</w:t>
      </w:r>
      <w:r>
        <w:rPr/>
        <w:t>未作为资产和负债确认的项目</w:t>
      </w:r>
      <w:r>
        <w:rPr>
          <w:spacing w:val="-99"/>
        </w:rPr>
        <w:t> </w:t>
      </w:r>
      <w:r>
        <w:rPr>
          <w:spacing w:val="-99"/>
        </w:rPr>
      </w:r>
      <w:r>
        <w:rPr/>
        <w:t>按照税法规定可以确定其计税基础的，该计税基础与其账面数之间的差额</w:t>
      </w:r>
      <w:r>
        <w:rPr>
          <w:rFonts w:ascii="Times New Roman" w:hAnsi="Times New Roman" w:cs="Times New Roman" w:eastAsia="Times New Roman" w:hint="default"/>
        </w:rPr>
        <w:t>)</w:t>
      </w:r>
      <w:r>
        <w:rPr/>
        <w:t>，按照预期收回</w:t>
      </w:r>
      <w:r>
        <w:rPr>
          <w:spacing w:val="-65"/>
        </w:rPr>
        <w:t> </w:t>
      </w:r>
      <w:r>
        <w:rPr>
          <w:spacing w:val="-65"/>
        </w:rPr>
      </w:r>
      <w:r>
        <w:rPr/>
        <w:t>该资产或清偿该负债期间的适用税率计算确认递延所得税资产或递延所得税负债。</w:t>
      </w:r>
    </w:p>
    <w:p>
      <w:pPr>
        <w:pStyle w:val="BodyText"/>
        <w:spacing w:line="272" w:lineRule="exact"/>
        <w:ind w:right="109"/>
        <w:jc w:val="left"/>
      </w:pPr>
      <w:r>
        <w:rPr/>
        <w:t>（</w:t>
      </w:r>
      <w:r>
        <w:rPr>
          <w:rFonts w:ascii="Times New Roman" w:hAnsi="Times New Roman" w:cs="Times New Roman" w:eastAsia="Times New Roman" w:hint="default"/>
        </w:rPr>
        <w:t>2</w:t>
      </w:r>
      <w:r>
        <w:rPr/>
        <w:t>）</w:t>
      </w:r>
      <w:r>
        <w:rPr>
          <w:spacing w:val="-2"/>
        </w:rPr>
        <w:t> </w:t>
      </w:r>
      <w:r>
        <w:rPr/>
        <w:t>确认递延所得税资产以很可能取得用来抵扣可抵扣暂时性差异的应纳税所得额为限。</w:t>
      </w:r>
      <w:r>
        <w:rPr/>
        <w:t> </w:t>
      </w:r>
      <w:r>
        <w:rPr>
          <w:spacing w:val="-3"/>
        </w:rPr>
        <w:t>资产负债表日，有确凿证据表明未来期间很可能获得足够的应纳税所得额用来抵扣可抵扣暂</w:t>
      </w:r>
      <w:r>
        <w:rPr>
          <w:spacing w:val="-73"/>
        </w:rPr>
        <w:t> </w:t>
      </w:r>
      <w:r>
        <w:rPr>
          <w:spacing w:val="-73"/>
        </w:rPr>
      </w:r>
      <w:r>
        <w:rPr/>
        <w:t>时性差异的，确认以前会计期间未确认的递延所得税资产。</w:t>
      </w:r>
    </w:p>
    <w:p>
      <w:pPr>
        <w:pStyle w:val="BodyText"/>
        <w:spacing w:line="272" w:lineRule="exact" w:before="1"/>
        <w:ind w:right="198"/>
        <w:jc w:val="left"/>
      </w:pPr>
      <w:r>
        <w:rPr/>
        <w:t>（</w:t>
      </w:r>
      <w:r>
        <w:rPr>
          <w:rFonts w:ascii="Times New Roman" w:hAnsi="Times New Roman" w:cs="Times New Roman" w:eastAsia="Times New Roman" w:hint="default"/>
        </w:rPr>
        <w:t>3</w:t>
      </w:r>
      <w:r>
        <w:rPr/>
        <w:t>）</w:t>
      </w:r>
      <w:r>
        <w:rPr>
          <w:spacing w:val="-17"/>
        </w:rPr>
        <w:t> </w:t>
      </w:r>
      <w:r>
        <w:rPr>
          <w:spacing w:val="-2"/>
        </w:rPr>
        <w:t>资产负债表日，对递延所得税资产的账面价值进行复核，如果未来期间很可能无法获</w:t>
      </w:r>
      <w:r>
        <w:rPr/>
        <w:t> </w:t>
      </w:r>
      <w:r>
        <w:rPr>
          <w:spacing w:val="2"/>
        </w:rPr>
        <w:t>得足够的应纳税所得额用以抵扣递延所得税资产的利益，则减记递延所得税资产的账面价</w:t>
      </w:r>
    </w:p>
    <w:p>
      <w:pPr>
        <w:pStyle w:val="BodyText"/>
        <w:spacing w:line="246" w:lineRule="exact"/>
        <w:ind w:right="106"/>
        <w:jc w:val="left"/>
      </w:pPr>
      <w:r>
        <w:rPr/>
        <w:t>值。在很可能获得足够的应纳税所得额时，转回减记的金额。</w:t>
      </w:r>
    </w:p>
    <w:p>
      <w:pPr>
        <w:pStyle w:val="BodyText"/>
        <w:spacing w:line="272" w:lineRule="exact" w:before="26"/>
        <w:ind w:right="233" w:hanging="1"/>
        <w:jc w:val="left"/>
      </w:pPr>
      <w:r>
        <w:rPr/>
        <w:t>（</w:t>
      </w:r>
      <w:r>
        <w:rPr>
          <w:rFonts w:ascii="Times New Roman" w:hAnsi="Times New Roman" w:cs="Times New Roman" w:eastAsia="Times New Roman" w:hint="default"/>
        </w:rPr>
        <w:t>4</w:t>
      </w:r>
      <w:r>
        <w:rPr/>
        <w:t>）</w:t>
      </w:r>
      <w:r>
        <w:rPr>
          <w:spacing w:val="-84"/>
        </w:rPr>
        <w:t> </w:t>
      </w:r>
      <w:r>
        <w:rPr/>
        <w:t>公司当期所得税和递延所得税作为所得税费用或收益计入当期损益，但不包括下列情</w:t>
      </w:r>
      <w:r>
        <w:rPr/>
        <w:t> 况产生的所得税：①企业合并；②</w:t>
      </w:r>
      <w:r>
        <w:rPr>
          <w:spacing w:val="-1"/>
        </w:rPr>
        <w:t> </w:t>
      </w:r>
      <w:r>
        <w:rPr/>
        <w:t>直接在所有者权益中确认的交易或者事项。</w:t>
      </w:r>
    </w:p>
    <w:p>
      <w:pPr>
        <w:spacing w:line="240" w:lineRule="auto" w:before="7"/>
        <w:rPr>
          <w:rFonts w:ascii="宋体" w:hAnsi="宋体" w:cs="宋体" w:eastAsia="宋体" w:hint="default"/>
          <w:sz w:val="16"/>
          <w:szCs w:val="16"/>
        </w:rPr>
      </w:pPr>
    </w:p>
    <w:p>
      <w:pPr>
        <w:pStyle w:val="BodyText"/>
        <w:spacing w:line="244" w:lineRule="auto"/>
        <w:ind w:right="106"/>
        <w:jc w:val="left"/>
      </w:pPr>
      <w:r>
        <w:rPr>
          <w:rFonts w:ascii="Times New Roman" w:hAnsi="Times New Roman" w:cs="Times New Roman" w:eastAsia="Times New Roman" w:hint="default"/>
        </w:rPr>
        <w:t>22</w:t>
      </w:r>
      <w:r>
        <w:rPr/>
        <w:t>、</w:t>
      </w:r>
      <w:r>
        <w:rPr>
          <w:spacing w:val="-2"/>
        </w:rPr>
        <w:t> </w:t>
      </w:r>
      <w:r>
        <w:rPr/>
        <w:t>经营租赁、融资租赁：</w:t>
      </w:r>
      <w:r>
        <w:rPr/>
        <w:t> </w:t>
      </w:r>
      <w:r>
        <w:rPr>
          <w:spacing w:val="-3"/>
        </w:rPr>
        <w:t>公司为承租人时，在租赁期内各个期间按照直线法将租金计入相关资产成本或确认为当期损</w:t>
      </w:r>
      <w:r>
        <w:rPr>
          <w:spacing w:val="-73"/>
        </w:rPr>
        <w:t> </w:t>
      </w:r>
      <w:r>
        <w:rPr>
          <w:spacing w:val="-73"/>
        </w:rPr>
      </w:r>
      <w:r>
        <w:rPr/>
        <w:t>益，发生的初始直接费用，直接计入当期损益。或有租金在实际发生时计入当期损益。 </w:t>
      </w:r>
      <w:r>
        <w:rPr>
          <w:spacing w:val="-3"/>
        </w:rPr>
        <w:t>公司为出租人时，在租赁期内各个期间按照直线法将租金确认为当期损益，发生的初始直接</w:t>
      </w:r>
      <w:r>
        <w:rPr>
          <w:spacing w:val="-75"/>
        </w:rPr>
        <w:t> </w:t>
      </w:r>
      <w:r>
        <w:rPr>
          <w:spacing w:val="-75"/>
        </w:rPr>
      </w:r>
      <w:r>
        <w:rPr/>
        <w:t>费用，直接计入当期损益。或有租金在实际发生时计入当期损益。</w:t>
      </w:r>
    </w:p>
    <w:p>
      <w:pPr>
        <w:spacing w:after="0" w:line="244" w:lineRule="auto"/>
        <w:jc w:val="left"/>
        <w:sectPr>
          <w:pgSz w:w="11910" w:h="16840"/>
          <w:pgMar w:header="877" w:footer="1190" w:top="1100" w:bottom="1380" w:left="1660" w:right="1580"/>
        </w:sectPr>
      </w:pPr>
    </w:p>
    <w:p>
      <w:pPr>
        <w:spacing w:line="240" w:lineRule="auto" w:before="2"/>
        <w:rPr>
          <w:rFonts w:ascii="宋体" w:hAnsi="宋体" w:cs="宋体" w:eastAsia="宋体" w:hint="default"/>
          <w:sz w:val="19"/>
          <w:szCs w:val="19"/>
        </w:rPr>
      </w:pPr>
    </w:p>
    <w:p>
      <w:pPr>
        <w:pStyle w:val="BodyText"/>
        <w:spacing w:line="240" w:lineRule="auto" w:before="35"/>
        <w:ind w:right="987"/>
        <w:jc w:val="left"/>
      </w:pPr>
      <w:r>
        <w:rPr>
          <w:rFonts w:ascii="Times New Roman" w:hAnsi="Times New Roman" w:cs="Times New Roman" w:eastAsia="Times New Roman" w:hint="default"/>
        </w:rPr>
        <w:t>23</w:t>
      </w:r>
      <w:r>
        <w:rPr/>
        <w:t>、</w:t>
      </w:r>
      <w:r>
        <w:rPr>
          <w:spacing w:val="-3"/>
        </w:rPr>
        <w:t> </w:t>
      </w:r>
      <w:r>
        <w:rPr/>
        <w:t>主要会计政策、会计估计的变更</w:t>
      </w:r>
    </w:p>
    <w:p>
      <w:pPr>
        <w:pStyle w:val="BodyText"/>
        <w:spacing w:line="268" w:lineRule="auto" w:before="35"/>
        <w:ind w:right="778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会计政策变更</w:t>
      </w:r>
      <w:r>
        <w:rPr>
          <w:w w:val="99"/>
        </w:rPr>
        <w:t> </w:t>
      </w:r>
      <w:r>
        <w:rPr/>
        <w:t>无</w:t>
      </w:r>
    </w:p>
    <w:p>
      <w:pPr>
        <w:spacing w:line="240" w:lineRule="auto" w:before="6"/>
        <w:rPr>
          <w:rFonts w:ascii="宋体" w:hAnsi="宋体" w:cs="宋体" w:eastAsia="宋体" w:hint="default"/>
          <w:sz w:val="16"/>
          <w:szCs w:val="16"/>
        </w:rPr>
      </w:pPr>
    </w:p>
    <w:p>
      <w:pPr>
        <w:pStyle w:val="BodyText"/>
        <w:spacing w:line="268" w:lineRule="auto"/>
        <w:ind w:right="778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会计估计变更</w:t>
      </w:r>
      <w:r>
        <w:rPr>
          <w:w w:val="99"/>
        </w:rPr>
        <w:t> </w:t>
      </w:r>
      <w:r>
        <w:rPr/>
        <w:t>无</w:t>
      </w:r>
    </w:p>
    <w:p>
      <w:pPr>
        <w:spacing w:line="240" w:lineRule="auto" w:before="6"/>
        <w:rPr>
          <w:rFonts w:ascii="宋体" w:hAnsi="宋体" w:cs="宋体" w:eastAsia="宋体" w:hint="default"/>
          <w:sz w:val="16"/>
          <w:szCs w:val="16"/>
        </w:rPr>
      </w:pPr>
    </w:p>
    <w:p>
      <w:pPr>
        <w:pStyle w:val="BodyText"/>
        <w:spacing w:line="240" w:lineRule="auto"/>
        <w:ind w:right="987"/>
        <w:jc w:val="left"/>
      </w:pPr>
      <w:r>
        <w:rPr>
          <w:rFonts w:ascii="Times New Roman" w:hAnsi="Times New Roman" w:cs="Times New Roman" w:eastAsia="Times New Roman" w:hint="default"/>
        </w:rPr>
        <w:t>24</w:t>
      </w:r>
      <w:r>
        <w:rPr/>
        <w:t>、</w:t>
      </w:r>
      <w:r>
        <w:rPr>
          <w:spacing w:val="-3"/>
        </w:rPr>
        <w:t> </w:t>
      </w:r>
      <w:r>
        <w:rPr/>
        <w:t>前期会计差错更正</w:t>
      </w:r>
    </w:p>
    <w:p>
      <w:pPr>
        <w:pStyle w:val="BodyText"/>
        <w:spacing w:line="268" w:lineRule="auto" w:before="37"/>
        <w:ind w:right="799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追溯重述法</w:t>
      </w:r>
      <w:r>
        <w:rPr>
          <w:w w:val="99"/>
        </w:rPr>
        <w:t> </w:t>
      </w:r>
      <w:r>
        <w:rPr/>
        <w:t>无</w:t>
      </w:r>
    </w:p>
    <w:p>
      <w:pPr>
        <w:spacing w:line="240" w:lineRule="auto" w:before="6"/>
        <w:rPr>
          <w:rFonts w:ascii="宋体" w:hAnsi="宋体" w:cs="宋体" w:eastAsia="宋体" w:hint="default"/>
          <w:sz w:val="16"/>
          <w:szCs w:val="16"/>
        </w:rPr>
      </w:pPr>
    </w:p>
    <w:p>
      <w:pPr>
        <w:pStyle w:val="BodyText"/>
        <w:spacing w:line="268" w:lineRule="auto"/>
        <w:ind w:right="799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未来适用法</w:t>
      </w:r>
      <w:r>
        <w:rPr>
          <w:w w:val="99"/>
        </w:rPr>
        <w:t> </w:t>
      </w:r>
      <w:r>
        <w:rPr/>
        <w:t>无</w:t>
      </w:r>
    </w:p>
    <w:p>
      <w:pPr>
        <w:spacing w:line="240" w:lineRule="auto" w:before="6"/>
        <w:rPr>
          <w:rFonts w:ascii="宋体" w:hAnsi="宋体" w:cs="宋体" w:eastAsia="宋体" w:hint="default"/>
          <w:sz w:val="16"/>
          <w:szCs w:val="16"/>
        </w:rPr>
      </w:pPr>
    </w:p>
    <w:p>
      <w:pPr>
        <w:pStyle w:val="BodyText"/>
        <w:spacing w:line="240" w:lineRule="auto"/>
        <w:ind w:right="987"/>
        <w:jc w:val="left"/>
      </w:pPr>
      <w:r>
        <w:rPr>
          <w:rFonts w:ascii="Times New Roman" w:hAnsi="Times New Roman" w:cs="Times New Roman" w:eastAsia="Times New Roman" w:hint="default"/>
        </w:rPr>
        <w:t>25</w:t>
      </w:r>
      <w:r>
        <w:rPr/>
        <w:t>、</w:t>
      </w:r>
      <w:r>
        <w:rPr>
          <w:spacing w:val="-3"/>
        </w:rPr>
        <w:t> </w:t>
      </w:r>
      <w:r>
        <w:rPr/>
        <w:t>其他主要会计政策、会计估计和财务报表编制方法</w:t>
      </w:r>
    </w:p>
    <w:p>
      <w:pPr>
        <w:pStyle w:val="BodyText"/>
        <w:spacing w:line="272" w:lineRule="exact" w:before="62"/>
        <w:ind w:right="987"/>
        <w:jc w:val="left"/>
      </w:pPr>
      <w:r>
        <w:rPr/>
        <w:t>（</w:t>
      </w:r>
      <w:r>
        <w:rPr>
          <w:rFonts w:ascii="Times New Roman" w:hAnsi="Times New Roman" w:cs="Times New Roman" w:eastAsia="Times New Roman" w:hint="default"/>
        </w:rPr>
        <w:t>1</w:t>
      </w:r>
      <w:r>
        <w:rPr/>
        <w:t>）对应收票据、预付款项、应收利息、长期应收款等其他应收款项，根据其未来现金流</w:t>
      </w:r>
      <w:r>
        <w:rPr>
          <w:spacing w:val="-92"/>
        </w:rPr>
        <w:t> </w:t>
      </w:r>
      <w:r>
        <w:rPr>
          <w:spacing w:val="-92"/>
        </w:rPr>
      </w:r>
      <w:r>
        <w:rPr/>
        <w:t>量现值低于其账面价值的差额计提坏账准备。</w:t>
      </w:r>
    </w:p>
    <w:p>
      <w:pPr>
        <w:pStyle w:val="BodyText"/>
        <w:spacing w:line="272" w:lineRule="exact"/>
        <w:ind w:right="98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维修基金核算方法</w:t>
      </w:r>
      <w:r>
        <w:rPr>
          <w:w w:val="99"/>
        </w:rPr>
        <w:t> </w:t>
      </w:r>
      <w:r>
        <w:rPr>
          <w:spacing w:val="-3"/>
        </w:rPr>
        <w:t>根据开发项目所在地的有关规定，维修基金在开发产品销售（预售）时，向购房人收取或由</w:t>
      </w:r>
      <w:r>
        <w:rPr>
          <w:spacing w:val="-76"/>
        </w:rPr>
        <w:t> </w:t>
      </w:r>
      <w:r>
        <w:rPr>
          <w:spacing w:val="-76"/>
        </w:rPr>
      </w:r>
      <w:r>
        <w:rPr/>
        <w:t>公司计提计入有关开发产品的开发成本，并统一上缴维修基金管理部门。</w:t>
      </w:r>
    </w:p>
    <w:p>
      <w:pPr>
        <w:pStyle w:val="BodyText"/>
        <w:spacing w:line="272" w:lineRule="exact"/>
        <w:ind w:right="98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质量保证金核算方法</w:t>
      </w:r>
      <w:r>
        <w:rPr>
          <w:w w:val="99"/>
        </w:rPr>
        <w:t> </w:t>
      </w:r>
      <w:r>
        <w:rPr>
          <w:spacing w:val="2"/>
        </w:rPr>
        <w:t>质量保证金根据施工合同规定从施工单位工程款中预留。在开发产品保修期内发生的维修</w:t>
      </w:r>
      <w:r>
        <w:rPr>
          <w:spacing w:val="-82"/>
        </w:rPr>
        <w:t> </w:t>
      </w:r>
      <w:r>
        <w:rPr>
          <w:spacing w:val="-82"/>
        </w:rPr>
      </w:r>
      <w:r>
        <w:rPr/>
        <w:t>费，冲减质量保证金；在开发产品约定的保修期届满，质量保证金余额退还施工单位。</w:t>
      </w:r>
    </w:p>
    <w:p>
      <w:pPr>
        <w:spacing w:line="240" w:lineRule="auto" w:before="6"/>
        <w:rPr>
          <w:rFonts w:ascii="宋体" w:hAnsi="宋体" w:cs="宋体" w:eastAsia="宋体" w:hint="default"/>
          <w:sz w:val="16"/>
          <w:szCs w:val="16"/>
        </w:rPr>
      </w:pPr>
    </w:p>
    <w:p>
      <w:pPr>
        <w:pStyle w:val="BodyText"/>
        <w:spacing w:line="240" w:lineRule="auto"/>
        <w:ind w:right="987"/>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税项：</w:t>
      </w:r>
    </w:p>
    <w:p>
      <w:pPr>
        <w:pStyle w:val="BodyText"/>
        <w:spacing w:line="240" w:lineRule="auto" w:before="35"/>
        <w:ind w:right="987"/>
        <w:jc w:val="left"/>
      </w:pPr>
      <w:r>
        <w:rPr>
          <w:rFonts w:ascii="Times New Roman" w:hAnsi="Times New Roman" w:cs="Times New Roman" w:eastAsia="Times New Roman" w:hint="default"/>
        </w:rPr>
        <w:t>1</w:t>
      </w:r>
      <w:r>
        <w:rPr/>
        <w:t>、</w:t>
      </w:r>
      <w:r>
        <w:rPr>
          <w:spacing w:val="-2"/>
        </w:rPr>
        <w:t> </w:t>
      </w:r>
      <w:r>
        <w:rPr/>
        <w:t>主要税种及税率</w:t>
      </w:r>
    </w:p>
    <w:p>
      <w:pPr>
        <w:spacing w:line="240" w:lineRule="auto" w:before="5"/>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279" w:hRule="exact"/>
        </w:trPr>
        <w:tc>
          <w:tcPr>
            <w:tcW w:w="3101" w:type="dxa"/>
            <w:tcBorders>
              <w:top w:val="single" w:sz="6" w:space="0" w:color="000000"/>
              <w:left w:val="single" w:sz="6" w:space="0" w:color="000000"/>
              <w:bottom w:val="nil" w:sz="6" w:space="0" w:color="auto"/>
              <w:right w:val="single" w:sz="6" w:space="0" w:color="000000"/>
            </w:tcBorders>
          </w:tcPr>
          <w:p>
            <w:pPr/>
          </w:p>
        </w:tc>
        <w:tc>
          <w:tcPr>
            <w:tcW w:w="3100" w:type="dxa"/>
            <w:tcBorders>
              <w:top w:val="single" w:sz="6" w:space="0" w:color="000000"/>
              <w:left w:val="single" w:sz="6" w:space="0" w:color="000000"/>
              <w:bottom w:val="nil" w:sz="6" w:space="0" w:color="auto"/>
              <w:right w:val="single" w:sz="6" w:space="0" w:color="000000"/>
            </w:tcBorders>
          </w:tcPr>
          <w:p>
            <w:pPr/>
          </w:p>
        </w:tc>
        <w:tc>
          <w:tcPr>
            <w:tcW w:w="310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根据财政部、国家税务总局和海</w:t>
            </w:r>
          </w:p>
        </w:tc>
      </w:tr>
      <w:tr>
        <w:trPr>
          <w:trHeight w:val="278" w:hRule="exact"/>
        </w:trPr>
        <w:tc>
          <w:tcPr>
            <w:tcW w:w="3101"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关总署财税〔</w:t>
            </w:r>
            <w:r>
              <w:rPr>
                <w:rFonts w:ascii="Times New Roman" w:hAnsi="Times New Roman" w:cs="Times New Roman" w:eastAsia="Times New Roman" w:hint="default"/>
                <w:spacing w:val="2"/>
                <w:sz w:val="21"/>
                <w:szCs w:val="21"/>
              </w:rPr>
              <w:t>2000</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25 </w:t>
            </w:r>
            <w:r>
              <w:rPr>
                <w:rFonts w:ascii="Times New Roman" w:hAnsi="Times New Roman" w:cs="Times New Roman" w:eastAsia="Times New Roman" w:hint="default"/>
                <w:spacing w:val="3"/>
                <w:sz w:val="21"/>
                <w:szCs w:val="21"/>
              </w:rPr>
              <w:t> </w:t>
            </w:r>
            <w:r>
              <w:rPr>
                <w:rFonts w:ascii="宋体" w:hAnsi="宋体" w:cs="宋体" w:eastAsia="宋体" w:hint="default"/>
                <w:spacing w:val="4"/>
                <w:sz w:val="21"/>
                <w:szCs w:val="21"/>
              </w:rPr>
              <w:t>号文，</w:t>
            </w:r>
            <w:r>
              <w:rPr>
                <w:rFonts w:ascii="宋体" w:hAnsi="宋体" w:cs="宋体" w:eastAsia="宋体" w:hint="default"/>
                <w:sz w:val="21"/>
                <w:szCs w:val="21"/>
              </w:rPr>
            </w:r>
          </w:p>
        </w:tc>
      </w:tr>
      <w:tr>
        <w:trPr>
          <w:trHeight w:val="267" w:hRule="exact"/>
        </w:trPr>
        <w:tc>
          <w:tcPr>
            <w:tcW w:w="3101"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软件产品销售收入（销售自行开</w:t>
            </w:r>
          </w:p>
        </w:tc>
      </w:tr>
      <w:tr>
        <w:trPr>
          <w:trHeight w:val="823" w:hRule="exact"/>
        </w:trPr>
        <w:tc>
          <w:tcPr>
            <w:tcW w:w="3101"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85"/>
              <w:jc w:val="left"/>
              <w:rPr>
                <w:rFonts w:ascii="宋体" w:hAnsi="宋体" w:cs="宋体" w:eastAsia="宋体" w:hint="default"/>
                <w:sz w:val="21"/>
                <w:szCs w:val="21"/>
              </w:rPr>
            </w:pPr>
            <w:r>
              <w:rPr>
                <w:rFonts w:ascii="宋体" w:hAnsi="宋体" w:cs="宋体" w:eastAsia="宋体" w:hint="default"/>
                <w:spacing w:val="12"/>
                <w:sz w:val="21"/>
                <w:szCs w:val="21"/>
              </w:rPr>
              <w:t>销售货物或提供应税劳务过程</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中产生的增值额</w:t>
            </w: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发研制的软件产品且未一并转</w:t>
            </w:r>
            <w:r>
              <w:rPr>
                <w:rFonts w:ascii="宋体" w:hAnsi="宋体" w:cs="宋体" w:eastAsia="宋体" w:hint="default"/>
                <w:sz w:val="21"/>
                <w:szCs w:val="21"/>
              </w:rPr>
            </w:r>
          </w:p>
          <w:p>
            <w:pPr>
              <w:pStyle w:val="TableParagraph"/>
              <w:spacing w:line="272" w:lineRule="exact" w:before="26"/>
              <w:ind w:left="100" w:right="97"/>
              <w:jc w:val="left"/>
              <w:rPr>
                <w:rFonts w:ascii="Times New Roman" w:hAnsi="Times New Roman" w:cs="Times New Roman" w:eastAsia="Times New Roman" w:hint="default"/>
                <w:sz w:val="21"/>
                <w:szCs w:val="21"/>
              </w:rPr>
            </w:pPr>
            <w:r>
              <w:rPr>
                <w:rFonts w:ascii="宋体" w:hAnsi="宋体" w:cs="宋体" w:eastAsia="宋体" w:hint="default"/>
                <w:spacing w:val="-4"/>
                <w:sz w:val="21"/>
                <w:szCs w:val="21"/>
              </w:rPr>
              <w:t>让著作权、所有权）和软件服务</w:t>
            </w:r>
            <w:r>
              <w:rPr>
                <w:rFonts w:ascii="宋体" w:hAnsi="宋体" w:cs="宋体" w:eastAsia="宋体" w:hint="default"/>
                <w:sz w:val="21"/>
                <w:szCs w:val="21"/>
              </w:rPr>
              <w:t> </w:t>
            </w:r>
            <w:r>
              <w:rPr>
                <w:rFonts w:ascii="宋体" w:hAnsi="宋体" w:cs="宋体" w:eastAsia="宋体" w:hint="default"/>
                <w:spacing w:val="-7"/>
                <w:sz w:val="21"/>
                <w:szCs w:val="21"/>
              </w:rPr>
              <w:t>收入（版本升级服务）先按</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17%</w:t>
            </w:r>
          </w:p>
        </w:tc>
      </w:tr>
      <w:tr>
        <w:trPr>
          <w:trHeight w:val="272" w:hRule="exact"/>
        </w:trPr>
        <w:tc>
          <w:tcPr>
            <w:tcW w:w="3101"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51"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的税率计缴，实际税负超过</w:t>
            </w:r>
            <w:r>
              <w:rPr>
                <w:rFonts w:ascii="宋体" w:hAnsi="宋体" w:cs="宋体" w:eastAsia="宋体" w:hint="default"/>
                <w:spacing w:val="-21"/>
                <w:sz w:val="21"/>
                <w:szCs w:val="21"/>
              </w:rPr>
              <w:t> </w:t>
            </w:r>
            <w:r>
              <w:rPr>
                <w:rFonts w:ascii="Times New Roman" w:hAnsi="Times New Roman" w:cs="Times New Roman" w:eastAsia="Times New Roman" w:hint="default"/>
                <w:sz w:val="21"/>
                <w:szCs w:val="21"/>
              </w:rPr>
              <w:t>3%</w:t>
            </w:r>
          </w:p>
        </w:tc>
      </w:tr>
      <w:tr>
        <w:trPr>
          <w:trHeight w:val="267" w:hRule="exact"/>
        </w:trPr>
        <w:tc>
          <w:tcPr>
            <w:tcW w:w="3101"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部分经主管税务部门审核后实</w:t>
            </w:r>
            <w:r>
              <w:rPr>
                <w:rFonts w:ascii="宋体" w:hAnsi="宋体" w:cs="宋体" w:eastAsia="宋体" w:hint="default"/>
                <w:sz w:val="21"/>
                <w:szCs w:val="21"/>
              </w:rPr>
            </w:r>
          </w:p>
        </w:tc>
      </w:tr>
      <w:tr>
        <w:trPr>
          <w:trHeight w:val="280" w:hRule="exact"/>
        </w:trPr>
        <w:tc>
          <w:tcPr>
            <w:tcW w:w="3101" w:type="dxa"/>
            <w:tcBorders>
              <w:top w:val="nil" w:sz="6" w:space="0" w:color="auto"/>
              <w:left w:val="single" w:sz="6" w:space="0" w:color="000000"/>
              <w:bottom w:val="single" w:sz="6" w:space="0" w:color="000000"/>
              <w:right w:val="single" w:sz="6" w:space="0" w:color="000000"/>
            </w:tcBorders>
          </w:tcPr>
          <w:p>
            <w:pPr/>
          </w:p>
        </w:tc>
        <w:tc>
          <w:tcPr>
            <w:tcW w:w="3100" w:type="dxa"/>
            <w:tcBorders>
              <w:top w:val="nil" w:sz="6" w:space="0" w:color="auto"/>
              <w:left w:val="single" w:sz="6" w:space="0" w:color="000000"/>
              <w:bottom w:val="single" w:sz="6" w:space="0" w:color="000000"/>
              <w:right w:val="single" w:sz="6" w:space="0" w:color="000000"/>
            </w:tcBorders>
          </w:tcPr>
          <w:p>
            <w:pPr/>
          </w:p>
        </w:tc>
        <w:tc>
          <w:tcPr>
            <w:tcW w:w="310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行即征即退政策。</w:t>
            </w:r>
          </w:p>
        </w:tc>
      </w:tr>
      <w:tr>
        <w:trPr>
          <w:trHeight w:val="279" w:hRule="exact"/>
        </w:trPr>
        <w:tc>
          <w:tcPr>
            <w:tcW w:w="3101" w:type="dxa"/>
            <w:tcBorders>
              <w:top w:val="single" w:sz="6" w:space="0" w:color="000000"/>
              <w:left w:val="single" w:sz="6" w:space="0" w:color="000000"/>
              <w:bottom w:val="nil" w:sz="6" w:space="0" w:color="auto"/>
              <w:right w:val="single" w:sz="6" w:space="0" w:color="000000"/>
            </w:tcBorders>
          </w:tcPr>
          <w:p>
            <w:pPr/>
          </w:p>
        </w:tc>
        <w:tc>
          <w:tcPr>
            <w:tcW w:w="3100" w:type="dxa"/>
            <w:tcBorders>
              <w:top w:val="single" w:sz="6" w:space="0" w:color="000000"/>
              <w:left w:val="single" w:sz="6" w:space="0" w:color="000000"/>
              <w:bottom w:val="nil" w:sz="6" w:space="0" w:color="auto"/>
              <w:right w:val="single" w:sz="6" w:space="0" w:color="000000"/>
            </w:tcBorders>
          </w:tcPr>
          <w:p>
            <w:pPr/>
          </w:p>
        </w:tc>
        <w:tc>
          <w:tcPr>
            <w:tcW w:w="310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定制软件收入（在销售时一并转</w:t>
            </w:r>
          </w:p>
        </w:tc>
      </w:tr>
      <w:tr>
        <w:trPr>
          <w:trHeight w:val="278" w:hRule="exact"/>
        </w:trPr>
        <w:tc>
          <w:tcPr>
            <w:tcW w:w="3101"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让著作权、所有权的）先按</w:t>
            </w:r>
            <w:r>
              <w:rPr>
                <w:rFonts w:ascii="宋体" w:hAnsi="宋体" w:cs="宋体" w:eastAsia="宋体" w:hint="default"/>
                <w:spacing w:val="-21"/>
                <w:sz w:val="21"/>
                <w:szCs w:val="21"/>
              </w:rPr>
              <w:t> </w:t>
            </w:r>
            <w:r>
              <w:rPr>
                <w:rFonts w:ascii="Times New Roman" w:hAnsi="Times New Roman" w:cs="Times New Roman" w:eastAsia="Times New Roman" w:hint="default"/>
                <w:sz w:val="21"/>
                <w:szCs w:val="21"/>
              </w:rPr>
              <w:t>5%</w:t>
            </w:r>
          </w:p>
        </w:tc>
      </w:tr>
      <w:tr>
        <w:trPr>
          <w:trHeight w:val="266" w:hRule="exact"/>
        </w:trPr>
        <w:tc>
          <w:tcPr>
            <w:tcW w:w="3101"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的税率计缴，经杭州市地方税务</w:t>
            </w:r>
          </w:p>
        </w:tc>
      </w:tr>
      <w:tr>
        <w:trPr>
          <w:trHeight w:val="273" w:hRule="exact"/>
        </w:trPr>
        <w:tc>
          <w:tcPr>
            <w:tcW w:w="310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应纳税营业额</w:t>
            </w: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局审核后退回；系统集成收入</w:t>
            </w:r>
            <w:r>
              <w:rPr>
                <w:rFonts w:ascii="宋体" w:hAnsi="宋体" w:cs="宋体" w:eastAsia="宋体" w:hint="default"/>
                <w:sz w:val="21"/>
                <w:szCs w:val="21"/>
              </w:rPr>
            </w:r>
          </w:p>
        </w:tc>
      </w:tr>
      <w:tr>
        <w:trPr>
          <w:trHeight w:val="278" w:hRule="exact"/>
        </w:trPr>
        <w:tc>
          <w:tcPr>
            <w:tcW w:w="3101"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（建筑安装工程合同）按</w:t>
            </w:r>
            <w:r>
              <w:rPr>
                <w:rFonts w:ascii="宋体" w:hAnsi="宋体" w:cs="宋体" w:eastAsia="宋体" w:hint="default"/>
                <w:spacing w:val="-21"/>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的</w:t>
            </w:r>
          </w:p>
        </w:tc>
      </w:tr>
      <w:tr>
        <w:trPr>
          <w:trHeight w:val="272" w:hRule="exact"/>
        </w:trPr>
        <w:tc>
          <w:tcPr>
            <w:tcW w:w="3101"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51" w:lineRule="exact"/>
              <w:ind w:left="100" w:right="0"/>
              <w:jc w:val="left"/>
              <w:rPr>
                <w:rFonts w:ascii="宋体" w:hAnsi="宋体" w:cs="宋体" w:eastAsia="宋体" w:hint="default"/>
                <w:sz w:val="21"/>
                <w:szCs w:val="21"/>
              </w:rPr>
            </w:pPr>
            <w:r>
              <w:rPr>
                <w:rFonts w:ascii="宋体" w:hAnsi="宋体" w:cs="宋体" w:eastAsia="宋体" w:hint="default"/>
                <w:sz w:val="21"/>
                <w:szCs w:val="21"/>
              </w:rPr>
              <w:t>税率计缴。其他收入按</w:t>
            </w:r>
            <w:r>
              <w:rPr>
                <w:rFonts w:ascii="宋体" w:hAnsi="宋体" w:cs="宋体" w:eastAsia="宋体" w:hint="default"/>
                <w:spacing w:val="-21"/>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的税</w:t>
            </w:r>
          </w:p>
        </w:tc>
      </w:tr>
      <w:tr>
        <w:trPr>
          <w:trHeight w:val="275" w:hRule="exact"/>
        </w:trPr>
        <w:tc>
          <w:tcPr>
            <w:tcW w:w="3101" w:type="dxa"/>
            <w:tcBorders>
              <w:top w:val="nil" w:sz="6" w:space="0" w:color="auto"/>
              <w:left w:val="single" w:sz="6" w:space="0" w:color="000000"/>
              <w:bottom w:val="single" w:sz="6" w:space="0" w:color="000000"/>
              <w:right w:val="single" w:sz="6" w:space="0" w:color="000000"/>
            </w:tcBorders>
          </w:tcPr>
          <w:p>
            <w:pPr/>
          </w:p>
        </w:tc>
        <w:tc>
          <w:tcPr>
            <w:tcW w:w="3100" w:type="dxa"/>
            <w:tcBorders>
              <w:top w:val="nil" w:sz="6" w:space="0" w:color="auto"/>
              <w:left w:val="single" w:sz="6" w:space="0" w:color="000000"/>
              <w:bottom w:val="single" w:sz="6" w:space="0" w:color="000000"/>
              <w:right w:val="single" w:sz="6" w:space="0" w:color="000000"/>
            </w:tcBorders>
          </w:tcPr>
          <w:p>
            <w:pPr/>
          </w:p>
        </w:tc>
        <w:tc>
          <w:tcPr>
            <w:tcW w:w="3100" w:type="dxa"/>
            <w:tcBorders>
              <w:top w:val="nil" w:sz="6" w:space="0" w:color="auto"/>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z w:val="21"/>
                <w:szCs w:val="21"/>
              </w:rPr>
              <w:t>率计缴。</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7%</w:t>
            </w:r>
          </w:p>
        </w:tc>
      </w:tr>
      <w:tr>
        <w:trPr>
          <w:trHeight w:val="279" w:hRule="exact"/>
        </w:trPr>
        <w:tc>
          <w:tcPr>
            <w:tcW w:w="3101" w:type="dxa"/>
            <w:tcBorders>
              <w:top w:val="single" w:sz="6" w:space="0" w:color="000000"/>
              <w:left w:val="single" w:sz="6" w:space="0" w:color="000000"/>
              <w:bottom w:val="nil" w:sz="6" w:space="0" w:color="auto"/>
              <w:right w:val="single" w:sz="6" w:space="0" w:color="000000"/>
            </w:tcBorders>
          </w:tcPr>
          <w:p>
            <w:pPr/>
          </w:p>
        </w:tc>
        <w:tc>
          <w:tcPr>
            <w:tcW w:w="3100" w:type="dxa"/>
            <w:tcBorders>
              <w:top w:val="single" w:sz="6" w:space="0" w:color="000000"/>
              <w:left w:val="single" w:sz="6" w:space="0" w:color="000000"/>
              <w:bottom w:val="nil" w:sz="6" w:space="0" w:color="auto"/>
              <w:right w:val="single" w:sz="6" w:space="0" w:color="000000"/>
            </w:tcBorders>
          </w:tcPr>
          <w:p>
            <w:pPr/>
          </w:p>
        </w:tc>
        <w:tc>
          <w:tcPr>
            <w:tcW w:w="310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公司及控股子公司的各期企业</w:t>
            </w:r>
            <w:r>
              <w:rPr>
                <w:rFonts w:ascii="宋体" w:hAnsi="宋体" w:cs="宋体" w:eastAsia="宋体" w:hint="default"/>
                <w:sz w:val="21"/>
                <w:szCs w:val="21"/>
              </w:rPr>
            </w:r>
          </w:p>
        </w:tc>
      </w:tr>
      <w:tr>
        <w:trPr>
          <w:trHeight w:val="272" w:hRule="exact"/>
        </w:trPr>
        <w:tc>
          <w:tcPr>
            <w:tcW w:w="3101"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所得税适用税率如下：公司本期</w:t>
            </w:r>
          </w:p>
        </w:tc>
      </w:tr>
      <w:tr>
        <w:trPr>
          <w:trHeight w:val="279" w:hRule="exact"/>
        </w:trPr>
        <w:tc>
          <w:tcPr>
            <w:tcW w:w="3101"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按</w:t>
            </w:r>
            <w:r>
              <w:rPr>
                <w:rFonts w:ascii="宋体" w:hAnsi="宋体" w:cs="宋体" w:eastAsia="宋体" w:hint="default"/>
                <w:spacing w:val="-46"/>
                <w:sz w:val="21"/>
                <w:szCs w:val="21"/>
              </w:rPr>
              <w:t> </w:t>
            </w:r>
            <w:r>
              <w:rPr>
                <w:rFonts w:ascii="Times New Roman" w:hAnsi="Times New Roman" w:cs="Times New Roman" w:eastAsia="Times New Roman" w:hint="default"/>
                <w:spacing w:val="-6"/>
                <w:sz w:val="21"/>
                <w:szCs w:val="21"/>
              </w:rPr>
              <w:t>10%</w:t>
            </w:r>
            <w:r>
              <w:rPr>
                <w:rFonts w:ascii="宋体" w:hAnsi="宋体" w:cs="宋体" w:eastAsia="宋体" w:hint="default"/>
                <w:spacing w:val="-6"/>
                <w:sz w:val="21"/>
                <w:szCs w:val="21"/>
              </w:rPr>
              <w:t>税率计缴，控股子公司上</w:t>
            </w:r>
          </w:p>
        </w:tc>
      </w:tr>
      <w:tr>
        <w:trPr>
          <w:trHeight w:val="267" w:hRule="exact"/>
        </w:trPr>
        <w:tc>
          <w:tcPr>
            <w:tcW w:w="3101"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海力铭</w:t>
            </w:r>
            <w:r>
              <w:rPr>
                <w:rFonts w:ascii="宋体" w:hAnsi="宋体" w:cs="宋体" w:eastAsia="宋体" w:hint="default"/>
                <w:spacing w:val="-73"/>
                <w:sz w:val="21"/>
                <w:szCs w:val="21"/>
              </w:rPr>
              <w:t> </w:t>
            </w:r>
            <w:r>
              <w:rPr>
                <w:rFonts w:ascii="宋体" w:hAnsi="宋体" w:cs="宋体" w:eastAsia="宋体" w:hint="default"/>
                <w:spacing w:val="16"/>
                <w:sz w:val="21"/>
                <w:szCs w:val="21"/>
              </w:rPr>
              <w:t>科技</w:t>
            </w:r>
            <w:r>
              <w:rPr>
                <w:rFonts w:ascii="宋体" w:hAnsi="宋体" w:cs="宋体" w:eastAsia="宋体" w:hint="default"/>
                <w:spacing w:val="-73"/>
                <w:sz w:val="21"/>
                <w:szCs w:val="21"/>
              </w:rPr>
              <w:t> </w:t>
            </w:r>
            <w:r>
              <w:rPr>
                <w:rFonts w:ascii="宋体" w:hAnsi="宋体" w:cs="宋体" w:eastAsia="宋体" w:hint="default"/>
                <w:spacing w:val="22"/>
                <w:sz w:val="21"/>
                <w:szCs w:val="21"/>
              </w:rPr>
              <w:t>有限公</w:t>
            </w:r>
            <w:r>
              <w:rPr>
                <w:rFonts w:ascii="宋体" w:hAnsi="宋体" w:cs="宋体" w:eastAsia="宋体" w:hint="default"/>
                <w:spacing w:val="-73"/>
                <w:sz w:val="21"/>
                <w:szCs w:val="21"/>
              </w:rPr>
              <w:t> </w:t>
            </w:r>
            <w:r>
              <w:rPr>
                <w:rFonts w:ascii="宋体" w:hAnsi="宋体" w:cs="宋体" w:eastAsia="宋体" w:hint="default"/>
                <w:spacing w:val="16"/>
                <w:sz w:val="21"/>
                <w:szCs w:val="21"/>
              </w:rPr>
              <w:t>司本</w:t>
            </w:r>
            <w:r>
              <w:rPr>
                <w:rFonts w:ascii="宋体" w:hAnsi="宋体" w:cs="宋体" w:eastAsia="宋体" w:hint="default"/>
                <w:spacing w:val="-73"/>
                <w:sz w:val="21"/>
                <w:szCs w:val="21"/>
              </w:rPr>
              <w:t> </w:t>
            </w:r>
            <w:r>
              <w:rPr>
                <w:rFonts w:ascii="宋体" w:hAnsi="宋体" w:cs="宋体" w:eastAsia="宋体" w:hint="default"/>
                <w:spacing w:val="16"/>
                <w:sz w:val="21"/>
                <w:szCs w:val="21"/>
              </w:rPr>
              <w:t>期按</w:t>
            </w:r>
            <w:r>
              <w:rPr>
                <w:rFonts w:ascii="宋体" w:hAnsi="宋体" w:cs="宋体" w:eastAsia="宋体" w:hint="default"/>
                <w:spacing w:val="-72"/>
                <w:sz w:val="21"/>
                <w:szCs w:val="21"/>
              </w:rPr>
              <w:t> </w:t>
            </w:r>
            <w:r>
              <w:rPr>
                <w:rFonts w:ascii="宋体" w:hAnsi="宋体" w:cs="宋体" w:eastAsia="宋体" w:hint="default"/>
                <w:sz w:val="21"/>
                <w:szCs w:val="21"/>
              </w:rPr>
            </w:r>
          </w:p>
        </w:tc>
      </w:tr>
      <w:tr>
        <w:trPr>
          <w:trHeight w:val="281" w:hRule="exact"/>
        </w:trPr>
        <w:tc>
          <w:tcPr>
            <w:tcW w:w="3101" w:type="dxa"/>
            <w:tcBorders>
              <w:top w:val="nil" w:sz="6" w:space="0" w:color="auto"/>
              <w:left w:val="single" w:sz="6" w:space="0" w:color="000000"/>
              <w:bottom w:val="single" w:sz="6" w:space="0" w:color="000000"/>
              <w:right w:val="single" w:sz="6" w:space="0" w:color="000000"/>
            </w:tcBorders>
          </w:tcPr>
          <w:p>
            <w:pPr/>
          </w:p>
        </w:tc>
        <w:tc>
          <w:tcPr>
            <w:tcW w:w="3100" w:type="dxa"/>
            <w:tcBorders>
              <w:top w:val="nil" w:sz="6" w:space="0" w:color="auto"/>
              <w:left w:val="single" w:sz="6" w:space="0" w:color="000000"/>
              <w:bottom w:val="single" w:sz="6" w:space="0" w:color="000000"/>
              <w:right w:val="single" w:sz="6" w:space="0" w:color="000000"/>
            </w:tcBorders>
          </w:tcPr>
          <w:p>
            <w:pPr/>
          </w:p>
        </w:tc>
        <w:tc>
          <w:tcPr>
            <w:tcW w:w="3100" w:type="dxa"/>
            <w:tcBorders>
              <w:top w:val="nil" w:sz="6" w:space="0" w:color="auto"/>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宋体" w:hAnsi="宋体" w:cs="宋体" w:eastAsia="宋体" w:hint="default"/>
                <w:sz w:val="21"/>
                <w:szCs w:val="21"/>
              </w:rPr>
              <w:t>的税率计缴，控股子公司上</w:t>
            </w:r>
          </w:p>
        </w:tc>
      </w:tr>
    </w:tbl>
    <w:p>
      <w:pPr>
        <w:spacing w:after="0" w:line="257" w:lineRule="exact"/>
        <w:jc w:val="left"/>
        <w:rPr>
          <w:rFonts w:ascii="宋体" w:hAnsi="宋体" w:cs="宋体" w:eastAsia="宋体" w:hint="default"/>
          <w:sz w:val="21"/>
          <w:szCs w:val="21"/>
        </w:rPr>
        <w:sectPr>
          <w:pgSz w:w="11910" w:h="16840"/>
          <w:pgMar w:header="877" w:footer="1190" w:top="1100" w:bottom="13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466" w:hRule="exact"/>
        </w:trPr>
        <w:tc>
          <w:tcPr>
            <w:tcW w:w="3101"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12"/>
                <w:sz w:val="21"/>
                <w:szCs w:val="21"/>
              </w:rPr>
              <w:t>海恒生聚源数据服务有限公司</w:t>
            </w:r>
            <w:r>
              <w:rPr>
                <w:rFonts w:ascii="宋体" w:hAnsi="宋体" w:cs="宋体" w:eastAsia="宋体" w:hint="default"/>
                <w:sz w:val="21"/>
                <w:szCs w:val="21"/>
              </w:rPr>
            </w:r>
          </w:p>
          <w:p>
            <w:pPr>
              <w:pStyle w:val="TableParagraph"/>
              <w:spacing w:line="272" w:lineRule="exact" w:before="26"/>
              <w:ind w:left="100" w:right="91"/>
              <w:jc w:val="both"/>
              <w:rPr>
                <w:rFonts w:ascii="宋体" w:hAnsi="宋体" w:cs="宋体" w:eastAsia="宋体" w:hint="default"/>
                <w:sz w:val="21"/>
                <w:szCs w:val="21"/>
              </w:rPr>
            </w:pPr>
            <w:r>
              <w:rPr>
                <w:rFonts w:ascii="宋体" w:hAnsi="宋体" w:cs="宋体" w:eastAsia="宋体" w:hint="default"/>
                <w:sz w:val="21"/>
                <w:szCs w:val="21"/>
              </w:rPr>
              <w:t>本期按</w:t>
            </w:r>
            <w:r>
              <w:rPr>
                <w:rFonts w:ascii="宋体" w:hAnsi="宋体" w:cs="宋体" w:eastAsia="宋体" w:hint="default"/>
                <w:spacing w:val="-48"/>
                <w:sz w:val="21"/>
                <w:szCs w:val="21"/>
              </w:rPr>
              <w:t> </w:t>
            </w:r>
            <w:r>
              <w:rPr>
                <w:rFonts w:ascii="Times New Roman" w:hAnsi="Times New Roman" w:cs="Times New Roman" w:eastAsia="Times New Roman" w:hint="default"/>
                <w:spacing w:val="-7"/>
                <w:sz w:val="21"/>
                <w:szCs w:val="21"/>
              </w:rPr>
              <w:t>22%</w:t>
            </w:r>
            <w:r>
              <w:rPr>
                <w:rFonts w:ascii="宋体" w:hAnsi="宋体" w:cs="宋体" w:eastAsia="宋体" w:hint="default"/>
                <w:spacing w:val="-7"/>
                <w:sz w:val="21"/>
                <w:szCs w:val="21"/>
              </w:rPr>
              <w:t>的税率计缴，其余各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6"/>
                <w:sz w:val="21"/>
                <w:szCs w:val="21"/>
              </w:rPr>
              <w:t>境内子公司本期按</w:t>
            </w:r>
            <w:r>
              <w:rPr>
                <w:rFonts w:ascii="宋体" w:hAnsi="宋体" w:cs="宋体" w:eastAsia="宋体" w:hint="default"/>
                <w:spacing w:val="12"/>
                <w:sz w:val="21"/>
                <w:szCs w:val="21"/>
              </w:rPr>
              <w:t> </w:t>
            </w:r>
            <w:r>
              <w:rPr>
                <w:rFonts w:ascii="Times New Roman" w:hAnsi="Times New Roman" w:cs="Times New Roman" w:eastAsia="Times New Roman" w:hint="default"/>
                <w:spacing w:val="4"/>
                <w:sz w:val="21"/>
                <w:szCs w:val="21"/>
              </w:rPr>
              <w:t>25%</w:t>
            </w:r>
            <w:r>
              <w:rPr>
                <w:rFonts w:ascii="宋体" w:hAnsi="宋体" w:cs="宋体" w:eastAsia="宋体" w:hint="default"/>
                <w:spacing w:val="4"/>
                <w:sz w:val="21"/>
                <w:szCs w:val="21"/>
              </w:rPr>
              <w:t>的税率</w:t>
            </w:r>
            <w:r>
              <w:rPr>
                <w:rFonts w:ascii="宋体" w:hAnsi="宋体" w:cs="宋体" w:eastAsia="宋体" w:hint="default"/>
                <w:spacing w:val="7"/>
                <w:sz w:val="21"/>
                <w:szCs w:val="21"/>
              </w:rPr>
              <w:t> </w:t>
            </w:r>
            <w:r>
              <w:rPr>
                <w:rFonts w:ascii="宋体" w:hAnsi="宋体" w:cs="宋体" w:eastAsia="宋体" w:hint="default"/>
                <w:spacing w:val="-5"/>
                <w:sz w:val="21"/>
                <w:szCs w:val="21"/>
              </w:rPr>
              <w:t>计缴。境外子公司日本恒生软件</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株式会社按</w:t>
            </w:r>
            <w:r>
              <w:rPr>
                <w:rFonts w:ascii="宋体" w:hAnsi="宋体" w:cs="宋体" w:eastAsia="宋体" w:hint="default"/>
                <w:spacing w:val="-52"/>
                <w:sz w:val="21"/>
                <w:szCs w:val="21"/>
              </w:rPr>
              <w:t> </w:t>
            </w:r>
            <w:r>
              <w:rPr>
                <w:rFonts w:ascii="Times New Roman" w:hAnsi="Times New Roman" w:cs="Times New Roman" w:eastAsia="Times New Roman" w:hint="default"/>
                <w:spacing w:val="-8"/>
                <w:sz w:val="21"/>
                <w:szCs w:val="21"/>
              </w:rPr>
              <w:t>40%</w:t>
            </w:r>
            <w:r>
              <w:rPr>
                <w:rFonts w:ascii="宋体" w:hAnsi="宋体" w:cs="宋体" w:eastAsia="宋体" w:hint="default"/>
                <w:spacing w:val="-8"/>
                <w:sz w:val="21"/>
                <w:szCs w:val="21"/>
              </w:rPr>
              <w:t>的税率计缴，恒</w:t>
            </w:r>
            <w:r>
              <w:rPr>
                <w:rFonts w:ascii="宋体" w:hAnsi="宋体" w:cs="宋体" w:eastAsia="宋体" w:hint="default"/>
                <w:sz w:val="21"/>
                <w:szCs w:val="21"/>
              </w:rPr>
              <w:t> </w:t>
            </w:r>
            <w:r>
              <w:rPr>
                <w:rFonts w:ascii="宋体" w:hAnsi="宋体" w:cs="宋体" w:eastAsia="宋体" w:hint="default"/>
                <w:spacing w:val="43"/>
                <w:sz w:val="21"/>
                <w:szCs w:val="21"/>
              </w:rPr>
              <w:t>生网络有</w:t>
            </w:r>
            <w:r>
              <w:rPr>
                <w:rFonts w:ascii="宋体" w:hAnsi="宋体" w:cs="宋体" w:eastAsia="宋体" w:hint="default"/>
                <w:spacing w:val="-48"/>
                <w:sz w:val="21"/>
                <w:szCs w:val="21"/>
              </w:rPr>
              <w:t> </w:t>
            </w:r>
            <w:r>
              <w:rPr>
                <w:rFonts w:ascii="宋体" w:hAnsi="宋体" w:cs="宋体" w:eastAsia="宋体" w:hint="default"/>
                <w:spacing w:val="38"/>
                <w:sz w:val="21"/>
                <w:szCs w:val="21"/>
              </w:rPr>
              <w:t>限公司</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
                <w:sz w:val="21"/>
                <w:szCs w:val="21"/>
              </w:rPr>
              <w:t> </w:t>
            </w:r>
            <w:r>
              <w:rPr>
                <w:rFonts w:ascii="宋体" w:hAnsi="宋体" w:cs="宋体" w:eastAsia="宋体" w:hint="default"/>
                <w:spacing w:val="28"/>
                <w:sz w:val="21"/>
                <w:szCs w:val="21"/>
              </w:rPr>
              <w:t>香港</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按 </w:t>
            </w:r>
            <w:r>
              <w:rPr>
                <w:rFonts w:ascii="Times New Roman" w:hAnsi="Times New Roman" w:cs="Times New Roman" w:eastAsia="Times New Roman" w:hint="default"/>
                <w:sz w:val="21"/>
                <w:szCs w:val="21"/>
              </w:rPr>
              <w:t>16.50%</w:t>
            </w:r>
            <w:r>
              <w:rPr>
                <w:rFonts w:ascii="Times New Roman" w:hAnsi="Times New Roman" w:cs="Times New Roman" w:eastAsia="Times New Roman" w:hint="default"/>
                <w:spacing w:val="-23"/>
                <w:sz w:val="21"/>
                <w:szCs w:val="21"/>
              </w:rPr>
              <w:t> </w:t>
            </w:r>
            <w:r>
              <w:rPr>
                <w:rFonts w:ascii="宋体" w:hAnsi="宋体" w:cs="宋体" w:eastAsia="宋体" w:hint="default"/>
                <w:spacing w:val="15"/>
                <w:sz w:val="21"/>
                <w:szCs w:val="21"/>
              </w:rPr>
              <w:t>的税</w:t>
            </w:r>
            <w:r>
              <w:rPr>
                <w:rFonts w:ascii="宋体" w:hAnsi="宋体" w:cs="宋体" w:eastAsia="宋体" w:hint="default"/>
                <w:spacing w:val="-77"/>
                <w:sz w:val="21"/>
                <w:szCs w:val="21"/>
              </w:rPr>
              <w:t> </w:t>
            </w:r>
            <w:r>
              <w:rPr>
                <w:rFonts w:ascii="宋体" w:hAnsi="宋体" w:cs="宋体" w:eastAsia="宋体" w:hint="default"/>
                <w:spacing w:val="23"/>
                <w:sz w:val="21"/>
                <w:szCs w:val="21"/>
              </w:rPr>
              <w:t>率计缴，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Hundsun</w:t>
            </w:r>
            <w:r>
              <w:rPr>
                <w:rFonts w:ascii="Times New Roman" w:hAnsi="Times New Roman" w:cs="Times New Roman" w:eastAsia="Times New Roman" w:hint="default"/>
                <w:w w:val="99"/>
                <w:sz w:val="21"/>
                <w:szCs w:val="21"/>
              </w:rPr>
              <w:t> </w:t>
            </w:r>
            <w:r>
              <w:rPr>
                <w:rFonts w:ascii="Times New Roman" w:hAnsi="Times New Roman" w:cs="Times New Roman" w:eastAsia="Times New Roman" w:hint="default"/>
                <w:sz w:val="21"/>
                <w:szCs w:val="21"/>
              </w:rPr>
              <w:t>Global</w:t>
            </w:r>
            <w:r>
              <w:rPr>
                <w:rFonts w:ascii="Times New Roman" w:hAnsi="Times New Roman" w:cs="Times New Roman" w:eastAsia="Times New Roman" w:hint="default"/>
                <w:spacing w:val="27"/>
                <w:sz w:val="21"/>
                <w:szCs w:val="21"/>
              </w:rPr>
              <w:t> </w:t>
            </w:r>
            <w:r>
              <w:rPr>
                <w:rFonts w:ascii="Times New Roman" w:hAnsi="Times New Roman" w:cs="Times New Roman" w:eastAsia="Times New Roman" w:hint="default"/>
                <w:sz w:val="21"/>
                <w:szCs w:val="21"/>
              </w:rPr>
              <w:t>Services</w:t>
            </w:r>
            <w:r>
              <w:rPr>
                <w:rFonts w:ascii="Times New Roman" w:hAnsi="Times New Roman" w:cs="Times New Roman" w:eastAsia="Times New Roman" w:hint="default"/>
                <w:spacing w:val="27"/>
                <w:sz w:val="21"/>
                <w:szCs w:val="21"/>
              </w:rPr>
              <w:t> </w:t>
            </w:r>
            <w:r>
              <w:rPr>
                <w:rFonts w:ascii="Times New Roman" w:hAnsi="Times New Roman" w:cs="Times New Roman" w:eastAsia="Times New Roman" w:hint="default"/>
                <w:sz w:val="21"/>
                <w:szCs w:val="21"/>
              </w:rPr>
              <w:t>Inc.</w:t>
            </w:r>
            <w:r>
              <w:rPr>
                <w:rFonts w:ascii="Times New Roman" w:hAnsi="Times New Roman" w:cs="Times New Roman" w:eastAsia="Times New Roman" w:hint="default"/>
                <w:spacing w:val="27"/>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6"/>
                <w:sz w:val="21"/>
                <w:szCs w:val="21"/>
              </w:rPr>
              <w:t> </w:t>
            </w:r>
            <w:r>
              <w:rPr>
                <w:rFonts w:ascii="宋体" w:hAnsi="宋体" w:cs="宋体" w:eastAsia="宋体" w:hint="default"/>
                <w:spacing w:val="13"/>
                <w:sz w:val="21"/>
                <w:szCs w:val="21"/>
              </w:rPr>
              <w:t>美国</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按</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40%</w:t>
            </w:r>
            <w:r>
              <w:rPr>
                <w:rFonts w:ascii="宋体" w:hAnsi="宋体" w:cs="宋体" w:eastAsia="宋体" w:hint="default"/>
                <w:sz w:val="21"/>
                <w:szCs w:val="21"/>
              </w:rPr>
              <w:t>的税率计缴。</w:t>
            </w:r>
          </w:p>
        </w:tc>
      </w:tr>
      <w:tr>
        <w:trPr>
          <w:trHeight w:val="246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1"/>
              <w:ind w:left="100" w:right="85"/>
              <w:jc w:val="left"/>
              <w:rPr>
                <w:rFonts w:ascii="宋体" w:hAnsi="宋体" w:cs="宋体" w:eastAsia="宋体" w:hint="default"/>
                <w:sz w:val="21"/>
                <w:szCs w:val="21"/>
              </w:rPr>
            </w:pPr>
            <w:r>
              <w:rPr>
                <w:rFonts w:ascii="宋体" w:hAnsi="宋体" w:cs="宋体" w:eastAsia="宋体" w:hint="default"/>
                <w:spacing w:val="12"/>
                <w:sz w:val="21"/>
                <w:szCs w:val="21"/>
              </w:rPr>
              <w:t>有偿转让国有土地使用权及地</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上建筑物和其他附着物</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42"/>
                <w:sz w:val="21"/>
                <w:szCs w:val="21"/>
              </w:rPr>
              <w:t>根据国家</w:t>
            </w:r>
            <w:r>
              <w:rPr>
                <w:rFonts w:ascii="宋体" w:hAnsi="宋体" w:cs="宋体" w:eastAsia="宋体" w:hint="default"/>
                <w:spacing w:val="-46"/>
                <w:sz w:val="21"/>
                <w:szCs w:val="21"/>
              </w:rPr>
              <w:t> </w:t>
            </w:r>
            <w:r>
              <w:rPr>
                <w:rFonts w:ascii="宋体" w:hAnsi="宋体" w:cs="宋体" w:eastAsia="宋体" w:hint="default"/>
                <w:spacing w:val="42"/>
                <w:sz w:val="21"/>
                <w:szCs w:val="21"/>
              </w:rPr>
              <w:t>税务总局</w:t>
            </w:r>
            <w:r>
              <w:rPr>
                <w:rFonts w:ascii="宋体" w:hAnsi="宋体" w:cs="宋体" w:eastAsia="宋体" w:hint="default"/>
                <w:spacing w:val="-46"/>
                <w:sz w:val="21"/>
                <w:szCs w:val="21"/>
              </w:rPr>
              <w:t> </w:t>
            </w:r>
            <w:r>
              <w:rPr>
                <w:rFonts w:ascii="宋体" w:hAnsi="宋体" w:cs="宋体" w:eastAsia="宋体" w:hint="default"/>
                <w:spacing w:val="38"/>
                <w:sz w:val="21"/>
                <w:szCs w:val="21"/>
              </w:rPr>
              <w:t>国税发</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72" w:lineRule="exact" w:before="26"/>
              <w:ind w:left="100" w:right="85"/>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2010</w:t>
            </w:r>
            <w:r>
              <w:rPr>
                <w:rFonts w:ascii="宋体" w:hAnsi="宋体" w:cs="宋体" w:eastAsia="宋体" w:hint="default"/>
                <w:sz w:val="21"/>
                <w:szCs w:val="21"/>
              </w:rPr>
              <w:t>〕</w:t>
            </w:r>
            <w:r>
              <w:rPr>
                <w:rFonts w:ascii="Times New Roman" w:hAnsi="Times New Roman" w:cs="Times New Roman" w:eastAsia="Times New Roman" w:hint="default"/>
                <w:sz w:val="21"/>
                <w:szCs w:val="21"/>
              </w:rPr>
              <w:t>53</w:t>
            </w:r>
            <w:r>
              <w:rPr>
                <w:rFonts w:ascii="Times New Roman" w:hAnsi="Times New Roman" w:cs="Times New Roman" w:eastAsia="Times New Roman" w:hint="default"/>
                <w:spacing w:val="15"/>
                <w:sz w:val="21"/>
                <w:szCs w:val="21"/>
              </w:rPr>
              <w:t> </w:t>
            </w:r>
            <w:r>
              <w:rPr>
                <w:rFonts w:ascii="宋体" w:hAnsi="宋体" w:cs="宋体" w:eastAsia="宋体" w:hint="default"/>
                <w:spacing w:val="3"/>
                <w:sz w:val="21"/>
                <w:szCs w:val="21"/>
              </w:rPr>
              <w:t>号文和房地产项目</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2"/>
                <w:sz w:val="21"/>
                <w:szCs w:val="21"/>
              </w:rPr>
              <w:t>开发所在地地方税务局的有关</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5"/>
                <w:sz w:val="21"/>
                <w:szCs w:val="21"/>
              </w:rPr>
              <w:t>规定，从事房地产开发的子公司</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12"/>
                <w:sz w:val="21"/>
                <w:szCs w:val="21"/>
              </w:rPr>
              <w:t>所在地税收政策按房地产销售</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2"/>
                <w:sz w:val="21"/>
                <w:szCs w:val="21"/>
              </w:rPr>
              <w:t>收入和预收房款的一定比例计</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5"/>
                <w:sz w:val="21"/>
                <w:szCs w:val="21"/>
              </w:rPr>
              <w:t>提和预缴土地增值税，待项目全</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12"/>
                <w:sz w:val="21"/>
                <w:szCs w:val="21"/>
              </w:rPr>
              <w:t>部竣工决算并实现销售后向税</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务机关申请清算。</w:t>
            </w:r>
          </w:p>
        </w:tc>
      </w:tr>
      <w:tr>
        <w:trPr>
          <w:trHeight w:val="56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从价计征的，按房产原值一次减</w:t>
            </w:r>
          </w:p>
          <w:p>
            <w:pPr>
              <w:pStyle w:val="TableParagraph"/>
              <w:spacing w:line="289" w:lineRule="exact"/>
              <w:ind w:left="100" w:right="0"/>
              <w:jc w:val="left"/>
              <w:rPr>
                <w:rFonts w:ascii="宋体" w:hAnsi="宋体" w:cs="宋体" w:eastAsia="宋体" w:hint="default"/>
                <w:sz w:val="21"/>
                <w:szCs w:val="21"/>
              </w:rPr>
            </w:pPr>
            <w:r>
              <w:rPr>
                <w:rFonts w:ascii="宋体" w:hAnsi="宋体" w:cs="宋体" w:eastAsia="宋体" w:hint="default"/>
                <w:sz w:val="21"/>
                <w:szCs w:val="21"/>
              </w:rPr>
              <w:t>除</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70%</w:t>
            </w:r>
            <w:r>
              <w:rPr>
                <w:rFonts w:ascii="宋体" w:hAnsi="宋体" w:cs="宋体" w:eastAsia="宋体" w:hint="default"/>
                <w:sz w:val="21"/>
                <w:szCs w:val="21"/>
              </w:rPr>
              <w:t>后余值的</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宋体" w:hAnsi="宋体" w:cs="宋体" w:eastAsia="宋体" w:hint="default"/>
                <w:sz w:val="21"/>
                <w:szCs w:val="21"/>
              </w:rPr>
              <w:t>计缴；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w:t>
            </w:r>
            <w:r>
              <w:rPr>
                <w:rFonts w:ascii="Times New Roman" w:hAnsi="Times New Roman" w:cs="Times New Roman" w:eastAsia="Times New Roman" w:hint="default"/>
                <w:sz w:val="21"/>
                <w:szCs w:val="21"/>
              </w:rPr>
              <w:t>12%</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3%</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2%</w:t>
            </w:r>
          </w:p>
        </w:tc>
      </w:tr>
    </w:tbl>
    <w:p>
      <w:pPr>
        <w:spacing w:line="240" w:lineRule="auto" w:before="2"/>
        <w:rPr>
          <w:rFonts w:ascii="宋体" w:hAnsi="宋体" w:cs="宋体" w:eastAsia="宋体" w:hint="default"/>
          <w:sz w:val="13"/>
          <w:szCs w:val="13"/>
        </w:rPr>
      </w:pPr>
    </w:p>
    <w:p>
      <w:pPr>
        <w:pStyle w:val="BodyText"/>
        <w:spacing w:line="252" w:lineRule="auto" w:before="35"/>
        <w:ind w:right="1088"/>
        <w:jc w:val="left"/>
      </w:pPr>
      <w:r>
        <w:rPr>
          <w:rFonts w:ascii="Times New Roman" w:hAnsi="Times New Roman" w:cs="Times New Roman" w:eastAsia="Times New Roman" w:hint="default"/>
        </w:rPr>
        <w:t>2</w:t>
      </w:r>
      <w:r>
        <w:rPr/>
        <w:t>、</w:t>
      </w:r>
      <w:r>
        <w:rPr>
          <w:spacing w:val="-1"/>
        </w:rPr>
        <w:t> </w:t>
      </w:r>
      <w:r>
        <w:rPr/>
        <w:t>税收优惠及批文</w:t>
      </w:r>
      <w:r>
        <w:rPr/>
        <w:t> </w:t>
      </w:r>
      <w:r>
        <w:rPr>
          <w:spacing w:val="-3"/>
        </w:rPr>
        <w:t>根据国家发展和改革委员会、工业和信息化部、商务部、国家税务总局联合下发的《关于发</w:t>
      </w:r>
      <w:r>
        <w:rPr>
          <w:spacing w:val="-75"/>
        </w:rPr>
        <w:t> </w:t>
      </w:r>
      <w:r>
        <w:rPr>
          <w:spacing w:val="-75"/>
        </w:rPr>
      </w:r>
      <w:r>
        <w:rPr/>
        <w:t>布</w:t>
      </w:r>
      <w:r>
        <w:rPr>
          <w:spacing w:val="-7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2"/>
        </w:rPr>
        <w:t> </w:t>
      </w:r>
      <w:r>
        <w:rPr/>
        <w:t>年度国家规划布局内重点软件企业名单的通知》</w:t>
      </w:r>
      <w:r>
        <w:rPr>
          <w:rFonts w:ascii="Times New Roman" w:hAnsi="Times New Roman" w:cs="Times New Roman" w:eastAsia="Times New Roman" w:hint="default"/>
        </w:rPr>
        <w:t>(</w:t>
      </w:r>
      <w:r>
        <w:rPr/>
        <w:t>发改高技〔</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342</w:t>
      </w:r>
      <w:r>
        <w:rPr>
          <w:rFonts w:ascii="Times New Roman" w:hAnsi="Times New Roman" w:cs="Times New Roman" w:eastAsia="Times New Roman" w:hint="default"/>
          <w:spacing w:val="-22"/>
        </w:rPr>
        <w:t> </w:t>
      </w:r>
      <w:r>
        <w:rPr>
          <w:spacing w:val="-3"/>
        </w:rPr>
        <w:t>号</w:t>
      </w:r>
      <w:r>
        <w:rPr>
          <w:rFonts w:ascii="Times New Roman" w:hAnsi="Times New Roman" w:cs="Times New Roman" w:eastAsia="Times New Roman" w:hint="default"/>
          <w:spacing w:val="-3"/>
        </w:rPr>
        <w:t>)</w:t>
      </w:r>
      <w:r>
        <w:rPr>
          <w:spacing w:val="-3"/>
        </w:rPr>
        <w:t>，公司符</w:t>
      </w:r>
    </w:p>
    <w:p>
      <w:pPr>
        <w:pStyle w:val="BodyText"/>
        <w:spacing w:line="252" w:lineRule="exact"/>
        <w:ind w:right="987"/>
        <w:jc w:val="left"/>
      </w:pPr>
      <w:r>
        <w:rPr>
          <w:spacing w:val="-2"/>
        </w:rPr>
        <w:t>合《鼓励软件产业和集成电路产业发展的若干政策》</w:t>
      </w:r>
      <w:r>
        <w:rPr>
          <w:rFonts w:ascii="Times New Roman" w:hAnsi="Times New Roman" w:cs="Times New Roman" w:eastAsia="Times New Roman" w:hint="default"/>
          <w:spacing w:val="-2"/>
        </w:rPr>
        <w:t>(</w:t>
      </w:r>
      <w:r>
        <w:rPr>
          <w:spacing w:val="-2"/>
        </w:rPr>
        <w:t>国发〔</w:t>
      </w:r>
      <w:r>
        <w:rPr>
          <w:rFonts w:ascii="Times New Roman" w:hAnsi="Times New Roman" w:cs="Times New Roman" w:eastAsia="Times New Roman" w:hint="default"/>
          <w:spacing w:val="-2"/>
        </w:rPr>
        <w:t>2000</w:t>
      </w:r>
      <w:r>
        <w:rPr>
          <w:spacing w:val="-2"/>
        </w:rPr>
        <w:t>〕</w:t>
      </w:r>
      <w:r>
        <w:rPr>
          <w:rFonts w:ascii="Times New Roman" w:hAnsi="Times New Roman" w:cs="Times New Roman" w:eastAsia="Times New Roman" w:hint="default"/>
          <w:spacing w:val="-2"/>
        </w:rPr>
        <w:t>18</w:t>
      </w:r>
      <w:r>
        <w:rPr>
          <w:rFonts w:ascii="Times New Roman" w:hAnsi="Times New Roman" w:cs="Times New Roman" w:eastAsia="Times New Roman" w:hint="default"/>
          <w:spacing w:val="10"/>
        </w:rPr>
        <w:t> </w:t>
      </w:r>
      <w:r>
        <w:rPr>
          <w:spacing w:val="-2"/>
        </w:rPr>
        <w:t>号</w:t>
      </w:r>
      <w:r>
        <w:rPr>
          <w:rFonts w:ascii="Times New Roman" w:hAnsi="Times New Roman" w:cs="Times New Roman" w:eastAsia="Times New Roman" w:hint="default"/>
          <w:spacing w:val="-2"/>
        </w:rPr>
        <w:t>)</w:t>
      </w:r>
      <w:r>
        <w:rPr>
          <w:spacing w:val="-2"/>
        </w:rPr>
        <w:t>的规定，本期减按</w:t>
      </w:r>
    </w:p>
    <w:p>
      <w:pPr>
        <w:pStyle w:val="BodyText"/>
        <w:spacing w:line="272" w:lineRule="exact" w:before="18"/>
        <w:ind w:right="987"/>
        <w:jc w:val="left"/>
      </w:pPr>
      <w:r>
        <w:rPr>
          <w:rFonts w:ascii="Times New Roman" w:hAnsi="Times New Roman" w:cs="Times New Roman" w:eastAsia="Times New Roman" w:hint="default"/>
        </w:rPr>
        <w:t>10%</w:t>
      </w:r>
      <w:r>
        <w:rPr/>
        <w:t>的税率计缴。</w:t>
      </w:r>
      <w:r>
        <w:rPr>
          <w:w w:val="99"/>
        </w:rPr>
        <w:t> </w:t>
      </w:r>
      <w:r>
        <w:rPr/>
        <w:t>根据上海市浦东新区国家税务局下发的《高新技术企业所得税减免通知书》</w:t>
      </w:r>
      <w:r>
        <w:rPr>
          <w:rFonts w:ascii="Times New Roman" w:hAnsi="Times New Roman" w:cs="Times New Roman" w:eastAsia="Times New Roman" w:hint="default"/>
        </w:rPr>
        <w:t>(</w:t>
      </w:r>
      <w:r>
        <w:rPr/>
        <w:t>浦税十五所减</w:t>
      </w:r>
    </w:p>
    <w:p>
      <w:pPr>
        <w:pStyle w:val="BodyText"/>
        <w:spacing w:line="272" w:lineRule="exact"/>
        <w:ind w:left="136" w:right="988"/>
        <w:jc w:val="left"/>
      </w:pPr>
      <w:r>
        <w:rPr/>
        <w:t>〔</w:t>
      </w:r>
      <w:r>
        <w:rPr>
          <w:rFonts w:ascii="Times New Roman" w:hAnsi="Times New Roman" w:cs="Times New Roman" w:eastAsia="Times New Roman" w:hint="default"/>
        </w:rPr>
        <w:t>2009</w:t>
      </w:r>
      <w:r>
        <w:rPr/>
        <w:t>〕高 </w:t>
      </w:r>
      <w:r>
        <w:rPr>
          <w:rFonts w:ascii="Times New Roman" w:hAnsi="Times New Roman" w:cs="Times New Roman" w:eastAsia="Times New Roman" w:hint="default"/>
        </w:rPr>
        <w:t>104 </w:t>
      </w:r>
      <w:r>
        <w:rPr/>
        <w:t>号</w:t>
      </w:r>
      <w:r>
        <w:rPr>
          <w:rFonts w:ascii="Times New Roman" w:hAnsi="Times New Roman" w:cs="Times New Roman" w:eastAsia="Times New Roman" w:hint="default"/>
        </w:rPr>
        <w:t>)</w:t>
      </w:r>
      <w:r>
        <w:rPr/>
        <w:t>规定，控股子公司上海力铭科技有限公司本期减按</w:t>
      </w:r>
      <w:r>
        <w:rPr>
          <w:spacing w:val="-76"/>
        </w:rPr>
        <w:t> </w:t>
      </w:r>
      <w:r>
        <w:rPr>
          <w:rFonts w:ascii="Times New Roman" w:hAnsi="Times New Roman" w:cs="Times New Roman" w:eastAsia="Times New Roman" w:hint="default"/>
        </w:rPr>
        <w:t>15%</w:t>
      </w:r>
      <w:r>
        <w:rPr/>
        <w:t>的税率计缴。有 效期自</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 根据国家财政部颁布的文件《国家税务总局关于贯彻落实国务院关于实施企业所得税过渡》 </w:t>
      </w:r>
      <w:r>
        <w:rPr>
          <w:rFonts w:ascii="Times New Roman" w:hAnsi="Times New Roman" w:cs="Times New Roman" w:eastAsia="Times New Roman" w:hint="default"/>
          <w:spacing w:val="-6"/>
        </w:rPr>
        <w:t>(</w:t>
      </w:r>
      <w:r>
        <w:rPr>
          <w:spacing w:val="-6"/>
        </w:rPr>
        <w:t>财税〔</w:t>
      </w:r>
      <w:r>
        <w:rPr>
          <w:rFonts w:ascii="Times New Roman" w:hAnsi="Times New Roman" w:cs="Times New Roman" w:eastAsia="Times New Roman" w:hint="default"/>
          <w:spacing w:val="-6"/>
        </w:rPr>
        <w:t>2008</w:t>
      </w:r>
      <w:r>
        <w:rPr>
          <w:spacing w:val="-6"/>
        </w:rPr>
        <w:t>〕</w:t>
      </w:r>
      <w:r>
        <w:rPr>
          <w:rFonts w:ascii="Times New Roman" w:hAnsi="Times New Roman" w:cs="Times New Roman" w:eastAsia="Times New Roman" w:hint="default"/>
          <w:spacing w:val="-6"/>
        </w:rPr>
        <w:t>21 </w:t>
      </w:r>
      <w:r>
        <w:rPr/>
        <w:t>号</w:t>
      </w:r>
      <w:r>
        <w:rPr>
          <w:rFonts w:ascii="Times New Roman" w:hAnsi="Times New Roman" w:cs="Times New Roman" w:eastAsia="Times New Roman" w:hint="default"/>
        </w:rPr>
        <w:t>)</w:t>
      </w:r>
      <w:r>
        <w:rPr/>
        <w:t>规定，控股子公司上海恒生聚源数据服务有限公司本期减按</w:t>
      </w:r>
      <w:r>
        <w:rPr>
          <w:spacing w:val="-61"/>
        </w:rPr>
        <w:t> </w:t>
      </w:r>
      <w:r>
        <w:rPr>
          <w:rFonts w:ascii="Times New Roman" w:hAnsi="Times New Roman" w:cs="Times New Roman" w:eastAsia="Times New Roman" w:hint="default"/>
        </w:rPr>
        <w:t>22%</w:t>
      </w:r>
      <w:r>
        <w:rPr/>
        <w:t>税率计 缴。</w:t>
      </w:r>
    </w:p>
    <w:p>
      <w:pPr>
        <w:spacing w:line="240" w:lineRule="auto" w:before="10"/>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877" w:footer="1190" w:top="1100" w:bottom="1380" w:left="1660" w:right="700"/>
        </w:sectPr>
      </w:pPr>
    </w:p>
    <w:p>
      <w:pPr>
        <w:pStyle w:val="BodyText"/>
        <w:spacing w:line="240" w:lineRule="auto" w:before="35"/>
        <w:ind w:left="136" w:right="-16"/>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企业合并及合并财务报表</w:t>
      </w:r>
    </w:p>
    <w:p>
      <w:pPr>
        <w:pStyle w:val="BodyText"/>
        <w:spacing w:line="240" w:lineRule="auto" w:before="37"/>
        <w:ind w:left="136" w:right="-16"/>
        <w:jc w:val="left"/>
      </w:pPr>
      <w:r>
        <w:rPr>
          <w:rFonts w:ascii="Times New Roman" w:hAnsi="Times New Roman" w:cs="Times New Roman" w:eastAsia="Times New Roman" w:hint="default"/>
        </w:rPr>
        <w:t>1</w:t>
      </w:r>
      <w:r>
        <w:rPr/>
        <w:t>、 子公司情况</w:t>
      </w:r>
    </w:p>
    <w:p>
      <w:pPr>
        <w:pStyle w:val="BodyText"/>
        <w:spacing w:line="240" w:lineRule="auto" w:before="35"/>
        <w:ind w:left="136"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通过设立或投资等方式取得的子公司</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spacing w:line="240" w:lineRule="auto" w:before="150"/>
        <w:ind w:left="136"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700"/>
          <w:cols w:num="2" w:equalWidth="0">
            <w:col w:w="3846" w:space="2565"/>
            <w:col w:w="3139"/>
          </w:cols>
        </w:sectPr>
      </w:pPr>
    </w:p>
    <w:tbl>
      <w:tblPr>
        <w:tblW w:w="0" w:type="auto"/>
        <w:jc w:val="left"/>
        <w:tblInd w:w="121" w:type="dxa"/>
        <w:tblLayout w:type="fixed"/>
        <w:tblCellMar>
          <w:top w:w="0" w:type="dxa"/>
          <w:left w:w="0" w:type="dxa"/>
          <w:bottom w:w="0" w:type="dxa"/>
          <w:right w:w="0" w:type="dxa"/>
        </w:tblCellMar>
        <w:tblLook w:val="01E0"/>
      </w:tblPr>
      <w:tblGrid>
        <w:gridCol w:w="439"/>
        <w:gridCol w:w="439"/>
        <w:gridCol w:w="439"/>
        <w:gridCol w:w="439"/>
        <w:gridCol w:w="1340"/>
        <w:gridCol w:w="576"/>
        <w:gridCol w:w="1336"/>
        <w:gridCol w:w="396"/>
        <w:gridCol w:w="710"/>
        <w:gridCol w:w="712"/>
        <w:gridCol w:w="396"/>
        <w:gridCol w:w="1250"/>
        <w:gridCol w:w="396"/>
        <w:gridCol w:w="431"/>
      </w:tblGrid>
      <w:tr>
        <w:trPr>
          <w:trHeight w:val="3050" w:hRule="exact"/>
        </w:trPr>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37" w:lineRule="auto"/>
              <w:ind w:left="122" w:right="120"/>
              <w:jc w:val="both"/>
              <w:rPr>
                <w:rFonts w:ascii="宋体" w:hAnsi="宋体" w:cs="宋体" w:eastAsia="宋体" w:hint="default"/>
                <w:sz w:val="18"/>
                <w:szCs w:val="18"/>
              </w:rPr>
            </w:pPr>
            <w:r>
              <w:rPr>
                <w:rFonts w:ascii="宋体" w:hAnsi="宋体" w:cs="宋体" w:eastAsia="宋体" w:hint="default"/>
                <w:sz w:val="18"/>
                <w:szCs w:val="18"/>
              </w:rPr>
              <w:t>子 公 司 全 称</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37" w:lineRule="auto"/>
              <w:ind w:left="122" w:right="120"/>
              <w:jc w:val="both"/>
              <w:rPr>
                <w:rFonts w:ascii="宋体" w:hAnsi="宋体" w:cs="宋体" w:eastAsia="宋体" w:hint="default"/>
                <w:sz w:val="18"/>
                <w:szCs w:val="18"/>
              </w:rPr>
            </w:pPr>
            <w:r>
              <w:rPr>
                <w:rFonts w:ascii="宋体" w:hAnsi="宋体" w:cs="宋体" w:eastAsia="宋体" w:hint="default"/>
                <w:sz w:val="18"/>
                <w:szCs w:val="18"/>
              </w:rPr>
              <w:t>子 公 司 类 型</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37" w:lineRule="auto"/>
              <w:ind w:left="122" w:right="120"/>
              <w:jc w:val="both"/>
              <w:rPr>
                <w:rFonts w:ascii="宋体" w:hAnsi="宋体" w:cs="宋体" w:eastAsia="宋体" w:hint="default"/>
                <w:sz w:val="18"/>
                <w:szCs w:val="18"/>
              </w:rPr>
            </w:pPr>
            <w:r>
              <w:rPr>
                <w:rFonts w:ascii="宋体" w:hAnsi="宋体" w:cs="宋体" w:eastAsia="宋体" w:hint="default"/>
                <w:sz w:val="18"/>
                <w:szCs w:val="18"/>
              </w:rPr>
              <w:t>注 册 地</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37" w:lineRule="auto"/>
              <w:ind w:left="122" w:right="120"/>
              <w:jc w:val="both"/>
              <w:rPr>
                <w:rFonts w:ascii="宋体" w:hAnsi="宋体" w:cs="宋体" w:eastAsia="宋体" w:hint="default"/>
                <w:sz w:val="18"/>
                <w:szCs w:val="18"/>
              </w:rPr>
            </w:pPr>
            <w:r>
              <w:rPr>
                <w:rFonts w:ascii="宋体" w:hAnsi="宋体" w:cs="宋体" w:eastAsia="宋体" w:hint="default"/>
                <w:sz w:val="18"/>
                <w:szCs w:val="18"/>
              </w:rPr>
              <w:t>业 务 性 质</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0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经营 范围</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568" w:right="120" w:hanging="450"/>
              <w:jc w:val="left"/>
              <w:rPr>
                <w:rFonts w:ascii="宋体" w:hAnsi="宋体" w:cs="宋体" w:eastAsia="宋体" w:hint="default"/>
                <w:sz w:val="18"/>
                <w:szCs w:val="18"/>
              </w:rPr>
            </w:pPr>
            <w:r>
              <w:rPr>
                <w:rFonts w:ascii="宋体" w:hAnsi="宋体" w:cs="宋体" w:eastAsia="宋体" w:hint="default"/>
                <w:sz w:val="18"/>
                <w:szCs w:val="18"/>
              </w:rPr>
              <w:t>期末实际出资 额</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实</w:t>
            </w:r>
          </w:p>
          <w:p>
            <w:pPr>
              <w:pStyle w:val="TableParagraph"/>
              <w:spacing w:line="237" w:lineRule="auto" w:before="1"/>
              <w:ind w:left="100" w:right="98"/>
              <w:jc w:val="both"/>
              <w:rPr>
                <w:rFonts w:ascii="宋体" w:hAnsi="宋体" w:cs="宋体" w:eastAsia="宋体" w:hint="default"/>
                <w:sz w:val="18"/>
                <w:szCs w:val="18"/>
              </w:rPr>
            </w:pPr>
            <w:r>
              <w:rPr>
                <w:rFonts w:ascii="宋体" w:hAnsi="宋体" w:cs="宋体" w:eastAsia="宋体" w:hint="default"/>
                <w:sz w:val="18"/>
                <w:szCs w:val="18"/>
              </w:rPr>
              <w:t>质 上 构 成 对 子 公 司 净 投 资 的</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持股</w:t>
            </w: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13" w:right="166" w:hanging="46"/>
              <w:jc w:val="left"/>
              <w:rPr>
                <w:rFonts w:ascii="宋体" w:hAnsi="宋体" w:cs="宋体" w:eastAsia="宋体" w:hint="default"/>
                <w:sz w:val="18"/>
                <w:szCs w:val="18"/>
              </w:rPr>
            </w:pPr>
            <w:r>
              <w:rPr>
                <w:rFonts w:ascii="宋体" w:hAnsi="宋体" w:cs="宋体" w:eastAsia="宋体" w:hint="default"/>
                <w:sz w:val="18"/>
                <w:szCs w:val="18"/>
              </w:rPr>
              <w:t>比例 (%)</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37" w:lineRule="auto"/>
              <w:ind w:left="123" w:right="121" w:firstLine="44"/>
              <w:jc w:val="both"/>
              <w:rPr>
                <w:rFonts w:ascii="Times New Roman" w:hAnsi="Times New Roman" w:cs="Times New Roman" w:eastAsia="Times New Roman" w:hint="default"/>
                <w:sz w:val="18"/>
                <w:szCs w:val="18"/>
              </w:rPr>
            </w:pPr>
            <w:r>
              <w:rPr>
                <w:rFonts w:ascii="宋体" w:hAnsi="宋体" w:cs="宋体" w:eastAsia="宋体" w:hint="default"/>
                <w:sz w:val="18"/>
                <w:szCs w:val="18"/>
              </w:rPr>
              <w:t>表决 权比 例</w:t>
            </w:r>
            <w:r>
              <w:rPr>
                <w:rFonts w:ascii="Times New Roman" w:hAnsi="Times New Roman" w:cs="Times New Roman" w:eastAsia="Times New Roman" w:hint="default"/>
                <w:sz w:val="18"/>
                <w:szCs w:val="18"/>
              </w:rPr>
              <w:t>(%)</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z w:val="18"/>
                <w:szCs w:val="18"/>
              </w:rPr>
              <w:t>是 否 合 并 报 表</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527" w:right="167"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99" w:right="0"/>
              <w:jc w:val="both"/>
              <w:rPr>
                <w:rFonts w:ascii="宋体" w:hAnsi="宋体" w:cs="宋体" w:eastAsia="宋体" w:hint="default"/>
                <w:sz w:val="18"/>
                <w:szCs w:val="18"/>
              </w:rPr>
            </w:pPr>
            <w:r>
              <w:rPr>
                <w:rFonts w:ascii="宋体" w:hAnsi="宋体" w:cs="宋体" w:eastAsia="宋体" w:hint="default"/>
                <w:sz w:val="18"/>
                <w:szCs w:val="18"/>
              </w:rPr>
              <w:t>少</w:t>
            </w:r>
          </w:p>
          <w:p>
            <w:pPr>
              <w:pStyle w:val="TableParagraph"/>
              <w:spacing w:line="237" w:lineRule="auto" w:before="1"/>
              <w:ind w:left="99" w:right="101"/>
              <w:jc w:val="both"/>
              <w:rPr>
                <w:rFonts w:ascii="宋体" w:hAnsi="宋体" w:cs="宋体" w:eastAsia="宋体" w:hint="default"/>
                <w:sz w:val="18"/>
                <w:szCs w:val="18"/>
              </w:rPr>
            </w:pPr>
            <w:r>
              <w:rPr>
                <w:rFonts w:ascii="宋体" w:hAnsi="宋体" w:cs="宋体" w:eastAsia="宋体" w:hint="default"/>
                <w:sz w:val="18"/>
                <w:szCs w:val="18"/>
              </w:rPr>
              <w:t>数 股 东 权 益 中 用 于 冲 减 少 数</w:t>
            </w:r>
          </w:p>
        </w:tc>
        <w:tc>
          <w:tcPr>
            <w:tcW w:w="4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7" w:right="0"/>
              <w:jc w:val="both"/>
              <w:rPr>
                <w:rFonts w:ascii="宋体" w:hAnsi="宋体" w:cs="宋体" w:eastAsia="宋体" w:hint="default"/>
                <w:sz w:val="18"/>
                <w:szCs w:val="18"/>
              </w:rPr>
            </w:pPr>
            <w:r>
              <w:rPr>
                <w:rFonts w:ascii="宋体" w:hAnsi="宋体" w:cs="宋体" w:eastAsia="宋体" w:hint="default"/>
                <w:sz w:val="18"/>
                <w:szCs w:val="18"/>
              </w:rPr>
              <w:t>从</w:t>
            </w:r>
          </w:p>
          <w:p>
            <w:pPr>
              <w:pStyle w:val="TableParagraph"/>
              <w:spacing w:line="237" w:lineRule="auto" w:before="1"/>
              <w:ind w:left="117" w:right="116"/>
              <w:jc w:val="both"/>
              <w:rPr>
                <w:rFonts w:ascii="宋体" w:hAnsi="宋体" w:cs="宋体" w:eastAsia="宋体" w:hint="default"/>
                <w:sz w:val="18"/>
                <w:szCs w:val="18"/>
              </w:rPr>
            </w:pPr>
            <w:r>
              <w:rPr>
                <w:rFonts w:ascii="宋体" w:hAnsi="宋体" w:cs="宋体" w:eastAsia="宋体" w:hint="default"/>
                <w:sz w:val="18"/>
                <w:szCs w:val="18"/>
              </w:rPr>
              <w:t>母 公 司 所 有 者 权 益 冲 减 子 公</w:t>
            </w:r>
          </w:p>
        </w:tc>
      </w:tr>
    </w:tbl>
    <w:p>
      <w:pPr>
        <w:spacing w:after="0" w:line="237" w:lineRule="auto"/>
        <w:jc w:val="both"/>
        <w:rPr>
          <w:rFonts w:ascii="宋体" w:hAnsi="宋体" w:cs="宋体" w:eastAsia="宋体" w:hint="default"/>
          <w:sz w:val="18"/>
          <w:szCs w:val="18"/>
        </w:rPr>
        <w:sectPr>
          <w:type w:val="continuous"/>
          <w:pgSz w:w="11910" w:h="16840"/>
          <w:pgMar w:top="1600" w:bottom="280" w:left="1660" w:right="70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439"/>
        <w:gridCol w:w="439"/>
        <w:gridCol w:w="439"/>
        <w:gridCol w:w="439"/>
        <w:gridCol w:w="1340"/>
        <w:gridCol w:w="576"/>
        <w:gridCol w:w="1336"/>
        <w:gridCol w:w="396"/>
        <w:gridCol w:w="710"/>
        <w:gridCol w:w="712"/>
        <w:gridCol w:w="396"/>
        <w:gridCol w:w="1250"/>
        <w:gridCol w:w="396"/>
        <w:gridCol w:w="431"/>
      </w:tblGrid>
      <w:tr>
        <w:trPr>
          <w:trHeight w:val="9353" w:hRule="exact"/>
        </w:trPr>
        <w:tc>
          <w:tcPr>
            <w:tcW w:w="439" w:type="dxa"/>
            <w:tcBorders>
              <w:top w:val="single" w:sz="6" w:space="0" w:color="000000"/>
              <w:left w:val="single" w:sz="6" w:space="0" w:color="000000"/>
              <w:bottom w:val="single" w:sz="6" w:space="0" w:color="000000"/>
              <w:right w:val="single" w:sz="6" w:space="0" w:color="000000"/>
            </w:tcBorders>
          </w:tcPr>
          <w:p>
            <w:pPr/>
          </w:p>
        </w:tc>
        <w:tc>
          <w:tcPr>
            <w:tcW w:w="439" w:type="dxa"/>
            <w:tcBorders>
              <w:top w:val="single" w:sz="6" w:space="0" w:color="000000"/>
              <w:left w:val="single" w:sz="6" w:space="0" w:color="000000"/>
              <w:bottom w:val="single" w:sz="6" w:space="0" w:color="000000"/>
              <w:right w:val="single" w:sz="6" w:space="0" w:color="000000"/>
            </w:tcBorders>
          </w:tcPr>
          <w:p>
            <w:pPr/>
          </w:p>
        </w:tc>
        <w:tc>
          <w:tcPr>
            <w:tcW w:w="439" w:type="dxa"/>
            <w:tcBorders>
              <w:top w:val="single" w:sz="6" w:space="0" w:color="000000"/>
              <w:left w:val="single" w:sz="6" w:space="0" w:color="000000"/>
              <w:bottom w:val="single" w:sz="6" w:space="0" w:color="000000"/>
              <w:right w:val="single" w:sz="6" w:space="0" w:color="000000"/>
            </w:tcBorders>
          </w:tcPr>
          <w:p>
            <w:pPr/>
          </w:p>
        </w:tc>
        <w:tc>
          <w:tcPr>
            <w:tcW w:w="439"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33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7" w:lineRule="auto" w:before="1"/>
              <w:ind w:left="100" w:right="98"/>
              <w:jc w:val="both"/>
              <w:rPr>
                <w:rFonts w:ascii="宋体" w:hAnsi="宋体" w:cs="宋体" w:eastAsia="宋体" w:hint="default"/>
                <w:sz w:val="18"/>
                <w:szCs w:val="18"/>
              </w:rPr>
            </w:pPr>
            <w:r>
              <w:rPr>
                <w:rFonts w:ascii="宋体" w:hAnsi="宋体" w:cs="宋体" w:eastAsia="宋体" w:hint="default"/>
                <w:sz w:val="18"/>
                <w:szCs w:val="18"/>
              </w:rPr>
              <w:t>他 项 目 余 额</w:t>
            </w:r>
          </w:p>
        </w:tc>
        <w:tc>
          <w:tcPr>
            <w:tcW w:w="710"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both"/>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237" w:lineRule="auto" w:before="1"/>
              <w:ind w:left="99" w:right="101"/>
              <w:jc w:val="both"/>
              <w:rPr>
                <w:rFonts w:ascii="宋体" w:hAnsi="宋体" w:cs="宋体" w:eastAsia="宋体" w:hint="default"/>
                <w:sz w:val="18"/>
                <w:szCs w:val="18"/>
              </w:rPr>
            </w:pPr>
            <w:r>
              <w:rPr>
                <w:rFonts w:ascii="宋体" w:hAnsi="宋体" w:cs="宋体" w:eastAsia="宋体" w:hint="default"/>
                <w:sz w:val="18"/>
                <w:szCs w:val="18"/>
              </w:rPr>
              <w:t>东 损 益 的 金 额</w:t>
            </w:r>
          </w:p>
        </w:tc>
        <w:tc>
          <w:tcPr>
            <w:tcW w:w="4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7" w:right="0"/>
              <w:jc w:val="both"/>
              <w:rPr>
                <w:rFonts w:ascii="宋体" w:hAnsi="宋体" w:cs="宋体" w:eastAsia="宋体" w:hint="default"/>
                <w:sz w:val="18"/>
                <w:szCs w:val="18"/>
              </w:rPr>
            </w:pPr>
            <w:r>
              <w:rPr>
                <w:rFonts w:ascii="宋体" w:hAnsi="宋体" w:cs="宋体" w:eastAsia="宋体" w:hint="default"/>
                <w:sz w:val="18"/>
                <w:szCs w:val="18"/>
              </w:rPr>
              <w:t>司</w:t>
            </w:r>
          </w:p>
          <w:p>
            <w:pPr>
              <w:pStyle w:val="TableParagraph"/>
              <w:spacing w:line="237" w:lineRule="auto" w:before="1"/>
              <w:ind w:left="117" w:right="116"/>
              <w:jc w:val="both"/>
              <w:rPr>
                <w:rFonts w:ascii="宋体" w:hAnsi="宋体" w:cs="宋体" w:eastAsia="宋体" w:hint="default"/>
                <w:sz w:val="18"/>
                <w:szCs w:val="18"/>
              </w:rPr>
            </w:pPr>
            <w:r>
              <w:rPr>
                <w:rFonts w:ascii="宋体" w:hAnsi="宋体" w:cs="宋体" w:eastAsia="宋体" w:hint="default"/>
                <w:sz w:val="18"/>
                <w:szCs w:val="18"/>
              </w:rPr>
              <w:t>少 数 股 东 分 担 的 本 期 亏 损 超 过 少 数 股 东 在 该 子 公 司 期 初 所 有 者 权 益 中 所 享 有 份 额 后 的 余 额</w:t>
            </w:r>
          </w:p>
        </w:tc>
      </w:tr>
      <w:tr>
        <w:trPr>
          <w:trHeight w:val="2582" w:hRule="exact"/>
        </w:trPr>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杭</w:t>
            </w:r>
          </w:p>
          <w:p>
            <w:pPr>
              <w:pStyle w:val="TableParagraph"/>
              <w:spacing w:line="237" w:lineRule="auto"/>
              <w:ind w:left="100" w:right="143"/>
              <w:jc w:val="both"/>
              <w:rPr>
                <w:rFonts w:ascii="宋体" w:hAnsi="宋体" w:cs="宋体" w:eastAsia="宋体" w:hint="default"/>
                <w:sz w:val="18"/>
                <w:szCs w:val="18"/>
              </w:rPr>
            </w:pPr>
            <w:r>
              <w:rPr>
                <w:rFonts w:ascii="宋体" w:hAnsi="宋体" w:cs="宋体" w:eastAsia="宋体" w:hint="default"/>
                <w:sz w:val="18"/>
                <w:szCs w:val="18"/>
              </w:rPr>
              <w:t>州 恒 生 科 技 园 有 限 公 司</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37" w:lineRule="auto"/>
              <w:ind w:left="100" w:right="143"/>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37" w:lineRule="auto"/>
              <w:ind w:left="100" w:right="143"/>
              <w:jc w:val="both"/>
              <w:rPr>
                <w:rFonts w:ascii="宋体" w:hAnsi="宋体" w:cs="宋体" w:eastAsia="宋体" w:hint="default"/>
                <w:sz w:val="18"/>
                <w:szCs w:val="18"/>
              </w:rPr>
            </w:pPr>
            <w:r>
              <w:rPr>
                <w:rFonts w:ascii="宋体" w:hAnsi="宋体" w:cs="宋体" w:eastAsia="宋体" w:hint="default"/>
                <w:sz w:val="18"/>
                <w:szCs w:val="18"/>
              </w:rPr>
              <w:t>浙 江 杭 州</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37" w:lineRule="auto"/>
              <w:ind w:left="100" w:right="143"/>
              <w:jc w:val="both"/>
              <w:rPr>
                <w:rFonts w:ascii="宋体" w:hAnsi="宋体" w:cs="宋体" w:eastAsia="宋体" w:hint="default"/>
                <w:sz w:val="18"/>
                <w:szCs w:val="18"/>
              </w:rPr>
            </w:pPr>
            <w:r>
              <w:rPr>
                <w:rFonts w:ascii="宋体" w:hAnsi="宋体" w:cs="宋体" w:eastAsia="宋体" w:hint="default"/>
                <w:sz w:val="18"/>
                <w:szCs w:val="18"/>
              </w:rPr>
              <w:t>房 地 产 业</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96"/>
              <w:jc w:val="right"/>
              <w:rPr>
                <w:rFonts w:ascii="Times New Roman" w:hAnsi="Times New Roman" w:cs="Times New Roman" w:eastAsia="Times New Roman" w:hint="default"/>
                <w:sz w:val="18"/>
                <w:szCs w:val="18"/>
              </w:rPr>
            </w:pPr>
            <w:r>
              <w:rPr>
                <w:rFonts w:ascii="Times New Roman"/>
                <w:spacing w:val="-1"/>
                <w:sz w:val="18"/>
              </w:rPr>
              <w:t>165,000,000.00</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z w:val="18"/>
                <w:szCs w:val="18"/>
              </w:rPr>
              <w:t>科技 园建 设与 经营 等</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99"/>
              <w:jc w:val="right"/>
              <w:rPr>
                <w:rFonts w:ascii="Times New Roman" w:hAnsi="Times New Roman" w:cs="Times New Roman" w:eastAsia="Times New Roman" w:hint="default"/>
                <w:sz w:val="18"/>
                <w:szCs w:val="18"/>
              </w:rPr>
            </w:pPr>
            <w:r>
              <w:rPr>
                <w:rFonts w:ascii="Times New Roman"/>
                <w:spacing w:val="-1"/>
                <w:sz w:val="18"/>
              </w:rPr>
              <w:t>115,000,000.00</w:t>
            </w:r>
          </w:p>
        </w:tc>
        <w:tc>
          <w:tcPr>
            <w:tcW w:w="396"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91" w:right="0"/>
              <w:jc w:val="center"/>
              <w:rPr>
                <w:rFonts w:ascii="Times New Roman" w:hAnsi="Times New Roman" w:cs="Times New Roman" w:eastAsia="Times New Roman" w:hint="default"/>
                <w:sz w:val="18"/>
                <w:szCs w:val="18"/>
              </w:rPr>
            </w:pPr>
            <w:r>
              <w:rPr>
                <w:rFonts w:ascii="Times New Roman"/>
                <w:sz w:val="18"/>
              </w:rPr>
              <w:t>69.70</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90" w:right="0"/>
              <w:jc w:val="center"/>
              <w:rPr>
                <w:rFonts w:ascii="Times New Roman" w:hAnsi="Times New Roman" w:cs="Times New Roman" w:eastAsia="Times New Roman" w:hint="default"/>
                <w:sz w:val="18"/>
                <w:szCs w:val="18"/>
              </w:rPr>
            </w:pPr>
            <w:r>
              <w:rPr>
                <w:rFonts w:ascii="Times New Roman"/>
                <w:sz w:val="18"/>
              </w:rPr>
              <w:t>69.70</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1" w:right="0"/>
              <w:jc w:val="center"/>
              <w:rPr>
                <w:rFonts w:ascii="Times New Roman" w:hAnsi="Times New Roman" w:cs="Times New Roman" w:eastAsia="Times New Roman" w:hint="default"/>
                <w:sz w:val="18"/>
                <w:szCs w:val="18"/>
              </w:rPr>
            </w:pPr>
            <w:r>
              <w:rPr>
                <w:rFonts w:ascii="Times New Roman"/>
                <w:sz w:val="18"/>
              </w:rPr>
              <w:t>52,051,608.53</w:t>
            </w:r>
          </w:p>
        </w:tc>
        <w:tc>
          <w:tcPr>
            <w:tcW w:w="396"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r>
      <w:tr>
        <w:trPr>
          <w:trHeight w:val="1883" w:hRule="exact"/>
        </w:trPr>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无</w:t>
            </w:r>
          </w:p>
          <w:p>
            <w:pPr>
              <w:pStyle w:val="TableParagraph"/>
              <w:spacing w:line="237" w:lineRule="auto" w:before="1"/>
              <w:ind w:left="100" w:right="143"/>
              <w:jc w:val="both"/>
              <w:rPr>
                <w:rFonts w:ascii="宋体" w:hAnsi="宋体" w:cs="宋体" w:eastAsia="宋体" w:hint="default"/>
                <w:sz w:val="18"/>
                <w:szCs w:val="18"/>
              </w:rPr>
            </w:pPr>
            <w:r>
              <w:rPr>
                <w:rFonts w:ascii="宋体" w:hAnsi="宋体" w:cs="宋体" w:eastAsia="宋体" w:hint="default"/>
                <w:sz w:val="18"/>
                <w:szCs w:val="18"/>
              </w:rPr>
              <w:t>锡 恒 华 科 无 锡 恒</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15"/>
              <w:ind w:left="100" w:right="143"/>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37" w:lineRule="auto"/>
              <w:ind w:left="100" w:right="143"/>
              <w:jc w:val="both"/>
              <w:rPr>
                <w:rFonts w:ascii="宋体" w:hAnsi="宋体" w:cs="宋体" w:eastAsia="宋体" w:hint="default"/>
                <w:sz w:val="18"/>
                <w:szCs w:val="18"/>
              </w:rPr>
            </w:pPr>
            <w:r>
              <w:rPr>
                <w:rFonts w:ascii="宋体" w:hAnsi="宋体" w:cs="宋体" w:eastAsia="宋体" w:hint="default"/>
                <w:sz w:val="18"/>
                <w:szCs w:val="18"/>
              </w:rPr>
              <w:t>江 苏 无 锡</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37" w:lineRule="auto"/>
              <w:ind w:left="100" w:right="143"/>
              <w:jc w:val="both"/>
              <w:rPr>
                <w:rFonts w:ascii="宋体" w:hAnsi="宋体" w:cs="宋体" w:eastAsia="宋体" w:hint="default"/>
                <w:sz w:val="18"/>
                <w:szCs w:val="18"/>
              </w:rPr>
            </w:pPr>
            <w:r>
              <w:rPr>
                <w:rFonts w:ascii="宋体" w:hAnsi="宋体" w:cs="宋体" w:eastAsia="宋体" w:hint="default"/>
                <w:sz w:val="18"/>
                <w:szCs w:val="18"/>
              </w:rPr>
              <w:t>房 地 产 业</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50,000,000.00</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15"/>
              <w:ind w:left="100" w:right="98"/>
              <w:jc w:val="both"/>
              <w:rPr>
                <w:rFonts w:ascii="宋体" w:hAnsi="宋体" w:cs="宋体" w:eastAsia="宋体" w:hint="default"/>
                <w:sz w:val="18"/>
                <w:szCs w:val="18"/>
              </w:rPr>
            </w:pPr>
            <w:r>
              <w:rPr>
                <w:rFonts w:ascii="宋体" w:hAnsi="宋体" w:cs="宋体" w:eastAsia="宋体" w:hint="default"/>
                <w:sz w:val="18"/>
                <w:szCs w:val="18"/>
              </w:rPr>
              <w:t>科技 园建 设与 经营 等</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27,500,000.00</w:t>
            </w:r>
          </w:p>
        </w:tc>
        <w:tc>
          <w:tcPr>
            <w:tcW w:w="396"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55.00</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90" w:right="0"/>
              <w:jc w:val="center"/>
              <w:rPr>
                <w:rFonts w:ascii="Times New Roman" w:hAnsi="Times New Roman" w:cs="Times New Roman" w:eastAsia="Times New Roman" w:hint="default"/>
                <w:sz w:val="18"/>
                <w:szCs w:val="18"/>
              </w:rPr>
            </w:pPr>
            <w:r>
              <w:rPr>
                <w:rFonts w:ascii="Times New Roman"/>
                <w:sz w:val="18"/>
              </w:rPr>
              <w:t>55.00</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34,502,983.74</w:t>
            </w:r>
          </w:p>
        </w:tc>
        <w:tc>
          <w:tcPr>
            <w:tcW w:w="396"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1190" w:top="1100" w:bottom="1380" w:left="1660" w:right="70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439"/>
        <w:gridCol w:w="439"/>
        <w:gridCol w:w="439"/>
        <w:gridCol w:w="439"/>
        <w:gridCol w:w="1340"/>
        <w:gridCol w:w="576"/>
        <w:gridCol w:w="1336"/>
        <w:gridCol w:w="396"/>
        <w:gridCol w:w="710"/>
        <w:gridCol w:w="712"/>
        <w:gridCol w:w="396"/>
        <w:gridCol w:w="1250"/>
        <w:gridCol w:w="396"/>
        <w:gridCol w:w="431"/>
      </w:tblGrid>
      <w:tr>
        <w:trPr>
          <w:trHeight w:val="2116" w:hRule="exact"/>
        </w:trPr>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华</w:t>
            </w:r>
          </w:p>
          <w:p>
            <w:pPr>
              <w:pStyle w:val="TableParagraph"/>
              <w:spacing w:line="237" w:lineRule="auto" w:before="1"/>
              <w:ind w:left="100" w:right="142"/>
              <w:jc w:val="both"/>
              <w:rPr>
                <w:rFonts w:ascii="宋体" w:hAnsi="宋体" w:cs="宋体" w:eastAsia="宋体" w:hint="default"/>
                <w:sz w:val="18"/>
                <w:szCs w:val="18"/>
              </w:rPr>
            </w:pPr>
            <w:r>
              <w:rPr>
                <w:rFonts w:ascii="宋体" w:hAnsi="宋体" w:cs="宋体" w:eastAsia="宋体" w:hint="default"/>
                <w:sz w:val="18"/>
                <w:szCs w:val="18"/>
              </w:rPr>
              <w:t>科 技 发 展 有 限 公 司</w:t>
            </w:r>
          </w:p>
        </w:tc>
        <w:tc>
          <w:tcPr>
            <w:tcW w:w="439" w:type="dxa"/>
            <w:tcBorders>
              <w:top w:val="single" w:sz="6" w:space="0" w:color="000000"/>
              <w:left w:val="single" w:sz="6" w:space="0" w:color="000000"/>
              <w:bottom w:val="single" w:sz="6" w:space="0" w:color="000000"/>
              <w:right w:val="single" w:sz="6" w:space="0" w:color="000000"/>
            </w:tcBorders>
          </w:tcPr>
          <w:p>
            <w:pPr/>
          </w:p>
        </w:tc>
        <w:tc>
          <w:tcPr>
            <w:tcW w:w="439" w:type="dxa"/>
            <w:tcBorders>
              <w:top w:val="single" w:sz="6" w:space="0" w:color="000000"/>
              <w:left w:val="single" w:sz="6" w:space="0" w:color="000000"/>
              <w:bottom w:val="single" w:sz="6" w:space="0" w:color="000000"/>
              <w:right w:val="single" w:sz="6" w:space="0" w:color="000000"/>
            </w:tcBorders>
          </w:tcPr>
          <w:p>
            <w:pPr/>
          </w:p>
        </w:tc>
        <w:tc>
          <w:tcPr>
            <w:tcW w:w="439"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33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r>
      <w:tr>
        <w:trPr>
          <w:trHeight w:val="2584" w:hRule="exact"/>
        </w:trPr>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杭</w:t>
            </w:r>
          </w:p>
          <w:p>
            <w:pPr>
              <w:pStyle w:val="TableParagraph"/>
              <w:spacing w:line="237" w:lineRule="auto" w:before="1"/>
              <w:ind w:left="100" w:right="143"/>
              <w:jc w:val="both"/>
              <w:rPr>
                <w:rFonts w:ascii="宋体" w:hAnsi="宋体" w:cs="宋体" w:eastAsia="宋体" w:hint="default"/>
                <w:sz w:val="18"/>
                <w:szCs w:val="18"/>
              </w:rPr>
            </w:pPr>
            <w:r>
              <w:rPr>
                <w:rFonts w:ascii="宋体" w:hAnsi="宋体" w:cs="宋体" w:eastAsia="宋体" w:hint="default"/>
                <w:sz w:val="18"/>
                <w:szCs w:val="18"/>
              </w:rPr>
              <w:t>州 数 米 网 科 技 有 限 公 司</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37" w:lineRule="auto"/>
              <w:ind w:left="100" w:right="143"/>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37" w:lineRule="auto"/>
              <w:ind w:left="100" w:right="143"/>
              <w:jc w:val="both"/>
              <w:rPr>
                <w:rFonts w:ascii="宋体" w:hAnsi="宋体" w:cs="宋体" w:eastAsia="宋体" w:hint="default"/>
                <w:sz w:val="18"/>
                <w:szCs w:val="18"/>
              </w:rPr>
            </w:pPr>
            <w:r>
              <w:rPr>
                <w:rFonts w:ascii="宋体" w:hAnsi="宋体" w:cs="宋体" w:eastAsia="宋体" w:hint="default"/>
                <w:sz w:val="18"/>
                <w:szCs w:val="18"/>
              </w:rPr>
              <w:t>浙 江 杭 州</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37" w:lineRule="auto"/>
              <w:ind w:left="100" w:right="143"/>
              <w:jc w:val="both"/>
              <w:rPr>
                <w:rFonts w:ascii="宋体" w:hAnsi="宋体" w:cs="宋体" w:eastAsia="宋体" w:hint="default"/>
                <w:sz w:val="18"/>
                <w:szCs w:val="18"/>
              </w:rPr>
            </w:pPr>
            <w:r>
              <w:rPr>
                <w:rFonts w:ascii="宋体" w:hAnsi="宋体" w:cs="宋体" w:eastAsia="宋体" w:hint="default"/>
                <w:sz w:val="18"/>
                <w:szCs w:val="18"/>
              </w:rPr>
              <w:t>投 资 咨 询</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97"/>
              <w:jc w:val="right"/>
              <w:rPr>
                <w:rFonts w:ascii="Times New Roman" w:hAnsi="Times New Roman" w:cs="Times New Roman" w:eastAsia="Times New Roman" w:hint="default"/>
                <w:sz w:val="18"/>
                <w:szCs w:val="18"/>
              </w:rPr>
            </w:pPr>
            <w:r>
              <w:rPr>
                <w:rFonts w:ascii="Times New Roman"/>
                <w:spacing w:val="-1"/>
                <w:sz w:val="18"/>
              </w:rPr>
              <w:t>20,000,000.00</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42"/>
              <w:ind w:left="100" w:right="98"/>
              <w:jc w:val="left"/>
              <w:rPr>
                <w:rFonts w:ascii="宋体" w:hAnsi="宋体" w:cs="宋体" w:eastAsia="宋体" w:hint="default"/>
                <w:sz w:val="18"/>
                <w:szCs w:val="18"/>
              </w:rPr>
            </w:pPr>
            <w:r>
              <w:rPr>
                <w:rFonts w:ascii="宋体" w:hAnsi="宋体" w:cs="宋体" w:eastAsia="宋体" w:hint="default"/>
                <w:sz w:val="18"/>
                <w:szCs w:val="18"/>
              </w:rPr>
              <w:t>网络 技 术、 电子 产品 等</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pacing w:val="-1"/>
                <w:sz w:val="18"/>
              </w:rPr>
              <w:t>16,000,000.00</w:t>
            </w:r>
          </w:p>
        </w:tc>
        <w:tc>
          <w:tcPr>
            <w:tcW w:w="396"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97"/>
              <w:jc w:val="right"/>
              <w:rPr>
                <w:rFonts w:ascii="Times New Roman" w:hAnsi="Times New Roman" w:cs="Times New Roman" w:eastAsia="Times New Roman" w:hint="default"/>
                <w:sz w:val="18"/>
                <w:szCs w:val="18"/>
              </w:rPr>
            </w:pPr>
            <w:r>
              <w:rPr>
                <w:rFonts w:ascii="Times New Roman"/>
                <w:sz w:val="18"/>
              </w:rPr>
              <w:t>80.00</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98"/>
              <w:jc w:val="right"/>
              <w:rPr>
                <w:rFonts w:ascii="Times New Roman" w:hAnsi="Times New Roman" w:cs="Times New Roman" w:eastAsia="Times New Roman" w:hint="default"/>
                <w:sz w:val="18"/>
                <w:szCs w:val="18"/>
              </w:rPr>
            </w:pPr>
            <w:r>
              <w:rPr>
                <w:rFonts w:ascii="Times New Roman"/>
                <w:sz w:val="18"/>
              </w:rPr>
              <w:t>80.00</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97"/>
              <w:jc w:val="right"/>
              <w:rPr>
                <w:rFonts w:ascii="Times New Roman" w:hAnsi="Times New Roman" w:cs="Times New Roman" w:eastAsia="Times New Roman" w:hint="default"/>
                <w:sz w:val="18"/>
                <w:szCs w:val="18"/>
              </w:rPr>
            </w:pPr>
            <w:r>
              <w:rPr>
                <w:rFonts w:ascii="Times New Roman"/>
                <w:spacing w:val="-1"/>
                <w:sz w:val="18"/>
              </w:rPr>
              <w:t>1,394,711.68</w:t>
            </w:r>
          </w:p>
        </w:tc>
        <w:tc>
          <w:tcPr>
            <w:tcW w:w="396"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r>
      <w:tr>
        <w:trPr>
          <w:trHeight w:val="3283" w:hRule="exact"/>
        </w:trPr>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杭</w:t>
            </w:r>
          </w:p>
          <w:p>
            <w:pPr>
              <w:pStyle w:val="TableParagraph"/>
              <w:spacing w:line="237" w:lineRule="auto"/>
              <w:ind w:left="100" w:right="143"/>
              <w:jc w:val="both"/>
              <w:rPr>
                <w:rFonts w:ascii="宋体" w:hAnsi="宋体" w:cs="宋体" w:eastAsia="宋体" w:hint="default"/>
                <w:sz w:val="18"/>
                <w:szCs w:val="18"/>
              </w:rPr>
            </w:pPr>
            <w:r>
              <w:rPr>
                <w:rFonts w:ascii="宋体" w:hAnsi="宋体" w:cs="宋体" w:eastAsia="宋体" w:hint="default"/>
                <w:sz w:val="18"/>
                <w:szCs w:val="18"/>
              </w:rPr>
              <w:t>州 恒 生 数 据 安 全 技 术 有 限 公 司</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37" w:lineRule="auto"/>
              <w:ind w:left="100" w:right="143"/>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04"/>
              <w:ind w:left="100" w:right="143"/>
              <w:jc w:val="both"/>
              <w:rPr>
                <w:rFonts w:ascii="宋体" w:hAnsi="宋体" w:cs="宋体" w:eastAsia="宋体" w:hint="default"/>
                <w:sz w:val="18"/>
                <w:szCs w:val="18"/>
              </w:rPr>
            </w:pPr>
            <w:r>
              <w:rPr>
                <w:rFonts w:ascii="宋体" w:hAnsi="宋体" w:cs="宋体" w:eastAsia="宋体" w:hint="default"/>
                <w:sz w:val="18"/>
                <w:szCs w:val="18"/>
              </w:rPr>
              <w:t>浙 江 杭 州</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37" w:lineRule="auto"/>
              <w:ind w:left="100" w:right="143"/>
              <w:jc w:val="both"/>
              <w:rPr>
                <w:rFonts w:ascii="宋体" w:hAnsi="宋体" w:cs="宋体" w:eastAsia="宋体" w:hint="default"/>
                <w:sz w:val="18"/>
                <w:szCs w:val="18"/>
              </w:rPr>
            </w:pPr>
            <w:r>
              <w:rPr>
                <w:rFonts w:ascii="宋体" w:hAnsi="宋体" w:cs="宋体" w:eastAsia="宋体" w:hint="default"/>
                <w:sz w:val="18"/>
                <w:szCs w:val="18"/>
              </w:rPr>
              <w:t>软 件 业</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14,595,000.00</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37" w:lineRule="auto"/>
              <w:ind w:left="100" w:right="98"/>
              <w:jc w:val="left"/>
              <w:rPr>
                <w:rFonts w:ascii="宋体" w:hAnsi="宋体" w:cs="宋体" w:eastAsia="宋体" w:hint="default"/>
                <w:sz w:val="18"/>
                <w:szCs w:val="18"/>
              </w:rPr>
            </w:pPr>
            <w:r>
              <w:rPr>
                <w:rFonts w:ascii="宋体" w:hAnsi="宋体" w:cs="宋体" w:eastAsia="宋体" w:hint="default"/>
                <w:sz w:val="18"/>
                <w:szCs w:val="18"/>
              </w:rPr>
              <w:t>软件 开 发、 硬件 销售 等</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10,383,589.00</w:t>
            </w:r>
          </w:p>
        </w:tc>
        <w:tc>
          <w:tcPr>
            <w:tcW w:w="396"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87.70</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87.70</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762,300.92</w:t>
            </w:r>
          </w:p>
        </w:tc>
        <w:tc>
          <w:tcPr>
            <w:tcW w:w="396"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r>
      <w:tr>
        <w:trPr>
          <w:trHeight w:val="3283" w:hRule="exact"/>
        </w:trPr>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杭</w:t>
            </w:r>
          </w:p>
          <w:p>
            <w:pPr>
              <w:pStyle w:val="TableParagraph"/>
              <w:spacing w:line="237" w:lineRule="auto"/>
              <w:ind w:left="100" w:right="143"/>
              <w:jc w:val="both"/>
              <w:rPr>
                <w:rFonts w:ascii="宋体" w:hAnsi="宋体" w:cs="宋体" w:eastAsia="宋体" w:hint="default"/>
                <w:sz w:val="18"/>
                <w:szCs w:val="18"/>
              </w:rPr>
            </w:pPr>
            <w:r>
              <w:rPr>
                <w:rFonts w:ascii="宋体" w:hAnsi="宋体" w:cs="宋体" w:eastAsia="宋体" w:hint="default"/>
                <w:sz w:val="18"/>
                <w:szCs w:val="18"/>
              </w:rPr>
              <w:t>州 恒 生 网 络 技 术 服 务 有 限 公 司</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37" w:lineRule="auto"/>
              <w:ind w:left="100" w:right="143"/>
              <w:jc w:val="both"/>
              <w:rPr>
                <w:rFonts w:ascii="宋体" w:hAnsi="宋体" w:cs="宋体" w:eastAsia="宋体" w:hint="default"/>
                <w:sz w:val="18"/>
                <w:szCs w:val="18"/>
              </w:rPr>
            </w:pPr>
            <w:r>
              <w:rPr>
                <w:rFonts w:ascii="宋体" w:hAnsi="宋体" w:cs="宋体" w:eastAsia="宋体" w:hint="default"/>
                <w:sz w:val="18"/>
                <w:szCs w:val="18"/>
              </w:rPr>
              <w:t>全 资 子 公 司</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04"/>
              <w:ind w:left="100" w:right="143"/>
              <w:jc w:val="both"/>
              <w:rPr>
                <w:rFonts w:ascii="宋体" w:hAnsi="宋体" w:cs="宋体" w:eastAsia="宋体" w:hint="default"/>
                <w:sz w:val="18"/>
                <w:szCs w:val="18"/>
              </w:rPr>
            </w:pPr>
            <w:r>
              <w:rPr>
                <w:rFonts w:ascii="宋体" w:hAnsi="宋体" w:cs="宋体" w:eastAsia="宋体" w:hint="default"/>
                <w:sz w:val="18"/>
                <w:szCs w:val="18"/>
              </w:rPr>
              <w:t>浙 江 杭 州</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37" w:lineRule="auto"/>
              <w:ind w:left="100" w:right="143"/>
              <w:jc w:val="both"/>
              <w:rPr>
                <w:rFonts w:ascii="宋体" w:hAnsi="宋体" w:cs="宋体" w:eastAsia="宋体" w:hint="default"/>
                <w:sz w:val="18"/>
                <w:szCs w:val="18"/>
              </w:rPr>
            </w:pPr>
            <w:r>
              <w:rPr>
                <w:rFonts w:ascii="宋体" w:hAnsi="宋体" w:cs="宋体" w:eastAsia="宋体" w:hint="default"/>
                <w:sz w:val="18"/>
                <w:szCs w:val="18"/>
              </w:rPr>
              <w:t>软 件 业</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10,000,000.00</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37" w:lineRule="auto"/>
              <w:ind w:left="100" w:right="98"/>
              <w:jc w:val="left"/>
              <w:rPr>
                <w:rFonts w:ascii="宋体" w:hAnsi="宋体" w:cs="宋体" w:eastAsia="宋体" w:hint="default"/>
                <w:sz w:val="18"/>
                <w:szCs w:val="18"/>
              </w:rPr>
            </w:pPr>
            <w:r>
              <w:rPr>
                <w:rFonts w:ascii="宋体" w:hAnsi="宋体" w:cs="宋体" w:eastAsia="宋体" w:hint="default"/>
                <w:sz w:val="18"/>
                <w:szCs w:val="18"/>
              </w:rPr>
              <w:t>软件 开 发、 硬件 销售 等</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396"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100.00</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100.00</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r>
      <w:tr>
        <w:trPr>
          <w:trHeight w:val="2348" w:hRule="exact"/>
        </w:trPr>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杭</w:t>
            </w:r>
          </w:p>
          <w:p>
            <w:pPr>
              <w:pStyle w:val="TableParagraph"/>
              <w:spacing w:line="237" w:lineRule="auto"/>
              <w:ind w:left="100" w:right="143"/>
              <w:jc w:val="both"/>
              <w:rPr>
                <w:rFonts w:ascii="宋体" w:hAnsi="宋体" w:cs="宋体" w:eastAsia="宋体" w:hint="default"/>
                <w:sz w:val="18"/>
                <w:szCs w:val="18"/>
              </w:rPr>
            </w:pPr>
            <w:r>
              <w:rPr>
                <w:rFonts w:ascii="宋体" w:hAnsi="宋体" w:cs="宋体" w:eastAsia="宋体" w:hint="default"/>
                <w:sz w:val="18"/>
                <w:szCs w:val="18"/>
              </w:rPr>
              <w:t>州 恒 生 科 技 有 限 公 司</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41"/>
              <w:ind w:left="100" w:right="143"/>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37" w:lineRule="auto"/>
              <w:ind w:left="100" w:right="143"/>
              <w:jc w:val="both"/>
              <w:rPr>
                <w:rFonts w:ascii="宋体" w:hAnsi="宋体" w:cs="宋体" w:eastAsia="宋体" w:hint="default"/>
                <w:sz w:val="18"/>
                <w:szCs w:val="18"/>
              </w:rPr>
            </w:pPr>
            <w:r>
              <w:rPr>
                <w:rFonts w:ascii="宋体" w:hAnsi="宋体" w:cs="宋体" w:eastAsia="宋体" w:hint="default"/>
                <w:sz w:val="18"/>
                <w:szCs w:val="18"/>
              </w:rPr>
              <w:t>浙 江 杭 州</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0" w:right="143"/>
              <w:jc w:val="left"/>
              <w:rPr>
                <w:rFonts w:ascii="宋体" w:hAnsi="宋体" w:cs="宋体" w:eastAsia="宋体" w:hint="default"/>
                <w:sz w:val="18"/>
                <w:szCs w:val="18"/>
              </w:rPr>
            </w:pPr>
            <w:r>
              <w:rPr>
                <w:rFonts w:ascii="宋体" w:hAnsi="宋体" w:cs="宋体" w:eastAsia="宋体" w:hint="default"/>
                <w:sz w:val="18"/>
                <w:szCs w:val="18"/>
              </w:rPr>
              <w:t>商 业</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5,000,000.00</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37" w:lineRule="auto"/>
              <w:ind w:left="100" w:right="98"/>
              <w:jc w:val="left"/>
              <w:rPr>
                <w:rFonts w:ascii="宋体" w:hAnsi="宋体" w:cs="宋体" w:eastAsia="宋体" w:hint="default"/>
                <w:sz w:val="18"/>
                <w:szCs w:val="18"/>
              </w:rPr>
            </w:pPr>
            <w:r>
              <w:rPr>
                <w:rFonts w:ascii="宋体" w:hAnsi="宋体" w:cs="宋体" w:eastAsia="宋体" w:hint="default"/>
                <w:sz w:val="18"/>
                <w:szCs w:val="18"/>
              </w:rPr>
              <w:t>软件 开 发、 硬件 销售 等</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4,750,000.00</w:t>
            </w:r>
          </w:p>
        </w:tc>
        <w:tc>
          <w:tcPr>
            <w:tcW w:w="396"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95.00</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95.00</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461,276.52</w:t>
            </w:r>
          </w:p>
        </w:tc>
        <w:tc>
          <w:tcPr>
            <w:tcW w:w="396"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杭</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全</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浙</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软</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7"/>
              <w:jc w:val="right"/>
              <w:rPr>
                <w:rFonts w:ascii="Times New Roman" w:hAnsi="Times New Roman" w:cs="Times New Roman" w:eastAsia="Times New Roman" w:hint="default"/>
                <w:sz w:val="18"/>
                <w:szCs w:val="18"/>
              </w:rPr>
            </w:pPr>
            <w:r>
              <w:rPr>
                <w:rFonts w:ascii="Times New Roman"/>
                <w:spacing w:val="-1"/>
                <w:sz w:val="18"/>
              </w:rPr>
              <w:t>5,000,000.00</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spacing w:val="-1"/>
                <w:sz w:val="18"/>
              </w:rPr>
              <w:t>5,000,000.00</w:t>
            </w:r>
          </w:p>
        </w:tc>
        <w:tc>
          <w:tcPr>
            <w:tcW w:w="396"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7"/>
              <w:jc w:val="right"/>
              <w:rPr>
                <w:rFonts w:ascii="Times New Roman" w:hAnsi="Times New Roman" w:cs="Times New Roman" w:eastAsia="Times New Roman" w:hint="default"/>
                <w:sz w:val="18"/>
                <w:szCs w:val="18"/>
              </w:rPr>
            </w:pPr>
            <w:r>
              <w:rPr>
                <w:rFonts w:ascii="Times New Roman"/>
                <w:sz w:val="18"/>
              </w:rPr>
              <w:t>100.00</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8"/>
              <w:jc w:val="right"/>
              <w:rPr>
                <w:rFonts w:ascii="Times New Roman" w:hAnsi="Times New Roman" w:cs="Times New Roman" w:eastAsia="Times New Roman" w:hint="default"/>
                <w:sz w:val="18"/>
                <w:szCs w:val="18"/>
              </w:rPr>
            </w:pPr>
            <w:r>
              <w:rPr>
                <w:rFonts w:ascii="Times New Roman"/>
                <w:sz w:val="18"/>
              </w:rPr>
              <w:t>100.00</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1190" w:top="1100" w:bottom="1380" w:left="1660" w:right="70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439"/>
        <w:gridCol w:w="439"/>
        <w:gridCol w:w="439"/>
        <w:gridCol w:w="439"/>
        <w:gridCol w:w="1340"/>
        <w:gridCol w:w="576"/>
        <w:gridCol w:w="1336"/>
        <w:gridCol w:w="396"/>
        <w:gridCol w:w="710"/>
        <w:gridCol w:w="712"/>
        <w:gridCol w:w="396"/>
        <w:gridCol w:w="1250"/>
        <w:gridCol w:w="396"/>
        <w:gridCol w:w="431"/>
      </w:tblGrid>
      <w:tr>
        <w:trPr>
          <w:trHeight w:val="3049" w:hRule="exact"/>
        </w:trPr>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州</w:t>
            </w:r>
          </w:p>
          <w:p>
            <w:pPr>
              <w:pStyle w:val="TableParagraph"/>
              <w:spacing w:line="237" w:lineRule="auto" w:before="1"/>
              <w:ind w:left="100" w:right="142"/>
              <w:jc w:val="both"/>
              <w:rPr>
                <w:rFonts w:ascii="宋体" w:hAnsi="宋体" w:cs="宋体" w:eastAsia="宋体" w:hint="default"/>
                <w:sz w:val="18"/>
                <w:szCs w:val="18"/>
              </w:rPr>
            </w:pPr>
            <w:r>
              <w:rPr>
                <w:rFonts w:ascii="宋体" w:hAnsi="宋体" w:cs="宋体" w:eastAsia="宋体" w:hint="default"/>
                <w:sz w:val="18"/>
                <w:szCs w:val="18"/>
              </w:rPr>
              <w:t>恒 生 智 能 系 统 集 成 有 限 公 司</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资</w:t>
            </w:r>
          </w:p>
          <w:p>
            <w:pPr>
              <w:pStyle w:val="TableParagraph"/>
              <w:spacing w:line="237" w:lineRule="auto" w:before="1"/>
              <w:ind w:left="100" w:right="143"/>
              <w:jc w:val="both"/>
              <w:rPr>
                <w:rFonts w:ascii="宋体" w:hAnsi="宋体" w:cs="宋体" w:eastAsia="宋体" w:hint="default"/>
                <w:sz w:val="18"/>
                <w:szCs w:val="18"/>
              </w:rPr>
            </w:pPr>
            <w:r>
              <w:rPr>
                <w:rFonts w:ascii="宋体" w:hAnsi="宋体" w:cs="宋体" w:eastAsia="宋体" w:hint="default"/>
                <w:sz w:val="18"/>
                <w:szCs w:val="18"/>
              </w:rPr>
              <w:t>子 公 司</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江</w:t>
            </w:r>
          </w:p>
          <w:p>
            <w:pPr>
              <w:pStyle w:val="TableParagraph"/>
              <w:spacing w:line="232" w:lineRule="exact" w:before="24"/>
              <w:ind w:left="100" w:right="143"/>
              <w:jc w:val="left"/>
              <w:rPr>
                <w:rFonts w:ascii="宋体" w:hAnsi="宋体" w:cs="宋体" w:eastAsia="宋体" w:hint="default"/>
                <w:sz w:val="18"/>
                <w:szCs w:val="18"/>
              </w:rPr>
            </w:pPr>
            <w:r>
              <w:rPr>
                <w:rFonts w:ascii="宋体" w:hAnsi="宋体" w:cs="宋体" w:eastAsia="宋体" w:hint="default"/>
                <w:sz w:val="18"/>
                <w:szCs w:val="18"/>
              </w:rPr>
              <w:t>杭 州</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件</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业</w:t>
            </w:r>
          </w:p>
        </w:tc>
        <w:tc>
          <w:tcPr>
            <w:tcW w:w="1340"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开</w:t>
            </w:r>
          </w:p>
          <w:p>
            <w:pPr>
              <w:pStyle w:val="TableParagraph"/>
              <w:spacing w:line="237" w:lineRule="auto" w:before="1"/>
              <w:ind w:left="100" w:right="98"/>
              <w:jc w:val="both"/>
              <w:rPr>
                <w:rFonts w:ascii="宋体" w:hAnsi="宋体" w:cs="宋体" w:eastAsia="宋体" w:hint="default"/>
                <w:sz w:val="18"/>
                <w:szCs w:val="18"/>
              </w:rPr>
            </w:pPr>
            <w:r>
              <w:rPr>
                <w:rFonts w:ascii="宋体" w:hAnsi="宋体" w:cs="宋体" w:eastAsia="宋体" w:hint="default"/>
                <w:sz w:val="18"/>
                <w:szCs w:val="18"/>
              </w:rPr>
              <w:t>发、 硬件 销售 等</w:t>
            </w:r>
          </w:p>
        </w:tc>
        <w:tc>
          <w:tcPr>
            <w:tcW w:w="133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r>
      <w:tr>
        <w:trPr>
          <w:trHeight w:val="2816" w:hRule="exact"/>
        </w:trPr>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北</w:t>
            </w:r>
          </w:p>
          <w:p>
            <w:pPr>
              <w:pStyle w:val="TableParagraph"/>
              <w:spacing w:line="237" w:lineRule="auto" w:before="1"/>
              <w:ind w:left="100" w:right="143"/>
              <w:jc w:val="both"/>
              <w:rPr>
                <w:rFonts w:ascii="宋体" w:hAnsi="宋体" w:cs="宋体" w:eastAsia="宋体" w:hint="default"/>
                <w:sz w:val="18"/>
                <w:szCs w:val="18"/>
              </w:rPr>
            </w:pPr>
            <w:r>
              <w:rPr>
                <w:rFonts w:ascii="宋体" w:hAnsi="宋体" w:cs="宋体" w:eastAsia="宋体" w:hint="default"/>
                <w:sz w:val="18"/>
                <w:szCs w:val="18"/>
              </w:rPr>
              <w:t>京 钱 塘 恒 生 科 技 有 限 公 司</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37" w:lineRule="auto"/>
              <w:ind w:left="100" w:right="143"/>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37" w:lineRule="auto"/>
              <w:ind w:left="100" w:right="143"/>
              <w:jc w:val="both"/>
              <w:rPr>
                <w:rFonts w:ascii="宋体" w:hAnsi="宋体" w:cs="宋体" w:eastAsia="宋体" w:hint="default"/>
                <w:sz w:val="18"/>
                <w:szCs w:val="18"/>
              </w:rPr>
            </w:pPr>
            <w:r>
              <w:rPr>
                <w:rFonts w:ascii="宋体" w:hAnsi="宋体" w:cs="宋体" w:eastAsia="宋体" w:hint="default"/>
                <w:sz w:val="18"/>
                <w:szCs w:val="18"/>
              </w:rPr>
              <w:t>北 京 市</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37" w:lineRule="auto"/>
              <w:ind w:left="100" w:right="143"/>
              <w:jc w:val="both"/>
              <w:rPr>
                <w:rFonts w:ascii="宋体" w:hAnsi="宋体" w:cs="宋体" w:eastAsia="宋体" w:hint="default"/>
                <w:sz w:val="18"/>
                <w:szCs w:val="18"/>
              </w:rPr>
            </w:pPr>
            <w:r>
              <w:rPr>
                <w:rFonts w:ascii="宋体" w:hAnsi="宋体" w:cs="宋体" w:eastAsia="宋体" w:hint="default"/>
                <w:sz w:val="18"/>
                <w:szCs w:val="18"/>
              </w:rPr>
              <w:t>软 件 业</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2,000,000.00</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37" w:lineRule="auto"/>
              <w:ind w:left="100" w:right="98"/>
              <w:jc w:val="left"/>
              <w:rPr>
                <w:rFonts w:ascii="宋体" w:hAnsi="宋体" w:cs="宋体" w:eastAsia="宋体" w:hint="default"/>
                <w:sz w:val="18"/>
                <w:szCs w:val="18"/>
              </w:rPr>
            </w:pPr>
            <w:r>
              <w:rPr>
                <w:rFonts w:ascii="宋体" w:hAnsi="宋体" w:cs="宋体" w:eastAsia="宋体" w:hint="default"/>
                <w:sz w:val="18"/>
                <w:szCs w:val="18"/>
              </w:rPr>
              <w:t>软件 开 发、 硬件 销售 等</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1,400,000.00</w:t>
            </w:r>
          </w:p>
        </w:tc>
        <w:tc>
          <w:tcPr>
            <w:tcW w:w="396"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98.50</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98.50</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9,041.78</w:t>
            </w:r>
          </w:p>
        </w:tc>
        <w:tc>
          <w:tcPr>
            <w:tcW w:w="396"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r>
      <w:tr>
        <w:trPr>
          <w:trHeight w:val="2816" w:hRule="exact"/>
        </w:trPr>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上</w:t>
            </w:r>
          </w:p>
          <w:p>
            <w:pPr>
              <w:pStyle w:val="TableParagraph"/>
              <w:spacing w:line="237" w:lineRule="auto" w:before="1"/>
              <w:ind w:left="100" w:right="143"/>
              <w:jc w:val="both"/>
              <w:rPr>
                <w:rFonts w:ascii="宋体" w:hAnsi="宋体" w:cs="宋体" w:eastAsia="宋体" w:hint="default"/>
                <w:sz w:val="18"/>
                <w:szCs w:val="18"/>
              </w:rPr>
            </w:pPr>
            <w:r>
              <w:rPr>
                <w:rFonts w:ascii="宋体" w:hAnsi="宋体" w:cs="宋体" w:eastAsia="宋体" w:hint="default"/>
                <w:sz w:val="18"/>
                <w:szCs w:val="18"/>
              </w:rPr>
              <w:t>海 易 锐 管 理 咨 询 有 限 公 司</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37" w:lineRule="auto"/>
              <w:ind w:left="100" w:right="143"/>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37" w:lineRule="auto"/>
              <w:ind w:left="100" w:right="143"/>
              <w:jc w:val="both"/>
              <w:rPr>
                <w:rFonts w:ascii="宋体" w:hAnsi="宋体" w:cs="宋体" w:eastAsia="宋体" w:hint="default"/>
                <w:sz w:val="18"/>
                <w:szCs w:val="18"/>
              </w:rPr>
            </w:pPr>
            <w:r>
              <w:rPr>
                <w:rFonts w:ascii="宋体" w:hAnsi="宋体" w:cs="宋体" w:eastAsia="宋体" w:hint="default"/>
                <w:sz w:val="18"/>
                <w:szCs w:val="18"/>
              </w:rPr>
              <w:t>上 海 市</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37" w:lineRule="auto"/>
              <w:ind w:left="100" w:right="143"/>
              <w:jc w:val="both"/>
              <w:rPr>
                <w:rFonts w:ascii="宋体" w:hAnsi="宋体" w:cs="宋体" w:eastAsia="宋体" w:hint="default"/>
                <w:sz w:val="18"/>
                <w:szCs w:val="18"/>
              </w:rPr>
            </w:pPr>
            <w:r>
              <w:rPr>
                <w:rFonts w:ascii="宋体" w:hAnsi="宋体" w:cs="宋体" w:eastAsia="宋体" w:hint="default"/>
                <w:sz w:val="18"/>
                <w:szCs w:val="18"/>
              </w:rPr>
              <w:t>管 理 咨 询</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1,000,000.00</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37" w:lineRule="auto"/>
              <w:ind w:left="100" w:right="98"/>
              <w:jc w:val="left"/>
              <w:rPr>
                <w:rFonts w:ascii="宋体" w:hAnsi="宋体" w:cs="宋体" w:eastAsia="宋体" w:hint="default"/>
                <w:sz w:val="18"/>
                <w:szCs w:val="18"/>
              </w:rPr>
            </w:pPr>
            <w:r>
              <w:rPr>
                <w:rFonts w:ascii="宋体" w:hAnsi="宋体" w:cs="宋体" w:eastAsia="宋体" w:hint="default"/>
                <w:sz w:val="18"/>
                <w:szCs w:val="18"/>
              </w:rPr>
              <w:t>经济 信 息、 咨询 等</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700,000.00</w:t>
            </w:r>
          </w:p>
        </w:tc>
        <w:tc>
          <w:tcPr>
            <w:tcW w:w="396"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70.00</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70.00</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139,144.96</w:t>
            </w:r>
          </w:p>
        </w:tc>
        <w:tc>
          <w:tcPr>
            <w:tcW w:w="396"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r>
      <w:tr>
        <w:trPr>
          <w:trHeight w:val="708" w:hRule="exact"/>
        </w:trPr>
        <w:tc>
          <w:tcPr>
            <w:tcW w:w="439" w:type="dxa"/>
            <w:vMerge w:val="restart"/>
            <w:tcBorders>
              <w:top w:val="single" w:sz="6" w:space="0" w:color="000000"/>
              <w:left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37" w:lineRule="auto" w:before="1"/>
              <w:ind w:left="100" w:right="143"/>
              <w:jc w:val="both"/>
              <w:rPr>
                <w:rFonts w:ascii="宋体" w:hAnsi="宋体" w:cs="宋体" w:eastAsia="宋体" w:hint="default"/>
                <w:sz w:val="18"/>
                <w:szCs w:val="18"/>
              </w:rPr>
            </w:pPr>
            <w:r>
              <w:rPr>
                <w:rFonts w:ascii="宋体" w:hAnsi="宋体" w:cs="宋体" w:eastAsia="宋体" w:hint="default"/>
                <w:sz w:val="18"/>
                <w:szCs w:val="18"/>
              </w:rPr>
              <w:t>本 恒 生 软 件 株 式 会 社</w:t>
            </w:r>
          </w:p>
        </w:tc>
        <w:tc>
          <w:tcPr>
            <w:tcW w:w="43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42"/>
              <w:ind w:left="100" w:right="143"/>
              <w:jc w:val="both"/>
              <w:rPr>
                <w:rFonts w:ascii="宋体" w:hAnsi="宋体" w:cs="宋体" w:eastAsia="宋体" w:hint="default"/>
                <w:sz w:val="18"/>
                <w:szCs w:val="18"/>
              </w:rPr>
            </w:pPr>
            <w:r>
              <w:rPr>
                <w:rFonts w:ascii="宋体" w:hAnsi="宋体" w:cs="宋体" w:eastAsia="宋体" w:hint="default"/>
                <w:sz w:val="18"/>
                <w:szCs w:val="18"/>
              </w:rPr>
              <w:t>参 股 子 公 司</w:t>
            </w:r>
          </w:p>
        </w:tc>
        <w:tc>
          <w:tcPr>
            <w:tcW w:w="43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0" w:right="143"/>
              <w:jc w:val="left"/>
              <w:rPr>
                <w:rFonts w:ascii="宋体" w:hAnsi="宋体" w:cs="宋体" w:eastAsia="宋体" w:hint="default"/>
                <w:sz w:val="18"/>
                <w:szCs w:val="18"/>
              </w:rPr>
            </w:pPr>
            <w:r>
              <w:rPr>
                <w:rFonts w:ascii="宋体" w:hAnsi="宋体" w:cs="宋体" w:eastAsia="宋体" w:hint="default"/>
                <w:sz w:val="18"/>
                <w:szCs w:val="18"/>
              </w:rPr>
              <w:t>日 本</w:t>
            </w:r>
          </w:p>
        </w:tc>
        <w:tc>
          <w:tcPr>
            <w:tcW w:w="43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37" w:lineRule="auto"/>
              <w:ind w:left="100" w:right="143"/>
              <w:jc w:val="both"/>
              <w:rPr>
                <w:rFonts w:ascii="宋体" w:hAnsi="宋体" w:cs="宋体" w:eastAsia="宋体" w:hint="default"/>
                <w:sz w:val="18"/>
                <w:szCs w:val="18"/>
              </w:rPr>
            </w:pPr>
            <w:r>
              <w:rPr>
                <w:rFonts w:ascii="宋体" w:hAnsi="宋体" w:cs="宋体" w:eastAsia="宋体" w:hint="default"/>
                <w:sz w:val="18"/>
                <w:szCs w:val="18"/>
              </w:rPr>
              <w:t>软 件 业</w:t>
            </w:r>
          </w:p>
        </w:tc>
        <w:tc>
          <w:tcPr>
            <w:tcW w:w="1340" w:type="dxa"/>
            <w:tcBorders>
              <w:top w:val="single" w:sz="6" w:space="0" w:color="000000"/>
              <w:left w:val="single" w:sz="6" w:space="0" w:color="000000"/>
              <w:bottom w:val="nil" w:sz="6" w:space="0" w:color="auto"/>
              <w:right w:val="single" w:sz="6" w:space="0" w:color="000000"/>
            </w:tcBorders>
          </w:tcPr>
          <w:p>
            <w:pPr/>
          </w:p>
        </w:tc>
        <w:tc>
          <w:tcPr>
            <w:tcW w:w="576" w:type="dxa"/>
            <w:tcBorders>
              <w:top w:val="single" w:sz="6" w:space="0" w:color="000000"/>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336" w:type="dxa"/>
            <w:tcBorders>
              <w:top w:val="single" w:sz="6" w:space="0" w:color="000000"/>
              <w:left w:val="single" w:sz="6" w:space="0" w:color="000000"/>
              <w:bottom w:val="nil" w:sz="6" w:space="0" w:color="auto"/>
              <w:right w:val="single" w:sz="6" w:space="0" w:color="000000"/>
            </w:tcBorders>
          </w:tcPr>
          <w:p>
            <w:pPr/>
          </w:p>
        </w:tc>
        <w:tc>
          <w:tcPr>
            <w:tcW w:w="396" w:type="dxa"/>
            <w:vMerge w:val="restart"/>
            <w:tcBorders>
              <w:top w:val="single" w:sz="6" w:space="0" w:color="000000"/>
              <w:left w:val="single" w:sz="6" w:space="0" w:color="000000"/>
              <w:right w:val="single" w:sz="6" w:space="0" w:color="000000"/>
            </w:tcBorders>
          </w:tcPr>
          <w:p>
            <w:pPr/>
          </w:p>
        </w:tc>
        <w:tc>
          <w:tcPr>
            <w:tcW w:w="710" w:type="dxa"/>
            <w:tcBorders>
              <w:top w:val="single" w:sz="6" w:space="0" w:color="000000"/>
              <w:left w:val="single" w:sz="6" w:space="0" w:color="000000"/>
              <w:bottom w:val="nil" w:sz="6" w:space="0" w:color="auto"/>
              <w:right w:val="single" w:sz="6" w:space="0" w:color="000000"/>
            </w:tcBorders>
          </w:tcPr>
          <w:p>
            <w:pPr/>
          </w:p>
        </w:tc>
        <w:tc>
          <w:tcPr>
            <w:tcW w:w="712" w:type="dxa"/>
            <w:tcBorders>
              <w:top w:val="single" w:sz="6" w:space="0" w:color="000000"/>
              <w:left w:val="single" w:sz="6" w:space="0" w:color="000000"/>
              <w:bottom w:val="nil" w:sz="6" w:space="0" w:color="auto"/>
              <w:right w:val="single" w:sz="6" w:space="0" w:color="000000"/>
            </w:tcBorders>
          </w:tcPr>
          <w:p>
            <w:pPr/>
          </w:p>
        </w:tc>
        <w:tc>
          <w:tcPr>
            <w:tcW w:w="396" w:type="dxa"/>
            <w:tcBorders>
              <w:top w:val="single" w:sz="6" w:space="0" w:color="000000"/>
              <w:left w:val="single" w:sz="6" w:space="0" w:color="000000"/>
              <w:bottom w:val="nil" w:sz="6" w:space="0" w:color="auto"/>
              <w:right w:val="single" w:sz="6" w:space="0" w:color="000000"/>
            </w:tcBorders>
          </w:tcPr>
          <w:p>
            <w:pPr/>
          </w:p>
        </w:tc>
        <w:tc>
          <w:tcPr>
            <w:tcW w:w="1250" w:type="dxa"/>
            <w:tcBorders>
              <w:top w:val="single" w:sz="6" w:space="0" w:color="000000"/>
              <w:left w:val="single" w:sz="6" w:space="0" w:color="000000"/>
              <w:bottom w:val="nil" w:sz="6" w:space="0" w:color="auto"/>
              <w:right w:val="single" w:sz="6" w:space="0" w:color="000000"/>
            </w:tcBorders>
          </w:tcPr>
          <w:p>
            <w:pPr/>
          </w:p>
        </w:tc>
        <w:tc>
          <w:tcPr>
            <w:tcW w:w="396" w:type="dxa"/>
            <w:vMerge w:val="restart"/>
            <w:tcBorders>
              <w:top w:val="single" w:sz="6" w:space="0" w:color="000000"/>
              <w:left w:val="single" w:sz="6" w:space="0" w:color="000000"/>
              <w:right w:val="single" w:sz="6" w:space="0" w:color="000000"/>
            </w:tcBorders>
          </w:tcPr>
          <w:p>
            <w:pPr/>
          </w:p>
        </w:tc>
        <w:tc>
          <w:tcPr>
            <w:tcW w:w="431" w:type="dxa"/>
            <w:vMerge w:val="restart"/>
            <w:tcBorders>
              <w:top w:val="single" w:sz="6" w:space="0" w:color="000000"/>
              <w:left w:val="single" w:sz="6" w:space="0" w:color="000000"/>
              <w:right w:val="single" w:sz="6" w:space="0" w:color="000000"/>
            </w:tcBorders>
          </w:tcPr>
          <w:p>
            <w:pPr/>
          </w:p>
        </w:tc>
      </w:tr>
      <w:tr>
        <w:trPr>
          <w:trHeight w:val="233" w:hRule="exact"/>
        </w:trPr>
        <w:tc>
          <w:tcPr>
            <w:tcW w:w="439" w:type="dxa"/>
            <w:vMerge/>
            <w:tcBorders>
              <w:left w:val="single" w:sz="6" w:space="0" w:color="000000"/>
              <w:right w:val="single" w:sz="6" w:space="0" w:color="000000"/>
            </w:tcBorders>
          </w:tcPr>
          <w:p>
            <w:pPr/>
          </w:p>
        </w:tc>
        <w:tc>
          <w:tcPr>
            <w:tcW w:w="439" w:type="dxa"/>
            <w:vMerge/>
            <w:tcBorders>
              <w:left w:val="single" w:sz="6" w:space="0" w:color="000000"/>
              <w:right w:val="single" w:sz="6" w:space="0" w:color="000000"/>
            </w:tcBorders>
          </w:tcPr>
          <w:p>
            <w:pPr/>
          </w:p>
        </w:tc>
        <w:tc>
          <w:tcPr>
            <w:tcW w:w="439" w:type="dxa"/>
            <w:vMerge/>
            <w:tcBorders>
              <w:left w:val="single" w:sz="6" w:space="0" w:color="000000"/>
              <w:right w:val="single" w:sz="6" w:space="0" w:color="000000"/>
            </w:tcBorders>
          </w:tcPr>
          <w:p>
            <w:pPr/>
          </w:p>
        </w:tc>
        <w:tc>
          <w:tcPr>
            <w:tcW w:w="439" w:type="dxa"/>
            <w:vMerge/>
            <w:tcBorders>
              <w:left w:val="single" w:sz="6" w:space="0" w:color="000000"/>
              <w:right w:val="single" w:sz="6" w:space="0" w:color="000000"/>
            </w:tcBorders>
          </w:tcPr>
          <w:p>
            <w:pPr/>
          </w:p>
        </w:tc>
        <w:tc>
          <w:tcPr>
            <w:tcW w:w="1340" w:type="dxa"/>
            <w:tcBorders>
              <w:top w:val="nil" w:sz="6" w:space="0" w:color="auto"/>
              <w:left w:val="single" w:sz="6" w:space="0" w:color="000000"/>
              <w:bottom w:val="nil" w:sz="6" w:space="0" w:color="auto"/>
              <w:right w:val="single" w:sz="6" w:space="0" w:color="000000"/>
            </w:tcBorders>
          </w:tcPr>
          <w:p>
            <w:pPr/>
          </w:p>
        </w:tc>
        <w:tc>
          <w:tcPr>
            <w:tcW w:w="576"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开</w:t>
            </w:r>
          </w:p>
        </w:tc>
        <w:tc>
          <w:tcPr>
            <w:tcW w:w="1336" w:type="dxa"/>
            <w:tcBorders>
              <w:top w:val="nil" w:sz="6" w:space="0" w:color="auto"/>
              <w:left w:val="single" w:sz="6" w:space="0" w:color="000000"/>
              <w:bottom w:val="nil" w:sz="6" w:space="0" w:color="auto"/>
              <w:right w:val="single" w:sz="6" w:space="0" w:color="000000"/>
            </w:tcBorders>
          </w:tcPr>
          <w:p>
            <w:pPr/>
          </w:p>
        </w:tc>
        <w:tc>
          <w:tcPr>
            <w:tcW w:w="396" w:type="dxa"/>
            <w:vMerge/>
            <w:tcBorders>
              <w:left w:val="single" w:sz="6" w:space="0" w:color="000000"/>
              <w:right w:val="single" w:sz="6" w:space="0" w:color="000000"/>
            </w:tcBorders>
          </w:tcPr>
          <w:p>
            <w:pPr/>
          </w:p>
        </w:tc>
        <w:tc>
          <w:tcPr>
            <w:tcW w:w="710" w:type="dxa"/>
            <w:tcBorders>
              <w:top w:val="nil" w:sz="6" w:space="0" w:color="auto"/>
              <w:left w:val="single" w:sz="6" w:space="0" w:color="000000"/>
              <w:bottom w:val="nil" w:sz="6" w:space="0" w:color="auto"/>
              <w:right w:val="single" w:sz="6" w:space="0" w:color="000000"/>
            </w:tcBorders>
          </w:tcPr>
          <w:p>
            <w:pPr/>
          </w:p>
        </w:tc>
        <w:tc>
          <w:tcPr>
            <w:tcW w:w="712" w:type="dxa"/>
            <w:tcBorders>
              <w:top w:val="nil" w:sz="6" w:space="0" w:color="auto"/>
              <w:left w:val="single" w:sz="6" w:space="0" w:color="000000"/>
              <w:bottom w:val="nil" w:sz="6" w:space="0" w:color="auto"/>
              <w:right w:val="single" w:sz="6" w:space="0" w:color="000000"/>
            </w:tcBorders>
          </w:tcPr>
          <w:p>
            <w:pPr/>
          </w:p>
        </w:tc>
        <w:tc>
          <w:tcPr>
            <w:tcW w:w="396" w:type="dxa"/>
            <w:tcBorders>
              <w:top w:val="nil" w:sz="6" w:space="0" w:color="auto"/>
              <w:left w:val="single" w:sz="6" w:space="0" w:color="000000"/>
              <w:bottom w:val="nil" w:sz="6" w:space="0" w:color="auto"/>
              <w:right w:val="single" w:sz="6" w:space="0" w:color="000000"/>
            </w:tcBorders>
          </w:tcPr>
          <w:p>
            <w:pPr/>
          </w:p>
        </w:tc>
        <w:tc>
          <w:tcPr>
            <w:tcW w:w="1250" w:type="dxa"/>
            <w:tcBorders>
              <w:top w:val="nil" w:sz="6" w:space="0" w:color="auto"/>
              <w:left w:val="single" w:sz="6" w:space="0" w:color="000000"/>
              <w:bottom w:val="nil" w:sz="6" w:space="0" w:color="auto"/>
              <w:right w:val="single" w:sz="6" w:space="0" w:color="000000"/>
            </w:tcBorders>
          </w:tcPr>
          <w:p>
            <w:pPr/>
          </w:p>
        </w:tc>
        <w:tc>
          <w:tcPr>
            <w:tcW w:w="396" w:type="dxa"/>
            <w:vMerge/>
            <w:tcBorders>
              <w:left w:val="single" w:sz="6" w:space="0" w:color="000000"/>
              <w:right w:val="single" w:sz="6" w:space="0" w:color="000000"/>
            </w:tcBorders>
          </w:tcPr>
          <w:p>
            <w:pPr/>
          </w:p>
        </w:tc>
        <w:tc>
          <w:tcPr>
            <w:tcW w:w="431" w:type="dxa"/>
            <w:vMerge/>
            <w:tcBorders>
              <w:left w:val="single" w:sz="6" w:space="0" w:color="000000"/>
              <w:right w:val="single" w:sz="6" w:space="0" w:color="000000"/>
            </w:tcBorders>
          </w:tcPr>
          <w:p>
            <w:pPr/>
          </w:p>
        </w:tc>
      </w:tr>
      <w:tr>
        <w:trPr>
          <w:trHeight w:val="467" w:hRule="exact"/>
        </w:trPr>
        <w:tc>
          <w:tcPr>
            <w:tcW w:w="439" w:type="dxa"/>
            <w:vMerge/>
            <w:tcBorders>
              <w:left w:val="single" w:sz="6" w:space="0" w:color="000000"/>
              <w:right w:val="single" w:sz="6" w:space="0" w:color="000000"/>
            </w:tcBorders>
          </w:tcPr>
          <w:p>
            <w:pPr/>
          </w:p>
        </w:tc>
        <w:tc>
          <w:tcPr>
            <w:tcW w:w="439" w:type="dxa"/>
            <w:vMerge/>
            <w:tcBorders>
              <w:left w:val="single" w:sz="6" w:space="0" w:color="000000"/>
              <w:right w:val="single" w:sz="6" w:space="0" w:color="000000"/>
            </w:tcBorders>
          </w:tcPr>
          <w:p>
            <w:pPr/>
          </w:p>
        </w:tc>
        <w:tc>
          <w:tcPr>
            <w:tcW w:w="439" w:type="dxa"/>
            <w:vMerge/>
            <w:tcBorders>
              <w:left w:val="single" w:sz="6" w:space="0" w:color="000000"/>
              <w:right w:val="single" w:sz="6" w:space="0" w:color="000000"/>
            </w:tcBorders>
          </w:tcPr>
          <w:p>
            <w:pPr/>
          </w:p>
        </w:tc>
        <w:tc>
          <w:tcPr>
            <w:tcW w:w="439" w:type="dxa"/>
            <w:vMerge/>
            <w:tcBorders>
              <w:left w:val="single" w:sz="6" w:space="0" w:color="000000"/>
              <w:right w:val="single" w:sz="6" w:space="0" w:color="000000"/>
            </w:tcBorders>
          </w:tcPr>
          <w:p>
            <w:pPr/>
          </w:p>
        </w:tc>
        <w:tc>
          <w:tcPr>
            <w:tcW w:w="1340" w:type="dxa"/>
            <w:tcBorders>
              <w:top w:val="nil" w:sz="6" w:space="0" w:color="auto"/>
              <w:left w:val="single" w:sz="6" w:space="0" w:color="000000"/>
              <w:bottom w:val="nil" w:sz="6" w:space="0" w:color="auto"/>
              <w:right w:val="single" w:sz="6" w:space="0" w:color="000000"/>
            </w:tcBorders>
          </w:tcPr>
          <w:p>
            <w:pPr>
              <w:pStyle w:val="TableParagraph"/>
              <w:spacing w:line="195" w:lineRule="exact" w:before="9"/>
              <w:ind w:left="191" w:right="0"/>
              <w:jc w:val="left"/>
              <w:rPr>
                <w:rFonts w:ascii="Times New Roman" w:hAnsi="Times New Roman" w:cs="Times New Roman" w:eastAsia="Times New Roman" w:hint="default"/>
                <w:sz w:val="18"/>
                <w:szCs w:val="18"/>
              </w:rPr>
            </w:pPr>
            <w:r>
              <w:rPr>
                <w:rFonts w:ascii="Times New Roman"/>
                <w:sz w:val="18"/>
              </w:rPr>
              <w:t>35,500,000.00</w:t>
            </w:r>
          </w:p>
          <w:p>
            <w:pPr>
              <w:pStyle w:val="TableParagraph"/>
              <w:spacing w:line="223" w:lineRule="exact"/>
              <w:ind w:left="866"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57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发、</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硬件</w:t>
            </w:r>
          </w:p>
        </w:tc>
        <w:tc>
          <w:tcPr>
            <w:tcW w:w="1336" w:type="dxa"/>
            <w:tcBorders>
              <w:top w:val="nil" w:sz="6" w:space="0" w:color="auto"/>
              <w:left w:val="single" w:sz="6" w:space="0" w:color="000000"/>
              <w:bottom w:val="nil" w:sz="6" w:space="0" w:color="auto"/>
              <w:right w:val="single" w:sz="6"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1,364,608.22</w:t>
            </w:r>
          </w:p>
        </w:tc>
        <w:tc>
          <w:tcPr>
            <w:tcW w:w="396" w:type="dxa"/>
            <w:vMerge/>
            <w:tcBorders>
              <w:left w:val="single" w:sz="6" w:space="0" w:color="000000"/>
              <w:right w:val="single" w:sz="6" w:space="0" w:color="000000"/>
            </w:tcBorders>
          </w:tcPr>
          <w:p>
            <w:pPr/>
          </w:p>
        </w:tc>
        <w:tc>
          <w:tcPr>
            <w:tcW w:w="710" w:type="dxa"/>
            <w:tcBorders>
              <w:top w:val="nil" w:sz="6" w:space="0" w:color="auto"/>
              <w:left w:val="single" w:sz="6" w:space="0" w:color="000000"/>
              <w:bottom w:val="nil" w:sz="6" w:space="0" w:color="auto"/>
              <w:right w:val="single" w:sz="6"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48.95</w:t>
            </w:r>
          </w:p>
        </w:tc>
        <w:tc>
          <w:tcPr>
            <w:tcW w:w="712" w:type="dxa"/>
            <w:tcBorders>
              <w:top w:val="nil" w:sz="6" w:space="0" w:color="auto"/>
              <w:left w:val="single" w:sz="6" w:space="0" w:color="000000"/>
              <w:bottom w:val="nil" w:sz="6" w:space="0" w:color="auto"/>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60.00</w:t>
            </w:r>
          </w:p>
        </w:tc>
        <w:tc>
          <w:tcPr>
            <w:tcW w:w="396"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0" w:type="dxa"/>
            <w:tcBorders>
              <w:top w:val="nil" w:sz="6" w:space="0" w:color="auto"/>
              <w:left w:val="single" w:sz="6" w:space="0" w:color="000000"/>
              <w:bottom w:val="nil" w:sz="6" w:space="0" w:color="auto"/>
              <w:right w:val="single" w:sz="6"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pacing w:val="-1"/>
                <w:sz w:val="18"/>
              </w:rPr>
              <w:t>2,621,063.47</w:t>
            </w:r>
          </w:p>
        </w:tc>
        <w:tc>
          <w:tcPr>
            <w:tcW w:w="396" w:type="dxa"/>
            <w:vMerge/>
            <w:tcBorders>
              <w:left w:val="single" w:sz="6" w:space="0" w:color="000000"/>
              <w:right w:val="single" w:sz="6" w:space="0" w:color="000000"/>
            </w:tcBorders>
          </w:tcPr>
          <w:p>
            <w:pPr/>
          </w:p>
        </w:tc>
        <w:tc>
          <w:tcPr>
            <w:tcW w:w="431" w:type="dxa"/>
            <w:vMerge/>
            <w:tcBorders>
              <w:left w:val="single" w:sz="6" w:space="0" w:color="000000"/>
              <w:right w:val="single" w:sz="6" w:space="0" w:color="000000"/>
            </w:tcBorders>
          </w:tcPr>
          <w:p>
            <w:pPr/>
          </w:p>
        </w:tc>
      </w:tr>
      <w:tr>
        <w:trPr>
          <w:trHeight w:val="233" w:hRule="exact"/>
        </w:trPr>
        <w:tc>
          <w:tcPr>
            <w:tcW w:w="439" w:type="dxa"/>
            <w:vMerge/>
            <w:tcBorders>
              <w:left w:val="single" w:sz="6" w:space="0" w:color="000000"/>
              <w:right w:val="single" w:sz="6" w:space="0" w:color="000000"/>
            </w:tcBorders>
          </w:tcPr>
          <w:p>
            <w:pPr/>
          </w:p>
        </w:tc>
        <w:tc>
          <w:tcPr>
            <w:tcW w:w="439" w:type="dxa"/>
            <w:vMerge/>
            <w:tcBorders>
              <w:left w:val="single" w:sz="6" w:space="0" w:color="000000"/>
              <w:right w:val="single" w:sz="6" w:space="0" w:color="000000"/>
            </w:tcBorders>
          </w:tcPr>
          <w:p>
            <w:pPr/>
          </w:p>
        </w:tc>
        <w:tc>
          <w:tcPr>
            <w:tcW w:w="439" w:type="dxa"/>
            <w:vMerge/>
            <w:tcBorders>
              <w:left w:val="single" w:sz="6" w:space="0" w:color="000000"/>
              <w:right w:val="single" w:sz="6" w:space="0" w:color="000000"/>
            </w:tcBorders>
          </w:tcPr>
          <w:p>
            <w:pPr/>
          </w:p>
        </w:tc>
        <w:tc>
          <w:tcPr>
            <w:tcW w:w="439" w:type="dxa"/>
            <w:vMerge/>
            <w:tcBorders>
              <w:left w:val="single" w:sz="6" w:space="0" w:color="000000"/>
              <w:right w:val="single" w:sz="6" w:space="0" w:color="000000"/>
            </w:tcBorders>
          </w:tcPr>
          <w:p>
            <w:pPr/>
          </w:p>
        </w:tc>
        <w:tc>
          <w:tcPr>
            <w:tcW w:w="1340" w:type="dxa"/>
            <w:tcBorders>
              <w:top w:val="nil" w:sz="6" w:space="0" w:color="auto"/>
              <w:left w:val="single" w:sz="6" w:space="0" w:color="000000"/>
              <w:bottom w:val="nil" w:sz="6" w:space="0" w:color="auto"/>
              <w:right w:val="single" w:sz="6" w:space="0" w:color="000000"/>
            </w:tcBorders>
          </w:tcPr>
          <w:p>
            <w:pPr/>
          </w:p>
        </w:tc>
        <w:tc>
          <w:tcPr>
            <w:tcW w:w="57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336" w:type="dxa"/>
            <w:tcBorders>
              <w:top w:val="nil" w:sz="6" w:space="0" w:color="auto"/>
              <w:left w:val="single" w:sz="6" w:space="0" w:color="000000"/>
              <w:bottom w:val="nil" w:sz="6" w:space="0" w:color="auto"/>
              <w:right w:val="single" w:sz="6" w:space="0" w:color="000000"/>
            </w:tcBorders>
          </w:tcPr>
          <w:p>
            <w:pPr/>
          </w:p>
        </w:tc>
        <w:tc>
          <w:tcPr>
            <w:tcW w:w="396" w:type="dxa"/>
            <w:vMerge/>
            <w:tcBorders>
              <w:left w:val="single" w:sz="6" w:space="0" w:color="000000"/>
              <w:right w:val="single" w:sz="6" w:space="0" w:color="000000"/>
            </w:tcBorders>
          </w:tcPr>
          <w:p>
            <w:pPr/>
          </w:p>
        </w:tc>
        <w:tc>
          <w:tcPr>
            <w:tcW w:w="710" w:type="dxa"/>
            <w:tcBorders>
              <w:top w:val="nil" w:sz="6" w:space="0" w:color="auto"/>
              <w:left w:val="single" w:sz="6" w:space="0" w:color="000000"/>
              <w:bottom w:val="nil" w:sz="6" w:space="0" w:color="auto"/>
              <w:right w:val="single" w:sz="6" w:space="0" w:color="000000"/>
            </w:tcBorders>
          </w:tcPr>
          <w:p>
            <w:pPr/>
          </w:p>
        </w:tc>
        <w:tc>
          <w:tcPr>
            <w:tcW w:w="712" w:type="dxa"/>
            <w:tcBorders>
              <w:top w:val="nil" w:sz="6" w:space="0" w:color="auto"/>
              <w:left w:val="single" w:sz="6" w:space="0" w:color="000000"/>
              <w:bottom w:val="nil" w:sz="6" w:space="0" w:color="auto"/>
              <w:right w:val="single" w:sz="6" w:space="0" w:color="000000"/>
            </w:tcBorders>
          </w:tcPr>
          <w:p>
            <w:pPr/>
          </w:p>
        </w:tc>
        <w:tc>
          <w:tcPr>
            <w:tcW w:w="396" w:type="dxa"/>
            <w:tcBorders>
              <w:top w:val="nil" w:sz="6" w:space="0" w:color="auto"/>
              <w:left w:val="single" w:sz="6" w:space="0" w:color="000000"/>
              <w:bottom w:val="nil" w:sz="6" w:space="0" w:color="auto"/>
              <w:right w:val="single" w:sz="6" w:space="0" w:color="000000"/>
            </w:tcBorders>
          </w:tcPr>
          <w:p>
            <w:pPr/>
          </w:p>
        </w:tc>
        <w:tc>
          <w:tcPr>
            <w:tcW w:w="1250" w:type="dxa"/>
            <w:tcBorders>
              <w:top w:val="nil" w:sz="6" w:space="0" w:color="auto"/>
              <w:left w:val="single" w:sz="6" w:space="0" w:color="000000"/>
              <w:bottom w:val="nil" w:sz="6" w:space="0" w:color="auto"/>
              <w:right w:val="single" w:sz="6" w:space="0" w:color="000000"/>
            </w:tcBorders>
          </w:tcPr>
          <w:p>
            <w:pPr/>
          </w:p>
        </w:tc>
        <w:tc>
          <w:tcPr>
            <w:tcW w:w="396" w:type="dxa"/>
            <w:vMerge/>
            <w:tcBorders>
              <w:left w:val="single" w:sz="6" w:space="0" w:color="000000"/>
              <w:right w:val="single" w:sz="6" w:space="0" w:color="000000"/>
            </w:tcBorders>
          </w:tcPr>
          <w:p>
            <w:pPr/>
          </w:p>
        </w:tc>
        <w:tc>
          <w:tcPr>
            <w:tcW w:w="431" w:type="dxa"/>
            <w:vMerge/>
            <w:tcBorders>
              <w:left w:val="single" w:sz="6" w:space="0" w:color="000000"/>
              <w:right w:val="single" w:sz="6" w:space="0" w:color="000000"/>
            </w:tcBorders>
          </w:tcPr>
          <w:p>
            <w:pPr/>
          </w:p>
        </w:tc>
      </w:tr>
      <w:tr>
        <w:trPr>
          <w:trHeight w:val="709" w:hRule="exact"/>
        </w:trPr>
        <w:tc>
          <w:tcPr>
            <w:tcW w:w="439" w:type="dxa"/>
            <w:vMerge/>
            <w:tcBorders>
              <w:left w:val="single" w:sz="6" w:space="0" w:color="000000"/>
              <w:bottom w:val="single" w:sz="6" w:space="0" w:color="000000"/>
              <w:right w:val="single" w:sz="6" w:space="0" w:color="000000"/>
            </w:tcBorders>
          </w:tcPr>
          <w:p>
            <w:pPr/>
          </w:p>
        </w:tc>
        <w:tc>
          <w:tcPr>
            <w:tcW w:w="439" w:type="dxa"/>
            <w:vMerge/>
            <w:tcBorders>
              <w:left w:val="single" w:sz="6" w:space="0" w:color="000000"/>
              <w:bottom w:val="single" w:sz="6" w:space="0" w:color="000000"/>
              <w:right w:val="single" w:sz="6" w:space="0" w:color="000000"/>
            </w:tcBorders>
          </w:tcPr>
          <w:p>
            <w:pPr/>
          </w:p>
        </w:tc>
        <w:tc>
          <w:tcPr>
            <w:tcW w:w="439" w:type="dxa"/>
            <w:vMerge/>
            <w:tcBorders>
              <w:left w:val="single" w:sz="6" w:space="0" w:color="000000"/>
              <w:bottom w:val="single" w:sz="6" w:space="0" w:color="000000"/>
              <w:right w:val="single" w:sz="6" w:space="0" w:color="000000"/>
            </w:tcBorders>
          </w:tcPr>
          <w:p>
            <w:pPr/>
          </w:p>
        </w:tc>
        <w:tc>
          <w:tcPr>
            <w:tcW w:w="439" w:type="dxa"/>
            <w:vMerge/>
            <w:tcBorders>
              <w:left w:val="single" w:sz="6" w:space="0" w:color="000000"/>
              <w:bottom w:val="single" w:sz="6" w:space="0" w:color="000000"/>
              <w:right w:val="single" w:sz="6" w:space="0" w:color="000000"/>
            </w:tcBorders>
          </w:tcPr>
          <w:p>
            <w:pPr/>
          </w:p>
        </w:tc>
        <w:tc>
          <w:tcPr>
            <w:tcW w:w="1340" w:type="dxa"/>
            <w:tcBorders>
              <w:top w:val="nil" w:sz="6" w:space="0" w:color="auto"/>
              <w:left w:val="single" w:sz="6" w:space="0" w:color="000000"/>
              <w:bottom w:val="single" w:sz="6" w:space="0" w:color="000000"/>
              <w:right w:val="single" w:sz="6" w:space="0" w:color="000000"/>
            </w:tcBorders>
          </w:tcPr>
          <w:p>
            <w:pPr/>
          </w:p>
        </w:tc>
        <w:tc>
          <w:tcPr>
            <w:tcW w:w="576"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等</w:t>
            </w:r>
          </w:p>
        </w:tc>
        <w:tc>
          <w:tcPr>
            <w:tcW w:w="1336" w:type="dxa"/>
            <w:tcBorders>
              <w:top w:val="nil" w:sz="6" w:space="0" w:color="auto"/>
              <w:left w:val="single" w:sz="6" w:space="0" w:color="000000"/>
              <w:bottom w:val="single" w:sz="6" w:space="0" w:color="000000"/>
              <w:right w:val="single" w:sz="6" w:space="0" w:color="000000"/>
            </w:tcBorders>
          </w:tcPr>
          <w:p>
            <w:pPr/>
          </w:p>
        </w:tc>
        <w:tc>
          <w:tcPr>
            <w:tcW w:w="396" w:type="dxa"/>
            <w:vMerge/>
            <w:tcBorders>
              <w:left w:val="single" w:sz="6" w:space="0" w:color="000000"/>
              <w:bottom w:val="single" w:sz="6" w:space="0" w:color="000000"/>
              <w:right w:val="single" w:sz="6" w:space="0" w:color="000000"/>
            </w:tcBorders>
          </w:tcPr>
          <w:p>
            <w:pPr/>
          </w:p>
        </w:tc>
        <w:tc>
          <w:tcPr>
            <w:tcW w:w="710" w:type="dxa"/>
            <w:tcBorders>
              <w:top w:val="nil" w:sz="6" w:space="0" w:color="auto"/>
              <w:left w:val="single" w:sz="6" w:space="0" w:color="000000"/>
              <w:bottom w:val="single" w:sz="6" w:space="0" w:color="000000"/>
              <w:right w:val="single" w:sz="6" w:space="0" w:color="000000"/>
            </w:tcBorders>
          </w:tcPr>
          <w:p>
            <w:pPr/>
          </w:p>
        </w:tc>
        <w:tc>
          <w:tcPr>
            <w:tcW w:w="712" w:type="dxa"/>
            <w:tcBorders>
              <w:top w:val="nil" w:sz="6" w:space="0" w:color="auto"/>
              <w:left w:val="single" w:sz="6" w:space="0" w:color="000000"/>
              <w:bottom w:val="single" w:sz="6" w:space="0" w:color="000000"/>
              <w:right w:val="single" w:sz="6" w:space="0" w:color="000000"/>
            </w:tcBorders>
          </w:tcPr>
          <w:p>
            <w:pPr/>
          </w:p>
        </w:tc>
        <w:tc>
          <w:tcPr>
            <w:tcW w:w="396" w:type="dxa"/>
            <w:tcBorders>
              <w:top w:val="nil" w:sz="6" w:space="0" w:color="auto"/>
              <w:left w:val="single" w:sz="6" w:space="0" w:color="000000"/>
              <w:bottom w:val="single" w:sz="6" w:space="0" w:color="000000"/>
              <w:right w:val="single" w:sz="6" w:space="0" w:color="000000"/>
            </w:tcBorders>
          </w:tcPr>
          <w:p>
            <w:pPr/>
          </w:p>
        </w:tc>
        <w:tc>
          <w:tcPr>
            <w:tcW w:w="1250" w:type="dxa"/>
            <w:tcBorders>
              <w:top w:val="nil" w:sz="6" w:space="0" w:color="auto"/>
              <w:left w:val="single" w:sz="6" w:space="0" w:color="000000"/>
              <w:bottom w:val="single" w:sz="6" w:space="0" w:color="000000"/>
              <w:right w:val="single" w:sz="6" w:space="0" w:color="000000"/>
            </w:tcBorders>
          </w:tcPr>
          <w:p>
            <w:pPr/>
          </w:p>
        </w:tc>
        <w:tc>
          <w:tcPr>
            <w:tcW w:w="396" w:type="dxa"/>
            <w:vMerge/>
            <w:tcBorders>
              <w:left w:val="single" w:sz="6" w:space="0" w:color="000000"/>
              <w:bottom w:val="single" w:sz="6" w:space="0" w:color="000000"/>
              <w:right w:val="single" w:sz="6" w:space="0" w:color="000000"/>
            </w:tcBorders>
          </w:tcPr>
          <w:p>
            <w:pPr/>
          </w:p>
        </w:tc>
        <w:tc>
          <w:tcPr>
            <w:tcW w:w="431" w:type="dxa"/>
            <w:vMerge/>
            <w:tcBorders>
              <w:left w:val="single" w:sz="6" w:space="0" w:color="000000"/>
              <w:bottom w:val="single" w:sz="6" w:space="0" w:color="000000"/>
              <w:right w:val="single" w:sz="6" w:space="0" w:color="000000"/>
            </w:tcBorders>
          </w:tcPr>
          <w:p>
            <w:pPr/>
          </w:p>
        </w:tc>
      </w:tr>
      <w:tr>
        <w:trPr>
          <w:trHeight w:val="1883" w:hRule="exact"/>
        </w:trPr>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恒</w:t>
            </w:r>
          </w:p>
          <w:p>
            <w:pPr>
              <w:pStyle w:val="TableParagraph"/>
              <w:spacing w:line="237" w:lineRule="auto" w:before="1"/>
              <w:ind w:left="100" w:right="143"/>
              <w:jc w:val="both"/>
              <w:rPr>
                <w:rFonts w:ascii="宋体" w:hAnsi="宋体" w:cs="宋体" w:eastAsia="宋体" w:hint="default"/>
                <w:sz w:val="18"/>
                <w:szCs w:val="18"/>
              </w:rPr>
            </w:pPr>
            <w:r>
              <w:rPr>
                <w:rFonts w:ascii="宋体" w:hAnsi="宋体" w:cs="宋体" w:eastAsia="宋体" w:hint="default"/>
                <w:sz w:val="18"/>
                <w:szCs w:val="18"/>
              </w:rPr>
              <w:t>生 网 络 有 限 公 司</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15"/>
              <w:ind w:left="100" w:right="143"/>
              <w:jc w:val="both"/>
              <w:rPr>
                <w:rFonts w:ascii="宋体" w:hAnsi="宋体" w:cs="宋体" w:eastAsia="宋体" w:hint="default"/>
                <w:sz w:val="18"/>
                <w:szCs w:val="18"/>
              </w:rPr>
            </w:pPr>
            <w:r>
              <w:rPr>
                <w:rFonts w:ascii="宋体" w:hAnsi="宋体" w:cs="宋体" w:eastAsia="宋体" w:hint="default"/>
                <w:sz w:val="18"/>
                <w:szCs w:val="18"/>
              </w:rPr>
              <w:t>全 资 子 公 司</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00" w:right="143"/>
              <w:jc w:val="left"/>
              <w:rPr>
                <w:rFonts w:ascii="宋体" w:hAnsi="宋体" w:cs="宋体" w:eastAsia="宋体" w:hint="default"/>
                <w:sz w:val="18"/>
                <w:szCs w:val="18"/>
              </w:rPr>
            </w:pPr>
            <w:r>
              <w:rPr>
                <w:rFonts w:ascii="宋体" w:hAnsi="宋体" w:cs="宋体" w:eastAsia="宋体" w:hint="default"/>
                <w:sz w:val="18"/>
                <w:szCs w:val="18"/>
              </w:rPr>
              <w:t>香 港</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42"/>
              <w:ind w:left="100" w:right="143"/>
              <w:jc w:val="both"/>
              <w:rPr>
                <w:rFonts w:ascii="宋体" w:hAnsi="宋体" w:cs="宋体" w:eastAsia="宋体" w:hint="default"/>
                <w:sz w:val="18"/>
                <w:szCs w:val="18"/>
              </w:rPr>
            </w:pPr>
            <w:r>
              <w:rPr>
                <w:rFonts w:ascii="宋体" w:hAnsi="宋体" w:cs="宋体" w:eastAsia="宋体" w:hint="default"/>
                <w:sz w:val="18"/>
                <w:szCs w:val="18"/>
              </w:rPr>
              <w:t>软 件 业</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194" w:lineRule="exact"/>
              <w:ind w:left="191" w:right="0"/>
              <w:jc w:val="left"/>
              <w:rPr>
                <w:rFonts w:ascii="Times New Roman" w:hAnsi="Times New Roman" w:cs="Times New Roman" w:eastAsia="Times New Roman" w:hint="default"/>
                <w:sz w:val="18"/>
                <w:szCs w:val="18"/>
              </w:rPr>
            </w:pPr>
            <w:r>
              <w:rPr>
                <w:rFonts w:ascii="Times New Roman"/>
                <w:sz w:val="18"/>
              </w:rPr>
              <w:t>10,000,000.00</w:t>
            </w:r>
          </w:p>
          <w:p>
            <w:pPr>
              <w:pStyle w:val="TableParagraph"/>
              <w:spacing w:line="223" w:lineRule="exact"/>
              <w:ind w:left="866"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软件 开发</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8,835,200.00</w:t>
            </w:r>
          </w:p>
        </w:tc>
        <w:tc>
          <w:tcPr>
            <w:tcW w:w="396"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100.00</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100.00</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5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43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1190" w:top="1100" w:bottom="1380" w:left="1660" w:right="700"/>
        </w:sectPr>
      </w:pPr>
    </w:p>
    <w:p>
      <w:pPr>
        <w:spacing w:line="240" w:lineRule="auto" w:before="10"/>
        <w:rPr>
          <w:rFonts w:ascii="Times New Roman" w:hAnsi="Times New Roman" w:cs="Times New Roman" w:eastAsia="Times New Roman" w:hint="default"/>
          <w:sz w:val="21"/>
          <w:szCs w:val="21"/>
        </w:rPr>
      </w:pPr>
    </w:p>
    <w:p>
      <w:pPr>
        <w:pStyle w:val="BodyText"/>
        <w:spacing w:line="240" w:lineRule="auto" w:before="35"/>
        <w:ind w:right="98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非同一控制下企业合并取得的子公司</w:t>
      </w:r>
    </w:p>
    <w:p>
      <w:pPr>
        <w:pStyle w:val="BodyText"/>
        <w:spacing w:line="240" w:lineRule="auto" w:before="34"/>
        <w:ind w:left="0" w:right="1092"/>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21" w:type="dxa"/>
        <w:tblLayout w:type="fixed"/>
        <w:tblCellMar>
          <w:top w:w="0" w:type="dxa"/>
          <w:left w:w="0" w:type="dxa"/>
          <w:bottom w:w="0" w:type="dxa"/>
          <w:right w:w="0" w:type="dxa"/>
        </w:tblCellMar>
        <w:tblLook w:val="01E0"/>
      </w:tblPr>
      <w:tblGrid>
        <w:gridCol w:w="868"/>
        <w:gridCol w:w="434"/>
        <w:gridCol w:w="436"/>
        <w:gridCol w:w="434"/>
        <w:gridCol w:w="1252"/>
        <w:gridCol w:w="434"/>
        <w:gridCol w:w="1252"/>
        <w:gridCol w:w="434"/>
        <w:gridCol w:w="712"/>
        <w:gridCol w:w="710"/>
        <w:gridCol w:w="437"/>
        <w:gridCol w:w="1026"/>
        <w:gridCol w:w="436"/>
        <w:gridCol w:w="436"/>
      </w:tblGrid>
      <w:tr>
        <w:trPr>
          <w:trHeight w:val="12388" w:hRule="exact"/>
        </w:trPr>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46" w:right="155" w:hanging="90"/>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50"/>
              <w:ind w:left="120" w:right="119"/>
              <w:jc w:val="both"/>
              <w:rPr>
                <w:rFonts w:ascii="宋体" w:hAnsi="宋体" w:cs="宋体" w:eastAsia="宋体" w:hint="default"/>
                <w:sz w:val="18"/>
                <w:szCs w:val="18"/>
              </w:rPr>
            </w:pPr>
            <w:r>
              <w:rPr>
                <w:rFonts w:ascii="宋体" w:hAnsi="宋体" w:cs="宋体" w:eastAsia="宋体" w:hint="default"/>
                <w:sz w:val="18"/>
                <w:szCs w:val="18"/>
              </w:rPr>
              <w:t>子 公 司 类 型</w:t>
            </w:r>
          </w:p>
        </w:tc>
        <w:tc>
          <w:tcPr>
            <w:tcW w:w="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47"/>
              <w:ind w:left="119" w:right="119"/>
              <w:jc w:val="both"/>
              <w:rPr>
                <w:rFonts w:ascii="宋体" w:hAnsi="宋体" w:cs="宋体" w:eastAsia="宋体" w:hint="default"/>
                <w:sz w:val="18"/>
                <w:szCs w:val="18"/>
              </w:rPr>
            </w:pPr>
            <w:r>
              <w:rPr>
                <w:rFonts w:ascii="宋体" w:hAnsi="宋体" w:cs="宋体" w:eastAsia="宋体" w:hint="default"/>
                <w:sz w:val="18"/>
                <w:szCs w:val="18"/>
              </w:rPr>
              <w:t>注 册 地</w:t>
            </w:r>
          </w:p>
        </w:tc>
        <w:tc>
          <w:tcPr>
            <w:tcW w:w="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37" w:lineRule="auto"/>
              <w:ind w:left="120" w:right="119"/>
              <w:jc w:val="both"/>
              <w:rPr>
                <w:rFonts w:ascii="宋体" w:hAnsi="宋体" w:cs="宋体" w:eastAsia="宋体" w:hint="default"/>
                <w:sz w:val="18"/>
                <w:szCs w:val="18"/>
              </w:rPr>
            </w:pPr>
            <w:r>
              <w:rPr>
                <w:rFonts w:ascii="宋体" w:hAnsi="宋体" w:cs="宋体" w:eastAsia="宋体" w:hint="default"/>
                <w:sz w:val="18"/>
                <w:szCs w:val="18"/>
              </w:rPr>
              <w:t>业 务 性 质</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37" w:lineRule="auto"/>
              <w:ind w:left="120" w:right="119"/>
              <w:jc w:val="both"/>
              <w:rPr>
                <w:rFonts w:ascii="宋体" w:hAnsi="宋体" w:cs="宋体" w:eastAsia="宋体" w:hint="default"/>
                <w:sz w:val="18"/>
                <w:szCs w:val="18"/>
              </w:rPr>
            </w:pPr>
            <w:r>
              <w:rPr>
                <w:rFonts w:ascii="宋体" w:hAnsi="宋体" w:cs="宋体" w:eastAsia="宋体" w:hint="default"/>
                <w:sz w:val="18"/>
                <w:szCs w:val="18"/>
              </w:rPr>
              <w:t>经 营 范 围</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436" w:right="168" w:hanging="270"/>
              <w:jc w:val="left"/>
              <w:rPr>
                <w:rFonts w:ascii="宋体" w:hAnsi="宋体" w:cs="宋体" w:eastAsia="宋体" w:hint="default"/>
                <w:sz w:val="18"/>
                <w:szCs w:val="18"/>
              </w:rPr>
            </w:pPr>
            <w:r>
              <w:rPr>
                <w:rFonts w:ascii="宋体" w:hAnsi="宋体" w:cs="宋体" w:eastAsia="宋体" w:hint="default"/>
                <w:sz w:val="18"/>
                <w:szCs w:val="18"/>
              </w:rPr>
              <w:t>期末实际出 资额</w:t>
            </w:r>
          </w:p>
        </w:tc>
        <w:tc>
          <w:tcPr>
            <w:tcW w:w="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37" w:lineRule="auto"/>
              <w:ind w:left="120" w:right="119"/>
              <w:jc w:val="both"/>
              <w:rPr>
                <w:rFonts w:ascii="宋体" w:hAnsi="宋体" w:cs="宋体" w:eastAsia="宋体" w:hint="default"/>
                <w:sz w:val="18"/>
                <w:szCs w:val="18"/>
              </w:rPr>
            </w:pPr>
            <w:r>
              <w:rPr>
                <w:rFonts w:ascii="宋体" w:hAnsi="宋体" w:cs="宋体" w:eastAsia="宋体" w:hint="default"/>
                <w:sz w:val="18"/>
                <w:szCs w:val="18"/>
              </w:rPr>
              <w:t>实 质 上 构 成 对 子 公 司 净 投 资 的 其 他 项 目 余 额</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持股</w:t>
            </w: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13" w:right="167" w:hanging="46"/>
              <w:jc w:val="left"/>
              <w:rPr>
                <w:rFonts w:ascii="宋体" w:hAnsi="宋体" w:cs="宋体" w:eastAsia="宋体" w:hint="default"/>
                <w:sz w:val="18"/>
                <w:szCs w:val="18"/>
              </w:rPr>
            </w:pPr>
            <w:r>
              <w:rPr>
                <w:rFonts w:ascii="宋体" w:hAnsi="宋体" w:cs="宋体" w:eastAsia="宋体" w:hint="default"/>
                <w:sz w:val="18"/>
                <w:szCs w:val="18"/>
              </w:rPr>
              <w:t>比例 (%)</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47"/>
              <w:ind w:left="123" w:right="120" w:firstLine="44"/>
              <w:jc w:val="both"/>
              <w:rPr>
                <w:rFonts w:ascii="Times New Roman" w:hAnsi="Times New Roman" w:cs="Times New Roman" w:eastAsia="Times New Roman" w:hint="default"/>
                <w:sz w:val="18"/>
                <w:szCs w:val="18"/>
              </w:rPr>
            </w:pPr>
            <w:r>
              <w:rPr>
                <w:rFonts w:ascii="宋体" w:hAnsi="宋体" w:cs="宋体" w:eastAsia="宋体" w:hint="default"/>
                <w:sz w:val="18"/>
                <w:szCs w:val="18"/>
              </w:rPr>
              <w:t>表决 权比 例</w:t>
            </w:r>
            <w:r>
              <w:rPr>
                <w:rFonts w:ascii="Times New Roman" w:hAnsi="Times New Roman" w:cs="Times New Roman" w:eastAsia="Times New Roman" w:hint="default"/>
                <w:sz w:val="18"/>
                <w:szCs w:val="18"/>
              </w:rPr>
              <w:t>(%)</w:t>
            </w:r>
          </w:p>
        </w:tc>
        <w:tc>
          <w:tcPr>
            <w:tcW w:w="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37" w:lineRule="auto"/>
              <w:ind w:left="120" w:right="120"/>
              <w:jc w:val="both"/>
              <w:rPr>
                <w:rFonts w:ascii="宋体" w:hAnsi="宋体" w:cs="宋体" w:eastAsia="宋体" w:hint="default"/>
                <w:sz w:val="18"/>
                <w:szCs w:val="18"/>
              </w:rPr>
            </w:pPr>
            <w:r>
              <w:rPr>
                <w:rFonts w:ascii="宋体" w:hAnsi="宋体" w:cs="宋体" w:eastAsia="宋体" w:hint="default"/>
                <w:sz w:val="18"/>
                <w:szCs w:val="18"/>
              </w:rPr>
              <w:t>是 否 合 并 报 表</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325" w:right="144"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37" w:lineRule="auto"/>
              <w:ind w:left="119" w:right="119"/>
              <w:jc w:val="both"/>
              <w:rPr>
                <w:rFonts w:ascii="宋体" w:hAnsi="宋体" w:cs="宋体" w:eastAsia="宋体" w:hint="default"/>
                <w:sz w:val="18"/>
                <w:szCs w:val="18"/>
              </w:rPr>
            </w:pPr>
            <w:r>
              <w:rPr>
                <w:rFonts w:ascii="宋体" w:hAnsi="宋体" w:cs="宋体" w:eastAsia="宋体" w:hint="default"/>
                <w:sz w:val="18"/>
                <w:szCs w:val="18"/>
              </w:rPr>
              <w:t>少 数 股 东 权 益 中 用 于 冲 减 少 数 股 东 损 益 的 金 额</w:t>
            </w:r>
          </w:p>
        </w:tc>
        <w:tc>
          <w:tcPr>
            <w:tcW w:w="4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9" w:right="0"/>
              <w:jc w:val="both"/>
              <w:rPr>
                <w:rFonts w:ascii="宋体" w:hAnsi="宋体" w:cs="宋体" w:eastAsia="宋体" w:hint="default"/>
                <w:sz w:val="18"/>
                <w:szCs w:val="18"/>
              </w:rPr>
            </w:pPr>
            <w:r>
              <w:rPr>
                <w:rFonts w:ascii="宋体" w:hAnsi="宋体" w:cs="宋体" w:eastAsia="宋体" w:hint="default"/>
                <w:sz w:val="18"/>
                <w:szCs w:val="18"/>
              </w:rPr>
              <w:t>从</w:t>
            </w:r>
          </w:p>
          <w:p>
            <w:pPr>
              <w:pStyle w:val="TableParagraph"/>
              <w:spacing w:line="237" w:lineRule="auto" w:before="1"/>
              <w:ind w:left="119" w:right="119"/>
              <w:jc w:val="both"/>
              <w:rPr>
                <w:rFonts w:ascii="宋体" w:hAnsi="宋体" w:cs="宋体" w:eastAsia="宋体" w:hint="default"/>
                <w:sz w:val="18"/>
                <w:szCs w:val="18"/>
              </w:rPr>
            </w:pPr>
            <w:r>
              <w:rPr>
                <w:rFonts w:ascii="宋体" w:hAnsi="宋体" w:cs="宋体" w:eastAsia="宋体" w:hint="default"/>
                <w:sz w:val="18"/>
                <w:szCs w:val="18"/>
              </w:rPr>
              <w:t>母 公 司 所 有 者 权 益 冲 减 子 公 司 少 数 股 东 分 担 的 本 期 亏 损 超 过 少 数 股 东 在 该 子 公 司 期 初 所 有 者 权 益 中 所 享 有 份 额 后 的 余 额</w:t>
            </w:r>
          </w:p>
        </w:tc>
      </w:tr>
      <w:tr>
        <w:trPr>
          <w:trHeight w:val="263" w:hRule="exact"/>
        </w:trPr>
        <w:tc>
          <w:tcPr>
            <w:tcW w:w="86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9"/>
              <w:ind w:left="100" w:right="0"/>
              <w:jc w:val="left"/>
              <w:rPr>
                <w:rFonts w:ascii="Times New Roman" w:hAnsi="Times New Roman" w:cs="Times New Roman" w:eastAsia="Times New Roman" w:hint="default"/>
                <w:sz w:val="18"/>
                <w:szCs w:val="18"/>
              </w:rPr>
            </w:pPr>
            <w:r>
              <w:rPr>
                <w:rFonts w:ascii="Times New Roman"/>
                <w:sz w:val="18"/>
              </w:rPr>
              <w:t>Hundsun</w:t>
            </w:r>
          </w:p>
        </w:tc>
        <w:tc>
          <w:tcPr>
            <w:tcW w:w="434" w:type="dxa"/>
            <w:vMerge w:val="restart"/>
            <w:tcBorders>
              <w:top w:val="single" w:sz="6" w:space="0" w:color="000000"/>
              <w:left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全</w:t>
            </w:r>
          </w:p>
          <w:p>
            <w:pPr>
              <w:pStyle w:val="TableParagraph"/>
              <w:spacing w:line="240" w:lineRule="auto"/>
              <w:ind w:left="100" w:right="137"/>
              <w:jc w:val="both"/>
              <w:rPr>
                <w:rFonts w:ascii="宋体" w:hAnsi="宋体" w:cs="宋体" w:eastAsia="宋体" w:hint="default"/>
                <w:sz w:val="18"/>
                <w:szCs w:val="18"/>
              </w:rPr>
            </w:pPr>
            <w:r>
              <w:rPr>
                <w:rFonts w:ascii="宋体" w:hAnsi="宋体" w:cs="宋体" w:eastAsia="宋体" w:hint="default"/>
                <w:sz w:val="18"/>
                <w:szCs w:val="18"/>
              </w:rPr>
              <w:t>资 子 公</w:t>
            </w:r>
          </w:p>
        </w:tc>
        <w:tc>
          <w:tcPr>
            <w:tcW w:w="436"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100" w:right="138"/>
              <w:jc w:val="left"/>
              <w:rPr>
                <w:rFonts w:ascii="宋体" w:hAnsi="宋体" w:cs="宋体" w:eastAsia="宋体" w:hint="default"/>
                <w:sz w:val="18"/>
                <w:szCs w:val="18"/>
              </w:rPr>
            </w:pPr>
            <w:r>
              <w:rPr>
                <w:rFonts w:ascii="宋体" w:hAnsi="宋体" w:cs="宋体" w:eastAsia="宋体" w:hint="default"/>
                <w:sz w:val="18"/>
                <w:szCs w:val="18"/>
              </w:rPr>
              <w:t>美 国</w:t>
            </w:r>
          </w:p>
        </w:tc>
        <w:tc>
          <w:tcPr>
            <w:tcW w:w="434" w:type="dxa"/>
            <w:vMerge w:val="restart"/>
            <w:tcBorders>
              <w:top w:val="single" w:sz="6" w:space="0" w:color="000000"/>
              <w:left w:val="single" w:sz="6" w:space="0" w:color="000000"/>
              <w:right w:val="single" w:sz="6" w:space="0" w:color="000000"/>
            </w:tcBorders>
          </w:tcPr>
          <w:p>
            <w:pPr>
              <w:pStyle w:val="TableParagraph"/>
              <w:spacing w:line="237" w:lineRule="auto" w:before="89"/>
              <w:ind w:left="100" w:right="137"/>
              <w:jc w:val="both"/>
              <w:rPr>
                <w:rFonts w:ascii="宋体" w:hAnsi="宋体" w:cs="宋体" w:eastAsia="宋体" w:hint="default"/>
                <w:sz w:val="18"/>
                <w:szCs w:val="18"/>
              </w:rPr>
            </w:pPr>
            <w:r>
              <w:rPr>
                <w:rFonts w:ascii="宋体" w:hAnsi="宋体" w:cs="宋体" w:eastAsia="宋体" w:hint="default"/>
                <w:sz w:val="18"/>
                <w:szCs w:val="18"/>
              </w:rPr>
              <w:t>软 件 业</w:t>
            </w:r>
          </w:p>
        </w:tc>
        <w:tc>
          <w:tcPr>
            <w:tcW w:w="1252" w:type="dxa"/>
            <w:tcBorders>
              <w:top w:val="single" w:sz="6" w:space="0" w:color="000000"/>
              <w:left w:val="single" w:sz="6" w:space="0" w:color="000000"/>
              <w:bottom w:val="nil" w:sz="6" w:space="0" w:color="auto"/>
              <w:right w:val="single" w:sz="6" w:space="0" w:color="000000"/>
            </w:tcBorders>
          </w:tcPr>
          <w:p>
            <w:pPr/>
          </w:p>
        </w:tc>
        <w:tc>
          <w:tcPr>
            <w:tcW w:w="434" w:type="dxa"/>
            <w:vMerge w:val="restart"/>
            <w:tcBorders>
              <w:top w:val="single" w:sz="6" w:space="0" w:color="000000"/>
              <w:left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软</w:t>
            </w:r>
          </w:p>
          <w:p>
            <w:pPr>
              <w:pStyle w:val="TableParagraph"/>
              <w:spacing w:line="240" w:lineRule="auto"/>
              <w:ind w:left="100" w:right="137"/>
              <w:jc w:val="both"/>
              <w:rPr>
                <w:rFonts w:ascii="宋体" w:hAnsi="宋体" w:cs="宋体" w:eastAsia="宋体" w:hint="default"/>
                <w:sz w:val="18"/>
                <w:szCs w:val="18"/>
              </w:rPr>
            </w:pPr>
            <w:r>
              <w:rPr>
                <w:rFonts w:ascii="宋体" w:hAnsi="宋体" w:cs="宋体" w:eastAsia="宋体" w:hint="default"/>
                <w:sz w:val="18"/>
                <w:szCs w:val="18"/>
              </w:rPr>
              <w:t>件 开 发</w:t>
            </w:r>
          </w:p>
        </w:tc>
        <w:tc>
          <w:tcPr>
            <w:tcW w:w="1252" w:type="dxa"/>
            <w:tcBorders>
              <w:top w:val="single" w:sz="6" w:space="0" w:color="000000"/>
              <w:left w:val="single" w:sz="6" w:space="0" w:color="000000"/>
              <w:bottom w:val="nil" w:sz="6" w:space="0" w:color="auto"/>
              <w:right w:val="single" w:sz="6" w:space="0" w:color="000000"/>
            </w:tcBorders>
          </w:tcPr>
          <w:p>
            <w:pPr/>
          </w:p>
        </w:tc>
        <w:tc>
          <w:tcPr>
            <w:tcW w:w="434" w:type="dxa"/>
            <w:vMerge w:val="restart"/>
            <w:tcBorders>
              <w:top w:val="single" w:sz="6" w:space="0" w:color="000000"/>
              <w:left w:val="single" w:sz="6" w:space="0" w:color="000000"/>
              <w:right w:val="single" w:sz="6" w:space="0" w:color="000000"/>
            </w:tcBorders>
          </w:tcPr>
          <w:p>
            <w:pPr/>
          </w:p>
        </w:tc>
        <w:tc>
          <w:tcPr>
            <w:tcW w:w="712" w:type="dxa"/>
            <w:tcBorders>
              <w:top w:val="single" w:sz="6" w:space="0" w:color="000000"/>
              <w:left w:val="single" w:sz="6" w:space="0" w:color="000000"/>
              <w:bottom w:val="nil" w:sz="6" w:space="0" w:color="auto"/>
              <w:right w:val="single" w:sz="6" w:space="0" w:color="000000"/>
            </w:tcBorders>
          </w:tcPr>
          <w:p>
            <w:pPr/>
          </w:p>
        </w:tc>
        <w:tc>
          <w:tcPr>
            <w:tcW w:w="710" w:type="dxa"/>
            <w:tcBorders>
              <w:top w:val="single" w:sz="6" w:space="0" w:color="000000"/>
              <w:left w:val="single" w:sz="6" w:space="0" w:color="000000"/>
              <w:bottom w:val="nil" w:sz="6" w:space="0" w:color="auto"/>
              <w:right w:val="single" w:sz="6" w:space="0" w:color="000000"/>
            </w:tcBorders>
          </w:tcPr>
          <w:p>
            <w:pPr/>
          </w:p>
        </w:tc>
        <w:tc>
          <w:tcPr>
            <w:tcW w:w="437" w:type="dxa"/>
            <w:tcBorders>
              <w:top w:val="single" w:sz="6" w:space="0" w:color="000000"/>
              <w:left w:val="single" w:sz="6" w:space="0" w:color="000000"/>
              <w:bottom w:val="nil" w:sz="6" w:space="0" w:color="auto"/>
              <w:right w:val="single" w:sz="6" w:space="0" w:color="000000"/>
            </w:tcBorders>
          </w:tcPr>
          <w:p>
            <w:pPr/>
          </w:p>
        </w:tc>
        <w:tc>
          <w:tcPr>
            <w:tcW w:w="1026" w:type="dxa"/>
            <w:vMerge w:val="restart"/>
            <w:tcBorders>
              <w:top w:val="single" w:sz="6" w:space="0" w:color="000000"/>
              <w:left w:val="single" w:sz="6" w:space="0" w:color="000000"/>
              <w:right w:val="single" w:sz="6" w:space="0" w:color="000000"/>
            </w:tcBorders>
          </w:tcPr>
          <w:p>
            <w:pPr/>
          </w:p>
        </w:tc>
        <w:tc>
          <w:tcPr>
            <w:tcW w:w="436" w:type="dxa"/>
            <w:vMerge w:val="restart"/>
            <w:tcBorders>
              <w:top w:val="single" w:sz="6" w:space="0" w:color="000000"/>
              <w:left w:val="single" w:sz="6" w:space="0" w:color="000000"/>
              <w:right w:val="single" w:sz="6" w:space="0" w:color="000000"/>
            </w:tcBorders>
          </w:tcPr>
          <w:p>
            <w:pPr/>
          </w:p>
        </w:tc>
        <w:tc>
          <w:tcPr>
            <w:tcW w:w="436" w:type="dxa"/>
            <w:vMerge w:val="restart"/>
            <w:tcBorders>
              <w:top w:val="single" w:sz="6" w:space="0" w:color="000000"/>
              <w:left w:val="single" w:sz="6" w:space="0" w:color="000000"/>
              <w:right w:val="single" w:sz="6" w:space="0" w:color="000000"/>
            </w:tcBorders>
          </w:tcPr>
          <w:p>
            <w:pPr/>
          </w:p>
        </w:tc>
      </w:tr>
      <w:tr>
        <w:trPr>
          <w:trHeight w:val="427" w:hRule="exact"/>
        </w:trPr>
        <w:tc>
          <w:tcPr>
            <w:tcW w:w="868" w:type="dxa"/>
            <w:tcBorders>
              <w:top w:val="nil" w:sz="6" w:space="0" w:color="auto"/>
              <w:left w:val="single" w:sz="6" w:space="0" w:color="000000"/>
              <w:bottom w:val="nil" w:sz="6" w:space="0" w:color="auto"/>
              <w:right w:val="single" w:sz="6" w:space="0" w:color="000000"/>
            </w:tcBorders>
          </w:tcPr>
          <w:p>
            <w:pPr>
              <w:pStyle w:val="TableParagraph"/>
              <w:spacing w:line="240" w:lineRule="auto"/>
              <w:ind w:left="100" w:right="138"/>
              <w:jc w:val="left"/>
              <w:rPr>
                <w:rFonts w:ascii="Times New Roman" w:hAnsi="Times New Roman" w:cs="Times New Roman" w:eastAsia="Times New Roman" w:hint="default"/>
                <w:sz w:val="18"/>
                <w:szCs w:val="18"/>
              </w:rPr>
            </w:pPr>
            <w:r>
              <w:rPr>
                <w:rFonts w:ascii="Times New Roman"/>
                <w:sz w:val="18"/>
              </w:rPr>
              <w:t>Global</w:t>
            </w:r>
            <w:r>
              <w:rPr>
                <w:rFonts w:ascii="Times New Roman"/>
                <w:w w:val="99"/>
                <w:sz w:val="18"/>
              </w:rPr>
              <w:t> </w:t>
            </w:r>
            <w:r>
              <w:rPr>
                <w:rFonts w:ascii="Times New Roman"/>
                <w:sz w:val="18"/>
              </w:rPr>
              <w:t>Services</w:t>
            </w:r>
          </w:p>
        </w:tc>
        <w:tc>
          <w:tcPr>
            <w:tcW w:w="434" w:type="dxa"/>
            <w:vMerge/>
            <w:tcBorders>
              <w:left w:val="single" w:sz="6" w:space="0" w:color="000000"/>
              <w:right w:val="single" w:sz="6" w:space="0" w:color="000000"/>
            </w:tcBorders>
          </w:tcPr>
          <w:p>
            <w:pPr/>
          </w:p>
        </w:tc>
        <w:tc>
          <w:tcPr>
            <w:tcW w:w="436" w:type="dxa"/>
            <w:vMerge/>
            <w:tcBorders>
              <w:left w:val="single" w:sz="6" w:space="0" w:color="000000"/>
              <w:right w:val="single" w:sz="6" w:space="0" w:color="000000"/>
            </w:tcBorders>
          </w:tcPr>
          <w:p>
            <w:pPr/>
          </w:p>
        </w:tc>
        <w:tc>
          <w:tcPr>
            <w:tcW w:w="434" w:type="dxa"/>
            <w:vMerge/>
            <w:tcBorders>
              <w:left w:val="single" w:sz="6" w:space="0" w:color="000000"/>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美元</w:t>
            </w:r>
          </w:p>
        </w:tc>
        <w:tc>
          <w:tcPr>
            <w:tcW w:w="434" w:type="dxa"/>
            <w:vMerge/>
            <w:tcBorders>
              <w:left w:val="single" w:sz="6" w:space="0" w:color="000000"/>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Style w:val="TableParagraph"/>
              <w:spacing w:line="189" w:lineRule="exact"/>
              <w:ind w:right="98"/>
              <w:jc w:val="right"/>
              <w:rPr>
                <w:rFonts w:ascii="宋体" w:hAnsi="宋体" w:cs="宋体" w:eastAsia="宋体" w:hint="default"/>
                <w:sz w:val="18"/>
                <w:szCs w:val="18"/>
              </w:rPr>
            </w:pPr>
            <w:r>
              <w:rPr>
                <w:rFonts w:ascii="Times New Roman" w:hAnsi="Times New Roman" w:cs="Times New Roman" w:eastAsia="Times New Roman" w:hint="default"/>
                <w:sz w:val="18"/>
                <w:szCs w:val="18"/>
              </w:rPr>
              <w:t>20,481.60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美</w:t>
            </w:r>
          </w:p>
          <w:p>
            <w:pPr>
              <w:pStyle w:val="TableParagraph"/>
              <w:spacing w:line="227" w:lineRule="exact"/>
              <w:ind w:right="100"/>
              <w:jc w:val="right"/>
              <w:rPr>
                <w:rFonts w:ascii="宋体" w:hAnsi="宋体" w:cs="宋体" w:eastAsia="宋体" w:hint="default"/>
                <w:sz w:val="18"/>
                <w:szCs w:val="18"/>
              </w:rPr>
            </w:pPr>
            <w:r>
              <w:rPr>
                <w:rFonts w:ascii="宋体" w:hAnsi="宋体" w:cs="宋体" w:eastAsia="宋体" w:hint="default"/>
                <w:sz w:val="18"/>
                <w:szCs w:val="18"/>
              </w:rPr>
              <w:t>元</w:t>
            </w:r>
          </w:p>
        </w:tc>
        <w:tc>
          <w:tcPr>
            <w:tcW w:w="434" w:type="dxa"/>
            <w:vMerge/>
            <w:tcBorders>
              <w:left w:val="single" w:sz="6" w:space="0" w:color="000000"/>
              <w:right w:val="single" w:sz="6" w:space="0" w:color="000000"/>
            </w:tcBorders>
          </w:tcPr>
          <w:p>
            <w:pPr/>
          </w:p>
        </w:tc>
        <w:tc>
          <w:tcPr>
            <w:tcW w:w="712" w:type="dxa"/>
            <w:tcBorders>
              <w:top w:val="nil" w:sz="6" w:space="0" w:color="auto"/>
              <w:left w:val="single" w:sz="6" w:space="0" w:color="000000"/>
              <w:bottom w:val="nil" w:sz="6" w:space="0" w:color="auto"/>
              <w:right w:val="single" w:sz="6" w:space="0" w:color="000000"/>
            </w:tcBorders>
          </w:tcPr>
          <w:p>
            <w:pPr>
              <w:pStyle w:val="TableParagraph"/>
              <w:spacing w:line="240" w:lineRule="auto" w:before="104"/>
              <w:ind w:left="100" w:right="0"/>
              <w:jc w:val="left"/>
              <w:rPr>
                <w:rFonts w:ascii="Times New Roman" w:hAnsi="Times New Roman" w:cs="Times New Roman" w:eastAsia="Times New Roman" w:hint="default"/>
                <w:sz w:val="18"/>
                <w:szCs w:val="18"/>
              </w:rPr>
            </w:pPr>
            <w:r>
              <w:rPr>
                <w:rFonts w:ascii="Times New Roman"/>
                <w:sz w:val="18"/>
              </w:rPr>
              <w:t>100.00</w:t>
            </w:r>
          </w:p>
        </w:tc>
        <w:tc>
          <w:tcPr>
            <w:tcW w:w="710" w:type="dxa"/>
            <w:tcBorders>
              <w:top w:val="nil" w:sz="6" w:space="0" w:color="auto"/>
              <w:left w:val="single" w:sz="6" w:space="0" w:color="000000"/>
              <w:bottom w:val="nil" w:sz="6" w:space="0" w:color="auto"/>
              <w:right w:val="single" w:sz="6" w:space="0" w:color="000000"/>
            </w:tcBorders>
          </w:tcPr>
          <w:p>
            <w:pPr>
              <w:pStyle w:val="TableParagraph"/>
              <w:spacing w:line="240" w:lineRule="auto" w:before="104"/>
              <w:ind w:left="100" w:right="0"/>
              <w:jc w:val="left"/>
              <w:rPr>
                <w:rFonts w:ascii="Times New Roman" w:hAnsi="Times New Roman" w:cs="Times New Roman" w:eastAsia="Times New Roman" w:hint="default"/>
                <w:sz w:val="18"/>
                <w:szCs w:val="18"/>
              </w:rPr>
            </w:pPr>
            <w:r>
              <w:rPr>
                <w:rFonts w:ascii="Times New Roman"/>
                <w:sz w:val="18"/>
              </w:rPr>
              <w:t>100.00</w:t>
            </w:r>
          </w:p>
        </w:tc>
        <w:tc>
          <w:tcPr>
            <w:tcW w:w="437" w:type="dxa"/>
            <w:tcBorders>
              <w:top w:val="nil" w:sz="6" w:space="0" w:color="auto"/>
              <w:left w:val="single" w:sz="6" w:space="0" w:color="000000"/>
              <w:bottom w:val="nil" w:sz="6" w:space="0" w:color="auto"/>
              <w:right w:val="single" w:sz="6" w:space="0" w:color="000000"/>
            </w:tcBorders>
          </w:tcPr>
          <w:p>
            <w:pPr>
              <w:pStyle w:val="TableParagraph"/>
              <w:spacing w:line="240" w:lineRule="auto" w:before="64"/>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26" w:type="dxa"/>
            <w:vMerge/>
            <w:tcBorders>
              <w:left w:val="single" w:sz="6" w:space="0" w:color="000000"/>
              <w:right w:val="single" w:sz="6" w:space="0" w:color="000000"/>
            </w:tcBorders>
          </w:tcPr>
          <w:p>
            <w:pPr/>
          </w:p>
        </w:tc>
        <w:tc>
          <w:tcPr>
            <w:tcW w:w="436" w:type="dxa"/>
            <w:vMerge/>
            <w:tcBorders>
              <w:left w:val="single" w:sz="6" w:space="0" w:color="000000"/>
              <w:right w:val="single" w:sz="6" w:space="0" w:color="000000"/>
            </w:tcBorders>
          </w:tcPr>
          <w:p>
            <w:pPr/>
          </w:p>
        </w:tc>
        <w:tc>
          <w:tcPr>
            <w:tcW w:w="436" w:type="dxa"/>
            <w:vMerge/>
            <w:tcBorders>
              <w:left w:val="single" w:sz="6" w:space="0" w:color="000000"/>
              <w:right w:val="single" w:sz="6" w:space="0" w:color="000000"/>
            </w:tcBorders>
          </w:tcPr>
          <w:p>
            <w:pPr/>
          </w:p>
        </w:tc>
      </w:tr>
      <w:tr>
        <w:trPr>
          <w:trHeight w:val="260" w:hRule="exact"/>
        </w:trPr>
        <w:tc>
          <w:tcPr>
            <w:tcW w:w="868" w:type="dxa"/>
            <w:tcBorders>
              <w:top w:val="nil" w:sz="6" w:space="0" w:color="auto"/>
              <w:left w:val="single" w:sz="6" w:space="0" w:color="000000"/>
              <w:bottom w:val="single" w:sz="6" w:space="0" w:color="000000"/>
              <w:right w:val="single" w:sz="6" w:space="0" w:color="000000"/>
            </w:tcBorders>
          </w:tcPr>
          <w:p>
            <w:pPr>
              <w:pStyle w:val="TableParagraph"/>
              <w:spacing w:line="194" w:lineRule="exact"/>
              <w:ind w:left="100" w:right="0"/>
              <w:jc w:val="left"/>
              <w:rPr>
                <w:rFonts w:ascii="Times New Roman" w:hAnsi="Times New Roman" w:cs="Times New Roman" w:eastAsia="Times New Roman" w:hint="default"/>
                <w:sz w:val="18"/>
                <w:szCs w:val="18"/>
              </w:rPr>
            </w:pPr>
            <w:r>
              <w:rPr>
                <w:rFonts w:ascii="Times New Roman"/>
                <w:sz w:val="18"/>
              </w:rPr>
              <w:t>Inc.</w:t>
            </w:r>
          </w:p>
        </w:tc>
        <w:tc>
          <w:tcPr>
            <w:tcW w:w="434" w:type="dxa"/>
            <w:vMerge/>
            <w:tcBorders>
              <w:left w:val="single" w:sz="6" w:space="0" w:color="000000"/>
              <w:bottom w:val="single" w:sz="6" w:space="0" w:color="000000"/>
              <w:right w:val="single" w:sz="6" w:space="0" w:color="000000"/>
            </w:tcBorders>
          </w:tcPr>
          <w:p>
            <w:pPr/>
          </w:p>
        </w:tc>
        <w:tc>
          <w:tcPr>
            <w:tcW w:w="436" w:type="dxa"/>
            <w:vMerge/>
            <w:tcBorders>
              <w:left w:val="single" w:sz="6" w:space="0" w:color="000000"/>
              <w:bottom w:val="single" w:sz="6" w:space="0" w:color="000000"/>
              <w:right w:val="single" w:sz="6" w:space="0" w:color="000000"/>
            </w:tcBorders>
          </w:tcPr>
          <w:p>
            <w:pPr/>
          </w:p>
        </w:tc>
        <w:tc>
          <w:tcPr>
            <w:tcW w:w="434" w:type="dxa"/>
            <w:vMerge/>
            <w:tcBorders>
              <w:left w:val="single" w:sz="6" w:space="0" w:color="000000"/>
              <w:bottom w:val="single" w:sz="6" w:space="0" w:color="000000"/>
              <w:right w:val="single" w:sz="6" w:space="0" w:color="000000"/>
            </w:tcBorders>
          </w:tcPr>
          <w:p>
            <w:pPr/>
          </w:p>
        </w:tc>
        <w:tc>
          <w:tcPr>
            <w:tcW w:w="1252" w:type="dxa"/>
            <w:tcBorders>
              <w:top w:val="nil" w:sz="6" w:space="0" w:color="auto"/>
              <w:left w:val="single" w:sz="6" w:space="0" w:color="000000"/>
              <w:bottom w:val="single" w:sz="6" w:space="0" w:color="000000"/>
              <w:right w:val="single" w:sz="6" w:space="0" w:color="000000"/>
            </w:tcBorders>
          </w:tcPr>
          <w:p>
            <w:pPr/>
          </w:p>
        </w:tc>
        <w:tc>
          <w:tcPr>
            <w:tcW w:w="434" w:type="dxa"/>
            <w:vMerge/>
            <w:tcBorders>
              <w:left w:val="single" w:sz="6" w:space="0" w:color="000000"/>
              <w:bottom w:val="single" w:sz="6" w:space="0" w:color="000000"/>
              <w:right w:val="single" w:sz="6" w:space="0" w:color="000000"/>
            </w:tcBorders>
          </w:tcPr>
          <w:p>
            <w:pPr/>
          </w:p>
        </w:tc>
        <w:tc>
          <w:tcPr>
            <w:tcW w:w="1252" w:type="dxa"/>
            <w:tcBorders>
              <w:top w:val="nil" w:sz="6" w:space="0" w:color="auto"/>
              <w:left w:val="single" w:sz="6" w:space="0" w:color="000000"/>
              <w:bottom w:val="single" w:sz="6" w:space="0" w:color="000000"/>
              <w:right w:val="single" w:sz="6" w:space="0" w:color="000000"/>
            </w:tcBorders>
          </w:tcPr>
          <w:p>
            <w:pPr/>
          </w:p>
        </w:tc>
        <w:tc>
          <w:tcPr>
            <w:tcW w:w="434" w:type="dxa"/>
            <w:vMerge/>
            <w:tcBorders>
              <w:left w:val="single" w:sz="6" w:space="0" w:color="000000"/>
              <w:bottom w:val="single" w:sz="6" w:space="0" w:color="000000"/>
              <w:right w:val="single" w:sz="6" w:space="0" w:color="000000"/>
            </w:tcBorders>
          </w:tcPr>
          <w:p>
            <w:pPr/>
          </w:p>
        </w:tc>
        <w:tc>
          <w:tcPr>
            <w:tcW w:w="712" w:type="dxa"/>
            <w:tcBorders>
              <w:top w:val="nil" w:sz="6" w:space="0" w:color="auto"/>
              <w:left w:val="single" w:sz="6" w:space="0" w:color="000000"/>
              <w:bottom w:val="single" w:sz="6" w:space="0" w:color="000000"/>
              <w:right w:val="single" w:sz="6" w:space="0" w:color="000000"/>
            </w:tcBorders>
          </w:tcPr>
          <w:p>
            <w:pPr/>
          </w:p>
        </w:tc>
        <w:tc>
          <w:tcPr>
            <w:tcW w:w="710" w:type="dxa"/>
            <w:tcBorders>
              <w:top w:val="nil" w:sz="6" w:space="0" w:color="auto"/>
              <w:left w:val="single" w:sz="6" w:space="0" w:color="000000"/>
              <w:bottom w:val="single" w:sz="6" w:space="0" w:color="000000"/>
              <w:right w:val="single" w:sz="6" w:space="0" w:color="000000"/>
            </w:tcBorders>
          </w:tcPr>
          <w:p>
            <w:pPr/>
          </w:p>
        </w:tc>
        <w:tc>
          <w:tcPr>
            <w:tcW w:w="437" w:type="dxa"/>
            <w:tcBorders>
              <w:top w:val="nil" w:sz="6" w:space="0" w:color="auto"/>
              <w:left w:val="single" w:sz="6" w:space="0" w:color="000000"/>
              <w:bottom w:val="single" w:sz="6" w:space="0" w:color="000000"/>
              <w:right w:val="single" w:sz="6" w:space="0" w:color="000000"/>
            </w:tcBorders>
          </w:tcPr>
          <w:p>
            <w:pPr/>
          </w:p>
        </w:tc>
        <w:tc>
          <w:tcPr>
            <w:tcW w:w="1026" w:type="dxa"/>
            <w:vMerge/>
            <w:tcBorders>
              <w:left w:val="single" w:sz="6" w:space="0" w:color="000000"/>
              <w:bottom w:val="single" w:sz="6" w:space="0" w:color="000000"/>
              <w:right w:val="single" w:sz="6" w:space="0" w:color="000000"/>
            </w:tcBorders>
          </w:tcPr>
          <w:p>
            <w:pPr/>
          </w:p>
        </w:tc>
        <w:tc>
          <w:tcPr>
            <w:tcW w:w="436" w:type="dxa"/>
            <w:vMerge/>
            <w:tcBorders>
              <w:left w:val="single" w:sz="6" w:space="0" w:color="000000"/>
              <w:bottom w:val="single" w:sz="6" w:space="0" w:color="000000"/>
              <w:right w:val="single" w:sz="6" w:space="0" w:color="000000"/>
            </w:tcBorders>
          </w:tcPr>
          <w:p>
            <w:pPr/>
          </w:p>
        </w:tc>
        <w:tc>
          <w:tcPr>
            <w:tcW w:w="436" w:type="dxa"/>
            <w:vMerge/>
            <w:tcBorders>
              <w:left w:val="single" w:sz="6" w:space="0" w:color="000000"/>
              <w:bottom w:val="single" w:sz="6" w:space="0" w:color="000000"/>
              <w:right w:val="single" w:sz="6" w:space="0" w:color="000000"/>
            </w:tcBorders>
          </w:tcPr>
          <w:p>
            <w:pPr/>
          </w:p>
        </w:tc>
      </w:tr>
    </w:tbl>
    <w:p>
      <w:pPr>
        <w:spacing w:after="0"/>
        <w:sectPr>
          <w:pgSz w:w="11910" w:h="16840"/>
          <w:pgMar w:header="877" w:footer="1190" w:top="1100" w:bottom="13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868"/>
        <w:gridCol w:w="434"/>
        <w:gridCol w:w="436"/>
        <w:gridCol w:w="434"/>
        <w:gridCol w:w="1252"/>
        <w:gridCol w:w="434"/>
        <w:gridCol w:w="1252"/>
        <w:gridCol w:w="434"/>
        <w:gridCol w:w="712"/>
        <w:gridCol w:w="710"/>
        <w:gridCol w:w="437"/>
        <w:gridCol w:w="1026"/>
        <w:gridCol w:w="436"/>
        <w:gridCol w:w="436"/>
      </w:tblGrid>
      <w:tr>
        <w:trPr>
          <w:trHeight w:val="248" w:hRule="exact"/>
        </w:trPr>
        <w:tc>
          <w:tcPr>
            <w:tcW w:w="868" w:type="dxa"/>
            <w:tcBorders>
              <w:top w:val="single" w:sz="6" w:space="0" w:color="000000"/>
              <w:left w:val="single" w:sz="6" w:space="0" w:color="000000"/>
              <w:bottom w:val="single" w:sz="6" w:space="0" w:color="000000"/>
              <w:right w:val="single" w:sz="6" w:space="0" w:color="000000"/>
            </w:tcBorders>
          </w:tcPr>
          <w:p>
            <w:pPr/>
          </w:p>
        </w:tc>
        <w:tc>
          <w:tcPr>
            <w:tcW w:w="43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436" w:type="dxa"/>
            <w:tcBorders>
              <w:top w:val="single" w:sz="6" w:space="0" w:color="000000"/>
              <w:left w:val="single" w:sz="6" w:space="0" w:color="000000"/>
              <w:bottom w:val="single" w:sz="6" w:space="0" w:color="000000"/>
              <w:right w:val="single" w:sz="6" w:space="0" w:color="000000"/>
            </w:tcBorders>
          </w:tcPr>
          <w:p>
            <w:pPr/>
          </w:p>
        </w:tc>
        <w:tc>
          <w:tcPr>
            <w:tcW w:w="434"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43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等</w:t>
            </w:r>
          </w:p>
        </w:tc>
        <w:tc>
          <w:tcPr>
            <w:tcW w:w="1252" w:type="dxa"/>
            <w:tcBorders>
              <w:top w:val="single" w:sz="6" w:space="0" w:color="000000"/>
              <w:left w:val="single" w:sz="6" w:space="0" w:color="000000"/>
              <w:bottom w:val="single" w:sz="6" w:space="0" w:color="000000"/>
              <w:right w:val="single" w:sz="6" w:space="0" w:color="000000"/>
            </w:tcBorders>
          </w:tcPr>
          <w:p>
            <w:pPr/>
          </w:p>
        </w:tc>
        <w:tc>
          <w:tcPr>
            <w:tcW w:w="434"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437"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r>
      <w:tr>
        <w:trPr>
          <w:trHeight w:val="1182" w:hRule="exact"/>
        </w:trPr>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00" w:right="44"/>
              <w:jc w:val="both"/>
              <w:rPr>
                <w:rFonts w:ascii="宋体" w:hAnsi="宋体" w:cs="宋体" w:eastAsia="宋体" w:hint="default"/>
                <w:sz w:val="18"/>
                <w:szCs w:val="18"/>
              </w:rPr>
            </w:pPr>
            <w:r>
              <w:rPr>
                <w:rFonts w:ascii="宋体" w:hAnsi="宋体" w:cs="宋体" w:eastAsia="宋体" w:hint="default"/>
                <w:spacing w:val="36"/>
                <w:sz w:val="18"/>
                <w:szCs w:val="18"/>
              </w:rPr>
              <w:t>上海力</w:t>
            </w:r>
            <w:r>
              <w:rPr>
                <w:rFonts w:ascii="宋体" w:hAnsi="宋体" w:cs="宋体" w:eastAsia="宋体" w:hint="default"/>
                <w:spacing w:val="-88"/>
                <w:sz w:val="18"/>
                <w:szCs w:val="18"/>
              </w:rPr>
              <w:t> </w:t>
            </w:r>
            <w:r>
              <w:rPr>
                <w:rFonts w:ascii="宋体" w:hAnsi="宋体" w:cs="宋体" w:eastAsia="宋体" w:hint="default"/>
                <w:spacing w:val="36"/>
                <w:sz w:val="18"/>
                <w:szCs w:val="18"/>
              </w:rPr>
              <w:t>铭科技</w:t>
            </w:r>
            <w:r>
              <w:rPr>
                <w:rFonts w:ascii="宋体" w:hAnsi="宋体" w:cs="宋体" w:eastAsia="宋体" w:hint="default"/>
                <w:spacing w:val="-88"/>
                <w:sz w:val="18"/>
                <w:szCs w:val="18"/>
              </w:rPr>
              <w:t> </w:t>
            </w:r>
            <w:r>
              <w:rPr>
                <w:rFonts w:ascii="宋体" w:hAnsi="宋体" w:cs="宋体" w:eastAsia="宋体" w:hint="default"/>
                <w:spacing w:val="36"/>
                <w:sz w:val="18"/>
                <w:szCs w:val="18"/>
              </w:rPr>
              <w:t>有限公</w:t>
            </w:r>
            <w:r>
              <w:rPr>
                <w:rFonts w:ascii="宋体" w:hAnsi="宋体" w:cs="宋体" w:eastAsia="宋体" w:hint="default"/>
                <w:spacing w:val="-88"/>
                <w:sz w:val="18"/>
                <w:szCs w:val="18"/>
              </w:rPr>
              <w:t> </w:t>
            </w:r>
            <w:r>
              <w:rPr>
                <w:rFonts w:ascii="宋体" w:hAnsi="宋体" w:cs="宋体" w:eastAsia="宋体" w:hint="default"/>
                <w:sz w:val="18"/>
                <w:szCs w:val="18"/>
              </w:rPr>
              <w:t>司</w:t>
            </w:r>
          </w:p>
        </w:tc>
        <w:tc>
          <w:tcPr>
            <w:tcW w:w="43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控</w:t>
            </w:r>
          </w:p>
          <w:p>
            <w:pPr>
              <w:pStyle w:val="TableParagraph"/>
              <w:spacing w:line="237" w:lineRule="auto" w:before="1"/>
              <w:ind w:left="100" w:right="137"/>
              <w:jc w:val="both"/>
              <w:rPr>
                <w:rFonts w:ascii="宋体" w:hAnsi="宋体" w:cs="宋体" w:eastAsia="宋体" w:hint="default"/>
                <w:sz w:val="18"/>
                <w:szCs w:val="18"/>
              </w:rPr>
            </w:pPr>
            <w:r>
              <w:rPr>
                <w:rFonts w:ascii="宋体" w:hAnsi="宋体" w:cs="宋体" w:eastAsia="宋体" w:hint="default"/>
                <w:sz w:val="18"/>
                <w:szCs w:val="18"/>
              </w:rPr>
              <w:t>股 子 公 司</w:t>
            </w:r>
          </w:p>
        </w:tc>
        <w:tc>
          <w:tcPr>
            <w:tcW w:w="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00" w:right="138"/>
              <w:jc w:val="both"/>
              <w:rPr>
                <w:rFonts w:ascii="宋体" w:hAnsi="宋体" w:cs="宋体" w:eastAsia="宋体" w:hint="default"/>
                <w:sz w:val="18"/>
                <w:szCs w:val="18"/>
              </w:rPr>
            </w:pPr>
            <w:r>
              <w:rPr>
                <w:rFonts w:ascii="宋体" w:hAnsi="宋体" w:cs="宋体" w:eastAsia="宋体" w:hint="default"/>
                <w:sz w:val="18"/>
                <w:szCs w:val="18"/>
              </w:rPr>
              <w:t>上 海 市</w:t>
            </w:r>
          </w:p>
        </w:tc>
        <w:tc>
          <w:tcPr>
            <w:tcW w:w="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00" w:right="137"/>
              <w:jc w:val="both"/>
              <w:rPr>
                <w:rFonts w:ascii="宋体" w:hAnsi="宋体" w:cs="宋体" w:eastAsia="宋体" w:hint="default"/>
                <w:sz w:val="18"/>
                <w:szCs w:val="18"/>
              </w:rPr>
            </w:pPr>
            <w:r>
              <w:rPr>
                <w:rFonts w:ascii="宋体" w:hAnsi="宋体" w:cs="宋体" w:eastAsia="宋体" w:hint="default"/>
                <w:sz w:val="18"/>
                <w:szCs w:val="18"/>
              </w:rPr>
              <w:t>软 件 业</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3,000,000.00</w:t>
            </w:r>
          </w:p>
        </w:tc>
        <w:tc>
          <w:tcPr>
            <w:tcW w:w="43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软</w:t>
            </w:r>
          </w:p>
          <w:p>
            <w:pPr>
              <w:pStyle w:val="TableParagraph"/>
              <w:spacing w:line="237" w:lineRule="auto" w:before="1"/>
              <w:ind w:left="100" w:right="137"/>
              <w:jc w:val="both"/>
              <w:rPr>
                <w:rFonts w:ascii="宋体" w:hAnsi="宋体" w:cs="宋体" w:eastAsia="宋体" w:hint="default"/>
                <w:sz w:val="18"/>
                <w:szCs w:val="18"/>
              </w:rPr>
            </w:pPr>
            <w:r>
              <w:rPr>
                <w:rFonts w:ascii="宋体" w:hAnsi="宋体" w:cs="宋体" w:eastAsia="宋体" w:hint="default"/>
                <w:sz w:val="18"/>
                <w:szCs w:val="18"/>
              </w:rPr>
              <w:t>件 开 发 等</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36,365,000.00</w:t>
            </w:r>
          </w:p>
        </w:tc>
        <w:tc>
          <w:tcPr>
            <w:tcW w:w="434"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99.00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90" w:right="0"/>
              <w:jc w:val="center"/>
              <w:rPr>
                <w:rFonts w:ascii="Times New Roman" w:hAnsi="Times New Roman" w:cs="Times New Roman" w:eastAsia="Times New Roman" w:hint="default"/>
                <w:sz w:val="18"/>
                <w:szCs w:val="18"/>
              </w:rPr>
            </w:pPr>
            <w:r>
              <w:rPr>
                <w:rFonts w:ascii="Times New Roman"/>
                <w:sz w:val="18"/>
              </w:rPr>
              <w:t>99.00</w:t>
            </w:r>
          </w:p>
        </w:tc>
        <w:tc>
          <w:tcPr>
            <w:tcW w:w="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38"/>
              <w:jc w:val="center"/>
              <w:rPr>
                <w:rFonts w:ascii="宋体" w:hAnsi="宋体" w:cs="宋体" w:eastAsia="宋体" w:hint="default"/>
                <w:sz w:val="18"/>
                <w:szCs w:val="18"/>
              </w:rPr>
            </w:pPr>
            <w:r>
              <w:rPr>
                <w:rFonts w:ascii="宋体" w:hAnsi="宋体" w:cs="宋体" w:eastAsia="宋体" w:hint="default"/>
                <w:sz w:val="18"/>
                <w:szCs w:val="18"/>
              </w:rPr>
              <w:t>是</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338,933.18</w:t>
            </w:r>
          </w:p>
        </w:tc>
        <w:tc>
          <w:tcPr>
            <w:tcW w:w="436"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r>
      <w:tr>
        <w:trPr>
          <w:trHeight w:val="1183" w:hRule="exact"/>
        </w:trPr>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36"/>
                <w:sz w:val="18"/>
                <w:szCs w:val="18"/>
              </w:rPr>
              <w:t>上海恒</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7" w:lineRule="auto" w:before="1"/>
              <w:ind w:left="100" w:right="44"/>
              <w:jc w:val="both"/>
              <w:rPr>
                <w:rFonts w:ascii="宋体" w:hAnsi="宋体" w:cs="宋体" w:eastAsia="宋体" w:hint="default"/>
                <w:sz w:val="18"/>
                <w:szCs w:val="18"/>
              </w:rPr>
            </w:pPr>
            <w:r>
              <w:rPr>
                <w:rFonts w:ascii="宋体" w:hAnsi="宋体" w:cs="宋体" w:eastAsia="宋体" w:hint="default"/>
                <w:spacing w:val="36"/>
                <w:sz w:val="18"/>
                <w:szCs w:val="18"/>
              </w:rPr>
              <w:t>生聚源</w:t>
            </w:r>
            <w:r>
              <w:rPr>
                <w:rFonts w:ascii="宋体" w:hAnsi="宋体" w:cs="宋体" w:eastAsia="宋体" w:hint="default"/>
                <w:spacing w:val="-88"/>
                <w:sz w:val="18"/>
                <w:szCs w:val="18"/>
              </w:rPr>
              <w:t> </w:t>
            </w:r>
            <w:r>
              <w:rPr>
                <w:rFonts w:ascii="宋体" w:hAnsi="宋体" w:cs="宋体" w:eastAsia="宋体" w:hint="default"/>
                <w:spacing w:val="36"/>
                <w:sz w:val="18"/>
                <w:szCs w:val="18"/>
              </w:rPr>
              <w:t>数据服</w:t>
            </w:r>
            <w:r>
              <w:rPr>
                <w:rFonts w:ascii="宋体" w:hAnsi="宋体" w:cs="宋体" w:eastAsia="宋体" w:hint="default"/>
                <w:spacing w:val="-88"/>
                <w:sz w:val="18"/>
                <w:szCs w:val="18"/>
              </w:rPr>
              <w:t> </w:t>
            </w:r>
            <w:r>
              <w:rPr>
                <w:rFonts w:ascii="宋体" w:hAnsi="宋体" w:cs="宋体" w:eastAsia="宋体" w:hint="default"/>
                <w:spacing w:val="36"/>
                <w:sz w:val="18"/>
                <w:szCs w:val="18"/>
              </w:rPr>
              <w:t>务有限</w:t>
            </w:r>
            <w:r>
              <w:rPr>
                <w:rFonts w:ascii="宋体" w:hAnsi="宋体" w:cs="宋体" w:eastAsia="宋体" w:hint="default"/>
                <w:spacing w:val="-88"/>
                <w:sz w:val="18"/>
                <w:szCs w:val="18"/>
              </w:rPr>
              <w:t> </w:t>
            </w:r>
            <w:r>
              <w:rPr>
                <w:rFonts w:ascii="宋体" w:hAnsi="宋体" w:cs="宋体" w:eastAsia="宋体" w:hint="default"/>
                <w:sz w:val="18"/>
                <w:szCs w:val="18"/>
              </w:rPr>
              <w:t>公司</w:t>
            </w:r>
          </w:p>
        </w:tc>
        <w:tc>
          <w:tcPr>
            <w:tcW w:w="43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控</w:t>
            </w:r>
          </w:p>
          <w:p>
            <w:pPr>
              <w:pStyle w:val="TableParagraph"/>
              <w:spacing w:line="237" w:lineRule="auto" w:before="1"/>
              <w:ind w:left="100" w:right="137"/>
              <w:jc w:val="both"/>
              <w:rPr>
                <w:rFonts w:ascii="宋体" w:hAnsi="宋体" w:cs="宋体" w:eastAsia="宋体" w:hint="default"/>
                <w:sz w:val="18"/>
                <w:szCs w:val="18"/>
              </w:rPr>
            </w:pPr>
            <w:r>
              <w:rPr>
                <w:rFonts w:ascii="宋体" w:hAnsi="宋体" w:cs="宋体" w:eastAsia="宋体" w:hint="default"/>
                <w:sz w:val="18"/>
                <w:szCs w:val="18"/>
              </w:rPr>
              <w:t>股 子 公 司</w:t>
            </w:r>
          </w:p>
        </w:tc>
        <w:tc>
          <w:tcPr>
            <w:tcW w:w="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00" w:right="138"/>
              <w:jc w:val="both"/>
              <w:rPr>
                <w:rFonts w:ascii="宋体" w:hAnsi="宋体" w:cs="宋体" w:eastAsia="宋体" w:hint="default"/>
                <w:sz w:val="18"/>
                <w:szCs w:val="18"/>
              </w:rPr>
            </w:pPr>
            <w:r>
              <w:rPr>
                <w:rFonts w:ascii="宋体" w:hAnsi="宋体" w:cs="宋体" w:eastAsia="宋体" w:hint="default"/>
                <w:sz w:val="18"/>
                <w:szCs w:val="18"/>
              </w:rPr>
              <w:t>上 海 市</w:t>
            </w:r>
          </w:p>
        </w:tc>
        <w:tc>
          <w:tcPr>
            <w:tcW w:w="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00" w:right="137"/>
              <w:jc w:val="both"/>
              <w:rPr>
                <w:rFonts w:ascii="宋体" w:hAnsi="宋体" w:cs="宋体" w:eastAsia="宋体" w:hint="default"/>
                <w:sz w:val="18"/>
                <w:szCs w:val="18"/>
              </w:rPr>
            </w:pPr>
            <w:r>
              <w:rPr>
                <w:rFonts w:ascii="宋体" w:hAnsi="宋体" w:cs="宋体" w:eastAsia="宋体" w:hint="default"/>
                <w:sz w:val="18"/>
                <w:szCs w:val="18"/>
              </w:rPr>
              <w:t>软 件 业</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40,000,000.00</w:t>
            </w:r>
          </w:p>
        </w:tc>
        <w:tc>
          <w:tcPr>
            <w:tcW w:w="43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数</w:t>
            </w:r>
          </w:p>
          <w:p>
            <w:pPr>
              <w:pStyle w:val="TableParagraph"/>
              <w:spacing w:line="237" w:lineRule="auto" w:before="1"/>
              <w:ind w:left="100" w:right="137"/>
              <w:jc w:val="both"/>
              <w:rPr>
                <w:rFonts w:ascii="宋体" w:hAnsi="宋体" w:cs="宋体" w:eastAsia="宋体" w:hint="default"/>
                <w:sz w:val="18"/>
                <w:szCs w:val="18"/>
              </w:rPr>
            </w:pPr>
            <w:r>
              <w:rPr>
                <w:rFonts w:ascii="宋体" w:hAnsi="宋体" w:cs="宋体" w:eastAsia="宋体" w:hint="default"/>
                <w:sz w:val="18"/>
                <w:szCs w:val="18"/>
              </w:rPr>
              <w:t>据 服 务 等</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59,032,000.00</w:t>
            </w:r>
          </w:p>
        </w:tc>
        <w:tc>
          <w:tcPr>
            <w:tcW w:w="434"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99.975</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99.975</w:t>
            </w:r>
          </w:p>
        </w:tc>
        <w:tc>
          <w:tcPr>
            <w:tcW w:w="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38"/>
              <w:jc w:val="center"/>
              <w:rPr>
                <w:rFonts w:ascii="宋体" w:hAnsi="宋体" w:cs="宋体" w:eastAsia="宋体" w:hint="default"/>
                <w:sz w:val="18"/>
                <w:szCs w:val="18"/>
              </w:rPr>
            </w:pPr>
            <w:r>
              <w:rPr>
                <w:rFonts w:ascii="宋体" w:hAnsi="宋体" w:cs="宋体" w:eastAsia="宋体" w:hint="default"/>
                <w:sz w:val="18"/>
                <w:szCs w:val="18"/>
              </w:rPr>
              <w:t>是</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12,027.51</w:t>
            </w:r>
          </w:p>
        </w:tc>
        <w:tc>
          <w:tcPr>
            <w:tcW w:w="436" w:type="dxa"/>
            <w:tcBorders>
              <w:top w:val="single" w:sz="6" w:space="0" w:color="000000"/>
              <w:left w:val="single" w:sz="6" w:space="0" w:color="000000"/>
              <w:bottom w:val="single" w:sz="6" w:space="0" w:color="000000"/>
              <w:right w:val="single" w:sz="6" w:space="0" w:color="000000"/>
            </w:tcBorders>
          </w:tcPr>
          <w:p>
            <w:pPr/>
          </w:p>
        </w:tc>
        <w:tc>
          <w:tcPr>
            <w:tcW w:w="43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3"/>
          <w:szCs w:val="13"/>
        </w:rPr>
      </w:pPr>
    </w:p>
    <w:p>
      <w:pPr>
        <w:pStyle w:val="BodyText"/>
        <w:spacing w:line="240" w:lineRule="auto" w:before="35"/>
        <w:ind w:right="987"/>
        <w:jc w:val="left"/>
      </w:pPr>
      <w:r>
        <w:rPr>
          <w:rFonts w:ascii="Times New Roman" w:hAnsi="Times New Roman" w:cs="Times New Roman" w:eastAsia="Times New Roman" w:hint="default"/>
        </w:rPr>
        <w:t>2</w:t>
      </w:r>
      <w:r>
        <w:rPr/>
        <w:t>、</w:t>
      </w:r>
      <w:r>
        <w:rPr>
          <w:spacing w:val="-2"/>
        </w:rPr>
        <w:t> </w:t>
      </w:r>
      <w:r>
        <w:rPr/>
        <w:t>合并范围发生变更的说明</w:t>
      </w:r>
    </w:p>
    <w:p>
      <w:pPr>
        <w:pStyle w:val="BodyText"/>
        <w:spacing w:line="272" w:lineRule="exact" w:before="62"/>
        <w:ind w:right="1082"/>
        <w:jc w:val="left"/>
      </w:pPr>
      <w:r>
        <w:rPr>
          <w:rFonts w:ascii="Times New Roman" w:hAnsi="Times New Roman" w:cs="Times New Roman" w:eastAsia="Times New Roman" w:hint="default"/>
        </w:rPr>
        <w:t>1. </w:t>
      </w:r>
      <w:r>
        <w:rPr/>
        <w:t>报告期新纳入合并财务报表范围的子公司 因非同一控制下企业合并而增加子公司的情况说明 根据本公司与上海新理益投资管理有限公司和王时雨等</w:t>
      </w:r>
      <w:r>
        <w:rPr>
          <w:spacing w:val="-51"/>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位自然人于</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21</w:t>
      </w:r>
      <w:r>
        <w:rPr>
          <w:rFonts w:ascii="Times New Roman" w:hAnsi="Times New Roman" w:cs="Times New Roman" w:eastAsia="Times New Roman" w:hint="default"/>
          <w:spacing w:val="2"/>
        </w:rPr>
        <w:t> </w:t>
      </w:r>
      <w:r>
        <w:rPr/>
        <w:t>日签</w:t>
      </w:r>
    </w:p>
    <w:p>
      <w:pPr>
        <w:pStyle w:val="BodyText"/>
        <w:spacing w:line="254" w:lineRule="exact"/>
        <w:ind w:right="987"/>
        <w:jc w:val="left"/>
      </w:pPr>
      <w:r>
        <w:rPr/>
        <w:t>订的《股权转让协议</w:t>
      </w:r>
      <w:r>
        <w:rPr>
          <w:spacing w:val="-105"/>
        </w:rPr>
        <w:t>》</w:t>
      </w:r>
      <w:r>
        <w:rPr>
          <w:spacing w:val="-2"/>
        </w:rPr>
        <w:t>，</w:t>
      </w:r>
      <w:r>
        <w:rPr/>
        <w:t>本公司以</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9</w:t>
      </w:r>
      <w:r>
        <w:rPr>
          <w:rFonts w:ascii="Times New Roman" w:hAnsi="Times New Roman" w:cs="Times New Roman" w:eastAsia="Times New Roman" w:hint="default"/>
        </w:rPr>
        <w:t>03</w:t>
      </w:r>
      <w:r>
        <w:rPr>
          <w:rFonts w:ascii="Times New Roman" w:hAnsi="Times New Roman" w:cs="Times New Roman" w:eastAsia="Times New Roman" w:hint="default"/>
          <w:spacing w:val="-1"/>
        </w:rPr>
        <w:t>.</w:t>
      </w:r>
      <w:r>
        <w:rPr>
          <w:rFonts w:ascii="Times New Roman" w:hAnsi="Times New Roman" w:cs="Times New Roman" w:eastAsia="Times New Roman" w:hint="default"/>
        </w:rPr>
        <w:t>20</w:t>
      </w:r>
      <w:r>
        <w:rPr>
          <w:rFonts w:ascii="Times New Roman" w:hAnsi="Times New Roman" w:cs="Times New Roman" w:eastAsia="Times New Roman" w:hint="default"/>
          <w:spacing w:val="9"/>
        </w:rPr>
        <w:t> </w:t>
      </w:r>
      <w:r>
        <w:rPr/>
        <w:t>万元</w:t>
      </w:r>
      <w:r>
        <w:rPr>
          <w:spacing w:val="-2"/>
        </w:rPr>
        <w:t>受</w:t>
      </w:r>
      <w:r>
        <w:rPr/>
        <w:t>让上海新理益投资管理有限公司和王时雨</w:t>
      </w:r>
    </w:p>
    <w:p>
      <w:pPr>
        <w:pStyle w:val="BodyText"/>
        <w:spacing w:line="272" w:lineRule="exact"/>
        <w:ind w:right="987"/>
        <w:jc w:val="left"/>
      </w:pPr>
      <w:r>
        <w:rPr/>
        <w:t>等</w:t>
      </w:r>
      <w:r>
        <w:rPr>
          <w:spacing w:val="-54"/>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位自然人持有的上海聚源数据服务有限公司</w:t>
      </w:r>
      <w:r>
        <w:rPr>
          <w:spacing w:val="-54"/>
        </w:rPr>
        <w:t> </w:t>
      </w:r>
      <w:r>
        <w:rPr>
          <w:rFonts w:ascii="Times New Roman" w:hAnsi="Times New Roman" w:cs="Times New Roman" w:eastAsia="Times New Roman" w:hint="default"/>
          <w:spacing w:val="-4"/>
        </w:rPr>
        <w:t>99.975%</w:t>
      </w:r>
      <w:r>
        <w:rPr>
          <w:spacing w:val="-4"/>
        </w:rPr>
        <w:t>股权。本公司已于</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月累</w:t>
      </w:r>
    </w:p>
    <w:p>
      <w:pPr>
        <w:pStyle w:val="BodyText"/>
        <w:spacing w:line="272" w:lineRule="exact" w:before="18"/>
        <w:ind w:right="1082"/>
        <w:jc w:val="left"/>
      </w:pPr>
      <w:r>
        <w:rPr/>
        <w:t>计支付股权转让款</w:t>
      </w:r>
      <w:r>
        <w:rPr>
          <w:spacing w:val="-51"/>
        </w:rPr>
        <w:t> </w:t>
      </w:r>
      <w:r>
        <w:rPr>
          <w:rFonts w:ascii="Times New Roman" w:hAnsi="Times New Roman" w:cs="Times New Roman" w:eastAsia="Times New Roman" w:hint="default"/>
        </w:rPr>
        <w:t>5,903.20</w:t>
      </w:r>
      <w:r>
        <w:rPr>
          <w:rFonts w:ascii="Times New Roman" w:hAnsi="Times New Roman" w:cs="Times New Roman" w:eastAsia="Times New Roman" w:hint="default"/>
          <w:spacing w:val="2"/>
        </w:rPr>
        <w:t> </w:t>
      </w:r>
      <w:r>
        <w:rPr/>
        <w:t>万元，并办理了相应的财产权交接手续，故自</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月起将 其纳入合并财务报表范围。</w:t>
      </w:r>
    </w:p>
    <w:p>
      <w:pPr>
        <w:pStyle w:val="BodyText"/>
        <w:spacing w:line="254" w:lineRule="exact"/>
        <w:ind w:right="98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报告期不再纳入合并财务报表范围的子公司</w:t>
      </w:r>
    </w:p>
    <w:p>
      <w:pPr>
        <w:pStyle w:val="BodyText"/>
        <w:spacing w:line="272" w:lineRule="exact" w:before="18"/>
        <w:ind w:right="984" w:hanging="1"/>
        <w:jc w:val="left"/>
      </w:pPr>
      <w:r>
        <w:rPr/>
        <w:t>根据控股子公司杭州恒生科技园有限公司</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日股东会决议，杭州恒生科技园 有限公司以持有的杭州恒生百川科技有限公司 </w:t>
      </w:r>
      <w:r>
        <w:rPr>
          <w:rFonts w:ascii="Times New Roman" w:hAnsi="Times New Roman" w:cs="Times New Roman" w:eastAsia="Times New Roman" w:hint="default"/>
        </w:rPr>
        <w:t>40%</w:t>
      </w:r>
      <w:r>
        <w:rPr/>
        <w:t>股权认缴杭州恒生鼎汇科技有限公司新</w:t>
      </w:r>
      <w:r>
        <w:rPr>
          <w:spacing w:val="-66"/>
        </w:rPr>
        <w:t> </w:t>
      </w:r>
      <w:r>
        <w:rPr>
          <w:spacing w:val="-66"/>
        </w:rPr>
      </w:r>
      <w:r>
        <w:rPr/>
        <w:t>增注册资本</w:t>
      </w:r>
      <w:r>
        <w:rPr>
          <w:spacing w:val="-64"/>
        </w:rPr>
        <w:t> </w:t>
      </w:r>
      <w:r>
        <w:rPr>
          <w:rFonts w:ascii="Times New Roman" w:hAnsi="Times New Roman" w:cs="Times New Roman" w:eastAsia="Times New Roman" w:hint="default"/>
          <w:spacing w:val="-1"/>
        </w:rPr>
        <w:t>5,120</w:t>
      </w:r>
      <w:r>
        <w:rPr>
          <w:rFonts w:ascii="Times New Roman" w:hAnsi="Times New Roman" w:cs="Times New Roman" w:eastAsia="Times New Roman" w:hint="default"/>
          <w:spacing w:val="-11"/>
        </w:rPr>
        <w:t> </w:t>
      </w:r>
      <w:r>
        <w:rPr>
          <w:spacing w:val="-5"/>
        </w:rPr>
        <w:t>万元。本公司对杭州恒生百川科技有限公司直接持股比例由</w:t>
      </w:r>
      <w:r>
        <w:rPr>
          <w:spacing w:val="-64"/>
        </w:rPr>
        <w:t> </w:t>
      </w:r>
      <w:r>
        <w:rPr>
          <w:rFonts w:ascii="Times New Roman" w:hAnsi="Times New Roman" w:cs="Times New Roman" w:eastAsia="Times New Roman" w:hint="default"/>
          <w:spacing w:val="-1"/>
        </w:rPr>
        <w:t>75%</w:t>
      </w:r>
      <w:r>
        <w:rPr>
          <w:spacing w:val="-1"/>
        </w:rPr>
        <w:t>降至</w:t>
      </w:r>
      <w:r>
        <w:rPr>
          <w:spacing w:val="-64"/>
        </w:rPr>
        <w:t> </w:t>
      </w:r>
      <w:r>
        <w:rPr>
          <w:rFonts w:ascii="Times New Roman" w:hAnsi="Times New Roman" w:cs="Times New Roman" w:eastAsia="Times New Roman" w:hint="default"/>
          <w:spacing w:val="-1"/>
        </w:rPr>
        <w:t>35%</w:t>
      </w:r>
      <w:r>
        <w:rPr>
          <w:spacing w:val="-1"/>
        </w:rPr>
        <w:t>，</w:t>
      </w:r>
      <w:r>
        <w:rPr>
          <w:spacing w:val="-102"/>
        </w:rPr>
        <w:t> </w:t>
      </w:r>
      <w:r>
        <w:rPr/>
        <w:t>该公司已于</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27</w:t>
      </w:r>
      <w:r>
        <w:rPr>
          <w:rFonts w:ascii="Times New Roman" w:hAnsi="Times New Roman" w:cs="Times New Roman" w:eastAsia="Times New Roman" w:hint="default"/>
          <w:spacing w:val="2"/>
        </w:rPr>
        <w:t> </w:t>
      </w:r>
      <w:r>
        <w:rPr/>
        <w:t>日办妥了股权变更登记手续，故自</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月起不再将其纳 入合并财务报表范围。</w:t>
      </w:r>
    </w:p>
    <w:p>
      <w:pPr>
        <w:spacing w:line="240" w:lineRule="auto" w:before="6"/>
        <w:rPr>
          <w:rFonts w:ascii="宋体" w:hAnsi="宋体" w:cs="宋体" w:eastAsia="宋体" w:hint="default"/>
          <w:sz w:val="16"/>
          <w:szCs w:val="16"/>
        </w:rPr>
      </w:pPr>
    </w:p>
    <w:p>
      <w:pPr>
        <w:pStyle w:val="BodyText"/>
        <w:spacing w:line="240" w:lineRule="auto"/>
        <w:ind w:left="138" w:right="987"/>
        <w:jc w:val="left"/>
      </w:pPr>
      <w:r>
        <w:rPr>
          <w:rFonts w:ascii="Times New Roman" w:hAnsi="Times New Roman" w:cs="Times New Roman" w:eastAsia="Times New Roman" w:hint="default"/>
        </w:rPr>
        <w:t>3</w:t>
      </w:r>
      <w:r>
        <w:rPr/>
        <w:t>、</w:t>
      </w:r>
      <w:r>
        <w:rPr>
          <w:spacing w:val="-2"/>
        </w:rPr>
        <w:t> </w:t>
      </w:r>
      <w:r>
        <w:rPr/>
        <w:t>本期新纳入合并范围的主体和本期不再纳入合并范围的主体</w:t>
      </w:r>
    </w:p>
    <w:p>
      <w:pPr>
        <w:pStyle w:val="BodyText"/>
        <w:spacing w:line="271" w:lineRule="auto" w:before="35"/>
        <w:ind w:left="138" w:right="107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本期新纳入合并范围的子公司、特殊目的主体、通过受托经营或承租等方式形成控制权</w:t>
      </w:r>
      <w:r>
        <w:rPr>
          <w:w w:val="99"/>
        </w:rPr>
        <w:t> </w:t>
      </w:r>
      <w:r>
        <w:rPr/>
        <w:t>的经营实体</w:t>
      </w:r>
    </w:p>
    <w:p>
      <w:pPr>
        <w:pStyle w:val="BodyText"/>
        <w:spacing w:line="240" w:lineRule="auto" w:before="23"/>
        <w:ind w:left="0" w:right="1091"/>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21" w:type="dxa"/>
        <w:tblLayout w:type="fixed"/>
        <w:tblCellMar>
          <w:top w:w="0" w:type="dxa"/>
          <w:left w:w="0" w:type="dxa"/>
          <w:bottom w:w="0" w:type="dxa"/>
          <w:right w:w="0" w:type="dxa"/>
        </w:tblCellMar>
        <w:tblLook w:val="01E0"/>
      </w:tblPr>
      <w:tblGrid>
        <w:gridCol w:w="3288"/>
        <w:gridCol w:w="3006"/>
        <w:gridCol w:w="3006"/>
      </w:tblGrid>
      <w:tr>
        <w:trPr>
          <w:trHeight w:val="287"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0" w:right="0"/>
              <w:jc w:val="left"/>
              <w:rPr>
                <w:rFonts w:ascii="宋体" w:hAnsi="宋体" w:cs="宋体" w:eastAsia="宋体" w:hint="default"/>
                <w:sz w:val="21"/>
                <w:szCs w:val="21"/>
              </w:rPr>
            </w:pPr>
            <w:r>
              <w:rPr>
                <w:rFonts w:ascii="宋体" w:hAnsi="宋体" w:cs="宋体" w:eastAsia="宋体" w:hint="default"/>
                <w:sz w:val="21"/>
                <w:szCs w:val="21"/>
              </w:rPr>
              <w:t>期末净资产</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1" w:right="0"/>
              <w:jc w:val="left"/>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288"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1"/>
              <w:jc w:val="center"/>
              <w:rPr>
                <w:rFonts w:ascii="宋体" w:hAnsi="宋体" w:cs="宋体" w:eastAsia="宋体" w:hint="default"/>
                <w:sz w:val="21"/>
                <w:szCs w:val="21"/>
              </w:rPr>
            </w:pPr>
            <w:r>
              <w:rPr>
                <w:rFonts w:ascii="宋体" w:hAnsi="宋体" w:cs="宋体" w:eastAsia="宋体" w:hint="default"/>
                <w:sz w:val="21"/>
                <w:szCs w:val="21"/>
              </w:rPr>
              <w:t>上海恒生聚源数据服务有限公司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689" w:right="0"/>
              <w:jc w:val="left"/>
              <w:rPr>
                <w:rFonts w:ascii="Times New Roman" w:hAnsi="Times New Roman" w:cs="Times New Roman" w:eastAsia="Times New Roman" w:hint="default"/>
                <w:sz w:val="21"/>
                <w:szCs w:val="21"/>
              </w:rPr>
            </w:pPr>
            <w:r>
              <w:rPr>
                <w:rFonts w:ascii="Times New Roman"/>
                <w:sz w:val="21"/>
              </w:rPr>
              <w:t>48,110,039.58</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621" w:right="0"/>
              <w:jc w:val="left"/>
              <w:rPr>
                <w:rFonts w:ascii="Times New Roman" w:hAnsi="Times New Roman" w:cs="Times New Roman" w:eastAsia="Times New Roman" w:hint="default"/>
                <w:sz w:val="21"/>
                <w:szCs w:val="21"/>
              </w:rPr>
            </w:pPr>
            <w:r>
              <w:rPr>
                <w:rFonts w:ascii="Times New Roman"/>
                <w:sz w:val="21"/>
              </w:rPr>
              <w:t>-10,936,722.11</w:t>
            </w:r>
          </w:p>
        </w:tc>
      </w:tr>
    </w:tbl>
    <w:p>
      <w:pPr>
        <w:spacing w:line="240" w:lineRule="auto" w:before="7"/>
        <w:rPr>
          <w:rFonts w:ascii="宋体" w:hAnsi="宋体" w:cs="宋体" w:eastAsia="宋体" w:hint="default"/>
          <w:sz w:val="14"/>
          <w:szCs w:val="14"/>
        </w:rPr>
      </w:pPr>
    </w:p>
    <w:p>
      <w:pPr>
        <w:pStyle w:val="BodyText"/>
        <w:spacing w:line="268" w:lineRule="auto" w:before="35"/>
        <w:ind w:right="107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本期不再纳入合并范围的子公司、特殊目的主体、通过受托经营或承租等方式形成控制</w:t>
      </w:r>
      <w:r>
        <w:rPr>
          <w:w w:val="99"/>
        </w:rPr>
        <w:t> </w:t>
      </w:r>
      <w:r>
        <w:rPr/>
        <w:t>权的经营实体</w:t>
      </w:r>
    </w:p>
    <w:p>
      <w:pPr>
        <w:pStyle w:val="BodyText"/>
        <w:spacing w:line="240" w:lineRule="auto" w:before="25"/>
        <w:ind w:left="0" w:right="1092"/>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21" w:type="dxa"/>
        <w:tblLayout w:type="fixed"/>
        <w:tblCellMar>
          <w:top w:w="0" w:type="dxa"/>
          <w:left w:w="0" w:type="dxa"/>
          <w:bottom w:w="0" w:type="dxa"/>
          <w:right w:w="0" w:type="dxa"/>
        </w:tblCellMar>
        <w:tblLook w:val="01E0"/>
      </w:tblPr>
      <w:tblGrid>
        <w:gridCol w:w="3288"/>
        <w:gridCol w:w="3006"/>
        <w:gridCol w:w="3006"/>
      </w:tblGrid>
      <w:tr>
        <w:trPr>
          <w:trHeight w:val="288"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4" w:right="0"/>
              <w:jc w:val="left"/>
              <w:rPr>
                <w:rFonts w:ascii="宋体" w:hAnsi="宋体" w:cs="宋体" w:eastAsia="宋体" w:hint="default"/>
                <w:sz w:val="21"/>
                <w:szCs w:val="21"/>
              </w:rPr>
            </w:pPr>
            <w:r>
              <w:rPr>
                <w:rFonts w:ascii="宋体" w:hAnsi="宋体" w:cs="宋体" w:eastAsia="宋体" w:hint="default"/>
                <w:sz w:val="21"/>
                <w:szCs w:val="21"/>
              </w:rPr>
              <w:t>处置日净资产</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50" w:right="0"/>
              <w:jc w:val="left"/>
              <w:rPr>
                <w:rFonts w:ascii="宋体" w:hAnsi="宋体" w:cs="宋体" w:eastAsia="宋体" w:hint="default"/>
                <w:sz w:val="21"/>
                <w:szCs w:val="21"/>
              </w:rPr>
            </w:pPr>
            <w:r>
              <w:rPr>
                <w:rFonts w:ascii="宋体" w:hAnsi="宋体" w:cs="宋体" w:eastAsia="宋体" w:hint="default"/>
                <w:sz w:val="21"/>
                <w:szCs w:val="21"/>
              </w:rPr>
              <w:t>期初至处置日净利润</w:t>
            </w:r>
          </w:p>
        </w:tc>
      </w:tr>
      <w:tr>
        <w:trPr>
          <w:trHeight w:val="288"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杭州恒生百川科技有限公司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76" w:right="0"/>
              <w:jc w:val="left"/>
              <w:rPr>
                <w:rFonts w:ascii="Times New Roman" w:hAnsi="Times New Roman" w:cs="Times New Roman" w:eastAsia="Times New Roman" w:hint="default"/>
                <w:sz w:val="21"/>
                <w:szCs w:val="21"/>
              </w:rPr>
            </w:pPr>
            <w:r>
              <w:rPr>
                <w:rFonts w:ascii="Times New Roman"/>
                <w:sz w:val="21"/>
              </w:rPr>
              <w:t>123,170,489.76</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718" w:right="0"/>
              <w:jc w:val="left"/>
              <w:rPr>
                <w:rFonts w:ascii="Times New Roman" w:hAnsi="Times New Roman" w:cs="Times New Roman" w:eastAsia="Times New Roman" w:hint="default"/>
                <w:sz w:val="21"/>
                <w:szCs w:val="21"/>
              </w:rPr>
            </w:pPr>
            <w:r>
              <w:rPr>
                <w:rFonts w:ascii="Times New Roman"/>
                <w:sz w:val="21"/>
              </w:rPr>
              <w:t>-3,425,452.30</w:t>
            </w:r>
          </w:p>
        </w:tc>
      </w:tr>
    </w:tbl>
    <w:p>
      <w:pPr>
        <w:spacing w:line="240" w:lineRule="auto" w:before="6"/>
        <w:rPr>
          <w:rFonts w:ascii="宋体" w:hAnsi="宋体" w:cs="宋体" w:eastAsia="宋体" w:hint="default"/>
          <w:sz w:val="14"/>
          <w:szCs w:val="14"/>
        </w:rPr>
      </w:pPr>
    </w:p>
    <w:p>
      <w:pPr>
        <w:pStyle w:val="BodyText"/>
        <w:spacing w:line="240" w:lineRule="auto" w:before="35"/>
        <w:ind w:right="987"/>
        <w:jc w:val="left"/>
      </w:pPr>
      <w:r>
        <w:rPr>
          <w:rFonts w:ascii="Times New Roman" w:hAnsi="Times New Roman" w:cs="Times New Roman" w:eastAsia="Times New Roman" w:hint="default"/>
        </w:rPr>
        <w:t>4</w:t>
      </w:r>
      <w:r>
        <w:rPr/>
        <w:t>、</w:t>
      </w:r>
      <w:r>
        <w:rPr>
          <w:spacing w:val="-2"/>
        </w:rPr>
        <w:t> </w:t>
      </w:r>
      <w:r>
        <w:rPr/>
        <w:t>境外经营实体主要报表项目的折算汇率</w:t>
      </w:r>
    </w:p>
    <w:p>
      <w:pPr>
        <w:pStyle w:val="BodyText"/>
        <w:spacing w:line="272" w:lineRule="exact" w:before="62"/>
        <w:ind w:right="98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8"/>
        </w:rPr>
        <w:t> </w:t>
      </w:r>
      <w:r>
        <w:rPr/>
        <w:t>资产负债表中的资产和负债项目，采用资产负债表日的即期汇率折算，所有者权益项目</w:t>
      </w:r>
      <w:r>
        <w:rPr>
          <w:spacing w:val="-99"/>
        </w:rPr>
        <w:t> </w:t>
      </w:r>
      <w:r>
        <w:rPr>
          <w:spacing w:val="-99"/>
        </w:rPr>
      </w:r>
      <w:r>
        <w:rPr/>
        <w:t>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项目外，其他项目采用发生时的即期汇率折算。</w:t>
      </w:r>
    </w:p>
    <w:p>
      <w:pPr>
        <w:pStyle w:val="BodyText"/>
        <w:spacing w:line="254" w:lineRule="exact"/>
        <w:ind w:right="98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利润表中的收入和费用项目，采用交易发生日的即期汇率折算。</w:t>
      </w:r>
    </w:p>
    <w:p>
      <w:pPr>
        <w:pStyle w:val="BodyText"/>
        <w:spacing w:line="272" w:lineRule="exact" w:before="18"/>
        <w:ind w:right="98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8"/>
        </w:rPr>
        <w:t> </w:t>
      </w:r>
      <w:r>
        <w:rPr/>
        <w:t>产生的外币财务报表折算差额，在编制合并报表时，在合并资产负债表中所有者权益项</w:t>
      </w:r>
      <w:r>
        <w:rPr>
          <w:spacing w:val="-99"/>
        </w:rPr>
        <w:t> </w:t>
      </w:r>
      <w:r>
        <w:rPr>
          <w:spacing w:val="-99"/>
        </w:rPr>
      </w:r>
      <w:r>
        <w:rPr/>
        <w:t>目单独作为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项目列示。</w:t>
      </w:r>
    </w:p>
    <w:p>
      <w:pPr>
        <w:spacing w:after="0" w:line="272" w:lineRule="exact"/>
        <w:jc w:val="left"/>
        <w:sectPr>
          <w:pgSz w:w="11910" w:h="16840"/>
          <w:pgMar w:header="877" w:footer="1190" w:top="1100" w:bottom="1380" w:left="1660" w:right="700"/>
        </w:sectPr>
      </w:pP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77" w:footer="1190" w:top="1100" w:bottom="1380" w:left="1660" w:right="700"/>
        </w:sectPr>
      </w:pPr>
    </w:p>
    <w:p>
      <w:pPr>
        <w:pStyle w:val="BodyText"/>
        <w:spacing w:line="240" w:lineRule="auto" w:before="35"/>
        <w:ind w:right="-18"/>
        <w:jc w:val="left"/>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合并财务报表项目注释</w:t>
      </w:r>
    </w:p>
    <w:p>
      <w:pPr>
        <w:pStyle w:val="BodyText"/>
        <w:spacing w:line="240" w:lineRule="auto" w:before="35"/>
        <w:ind w:right="-18"/>
        <w:jc w:val="left"/>
      </w:pPr>
      <w:r>
        <w:rPr>
          <w:rFonts w:ascii="Times New Roman" w:hAnsi="Times New Roman" w:cs="Times New Roman" w:eastAsia="Times New Roman" w:hint="default"/>
        </w:rPr>
        <w:t>1</w:t>
      </w:r>
      <w:r>
        <w:rPr/>
        <w:t>、 货币资金</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64"/>
        <w:ind w:right="0"/>
        <w:jc w:val="left"/>
      </w:pPr>
      <w:r>
        <w:rPr/>
        <w:t>单位：元</w:t>
      </w:r>
    </w:p>
    <w:p>
      <w:pPr>
        <w:spacing w:after="0" w:line="240" w:lineRule="auto"/>
        <w:jc w:val="left"/>
        <w:sectPr>
          <w:type w:val="continuous"/>
          <w:pgSz w:w="11910" w:h="16840"/>
          <w:pgMar w:top="1600" w:bottom="280" w:left="1660" w:right="700"/>
          <w:cols w:num="2" w:equalWidth="0">
            <w:col w:w="2693" w:space="4780"/>
            <w:col w:w="2077"/>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452"/>
        <w:gridCol w:w="1416"/>
        <w:gridCol w:w="976"/>
        <w:gridCol w:w="1529"/>
        <w:gridCol w:w="1424"/>
        <w:gridCol w:w="974"/>
        <w:gridCol w:w="1529"/>
      </w:tblGrid>
      <w:tr>
        <w:trPr>
          <w:trHeight w:val="287" w:hRule="exact"/>
        </w:trPr>
        <w:tc>
          <w:tcPr>
            <w:tcW w:w="1452" w:type="dxa"/>
            <w:vMerge w:val="restart"/>
            <w:tcBorders>
              <w:top w:val="single" w:sz="6" w:space="0" w:color="000000"/>
              <w:left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92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2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452" w:type="dxa"/>
            <w:vMerge/>
            <w:tcBorders>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0"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3" w:right="0"/>
              <w:jc w:val="left"/>
              <w:rPr>
                <w:rFonts w:ascii="宋体" w:hAnsi="宋体" w:cs="宋体" w:eastAsia="宋体" w:hint="default"/>
                <w:sz w:val="21"/>
                <w:szCs w:val="21"/>
              </w:rPr>
            </w:pPr>
            <w:r>
              <w:rPr>
                <w:rFonts w:ascii="宋体" w:hAnsi="宋体" w:cs="宋体" w:eastAsia="宋体" w:hint="default"/>
                <w:sz w:val="21"/>
                <w:szCs w:val="21"/>
              </w:rPr>
              <w:t>折算率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1" w:right="0"/>
              <w:jc w:val="left"/>
              <w:rPr>
                <w:rFonts w:ascii="宋体" w:hAnsi="宋体" w:cs="宋体" w:eastAsia="宋体" w:hint="default"/>
                <w:sz w:val="21"/>
                <w:szCs w:val="21"/>
              </w:rPr>
            </w:pPr>
            <w:r>
              <w:rPr>
                <w:rFonts w:ascii="宋体" w:hAnsi="宋体" w:cs="宋体" w:eastAsia="宋体" w:hint="default"/>
                <w:sz w:val="21"/>
                <w:szCs w:val="21"/>
              </w:rPr>
              <w:t>人民币金额</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4"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4" w:right="0"/>
              <w:jc w:val="left"/>
              <w:rPr>
                <w:rFonts w:ascii="宋体" w:hAnsi="宋体" w:cs="宋体" w:eastAsia="宋体" w:hint="default"/>
                <w:sz w:val="21"/>
                <w:szCs w:val="21"/>
              </w:rPr>
            </w:pPr>
            <w:r>
              <w:rPr>
                <w:rFonts w:ascii="宋体" w:hAnsi="宋体" w:cs="宋体" w:eastAsia="宋体" w:hint="default"/>
                <w:sz w:val="21"/>
                <w:szCs w:val="21"/>
              </w:rPr>
              <w:t>折算率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1" w:right="0"/>
              <w:jc w:val="left"/>
              <w:rPr>
                <w:rFonts w:ascii="宋体" w:hAnsi="宋体" w:cs="宋体" w:eastAsia="宋体" w:hint="default"/>
                <w:sz w:val="21"/>
                <w:szCs w:val="21"/>
              </w:rPr>
            </w:pPr>
            <w:r>
              <w:rPr>
                <w:rFonts w:ascii="宋体" w:hAnsi="宋体" w:cs="宋体" w:eastAsia="宋体" w:hint="default"/>
                <w:sz w:val="21"/>
                <w:szCs w:val="21"/>
              </w:rPr>
              <w:t>人民币金额</w:t>
            </w:r>
          </w:p>
        </w:tc>
      </w:tr>
      <w:tr>
        <w:trPr>
          <w:trHeight w:val="287" w:hRule="exact"/>
        </w:trPr>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416" w:type="dxa"/>
            <w:tcBorders>
              <w:top w:val="single" w:sz="6" w:space="0" w:color="000000"/>
              <w:left w:val="single" w:sz="6" w:space="0" w:color="000000"/>
              <w:bottom w:val="single" w:sz="6" w:space="0" w:color="000000"/>
              <w:right w:val="single" w:sz="6" w:space="0" w:color="000000"/>
            </w:tcBorders>
          </w:tcPr>
          <w:p>
            <w:pPr/>
          </w:p>
        </w:tc>
        <w:tc>
          <w:tcPr>
            <w:tcW w:w="97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2"/>
                <w:sz w:val="21"/>
              </w:rPr>
              <w:t>349,811.98</w:t>
            </w:r>
          </w:p>
        </w:tc>
        <w:tc>
          <w:tcPr>
            <w:tcW w:w="1424"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97,315.13</w:t>
            </w:r>
          </w:p>
        </w:tc>
      </w:tr>
      <w:tr>
        <w:trPr>
          <w:trHeight w:val="288" w:hRule="exact"/>
        </w:trPr>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416" w:type="dxa"/>
            <w:tcBorders>
              <w:top w:val="single" w:sz="6" w:space="0" w:color="000000"/>
              <w:left w:val="single" w:sz="6" w:space="0" w:color="000000"/>
              <w:bottom w:val="single" w:sz="6" w:space="0" w:color="000000"/>
              <w:right w:val="single" w:sz="6" w:space="0" w:color="000000"/>
            </w:tcBorders>
          </w:tcPr>
          <w:p>
            <w:pPr/>
          </w:p>
        </w:tc>
        <w:tc>
          <w:tcPr>
            <w:tcW w:w="97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363,906,057.27</w:t>
            </w:r>
          </w:p>
        </w:tc>
        <w:tc>
          <w:tcPr>
            <w:tcW w:w="1424"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466,201,928.90</w:t>
            </w:r>
          </w:p>
        </w:tc>
      </w:tr>
      <w:tr>
        <w:trPr>
          <w:trHeight w:val="288" w:hRule="exact"/>
        </w:trPr>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208,726.72</w:t>
            </w:r>
            <w:r>
              <w:rPr>
                <w:rFonts w:ascii="Times New Roman"/>
                <w:sz w:val="21"/>
              </w:rPr>
            </w: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74" w:right="0"/>
              <w:jc w:val="left"/>
              <w:rPr>
                <w:rFonts w:ascii="Times New Roman" w:hAnsi="Times New Roman" w:cs="Times New Roman" w:eastAsia="Times New Roman" w:hint="default"/>
                <w:sz w:val="21"/>
                <w:szCs w:val="21"/>
              </w:rPr>
            </w:pPr>
            <w:r>
              <w:rPr>
                <w:rFonts w:ascii="Times New Roman"/>
                <w:sz w:val="21"/>
              </w:rPr>
              <w:t>6.62270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1,382,334.45</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76,338.95</w:t>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81" w:right="0"/>
              <w:jc w:val="left"/>
              <w:rPr>
                <w:rFonts w:ascii="Times New Roman" w:hAnsi="Times New Roman" w:cs="Times New Roman" w:eastAsia="Times New Roman" w:hint="default"/>
                <w:sz w:val="21"/>
                <w:szCs w:val="21"/>
              </w:rPr>
            </w:pPr>
            <w:r>
              <w:rPr>
                <w:rFonts w:ascii="Times New Roman"/>
                <w:sz w:val="21"/>
              </w:rPr>
              <w:t>6.8282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521,257.62</w:t>
            </w:r>
            <w:r>
              <w:rPr>
                <w:rFonts w:ascii="Times New Roman"/>
                <w:sz w:val="21"/>
              </w:rPr>
            </w:r>
          </w:p>
        </w:tc>
      </w:tr>
      <w:tr>
        <w:trPr>
          <w:trHeight w:val="287" w:hRule="exact"/>
        </w:trPr>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3,566,198.14</w:t>
            </w: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73" w:right="0"/>
              <w:jc w:val="left"/>
              <w:rPr>
                <w:rFonts w:ascii="Times New Roman" w:hAnsi="Times New Roman" w:cs="Times New Roman" w:eastAsia="Times New Roman" w:hint="default"/>
                <w:sz w:val="21"/>
                <w:szCs w:val="21"/>
              </w:rPr>
            </w:pPr>
            <w:r>
              <w:rPr>
                <w:rFonts w:ascii="Times New Roman"/>
                <w:sz w:val="21"/>
              </w:rPr>
              <w:t>0.85093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3,034,584.98</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3,467,727.96</w:t>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74" w:right="0"/>
              <w:jc w:val="left"/>
              <w:rPr>
                <w:rFonts w:ascii="Times New Roman" w:hAnsi="Times New Roman" w:cs="Times New Roman" w:eastAsia="Times New Roman" w:hint="default"/>
                <w:sz w:val="21"/>
                <w:szCs w:val="21"/>
              </w:rPr>
            </w:pPr>
            <w:r>
              <w:rPr>
                <w:rFonts w:ascii="Times New Roman"/>
                <w:sz w:val="21"/>
              </w:rPr>
              <w:t>0.88048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2"/>
                <w:sz w:val="21"/>
              </w:rPr>
              <w:t>3,053,265.11</w:t>
            </w:r>
          </w:p>
        </w:tc>
      </w:tr>
      <w:tr>
        <w:trPr>
          <w:trHeight w:val="288" w:hRule="exact"/>
        </w:trPr>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78,746,117.00</w:t>
            </w: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73" w:right="0"/>
              <w:jc w:val="left"/>
              <w:rPr>
                <w:rFonts w:ascii="Times New Roman" w:hAnsi="Times New Roman" w:cs="Times New Roman" w:eastAsia="Times New Roman" w:hint="default"/>
                <w:sz w:val="21"/>
                <w:szCs w:val="21"/>
              </w:rPr>
            </w:pPr>
            <w:r>
              <w:rPr>
                <w:rFonts w:ascii="Times New Roman"/>
                <w:sz w:val="21"/>
              </w:rPr>
              <w:t>0.08126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6,398,909.47</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68,918,137.00</w:t>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75" w:right="0"/>
              <w:jc w:val="left"/>
              <w:rPr>
                <w:rFonts w:ascii="Times New Roman" w:hAnsi="Times New Roman" w:cs="Times New Roman" w:eastAsia="Times New Roman" w:hint="default"/>
                <w:sz w:val="21"/>
                <w:szCs w:val="21"/>
              </w:rPr>
            </w:pPr>
            <w:r>
              <w:rPr>
                <w:rFonts w:ascii="Times New Roman"/>
                <w:sz w:val="21"/>
              </w:rPr>
              <w:t>0.07378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5,084,780.43</w:t>
            </w:r>
          </w:p>
        </w:tc>
      </w:tr>
      <w:tr>
        <w:trPr>
          <w:trHeight w:val="559" w:hRule="exact"/>
        </w:trPr>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4"/>
                <w:sz w:val="21"/>
                <w:szCs w:val="21"/>
              </w:rPr>
              <w:t>其他货币</w:t>
            </w:r>
            <w:r>
              <w:rPr>
                <w:rFonts w:ascii="宋体" w:hAnsi="宋体" w:cs="宋体" w:eastAsia="宋体" w:hint="default"/>
                <w:spacing w:val="-58"/>
                <w:sz w:val="21"/>
                <w:szCs w:val="21"/>
              </w:rPr>
              <w:t> </w:t>
            </w:r>
            <w:r>
              <w:rPr>
                <w:rFonts w:ascii="宋体" w:hAnsi="宋体" w:cs="宋体" w:eastAsia="宋体" w:hint="default"/>
                <w:sz w:val="21"/>
                <w:szCs w:val="21"/>
              </w:rPr>
              <w:t>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w:t>
            </w: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2"/>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416" w:type="dxa"/>
            <w:tcBorders>
              <w:top w:val="single" w:sz="6" w:space="0" w:color="000000"/>
              <w:left w:val="single" w:sz="6" w:space="0" w:color="000000"/>
              <w:bottom w:val="single" w:sz="6" w:space="0" w:color="000000"/>
              <w:right w:val="single" w:sz="6" w:space="0" w:color="000000"/>
            </w:tcBorders>
          </w:tcPr>
          <w:p>
            <w:pPr/>
          </w:p>
        </w:tc>
        <w:tc>
          <w:tcPr>
            <w:tcW w:w="97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36,347,045.26</w:t>
            </w:r>
          </w:p>
        </w:tc>
        <w:tc>
          <w:tcPr>
            <w:tcW w:w="1424"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16,465,937.06</w:t>
            </w:r>
          </w:p>
        </w:tc>
      </w:tr>
      <w:tr>
        <w:trPr>
          <w:trHeight w:val="287" w:hRule="exact"/>
        </w:trPr>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37,947.00</w:t>
            </w: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74" w:right="0"/>
              <w:jc w:val="left"/>
              <w:rPr>
                <w:rFonts w:ascii="Times New Roman" w:hAnsi="Times New Roman" w:cs="Times New Roman" w:eastAsia="Times New Roman" w:hint="default"/>
                <w:sz w:val="21"/>
                <w:szCs w:val="21"/>
              </w:rPr>
            </w:pPr>
            <w:r>
              <w:rPr>
                <w:rFonts w:ascii="Times New Roman"/>
                <w:sz w:val="21"/>
              </w:rPr>
              <w:t>0.85093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32,290.24</w:t>
            </w:r>
          </w:p>
        </w:tc>
        <w:tc>
          <w:tcPr>
            <w:tcW w:w="1424"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3"/>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411,451,033.65</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491,424,484.25</w:t>
            </w:r>
          </w:p>
        </w:tc>
      </w:tr>
    </w:tbl>
    <w:p>
      <w:pPr>
        <w:pStyle w:val="BodyText"/>
        <w:spacing w:line="246" w:lineRule="exact"/>
        <w:ind w:right="987"/>
        <w:jc w:val="left"/>
      </w:pPr>
      <w:r>
        <w:rPr/>
        <w:t>其他货币资金期末数包括贷款保证金</w:t>
      </w:r>
      <w:r>
        <w:rPr>
          <w:spacing w:val="-53"/>
        </w:rPr>
        <w:t> </w:t>
      </w:r>
      <w:r>
        <w:rPr>
          <w:rFonts w:ascii="Times New Roman" w:hAnsi="Times New Roman" w:cs="Times New Roman" w:eastAsia="Times New Roman" w:hint="default"/>
        </w:rPr>
        <w:t>18,530,722.63 </w:t>
      </w:r>
      <w:r>
        <w:rPr/>
        <w:t>元、存出投资款</w:t>
      </w:r>
      <w:r>
        <w:rPr>
          <w:spacing w:val="-53"/>
        </w:rPr>
        <w:t> </w:t>
      </w:r>
      <w:r>
        <w:rPr>
          <w:rFonts w:ascii="Times New Roman" w:hAnsi="Times New Roman" w:cs="Times New Roman" w:eastAsia="Times New Roman" w:hint="default"/>
        </w:rPr>
        <w:t>14,433,179.10 </w:t>
      </w:r>
      <w:r>
        <w:rPr/>
        <w:t>元、银行</w:t>
      </w:r>
    </w:p>
    <w:p>
      <w:pPr>
        <w:pStyle w:val="BodyText"/>
        <w:spacing w:line="282" w:lineRule="exact"/>
        <w:ind w:right="987"/>
        <w:jc w:val="left"/>
      </w:pPr>
      <w:r>
        <w:rPr/>
        <w:t>承兑汇票保证金</w:t>
      </w:r>
      <w:r>
        <w:rPr>
          <w:spacing w:val="-56"/>
        </w:rPr>
        <w:t> </w:t>
      </w:r>
      <w:r>
        <w:rPr>
          <w:rFonts w:ascii="Times New Roman" w:hAnsi="Times New Roman" w:cs="Times New Roman" w:eastAsia="Times New Roman" w:hint="default"/>
        </w:rPr>
        <w:t>3,107,290.24</w:t>
      </w:r>
      <w:r>
        <w:rPr>
          <w:rFonts w:ascii="Times New Roman" w:hAnsi="Times New Roman" w:cs="Times New Roman" w:eastAsia="Times New Roman" w:hint="default"/>
          <w:spacing w:val="-3"/>
        </w:rPr>
        <w:t> </w:t>
      </w:r>
      <w:r>
        <w:rPr/>
        <w:t>元、保函保证金</w:t>
      </w:r>
      <w:r>
        <w:rPr>
          <w:spacing w:val="-56"/>
        </w:rPr>
        <w:t> </w:t>
      </w:r>
      <w:r>
        <w:rPr>
          <w:rFonts w:ascii="Times New Roman" w:hAnsi="Times New Roman" w:cs="Times New Roman" w:eastAsia="Times New Roman" w:hint="default"/>
        </w:rPr>
        <w:t>308,143.53</w:t>
      </w:r>
      <w:r>
        <w:rPr>
          <w:rFonts w:ascii="Times New Roman" w:hAnsi="Times New Roman" w:cs="Times New Roman" w:eastAsia="Times New Roman" w:hint="default"/>
          <w:spacing w:val="-2"/>
        </w:rPr>
        <w:t> </w:t>
      </w:r>
      <w:r>
        <w:rPr/>
        <w:t>元。</w:t>
      </w:r>
    </w:p>
    <w:p>
      <w:pPr>
        <w:spacing w:line="240" w:lineRule="auto" w:before="6"/>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600" w:bottom="280" w:left="1660" w:right="700"/>
        </w:sectPr>
      </w:pPr>
    </w:p>
    <w:p>
      <w:pPr>
        <w:pStyle w:val="BodyText"/>
        <w:spacing w:line="240" w:lineRule="auto" w:before="35"/>
        <w:ind w:right="-16"/>
        <w:jc w:val="left"/>
      </w:pPr>
      <w:r>
        <w:rPr>
          <w:rFonts w:ascii="Times New Roman" w:hAnsi="Times New Roman" w:cs="Times New Roman" w:eastAsia="Times New Roman" w:hint="default"/>
        </w:rPr>
        <w:t>2</w:t>
      </w:r>
      <w:r>
        <w:rPr/>
        <w:t>、</w:t>
      </w:r>
      <w:r>
        <w:rPr>
          <w:spacing w:val="-2"/>
        </w:rPr>
        <w:t> </w:t>
      </w:r>
      <w:r>
        <w:rPr/>
        <w:t>交易性金融资产：</w:t>
      </w:r>
    </w:p>
    <w:p>
      <w:pPr>
        <w:pStyle w:val="BodyText"/>
        <w:spacing w:line="240" w:lineRule="auto" w:before="35"/>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交易性金融资产情况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2377" w:space="3731"/>
            <w:col w:w="3442"/>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460"/>
        <w:gridCol w:w="2278"/>
        <w:gridCol w:w="2562"/>
      </w:tblGrid>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11"/>
              <w:jc w:val="right"/>
              <w:rPr>
                <w:rFonts w:ascii="宋体" w:hAnsi="宋体" w:cs="宋体" w:eastAsia="宋体" w:hint="default"/>
                <w:sz w:val="21"/>
                <w:szCs w:val="21"/>
              </w:rPr>
            </w:pPr>
            <w:r>
              <w:rPr>
                <w:rFonts w:ascii="宋体" w:hAnsi="宋体" w:cs="宋体" w:eastAsia="宋体" w:hint="default"/>
                <w:sz w:val="21"/>
                <w:szCs w:val="21"/>
              </w:rPr>
              <w:t>项目</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期末公允价值</w:t>
            </w:r>
          </w:p>
        </w:tc>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43" w:right="0"/>
              <w:jc w:val="left"/>
              <w:rPr>
                <w:rFonts w:ascii="宋体" w:hAnsi="宋体" w:cs="宋体" w:eastAsia="宋体" w:hint="default"/>
                <w:sz w:val="21"/>
                <w:szCs w:val="21"/>
              </w:rPr>
            </w:pPr>
            <w:r>
              <w:rPr>
                <w:rFonts w:ascii="宋体" w:hAnsi="宋体" w:cs="宋体" w:eastAsia="宋体" w:hint="default"/>
                <w:sz w:val="21"/>
                <w:szCs w:val="21"/>
              </w:rPr>
              <w:t>期初公允价值</w:t>
            </w:r>
          </w:p>
        </w:tc>
      </w:tr>
      <w:tr>
        <w:trPr>
          <w:trHeight w:val="28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交易性债券投资</w:t>
            </w:r>
          </w:p>
        </w:tc>
        <w:tc>
          <w:tcPr>
            <w:tcW w:w="2278" w:type="dxa"/>
            <w:tcBorders>
              <w:top w:val="single" w:sz="6" w:space="0" w:color="000000"/>
              <w:left w:val="single" w:sz="6" w:space="0" w:color="000000"/>
              <w:bottom w:val="single" w:sz="6" w:space="0" w:color="000000"/>
              <w:right w:val="single" w:sz="6" w:space="0" w:color="000000"/>
            </w:tcBorders>
          </w:tcPr>
          <w:p>
            <w:pPr/>
          </w:p>
        </w:tc>
        <w:tc>
          <w:tcPr>
            <w:tcW w:w="256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交易性权益工具投资</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30,694,246.17</w:t>
            </w:r>
          </w:p>
        </w:tc>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67,437,286.93</w:t>
            </w:r>
          </w:p>
        </w:tc>
      </w:tr>
      <w:tr>
        <w:trPr>
          <w:trHeight w:val="560"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指定为以公允价值计量且其变动计入当期损</w:t>
            </w:r>
            <w:r>
              <w:rPr>
                <w:rFonts w:ascii="宋体" w:hAnsi="宋体" w:cs="宋体" w:eastAsia="宋体" w:hint="default"/>
                <w:sz w:val="21"/>
                <w:szCs w:val="21"/>
              </w:rPr>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益的金融资产</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157,210,420.93</w:t>
            </w:r>
          </w:p>
        </w:tc>
        <w:tc>
          <w:tcPr>
            <w:tcW w:w="256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衍生金融资产</w:t>
            </w:r>
          </w:p>
        </w:tc>
        <w:tc>
          <w:tcPr>
            <w:tcW w:w="2278" w:type="dxa"/>
            <w:tcBorders>
              <w:top w:val="single" w:sz="6" w:space="0" w:color="000000"/>
              <w:left w:val="single" w:sz="6" w:space="0" w:color="000000"/>
              <w:bottom w:val="single" w:sz="6" w:space="0" w:color="000000"/>
              <w:right w:val="single" w:sz="6" w:space="0" w:color="000000"/>
            </w:tcBorders>
          </w:tcPr>
          <w:p>
            <w:pPr/>
          </w:p>
        </w:tc>
        <w:tc>
          <w:tcPr>
            <w:tcW w:w="256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套期工具</w:t>
            </w:r>
          </w:p>
        </w:tc>
        <w:tc>
          <w:tcPr>
            <w:tcW w:w="2278" w:type="dxa"/>
            <w:tcBorders>
              <w:top w:val="single" w:sz="6" w:space="0" w:color="000000"/>
              <w:left w:val="single" w:sz="6" w:space="0" w:color="000000"/>
              <w:bottom w:val="single" w:sz="6" w:space="0" w:color="000000"/>
              <w:right w:val="single" w:sz="6" w:space="0" w:color="000000"/>
            </w:tcBorders>
          </w:tcPr>
          <w:p>
            <w:pPr/>
          </w:p>
        </w:tc>
        <w:tc>
          <w:tcPr>
            <w:tcW w:w="256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2278" w:type="dxa"/>
            <w:tcBorders>
              <w:top w:val="single" w:sz="6" w:space="0" w:color="000000"/>
              <w:left w:val="single" w:sz="6" w:space="0" w:color="000000"/>
              <w:bottom w:val="single" w:sz="6" w:space="0" w:color="000000"/>
              <w:right w:val="single" w:sz="6" w:space="0" w:color="000000"/>
            </w:tcBorders>
          </w:tcPr>
          <w:p>
            <w:pPr/>
          </w:p>
        </w:tc>
        <w:tc>
          <w:tcPr>
            <w:tcW w:w="256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11"/>
              <w:jc w:val="right"/>
              <w:rPr>
                <w:rFonts w:ascii="宋体" w:hAnsi="宋体" w:cs="宋体" w:eastAsia="宋体" w:hint="default"/>
                <w:sz w:val="21"/>
                <w:szCs w:val="21"/>
              </w:rPr>
            </w:pPr>
            <w:r>
              <w:rPr>
                <w:rFonts w:ascii="宋体" w:hAnsi="宋体" w:cs="宋体" w:eastAsia="宋体" w:hint="default"/>
                <w:sz w:val="21"/>
                <w:szCs w:val="21"/>
              </w:rPr>
              <w:t>合计</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187,904,667.10</w:t>
            </w:r>
          </w:p>
        </w:tc>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67,437,286.93</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600" w:bottom="280" w:left="1660" w:right="700"/>
        </w:sectPr>
      </w:pPr>
    </w:p>
    <w:p>
      <w:pPr>
        <w:pStyle w:val="BodyText"/>
        <w:spacing w:line="240" w:lineRule="auto" w:before="35"/>
        <w:ind w:right="-16"/>
        <w:jc w:val="left"/>
        <w:rPr>
          <w:rFonts w:ascii="Times New Roman" w:hAnsi="Times New Roman" w:cs="Times New Roman" w:eastAsia="Times New Roman" w:hint="default"/>
        </w:rPr>
      </w:pPr>
      <w:r>
        <w:rPr>
          <w:rFonts w:ascii="Times New Roman" w:hAnsi="Times New Roman" w:cs="Times New Roman" w:eastAsia="Times New Roman" w:hint="default"/>
        </w:rPr>
        <w:t>3</w:t>
      </w:r>
      <w:r>
        <w:rPr/>
        <w:t>、 应收账款</w:t>
      </w:r>
      <w:r>
        <w:rPr>
          <w:rFonts w:ascii="Times New Roman" w:hAnsi="Times New Roman" w:cs="Times New Roman" w:eastAsia="Times New Roman" w:hint="default"/>
        </w:rPr>
        <w:t>:</w:t>
      </w:r>
    </w:p>
    <w:p>
      <w:pPr>
        <w:pStyle w:val="BodyText"/>
        <w:spacing w:line="240" w:lineRule="auto" w:before="35"/>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应收账款按种类披露：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2587" w:space="3521"/>
            <w:col w:w="3442"/>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541"/>
        <w:gridCol w:w="1522"/>
        <w:gridCol w:w="793"/>
        <w:gridCol w:w="1424"/>
        <w:gridCol w:w="689"/>
        <w:gridCol w:w="1424"/>
        <w:gridCol w:w="689"/>
        <w:gridCol w:w="1424"/>
        <w:gridCol w:w="793"/>
      </w:tblGrid>
      <w:tr>
        <w:trPr>
          <w:trHeight w:val="287" w:hRule="exact"/>
        </w:trPr>
        <w:tc>
          <w:tcPr>
            <w:tcW w:w="541"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72" w:lineRule="exact"/>
              <w:ind w:left="158" w:right="156"/>
              <w:jc w:val="left"/>
              <w:rPr>
                <w:rFonts w:ascii="宋体" w:hAnsi="宋体" w:cs="宋体" w:eastAsia="宋体" w:hint="default"/>
                <w:sz w:val="21"/>
                <w:szCs w:val="21"/>
              </w:rPr>
            </w:pPr>
            <w:r>
              <w:rPr>
                <w:rFonts w:ascii="宋体" w:hAnsi="宋体" w:cs="宋体" w:eastAsia="宋体" w:hint="default"/>
                <w:sz w:val="21"/>
                <w:szCs w:val="21"/>
              </w:rPr>
              <w:t>种 类</w:t>
            </w:r>
          </w:p>
        </w:tc>
        <w:tc>
          <w:tcPr>
            <w:tcW w:w="442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33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541" w:type="dxa"/>
            <w:vMerge/>
            <w:tcBorders>
              <w:left w:val="single" w:sz="6" w:space="0" w:color="000000"/>
              <w:right w:val="single" w:sz="6" w:space="0" w:color="000000"/>
            </w:tcBorders>
          </w:tcPr>
          <w:p>
            <w:pPr/>
          </w:p>
        </w:tc>
        <w:tc>
          <w:tcPr>
            <w:tcW w:w="231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2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1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1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28" w:hRule="exact"/>
        </w:trPr>
        <w:tc>
          <w:tcPr>
            <w:tcW w:w="541" w:type="dxa"/>
            <w:vMerge/>
            <w:tcBorders>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32" w:right="0"/>
              <w:jc w:val="left"/>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6"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79" w:right="0"/>
              <w:jc w:val="left"/>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6"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79" w:right="0"/>
              <w:jc w:val="left"/>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32" w:right="0"/>
              <w:jc w:val="left"/>
              <w:rPr>
                <w:rFonts w:ascii="Times New Roman" w:hAnsi="Times New Roman" w:cs="Times New Roman" w:eastAsia="Times New Roman" w:hint="default"/>
                <w:sz w:val="21"/>
                <w:szCs w:val="21"/>
              </w:rPr>
            </w:pPr>
            <w:r>
              <w:rPr>
                <w:rFonts w:ascii="Times New Roman"/>
                <w:sz w:val="21"/>
              </w:rPr>
              <w:t>(%)</w:t>
            </w:r>
          </w:p>
        </w:tc>
      </w:tr>
      <w:tr>
        <w:trPr>
          <w:trHeight w:val="288" w:hRule="exact"/>
        </w:trPr>
        <w:tc>
          <w:tcPr>
            <w:tcW w:w="9300" w:type="dxa"/>
            <w:gridSpan w:val="9"/>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p>
        </w:tc>
      </w:tr>
      <w:tr>
        <w:trPr>
          <w:trHeight w:val="1921" w:hRule="exact"/>
        </w:trPr>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按</w:t>
            </w:r>
          </w:p>
          <w:p>
            <w:pPr>
              <w:pStyle w:val="TableParagraph"/>
              <w:spacing w:line="237" w:lineRule="auto" w:before="1"/>
              <w:ind w:left="100" w:right="215"/>
              <w:jc w:val="both"/>
              <w:rPr>
                <w:rFonts w:ascii="宋体" w:hAnsi="宋体" w:cs="宋体" w:eastAsia="宋体" w:hint="default"/>
                <w:sz w:val="21"/>
                <w:szCs w:val="21"/>
              </w:rPr>
            </w:pPr>
            <w:r>
              <w:rPr>
                <w:rFonts w:ascii="宋体" w:hAnsi="宋体" w:cs="宋体" w:eastAsia="宋体" w:hint="default"/>
                <w:sz w:val="21"/>
                <w:szCs w:val="21"/>
              </w:rPr>
              <w:t>账 龄 分 析 法 组</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110,128,071.83</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25,415,808.87</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23.08</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92,431,153.64</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99.54</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21,947,873.14</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205" w:right="0"/>
              <w:jc w:val="left"/>
              <w:rPr>
                <w:rFonts w:ascii="Times New Roman" w:hAnsi="Times New Roman" w:cs="Times New Roman" w:eastAsia="Times New Roman" w:hint="default"/>
                <w:sz w:val="21"/>
                <w:szCs w:val="21"/>
              </w:rPr>
            </w:pPr>
            <w:r>
              <w:rPr>
                <w:rFonts w:ascii="Times New Roman"/>
                <w:sz w:val="21"/>
              </w:rPr>
              <w:t>23.75</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600" w:bottom="2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541"/>
        <w:gridCol w:w="1522"/>
        <w:gridCol w:w="793"/>
        <w:gridCol w:w="1424"/>
        <w:gridCol w:w="689"/>
        <w:gridCol w:w="1424"/>
        <w:gridCol w:w="689"/>
        <w:gridCol w:w="1424"/>
        <w:gridCol w:w="793"/>
      </w:tblGrid>
      <w:tr>
        <w:trPr>
          <w:trHeight w:val="1921" w:hRule="exact"/>
        </w:trPr>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72" w:lineRule="exact" w:before="26"/>
              <w:ind w:left="100" w:right="215"/>
              <w:jc w:val="both"/>
              <w:rPr>
                <w:rFonts w:ascii="宋体" w:hAnsi="宋体" w:cs="宋体" w:eastAsia="宋体" w:hint="default"/>
                <w:sz w:val="21"/>
                <w:szCs w:val="21"/>
              </w:rPr>
            </w:pPr>
            <w:r>
              <w:rPr>
                <w:rFonts w:ascii="宋体" w:hAnsi="宋体" w:cs="宋体" w:eastAsia="宋体" w:hint="default"/>
                <w:sz w:val="21"/>
                <w:szCs w:val="21"/>
              </w:rPr>
              <w:t>计 提 坏 账 准 备</w:t>
            </w:r>
          </w:p>
        </w:tc>
        <w:tc>
          <w:tcPr>
            <w:tcW w:w="1522"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组</w:t>
            </w:r>
          </w:p>
          <w:p>
            <w:pPr>
              <w:pStyle w:val="TableParagraph"/>
              <w:spacing w:line="272" w:lineRule="exact" w:before="26"/>
              <w:ind w:left="100" w:right="215"/>
              <w:jc w:val="both"/>
              <w:rPr>
                <w:rFonts w:ascii="宋体" w:hAnsi="宋体" w:cs="宋体" w:eastAsia="宋体" w:hint="default"/>
                <w:sz w:val="21"/>
                <w:szCs w:val="21"/>
              </w:rPr>
            </w:pPr>
            <w:r>
              <w:rPr>
                <w:rFonts w:ascii="宋体" w:hAnsi="宋体" w:cs="宋体" w:eastAsia="宋体" w:hint="default"/>
                <w:sz w:val="21"/>
                <w:szCs w:val="21"/>
              </w:rPr>
              <w:t>合 小 计</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110,128,071.83</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100.00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1" w:right="0"/>
              <w:jc w:val="center"/>
              <w:rPr>
                <w:rFonts w:ascii="Times New Roman" w:hAnsi="Times New Roman" w:cs="Times New Roman" w:eastAsia="Times New Roman" w:hint="default"/>
                <w:sz w:val="21"/>
                <w:szCs w:val="21"/>
              </w:rPr>
            </w:pPr>
            <w:r>
              <w:rPr>
                <w:rFonts w:ascii="Times New Roman"/>
                <w:sz w:val="21"/>
              </w:rPr>
              <w:t>25,415,808.87</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1" w:right="0"/>
              <w:jc w:val="center"/>
              <w:rPr>
                <w:rFonts w:ascii="Times New Roman" w:hAnsi="Times New Roman" w:cs="Times New Roman" w:eastAsia="Times New Roman" w:hint="default"/>
                <w:sz w:val="21"/>
                <w:szCs w:val="21"/>
              </w:rPr>
            </w:pPr>
            <w:r>
              <w:rPr>
                <w:rFonts w:ascii="Times New Roman"/>
                <w:sz w:val="21"/>
              </w:rPr>
              <w:t>23.08</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pacing w:val="-1"/>
                <w:sz w:val="21"/>
              </w:rPr>
              <w:t>92,431,153.64</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spacing w:val="-1"/>
                <w:sz w:val="21"/>
              </w:rPr>
              <w:t>99.54</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pacing w:val="-1"/>
                <w:sz w:val="21"/>
              </w:rPr>
              <w:t>21,947,873.14</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spacing w:val="-1"/>
                <w:sz w:val="21"/>
              </w:rPr>
              <w:t>23.75</w:t>
            </w:r>
          </w:p>
        </w:tc>
      </w:tr>
      <w:tr>
        <w:trPr>
          <w:trHeight w:val="6007" w:hRule="exact"/>
        </w:trPr>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单</w:t>
            </w:r>
          </w:p>
          <w:p>
            <w:pPr>
              <w:pStyle w:val="TableParagraph"/>
              <w:spacing w:line="272" w:lineRule="exact" w:before="26"/>
              <w:ind w:left="100" w:right="215"/>
              <w:jc w:val="both"/>
              <w:rPr>
                <w:rFonts w:ascii="宋体" w:hAnsi="宋体" w:cs="宋体" w:eastAsia="宋体" w:hint="default"/>
                <w:sz w:val="21"/>
                <w:szCs w:val="21"/>
              </w:rPr>
            </w:pPr>
            <w:r>
              <w:rPr>
                <w:rFonts w:ascii="宋体" w:hAnsi="宋体" w:cs="宋体" w:eastAsia="宋体" w:hint="default"/>
                <w:sz w:val="21"/>
                <w:szCs w:val="21"/>
              </w:rPr>
              <w:t>项 金 额 虽 不 重 大 但 单 项 计 提 坏 账 准 备 的 应 收 账 款</w:t>
            </w:r>
          </w:p>
        </w:tc>
        <w:tc>
          <w:tcPr>
            <w:tcW w:w="1522"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430,528.00</w:t>
            </w:r>
            <w:r>
              <w:rPr>
                <w:rFonts w:ascii="Times New Roman"/>
                <w:sz w:val="21"/>
              </w:rPr>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0.46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430,528.00</w:t>
            </w:r>
            <w:r>
              <w:rPr>
                <w:rFonts w:ascii="Times New Roman"/>
                <w:sz w:val="21"/>
              </w:rPr>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100.00</w:t>
            </w:r>
          </w:p>
        </w:tc>
      </w:tr>
      <w:tr>
        <w:trPr>
          <w:trHeight w:val="560" w:hRule="exact"/>
        </w:trPr>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8" w:right="0"/>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74" w:lineRule="exact"/>
              <w:ind w:left="158"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110,128,071.83</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 w:right="0"/>
              <w:jc w:val="center"/>
              <w:rPr>
                <w:rFonts w:ascii="Times New Roman" w:hAnsi="Times New Roman" w:cs="Times New Roman" w:eastAsia="Times New Roman" w:hint="default"/>
                <w:sz w:val="21"/>
                <w:szCs w:val="21"/>
              </w:rPr>
            </w:pPr>
            <w:r>
              <w:rPr>
                <w:rFonts w:ascii="Times New Roman"/>
                <w:sz w:val="21"/>
              </w:rPr>
              <w:t>25,415,808.87</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92,861,681.64</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22,378,401.14</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
        <w:rPr>
          <w:rFonts w:ascii="宋体" w:hAnsi="宋体" w:cs="宋体" w:eastAsia="宋体" w:hint="default"/>
          <w:sz w:val="13"/>
          <w:szCs w:val="13"/>
        </w:rPr>
      </w:pPr>
    </w:p>
    <w:p>
      <w:pPr>
        <w:pStyle w:val="BodyText"/>
        <w:spacing w:line="274" w:lineRule="exact" w:before="35"/>
        <w:ind w:right="987"/>
        <w:jc w:val="left"/>
      </w:pPr>
      <w:r>
        <w:rPr/>
        <w:t>组合中，按账龄分析法计提坏账准备的应收账款：</w:t>
      </w:r>
    </w:p>
    <w:p>
      <w:pPr>
        <w:pStyle w:val="BodyText"/>
        <w:spacing w:line="274" w:lineRule="exact"/>
        <w:ind w:left="6245" w:right="987"/>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186"/>
        <w:gridCol w:w="1520"/>
        <w:gridCol w:w="1280"/>
        <w:gridCol w:w="1424"/>
        <w:gridCol w:w="1423"/>
        <w:gridCol w:w="1043"/>
        <w:gridCol w:w="1423"/>
      </w:tblGrid>
      <w:tr>
        <w:trPr>
          <w:trHeight w:val="287" w:hRule="exact"/>
        </w:trPr>
        <w:tc>
          <w:tcPr>
            <w:tcW w:w="1186"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22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8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186" w:type="dxa"/>
            <w:vMerge/>
            <w:tcBorders>
              <w:left w:val="single" w:sz="6" w:space="0" w:color="000000"/>
              <w:right w:val="single" w:sz="6" w:space="0" w:color="000000"/>
            </w:tcBorders>
          </w:tcPr>
          <w:p>
            <w:pPr/>
          </w:p>
        </w:tc>
        <w:tc>
          <w:tcPr>
            <w:tcW w:w="28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24" w:type="dxa"/>
            <w:vMerge w:val="restart"/>
            <w:tcBorders>
              <w:top w:val="single" w:sz="6" w:space="0" w:color="000000"/>
              <w:left w:val="single" w:sz="6" w:space="0" w:color="000000"/>
              <w:right w:val="single" w:sz="6" w:space="0" w:color="000000"/>
            </w:tcBorders>
          </w:tcPr>
          <w:p>
            <w:pPr>
              <w:pStyle w:val="TableParagraph"/>
              <w:spacing w:line="240" w:lineRule="auto" w:before="101"/>
              <w:ind w:left="2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4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23" w:type="dxa"/>
            <w:vMerge w:val="restart"/>
            <w:tcBorders>
              <w:top w:val="single" w:sz="6" w:space="0" w:color="000000"/>
              <w:left w:val="single" w:sz="6" w:space="0" w:color="000000"/>
              <w:right w:val="single" w:sz="6" w:space="0" w:color="000000"/>
            </w:tcBorders>
          </w:tcPr>
          <w:p>
            <w:pPr>
              <w:pStyle w:val="TableParagraph"/>
              <w:spacing w:line="240" w:lineRule="auto" w:before="101"/>
              <w:ind w:left="284"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7" w:hRule="exact"/>
        </w:trPr>
        <w:tc>
          <w:tcPr>
            <w:tcW w:w="1186" w:type="dxa"/>
            <w:vMerge/>
            <w:tcBorders>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6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24" w:type="dxa"/>
            <w:vMerge/>
            <w:tcBorders>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45"/>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c>
          <w:tcPr>
            <w:tcW w:w="1423" w:type="dxa"/>
            <w:vMerge/>
            <w:tcBorders>
              <w:left w:val="single" w:sz="6" w:space="0" w:color="000000"/>
              <w:bottom w:val="single" w:sz="6" w:space="0" w:color="000000"/>
              <w:right w:val="single" w:sz="6" w:space="0" w:color="000000"/>
            </w:tcBorders>
          </w:tcPr>
          <w:p>
            <w:pPr/>
          </w:p>
        </w:tc>
      </w:tr>
      <w:tr>
        <w:trPr>
          <w:trHeight w:val="560" w:hRule="exact"/>
        </w:trPr>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44"/>
                <w:sz w:val="21"/>
                <w:szCs w:val="21"/>
              </w:rPr>
              <w:t> </w:t>
            </w:r>
            <w:r>
              <w:rPr>
                <w:rFonts w:ascii="宋体" w:hAnsi="宋体" w:cs="宋体" w:eastAsia="宋体" w:hint="default"/>
                <w:spacing w:val="28"/>
                <w:sz w:val="21"/>
                <w:szCs w:val="21"/>
              </w:rPr>
              <w:t>年以内</w:t>
            </w:r>
            <w:r>
              <w:rPr>
                <w:rFonts w:ascii="宋体" w:hAnsi="宋体" w:cs="宋体" w:eastAsia="宋体" w:hint="default"/>
                <w:spacing w:val="-62"/>
                <w:sz w:val="21"/>
                <w:szCs w:val="21"/>
              </w:rPr>
              <w:t> </w:t>
            </w:r>
            <w:r>
              <w:rPr>
                <w:rFonts w:ascii="宋体" w:hAnsi="宋体" w:cs="宋体" w:eastAsia="宋体" w:hint="default"/>
                <w:sz w:val="21"/>
                <w:szCs w:val="21"/>
              </w:rPr>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73,190,452.34</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66.46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3,659,522.61</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61,641,583.05</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66.69</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pacing w:val="-1"/>
                <w:sz w:val="21"/>
              </w:rPr>
              <w:t>3,082,079.17</w:t>
            </w:r>
          </w:p>
        </w:tc>
      </w:tr>
      <w:tr>
        <w:trPr>
          <w:trHeight w:val="287" w:hRule="exact"/>
        </w:trPr>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14,273,966.86</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12.96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1,427,396.69</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11,070,138.25</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2"/>
                <w:sz w:val="21"/>
              </w:rPr>
              <w:t>11.98</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1,107,013.82</w:t>
            </w:r>
          </w:p>
        </w:tc>
      </w:tr>
      <w:tr>
        <w:trPr>
          <w:trHeight w:val="288" w:hRule="exact"/>
        </w:trPr>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3,335,375.80</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3.03</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1,000,612.74</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2,800,931.70</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3.03</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840,279.51</w:t>
            </w:r>
            <w:r>
              <w:rPr>
                <w:rFonts w:ascii="Times New Roman"/>
                <w:sz w:val="21"/>
              </w:rPr>
            </w:r>
          </w:p>
        </w:tc>
      </w:tr>
      <w:tr>
        <w:trPr>
          <w:trHeight w:val="287" w:hRule="exact"/>
        </w:trPr>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19,328,276.83</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17.55</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19,328,276.83</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16,918,500.64</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18.30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16,918,500.64</w:t>
            </w:r>
          </w:p>
        </w:tc>
      </w:tr>
      <w:tr>
        <w:trPr>
          <w:trHeight w:val="288" w:hRule="exact"/>
        </w:trPr>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110,128,071.83</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25,415,808.87</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92,431,153.64</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21,947,873.14</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1190" w:top="1100" w:bottom="1380" w:left="1660" w:right="700"/>
        </w:sectPr>
      </w:pPr>
    </w:p>
    <w:p>
      <w:pPr>
        <w:spacing w:line="240" w:lineRule="auto" w:before="2"/>
        <w:rPr>
          <w:rFonts w:ascii="宋体" w:hAnsi="宋体" w:cs="宋体" w:eastAsia="宋体" w:hint="default"/>
          <w:sz w:val="19"/>
          <w:szCs w:val="19"/>
        </w:rPr>
      </w:pPr>
    </w:p>
    <w:p>
      <w:pPr>
        <w:pStyle w:val="BodyText"/>
        <w:spacing w:line="268" w:lineRule="auto" w:before="35"/>
        <w:ind w:left="349" w:right="1871" w:hanging="212"/>
        <w:jc w:val="left"/>
      </w:pPr>
      <w:r>
        <w:rPr>
          <w:rFonts w:ascii="Times New Roman" w:hAnsi="Times New Roman" w:cs="Times New Roman" w:eastAsia="Times New Roman" w:hint="default"/>
        </w:rPr>
        <w:t>(2) </w:t>
      </w:r>
      <w:r>
        <w:rPr/>
        <w:t>本报告期应收账款中持有公司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w w:val="99"/>
        </w:rPr>
        <w:t> </w:t>
      </w:r>
      <w:r>
        <w:rPr/>
        <w:t>本报告期应收账款中无持有公司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以上表决权股份的股东单位的欠款。</w:t>
      </w:r>
    </w:p>
    <w:p>
      <w:pPr>
        <w:spacing w:line="240" w:lineRule="auto" w:before="5"/>
        <w:rPr>
          <w:rFonts w:ascii="宋体" w:hAnsi="宋体" w:cs="宋体" w:eastAsia="宋体" w:hint="default"/>
          <w:sz w:val="12"/>
          <w:szCs w:val="12"/>
        </w:rPr>
      </w:pPr>
    </w:p>
    <w:p>
      <w:pPr>
        <w:pStyle w:val="BodyText"/>
        <w:spacing w:line="240" w:lineRule="auto" w:before="35"/>
        <w:ind w:right="98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应收账款金额前五名单位情况</w:t>
      </w:r>
    </w:p>
    <w:p>
      <w:pPr>
        <w:pStyle w:val="BodyText"/>
        <w:spacing w:line="240" w:lineRule="auto" w:before="34"/>
        <w:ind w:left="6245" w:right="987"/>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93"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占应收账款总额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的比例（％）</w:t>
            </w:r>
          </w:p>
        </w:tc>
      </w:tr>
      <w:tr>
        <w:trPr>
          <w:trHeight w:val="164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0" w:right="70"/>
              <w:jc w:val="left"/>
              <w:rPr>
                <w:rFonts w:ascii="宋体" w:hAnsi="宋体" w:cs="宋体" w:eastAsia="宋体" w:hint="default"/>
                <w:sz w:val="21"/>
                <w:szCs w:val="21"/>
              </w:rPr>
            </w:pPr>
            <w:r>
              <w:rPr>
                <w:rFonts w:ascii="宋体" w:hAnsi="宋体" w:cs="宋体" w:eastAsia="宋体" w:hint="default"/>
                <w:spacing w:val="22"/>
                <w:sz w:val="21"/>
                <w:szCs w:val="21"/>
              </w:rPr>
              <w:t>中国民生银</w:t>
            </w:r>
            <w:r>
              <w:rPr>
                <w:rFonts w:ascii="宋体" w:hAnsi="宋体" w:cs="宋体" w:eastAsia="宋体" w:hint="default"/>
                <w:spacing w:val="-75"/>
                <w:sz w:val="21"/>
                <w:szCs w:val="21"/>
              </w:rPr>
              <w:t> </w:t>
            </w:r>
            <w:r>
              <w:rPr>
                <w:rFonts w:ascii="宋体" w:hAnsi="宋体" w:cs="宋体" w:eastAsia="宋体" w:hint="default"/>
                <w:spacing w:val="14"/>
                <w:sz w:val="21"/>
                <w:szCs w:val="21"/>
              </w:rPr>
              <w:t>行股</w:t>
            </w:r>
            <w:r>
              <w:rPr>
                <w:rFonts w:ascii="宋体" w:hAnsi="宋体" w:cs="宋体" w:eastAsia="宋体" w:hint="default"/>
                <w:spacing w:val="-77"/>
                <w:sz w:val="21"/>
                <w:szCs w:val="21"/>
              </w:rPr>
              <w:t> </w:t>
            </w:r>
            <w:r>
              <w:rPr>
                <w:rFonts w:ascii="宋体" w:hAnsi="宋体" w:cs="宋体" w:eastAsia="宋体" w:hint="default"/>
                <w:sz w:val="21"/>
                <w:szCs w:val="21"/>
              </w:rPr>
              <w:t>份有限公司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7"/>
              <w:jc w:val="right"/>
              <w:rPr>
                <w:rFonts w:ascii="Times New Roman" w:hAnsi="Times New Roman" w:cs="Times New Roman" w:eastAsia="Times New Roman" w:hint="default"/>
                <w:sz w:val="21"/>
                <w:szCs w:val="21"/>
              </w:rPr>
            </w:pPr>
            <w:r>
              <w:rPr>
                <w:rFonts w:ascii="Times New Roman"/>
                <w:spacing w:val="-1"/>
                <w:sz w:val="21"/>
              </w:rPr>
              <w:t>9,074,739.10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其中账龄</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年以内</w:t>
            </w:r>
          </w:p>
          <w:p>
            <w:pPr>
              <w:pStyle w:val="TableParagraph"/>
              <w:spacing w:line="27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7,592,939.10 </w:t>
            </w:r>
            <w:r>
              <w:rPr>
                <w:rFonts w:ascii="Times New Roman" w:hAnsi="Times New Roman" w:cs="Times New Roman" w:eastAsia="Times New Roman" w:hint="default"/>
                <w:spacing w:val="3"/>
                <w:sz w:val="21"/>
                <w:szCs w:val="21"/>
              </w:rPr>
              <w:t> </w:t>
            </w:r>
            <w:r>
              <w:rPr>
                <w:rFonts w:ascii="宋体" w:hAnsi="宋体" w:cs="宋体" w:eastAsia="宋体" w:hint="default"/>
                <w:spacing w:val="8"/>
                <w:sz w:val="21"/>
                <w:szCs w:val="21"/>
              </w:rPr>
              <w:t>元，</w:t>
            </w:r>
            <w:r>
              <w:rPr>
                <w:rFonts w:ascii="宋体" w:hAnsi="宋体" w:cs="宋体" w:eastAsia="宋体" w:hint="default"/>
                <w:sz w:val="21"/>
                <w:szCs w:val="21"/>
              </w:rPr>
            </w:r>
          </w:p>
          <w:p>
            <w:pPr>
              <w:pStyle w:val="TableParagraph"/>
              <w:tabs>
                <w:tab w:pos="975" w:val="left" w:leader="none"/>
                <w:tab w:pos="1534" w:val="left" w:leader="none"/>
              </w:tabs>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pacing w:val="70"/>
                <w:sz w:val="21"/>
                <w:szCs w:val="21"/>
              </w:rPr>
              <w:t> </w:t>
            </w:r>
            <w:r>
              <w:rPr>
                <w:rFonts w:ascii="宋体" w:hAnsi="宋体" w:cs="宋体" w:eastAsia="宋体" w:hint="default"/>
                <w:sz w:val="21"/>
                <w:szCs w:val="21"/>
              </w:rPr>
              <w:t>龄</w:t>
              <w:tab/>
            </w:r>
            <w:r>
              <w:rPr>
                <w:rFonts w:ascii="Times New Roman" w:hAnsi="Times New Roman" w:cs="Times New Roman" w:eastAsia="Times New Roman" w:hint="default"/>
                <w:spacing w:val="-1"/>
                <w:sz w:val="21"/>
                <w:szCs w:val="21"/>
              </w:rPr>
              <w:t>1-2</w:t>
              <w:tab/>
            </w:r>
            <w:r>
              <w:rPr>
                <w:rFonts w:ascii="宋体" w:hAnsi="宋体" w:cs="宋体" w:eastAsia="宋体" w:hint="default"/>
                <w:sz w:val="21"/>
                <w:szCs w:val="21"/>
              </w:rPr>
              <w:t>年</w:t>
            </w:r>
          </w:p>
          <w:p>
            <w:pPr>
              <w:pStyle w:val="TableParagraph"/>
              <w:spacing w:line="27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1,276,800.00 </w:t>
            </w:r>
            <w:r>
              <w:rPr>
                <w:rFonts w:ascii="Times New Roman" w:hAnsi="Times New Roman" w:cs="Times New Roman" w:eastAsia="Times New Roman" w:hint="default"/>
                <w:spacing w:val="3"/>
                <w:sz w:val="21"/>
                <w:szCs w:val="21"/>
              </w:rPr>
              <w:t> </w:t>
            </w:r>
            <w:r>
              <w:rPr>
                <w:rFonts w:ascii="宋体" w:hAnsi="宋体" w:cs="宋体" w:eastAsia="宋体" w:hint="default"/>
                <w:spacing w:val="8"/>
                <w:sz w:val="21"/>
                <w:szCs w:val="21"/>
              </w:rPr>
              <w:t>元，</w:t>
            </w:r>
            <w:r>
              <w:rPr>
                <w:rFonts w:ascii="宋体" w:hAnsi="宋体" w:cs="宋体" w:eastAsia="宋体" w:hint="default"/>
                <w:sz w:val="21"/>
                <w:szCs w:val="21"/>
              </w:rPr>
            </w:r>
          </w:p>
          <w:p>
            <w:pPr>
              <w:pStyle w:val="TableParagraph"/>
              <w:spacing w:line="272"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r>
              <w:rPr>
                <w:rFonts w:ascii="宋体" w:hAnsi="宋体" w:cs="宋体" w:eastAsia="宋体" w:hint="default"/>
                <w:spacing w:val="-6"/>
                <w:sz w:val="21"/>
                <w:szCs w:val="21"/>
              </w:rPr>
              <w:t> </w:t>
            </w:r>
            <w:r>
              <w:rPr>
                <w:rFonts w:ascii="Times New Roman" w:hAnsi="Times New Roman" w:cs="Times New Roman" w:eastAsia="Times New Roman" w:hint="default"/>
                <w:sz w:val="21"/>
                <w:szCs w:val="21"/>
              </w:rPr>
              <w:t>205,000.00</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9"/>
              <w:jc w:val="right"/>
              <w:rPr>
                <w:rFonts w:ascii="Times New Roman" w:hAnsi="Times New Roman" w:cs="Times New Roman" w:eastAsia="Times New Roman" w:hint="default"/>
                <w:sz w:val="21"/>
                <w:szCs w:val="21"/>
              </w:rPr>
            </w:pPr>
            <w:r>
              <w:rPr>
                <w:rFonts w:ascii="Times New Roman"/>
                <w:spacing w:val="-1"/>
                <w:sz w:val="21"/>
              </w:rPr>
              <w:t>8.24</w:t>
            </w:r>
          </w:p>
        </w:tc>
      </w:tr>
      <w:tr>
        <w:trPr>
          <w:trHeight w:val="833"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诺基亚西门</w:t>
            </w:r>
            <w:r>
              <w:rPr>
                <w:rFonts w:ascii="宋体" w:hAnsi="宋体" w:cs="宋体" w:eastAsia="宋体" w:hint="default"/>
                <w:spacing w:val="-74"/>
                <w:sz w:val="21"/>
                <w:szCs w:val="21"/>
              </w:rPr>
              <w:t> </w:t>
            </w:r>
            <w:r>
              <w:rPr>
                <w:rFonts w:ascii="宋体" w:hAnsi="宋体" w:cs="宋体" w:eastAsia="宋体" w:hint="default"/>
                <w:spacing w:val="14"/>
                <w:sz w:val="21"/>
                <w:szCs w:val="21"/>
              </w:rPr>
              <w:t>子通</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5"/>
                <w:sz w:val="21"/>
                <w:szCs w:val="21"/>
              </w:rPr>
              <w:t>信技术（北京）有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4,525,061.23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w w:val="95"/>
                <w:sz w:val="21"/>
              </w:rPr>
              <w:t>4.11</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中咨泰克交</w:t>
            </w:r>
            <w:r>
              <w:rPr>
                <w:rFonts w:ascii="宋体" w:hAnsi="宋体" w:cs="宋体" w:eastAsia="宋体" w:hint="default"/>
                <w:spacing w:val="-74"/>
                <w:sz w:val="21"/>
                <w:szCs w:val="21"/>
              </w:rPr>
              <w:t> </w:t>
            </w:r>
            <w:r>
              <w:rPr>
                <w:rFonts w:ascii="宋体" w:hAnsi="宋体" w:cs="宋体" w:eastAsia="宋体" w:hint="default"/>
                <w:spacing w:val="14"/>
                <w:sz w:val="21"/>
                <w:szCs w:val="21"/>
              </w:rPr>
              <w:t>通工</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程有限公司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2,758,800.00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2.51</w:t>
            </w:r>
          </w:p>
        </w:tc>
      </w:tr>
      <w:tr>
        <w:trPr>
          <w:trHeight w:val="1105"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70"/>
              <w:jc w:val="left"/>
              <w:rPr>
                <w:rFonts w:ascii="宋体" w:hAnsi="宋体" w:cs="宋体" w:eastAsia="宋体" w:hint="default"/>
                <w:sz w:val="21"/>
                <w:szCs w:val="21"/>
              </w:rPr>
            </w:pPr>
            <w:r>
              <w:rPr>
                <w:rFonts w:ascii="宋体" w:hAnsi="宋体" w:cs="宋体" w:eastAsia="宋体" w:hint="default"/>
                <w:spacing w:val="22"/>
                <w:sz w:val="21"/>
                <w:szCs w:val="21"/>
              </w:rPr>
              <w:t>中国光大银</w:t>
            </w:r>
            <w:r>
              <w:rPr>
                <w:rFonts w:ascii="宋体" w:hAnsi="宋体" w:cs="宋体" w:eastAsia="宋体" w:hint="default"/>
                <w:spacing w:val="-75"/>
                <w:sz w:val="21"/>
                <w:szCs w:val="21"/>
              </w:rPr>
              <w:t> </w:t>
            </w:r>
            <w:r>
              <w:rPr>
                <w:rFonts w:ascii="宋体" w:hAnsi="宋体" w:cs="宋体" w:eastAsia="宋体" w:hint="default"/>
                <w:spacing w:val="14"/>
                <w:sz w:val="21"/>
                <w:szCs w:val="21"/>
              </w:rPr>
              <w:t>行股</w:t>
            </w:r>
            <w:r>
              <w:rPr>
                <w:rFonts w:ascii="宋体" w:hAnsi="宋体" w:cs="宋体" w:eastAsia="宋体" w:hint="default"/>
                <w:spacing w:val="-77"/>
                <w:sz w:val="21"/>
                <w:szCs w:val="21"/>
              </w:rPr>
              <w:t> </w:t>
            </w:r>
            <w:r>
              <w:rPr>
                <w:rFonts w:ascii="宋体" w:hAnsi="宋体" w:cs="宋体" w:eastAsia="宋体" w:hint="default"/>
                <w:sz w:val="21"/>
                <w:szCs w:val="21"/>
              </w:rPr>
              <w:t>份有限公司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spacing w:val="-1"/>
                <w:sz w:val="21"/>
              </w:rPr>
              <w:t>2,631,200.00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其中账龄</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年以内</w:t>
            </w:r>
          </w:p>
          <w:p>
            <w:pPr>
              <w:pStyle w:val="TableParagraph"/>
              <w:spacing w:line="27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2,623,200.00 </w:t>
            </w:r>
            <w:r>
              <w:rPr>
                <w:rFonts w:ascii="Times New Roman" w:hAnsi="Times New Roman" w:cs="Times New Roman" w:eastAsia="Times New Roman" w:hint="default"/>
                <w:spacing w:val="3"/>
                <w:sz w:val="21"/>
                <w:szCs w:val="21"/>
              </w:rPr>
              <w:t> </w:t>
            </w:r>
            <w:r>
              <w:rPr>
                <w:rFonts w:ascii="宋体" w:hAnsi="宋体" w:cs="宋体" w:eastAsia="宋体" w:hint="default"/>
                <w:spacing w:val="8"/>
                <w:sz w:val="21"/>
                <w:szCs w:val="21"/>
              </w:rPr>
              <w:t>元，</w:t>
            </w:r>
            <w:r>
              <w:rPr>
                <w:rFonts w:ascii="宋体" w:hAnsi="宋体" w:cs="宋体" w:eastAsia="宋体" w:hint="default"/>
                <w:sz w:val="21"/>
                <w:szCs w:val="21"/>
              </w:rPr>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pacing w:val="27"/>
                <w:sz w:val="21"/>
                <w:szCs w:val="21"/>
              </w:rPr>
              <w:t>账龄 </w:t>
            </w:r>
            <w:r>
              <w:rPr>
                <w:rFonts w:ascii="Times New Roman" w:hAnsi="Times New Roman" w:cs="Times New Roman" w:eastAsia="Times New Roman" w:hint="default"/>
                <w:sz w:val="21"/>
                <w:szCs w:val="21"/>
              </w:rPr>
              <w:t>3  </w:t>
            </w:r>
            <w:r>
              <w:rPr>
                <w:rFonts w:ascii="Times New Roman" w:hAnsi="Times New Roman" w:cs="Times New Roman" w:eastAsia="Times New Roman" w:hint="default"/>
                <w:spacing w:val="35"/>
                <w:sz w:val="21"/>
                <w:szCs w:val="21"/>
              </w:rPr>
              <w:t> </w:t>
            </w:r>
            <w:r>
              <w:rPr>
                <w:rFonts w:ascii="宋体" w:hAnsi="宋体" w:cs="宋体" w:eastAsia="宋体" w:hint="default"/>
                <w:spacing w:val="36"/>
                <w:sz w:val="21"/>
                <w:szCs w:val="21"/>
              </w:rPr>
              <w:t>年以上</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82"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8,000.00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2.39</w:t>
            </w:r>
          </w:p>
        </w:tc>
      </w:tr>
      <w:tr>
        <w:trPr>
          <w:trHeight w:val="1104"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70"/>
              <w:jc w:val="left"/>
              <w:rPr>
                <w:rFonts w:ascii="宋体" w:hAnsi="宋体" w:cs="宋体" w:eastAsia="宋体" w:hint="default"/>
                <w:sz w:val="21"/>
                <w:szCs w:val="21"/>
              </w:rPr>
            </w:pPr>
            <w:r>
              <w:rPr>
                <w:rFonts w:ascii="宋体" w:hAnsi="宋体" w:cs="宋体" w:eastAsia="宋体" w:hint="default"/>
                <w:spacing w:val="22"/>
                <w:sz w:val="21"/>
                <w:szCs w:val="21"/>
              </w:rPr>
              <w:t>华夏银行股</w:t>
            </w:r>
            <w:r>
              <w:rPr>
                <w:rFonts w:ascii="宋体" w:hAnsi="宋体" w:cs="宋体" w:eastAsia="宋体" w:hint="default"/>
                <w:spacing w:val="-75"/>
                <w:sz w:val="21"/>
                <w:szCs w:val="21"/>
              </w:rPr>
              <w:t> </w:t>
            </w:r>
            <w:r>
              <w:rPr>
                <w:rFonts w:ascii="宋体" w:hAnsi="宋体" w:cs="宋体" w:eastAsia="宋体" w:hint="default"/>
                <w:spacing w:val="14"/>
                <w:sz w:val="21"/>
                <w:szCs w:val="21"/>
              </w:rPr>
              <w:t>份有</w:t>
            </w:r>
            <w:r>
              <w:rPr>
                <w:rFonts w:ascii="宋体" w:hAnsi="宋体" w:cs="宋体" w:eastAsia="宋体" w:hint="default"/>
                <w:spacing w:val="-77"/>
                <w:sz w:val="21"/>
                <w:szCs w:val="21"/>
              </w:rPr>
              <w:t> </w:t>
            </w: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spacing w:val="-1"/>
                <w:sz w:val="21"/>
              </w:rPr>
              <w:t>1,920,000.00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其中账龄</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年以内</w:t>
            </w:r>
          </w:p>
          <w:p>
            <w:pPr>
              <w:pStyle w:val="TableParagraph"/>
              <w:spacing w:line="27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960,000.00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元，账</w:t>
            </w:r>
          </w:p>
          <w:p>
            <w:pPr>
              <w:pStyle w:val="TableParagraph"/>
              <w:tabs>
                <w:tab w:pos="782" w:val="left" w:leader="none"/>
                <w:tab w:pos="1534" w:val="left" w:leader="none"/>
              </w:tabs>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龄</w:t>
              <w:tab/>
            </w:r>
            <w:r>
              <w:rPr>
                <w:rFonts w:ascii="Times New Roman" w:hAnsi="Times New Roman" w:cs="Times New Roman" w:eastAsia="Times New Roman" w:hint="default"/>
                <w:sz w:val="21"/>
                <w:szCs w:val="21"/>
              </w:rPr>
              <w:t>1-2</w:t>
              <w:tab/>
            </w:r>
            <w:r>
              <w:rPr>
                <w:rFonts w:ascii="宋体" w:hAnsi="宋体" w:cs="宋体" w:eastAsia="宋体" w:hint="default"/>
                <w:sz w:val="21"/>
                <w:szCs w:val="21"/>
              </w:rPr>
              <w:t>年</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960,000.00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1.74</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20,909,800.33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18.99</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877" w:footer="1190" w:top="1100" w:bottom="1380" w:left="1660" w:right="700"/>
        </w:sectPr>
      </w:pPr>
    </w:p>
    <w:p>
      <w:pPr>
        <w:pStyle w:val="BodyText"/>
        <w:spacing w:line="240" w:lineRule="auto" w:before="35"/>
        <w:ind w:right="-16"/>
        <w:jc w:val="left"/>
      </w:pPr>
      <w:r>
        <w:rPr>
          <w:rFonts w:ascii="Times New Roman" w:hAnsi="Times New Roman" w:cs="Times New Roman" w:eastAsia="Times New Roman" w:hint="default"/>
        </w:rPr>
        <w:t>4</w:t>
      </w:r>
      <w:r>
        <w:rPr/>
        <w:t>、</w:t>
      </w:r>
      <w:r>
        <w:rPr>
          <w:spacing w:val="-2"/>
        </w:rPr>
        <w:t> </w:t>
      </w:r>
      <w:r>
        <w:rPr/>
        <w:t>其他应收款：</w:t>
      </w:r>
    </w:p>
    <w:p>
      <w:pPr>
        <w:pStyle w:val="BodyText"/>
        <w:spacing w:line="240" w:lineRule="auto" w:before="35"/>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其他应收款按种类披露：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2797" w:space="3311"/>
            <w:col w:w="3442"/>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954"/>
        <w:gridCol w:w="1423"/>
        <w:gridCol w:w="689"/>
        <w:gridCol w:w="1320"/>
        <w:gridCol w:w="689"/>
        <w:gridCol w:w="1423"/>
        <w:gridCol w:w="794"/>
        <w:gridCol w:w="1319"/>
        <w:gridCol w:w="689"/>
      </w:tblGrid>
      <w:tr>
        <w:trPr>
          <w:trHeight w:val="287" w:hRule="exact"/>
        </w:trPr>
        <w:tc>
          <w:tcPr>
            <w:tcW w:w="954"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7"/>
                <w:szCs w:val="27"/>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12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225"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954" w:type="dxa"/>
            <w:vMerge/>
            <w:tcBorders>
              <w:left w:val="single" w:sz="6" w:space="0" w:color="000000"/>
              <w:right w:val="single" w:sz="6" w:space="0" w:color="000000"/>
            </w:tcBorders>
          </w:tcPr>
          <w:p>
            <w:pPr/>
          </w:p>
        </w:tc>
        <w:tc>
          <w:tcPr>
            <w:tcW w:w="21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0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28" w:hRule="exact"/>
        </w:trPr>
        <w:tc>
          <w:tcPr>
            <w:tcW w:w="954" w:type="dxa"/>
            <w:vMerge/>
            <w:tcBorders>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80" w:right="0"/>
              <w:jc w:val="left"/>
              <w:rPr>
                <w:rFonts w:ascii="Times New Roman" w:hAnsi="Times New Roman" w:cs="Times New Roman" w:eastAsia="Times New Roman" w:hint="default"/>
                <w:sz w:val="21"/>
                <w:szCs w:val="21"/>
              </w:rPr>
            </w:pPr>
            <w:r>
              <w:rPr>
                <w:rFonts w:ascii="Times New Roman"/>
                <w:sz w:val="21"/>
              </w:rPr>
              <w:t>(%)</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80" w:right="0"/>
              <w:jc w:val="left"/>
              <w:rPr>
                <w:rFonts w:ascii="Times New Roman" w:hAnsi="Times New Roman" w:cs="Times New Roman" w:eastAsia="Times New Roman" w:hint="default"/>
                <w:sz w:val="21"/>
                <w:szCs w:val="21"/>
              </w:rPr>
            </w:pPr>
            <w:r>
              <w:rPr>
                <w:rFonts w:ascii="Times New Roman"/>
                <w:sz w:val="21"/>
              </w:rPr>
              <w:t>(%)</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31" w:right="0"/>
              <w:jc w:val="left"/>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2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79" w:right="0"/>
              <w:jc w:val="left"/>
              <w:rPr>
                <w:rFonts w:ascii="Times New Roman" w:hAnsi="Times New Roman" w:cs="Times New Roman" w:eastAsia="Times New Roman" w:hint="default"/>
                <w:sz w:val="21"/>
                <w:szCs w:val="21"/>
              </w:rPr>
            </w:pPr>
            <w:r>
              <w:rPr>
                <w:rFonts w:ascii="Times New Roman"/>
                <w:sz w:val="21"/>
              </w:rPr>
              <w:t>(%)</w:t>
            </w:r>
          </w:p>
        </w:tc>
      </w:tr>
      <w:tr>
        <w:trPr>
          <w:trHeight w:val="2194" w:hRule="exact"/>
        </w:trPr>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单项金</w:t>
            </w:r>
            <w:r>
              <w:rPr>
                <w:rFonts w:ascii="宋体" w:hAnsi="宋体" w:cs="宋体" w:eastAsia="宋体" w:hint="default"/>
                <w:spacing w:val="-51"/>
                <w:sz w:val="21"/>
                <w:szCs w:val="21"/>
              </w:rPr>
              <w:t> </w:t>
            </w:r>
            <w:r>
              <w:rPr>
                <w:rFonts w:ascii="宋体" w:hAnsi="宋体" w:cs="宋体" w:eastAsia="宋体" w:hint="default"/>
                <w:sz w:val="21"/>
                <w:szCs w:val="21"/>
              </w:rPr>
            </w:r>
          </w:p>
          <w:p>
            <w:pPr>
              <w:pStyle w:val="TableParagraph"/>
              <w:spacing w:line="272" w:lineRule="exact" w:before="26"/>
              <w:ind w:left="100" w:right="44"/>
              <w:jc w:val="both"/>
              <w:rPr>
                <w:rFonts w:ascii="宋体" w:hAnsi="宋体" w:cs="宋体" w:eastAsia="宋体" w:hint="default"/>
                <w:sz w:val="21"/>
                <w:szCs w:val="21"/>
              </w:rPr>
            </w:pPr>
            <w:r>
              <w:rPr>
                <w:rFonts w:ascii="宋体" w:hAnsi="宋体" w:cs="宋体" w:eastAsia="宋体" w:hint="default"/>
                <w:spacing w:val="36"/>
                <w:sz w:val="21"/>
                <w:szCs w:val="21"/>
              </w:rPr>
              <w:t>额重大</w:t>
            </w:r>
            <w:r>
              <w:rPr>
                <w:rFonts w:ascii="宋体" w:hAnsi="宋体" w:cs="宋体" w:eastAsia="宋体" w:hint="default"/>
                <w:spacing w:val="-51"/>
                <w:sz w:val="21"/>
                <w:szCs w:val="21"/>
              </w:rPr>
              <w:t> </w:t>
            </w:r>
            <w:r>
              <w:rPr>
                <w:rFonts w:ascii="宋体" w:hAnsi="宋体" w:cs="宋体" w:eastAsia="宋体" w:hint="default"/>
                <w:spacing w:val="36"/>
                <w:sz w:val="21"/>
                <w:szCs w:val="21"/>
              </w:rPr>
              <w:t>并单项</w:t>
            </w:r>
            <w:r>
              <w:rPr>
                <w:rFonts w:ascii="宋体" w:hAnsi="宋体" w:cs="宋体" w:eastAsia="宋体" w:hint="default"/>
                <w:spacing w:val="-51"/>
                <w:sz w:val="21"/>
                <w:szCs w:val="21"/>
              </w:rPr>
              <w:t> </w:t>
            </w:r>
            <w:r>
              <w:rPr>
                <w:rFonts w:ascii="宋体" w:hAnsi="宋体" w:cs="宋体" w:eastAsia="宋体" w:hint="default"/>
                <w:spacing w:val="36"/>
                <w:sz w:val="21"/>
                <w:szCs w:val="21"/>
              </w:rPr>
              <w:t>计提坏</w:t>
            </w:r>
            <w:r>
              <w:rPr>
                <w:rFonts w:ascii="宋体" w:hAnsi="宋体" w:cs="宋体" w:eastAsia="宋体" w:hint="default"/>
                <w:spacing w:val="-51"/>
                <w:sz w:val="21"/>
                <w:szCs w:val="21"/>
              </w:rPr>
              <w:t> </w:t>
            </w:r>
            <w:r>
              <w:rPr>
                <w:rFonts w:ascii="宋体" w:hAnsi="宋体" w:cs="宋体" w:eastAsia="宋体" w:hint="default"/>
                <w:spacing w:val="36"/>
                <w:sz w:val="21"/>
                <w:szCs w:val="21"/>
              </w:rPr>
              <w:t>账准备</w:t>
            </w:r>
            <w:r>
              <w:rPr>
                <w:rFonts w:ascii="宋体" w:hAnsi="宋体" w:cs="宋体" w:eastAsia="宋体" w:hint="default"/>
                <w:spacing w:val="-51"/>
                <w:sz w:val="21"/>
                <w:szCs w:val="21"/>
              </w:rPr>
              <w:t> </w:t>
            </w:r>
            <w:r>
              <w:rPr>
                <w:rFonts w:ascii="宋体" w:hAnsi="宋体" w:cs="宋体" w:eastAsia="宋体" w:hint="default"/>
                <w:spacing w:val="36"/>
                <w:sz w:val="21"/>
                <w:szCs w:val="21"/>
              </w:rPr>
              <w:t>的其他</w:t>
            </w:r>
            <w:r>
              <w:rPr>
                <w:rFonts w:ascii="宋体" w:hAnsi="宋体" w:cs="宋体" w:eastAsia="宋体" w:hint="default"/>
                <w:spacing w:val="-51"/>
                <w:sz w:val="21"/>
                <w:szCs w:val="21"/>
              </w:rPr>
              <w:t> </w:t>
            </w:r>
            <w:r>
              <w:rPr>
                <w:rFonts w:ascii="宋体" w:hAnsi="宋体" w:cs="宋体" w:eastAsia="宋体" w:hint="default"/>
                <w:spacing w:val="36"/>
                <w:sz w:val="21"/>
                <w:szCs w:val="21"/>
              </w:rPr>
              <w:t>应收账</w:t>
            </w:r>
            <w:r>
              <w:rPr>
                <w:rFonts w:ascii="宋体" w:hAnsi="宋体" w:cs="宋体" w:eastAsia="宋体" w:hint="default"/>
                <w:spacing w:val="-51"/>
                <w:sz w:val="21"/>
                <w:szCs w:val="21"/>
              </w:rPr>
              <w:t> </w:t>
            </w:r>
            <w:r>
              <w:rPr>
                <w:rFonts w:ascii="宋体" w:hAnsi="宋体" w:cs="宋体" w:eastAsia="宋体" w:hint="default"/>
                <w:sz w:val="21"/>
                <w:szCs w:val="21"/>
              </w:rPr>
              <w:t>款</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2,669,684.45</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17.25</w:t>
            </w:r>
          </w:p>
        </w:tc>
        <w:tc>
          <w:tcPr>
            <w:tcW w:w="1320"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9300" w:type="dxa"/>
            <w:gridSpan w:val="9"/>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按组合计提坏账准备的其他应收账款：</w:t>
            </w:r>
          </w:p>
        </w:tc>
      </w:tr>
      <w:tr>
        <w:trPr>
          <w:trHeight w:val="1378" w:hRule="exact"/>
        </w:trPr>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按账龄</w:t>
            </w:r>
            <w:r>
              <w:rPr>
                <w:rFonts w:ascii="宋体" w:hAnsi="宋体" w:cs="宋体" w:eastAsia="宋体" w:hint="default"/>
                <w:spacing w:val="-51"/>
                <w:sz w:val="21"/>
                <w:szCs w:val="21"/>
              </w:rPr>
              <w:t> </w:t>
            </w:r>
            <w:r>
              <w:rPr>
                <w:rFonts w:ascii="宋体" w:hAnsi="宋体" w:cs="宋体" w:eastAsia="宋体" w:hint="default"/>
                <w:sz w:val="21"/>
                <w:szCs w:val="21"/>
              </w:rPr>
            </w:r>
          </w:p>
          <w:p>
            <w:pPr>
              <w:pStyle w:val="TableParagraph"/>
              <w:spacing w:line="272" w:lineRule="exact" w:before="26"/>
              <w:ind w:left="100" w:right="44"/>
              <w:jc w:val="both"/>
              <w:rPr>
                <w:rFonts w:ascii="宋体" w:hAnsi="宋体" w:cs="宋体" w:eastAsia="宋体" w:hint="default"/>
                <w:sz w:val="21"/>
                <w:szCs w:val="21"/>
              </w:rPr>
            </w:pPr>
            <w:r>
              <w:rPr>
                <w:rFonts w:ascii="宋体" w:hAnsi="宋体" w:cs="宋体" w:eastAsia="宋体" w:hint="default"/>
                <w:spacing w:val="36"/>
                <w:sz w:val="21"/>
                <w:szCs w:val="21"/>
              </w:rPr>
              <w:t>分析法</w:t>
            </w:r>
            <w:r>
              <w:rPr>
                <w:rFonts w:ascii="宋体" w:hAnsi="宋体" w:cs="宋体" w:eastAsia="宋体" w:hint="default"/>
                <w:spacing w:val="-51"/>
                <w:sz w:val="21"/>
                <w:szCs w:val="21"/>
              </w:rPr>
              <w:t> </w:t>
            </w:r>
            <w:r>
              <w:rPr>
                <w:rFonts w:ascii="宋体" w:hAnsi="宋体" w:cs="宋体" w:eastAsia="宋体" w:hint="default"/>
                <w:spacing w:val="36"/>
                <w:sz w:val="21"/>
                <w:szCs w:val="21"/>
              </w:rPr>
              <w:t>组合计</w:t>
            </w:r>
            <w:r>
              <w:rPr>
                <w:rFonts w:ascii="宋体" w:hAnsi="宋体" w:cs="宋体" w:eastAsia="宋体" w:hint="default"/>
                <w:spacing w:val="-51"/>
                <w:sz w:val="21"/>
                <w:szCs w:val="21"/>
              </w:rPr>
              <w:t> </w:t>
            </w:r>
            <w:r>
              <w:rPr>
                <w:rFonts w:ascii="宋体" w:hAnsi="宋体" w:cs="宋体" w:eastAsia="宋体" w:hint="default"/>
                <w:spacing w:val="36"/>
                <w:sz w:val="21"/>
                <w:szCs w:val="21"/>
              </w:rPr>
              <w:t>提坏账</w:t>
            </w:r>
            <w:r>
              <w:rPr>
                <w:rFonts w:ascii="宋体" w:hAnsi="宋体" w:cs="宋体" w:eastAsia="宋体" w:hint="default"/>
                <w:spacing w:val="-51"/>
                <w:sz w:val="21"/>
                <w:szCs w:val="21"/>
              </w:rPr>
              <w:t> </w:t>
            </w:r>
            <w:r>
              <w:rPr>
                <w:rFonts w:ascii="宋体" w:hAnsi="宋体" w:cs="宋体" w:eastAsia="宋体" w:hint="default"/>
                <w:sz w:val="21"/>
                <w:szCs w:val="21"/>
              </w:rPr>
              <w:t>准备</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12,802,731.70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82.75</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3,893,505.90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30.41</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13,697,482.58</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99" w:right="0"/>
              <w:jc w:val="left"/>
              <w:rPr>
                <w:rFonts w:ascii="Times New Roman" w:hAnsi="Times New Roman" w:cs="Times New Roman" w:eastAsia="Times New Roman" w:hint="default"/>
                <w:sz w:val="21"/>
                <w:szCs w:val="21"/>
              </w:rPr>
            </w:pPr>
            <w:r>
              <w:rPr>
                <w:rFonts w:ascii="Times New Roman"/>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3,705,556.31</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27.05</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600" w:bottom="2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954"/>
        <w:gridCol w:w="1423"/>
        <w:gridCol w:w="689"/>
        <w:gridCol w:w="1320"/>
        <w:gridCol w:w="689"/>
        <w:gridCol w:w="1423"/>
        <w:gridCol w:w="794"/>
        <w:gridCol w:w="1319"/>
        <w:gridCol w:w="689"/>
      </w:tblGrid>
      <w:tr>
        <w:trPr>
          <w:trHeight w:val="559" w:hRule="exact"/>
        </w:trPr>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组合小</w:t>
            </w:r>
            <w:r>
              <w:rPr>
                <w:rFonts w:ascii="宋体" w:hAnsi="宋体" w:cs="宋体" w:eastAsia="宋体" w:hint="default"/>
                <w:spacing w:val="-51"/>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pacing w:val="-1"/>
                <w:sz w:val="21"/>
              </w:rPr>
              <w:t>12,802,731.70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1"/>
                <w:szCs w:val="21"/>
              </w:rPr>
            </w:pPr>
            <w:r>
              <w:rPr>
                <w:rFonts w:ascii="Times New Roman"/>
                <w:sz w:val="21"/>
              </w:rPr>
              <w:t>82.75</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3,893,505.90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1"/>
                <w:szCs w:val="21"/>
              </w:rPr>
            </w:pPr>
            <w:r>
              <w:rPr>
                <w:rFonts w:ascii="Times New Roman"/>
                <w:sz w:val="21"/>
              </w:rPr>
              <w:t>30.41</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2" w:right="0"/>
              <w:jc w:val="left"/>
              <w:rPr>
                <w:rFonts w:ascii="Times New Roman" w:hAnsi="Times New Roman" w:cs="Times New Roman" w:eastAsia="Times New Roman" w:hint="default"/>
                <w:sz w:val="21"/>
                <w:szCs w:val="21"/>
              </w:rPr>
            </w:pPr>
            <w:r>
              <w:rPr>
                <w:rFonts w:ascii="Times New Roman"/>
                <w:sz w:val="21"/>
              </w:rPr>
              <w:t>13,697,482.58</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1"/>
                <w:szCs w:val="21"/>
              </w:rPr>
            </w:pPr>
            <w:r>
              <w:rPr>
                <w:rFonts w:ascii="Times New Roman"/>
                <w:sz w:val="21"/>
              </w:rPr>
              <w:t>3,705,556.31</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1"/>
                <w:szCs w:val="21"/>
              </w:rPr>
            </w:pPr>
            <w:r>
              <w:rPr>
                <w:rFonts w:ascii="Times New Roman"/>
                <w:sz w:val="21"/>
              </w:rPr>
              <w:t>27.05</w:t>
            </w:r>
          </w:p>
        </w:tc>
      </w:tr>
      <w:tr>
        <w:trPr>
          <w:trHeight w:val="288" w:hRule="exact"/>
        </w:trPr>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15,472,416.15</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3,893,505.90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2" w:right="0"/>
              <w:jc w:val="left"/>
              <w:rPr>
                <w:rFonts w:ascii="Times New Roman" w:hAnsi="Times New Roman" w:cs="Times New Roman" w:eastAsia="Times New Roman" w:hint="default"/>
                <w:sz w:val="21"/>
                <w:szCs w:val="21"/>
              </w:rPr>
            </w:pPr>
            <w:r>
              <w:rPr>
                <w:rFonts w:ascii="Times New Roman"/>
                <w:sz w:val="21"/>
              </w:rPr>
              <w:t>13,697,482.58</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3,705,556.31</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pStyle w:val="BodyText"/>
        <w:spacing w:line="274" w:lineRule="exact" w:before="35"/>
        <w:ind w:right="987"/>
        <w:jc w:val="left"/>
      </w:pPr>
      <w:r>
        <w:rPr/>
        <w:t>组合中，按账龄分析法计提坏账准备的其他应收账款：</w:t>
      </w:r>
    </w:p>
    <w:p>
      <w:pPr>
        <w:pStyle w:val="BodyText"/>
        <w:spacing w:line="274" w:lineRule="exact"/>
        <w:ind w:left="6245" w:right="987"/>
        <w:jc w:val="left"/>
      </w:pPr>
      <w:r>
        <w:rPr/>
        <w:t>单位：元</w:t>
      </w:r>
      <w:r>
        <w:rPr>
          <w:spacing w:val="-2"/>
        </w:rPr>
        <w:t> </w:t>
      </w:r>
      <w:r>
        <w:rPr/>
        <w:t>币种：人民币</w:t>
      </w:r>
    </w:p>
    <w:p>
      <w:pPr>
        <w:spacing w:line="240" w:lineRule="auto" w:before="5"/>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196"/>
        <w:gridCol w:w="1424"/>
        <w:gridCol w:w="1289"/>
        <w:gridCol w:w="1385"/>
        <w:gridCol w:w="1424"/>
        <w:gridCol w:w="1196"/>
        <w:gridCol w:w="1385"/>
      </w:tblGrid>
      <w:tr>
        <w:trPr>
          <w:trHeight w:val="288" w:hRule="exact"/>
        </w:trPr>
        <w:tc>
          <w:tcPr>
            <w:tcW w:w="1196"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80"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09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0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1196" w:type="dxa"/>
            <w:vMerge/>
            <w:tcBorders>
              <w:left w:val="single" w:sz="6" w:space="0" w:color="000000"/>
              <w:right w:val="single" w:sz="6" w:space="0" w:color="000000"/>
            </w:tcBorders>
          </w:tcPr>
          <w:p>
            <w:pPr/>
          </w:p>
        </w:tc>
        <w:tc>
          <w:tcPr>
            <w:tcW w:w="271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85" w:type="dxa"/>
            <w:vMerge w:val="restart"/>
            <w:tcBorders>
              <w:top w:val="single" w:sz="6" w:space="0" w:color="000000"/>
              <w:left w:val="single" w:sz="6" w:space="0" w:color="000000"/>
              <w:right w:val="single" w:sz="6" w:space="0" w:color="000000"/>
            </w:tcBorders>
          </w:tcPr>
          <w:p>
            <w:pPr>
              <w:pStyle w:val="TableParagraph"/>
              <w:spacing w:line="240" w:lineRule="auto" w:before="101"/>
              <w:ind w:left="26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62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85" w:type="dxa"/>
            <w:vMerge w:val="restart"/>
            <w:tcBorders>
              <w:top w:val="single" w:sz="6" w:space="0" w:color="000000"/>
              <w:left w:val="single" w:sz="6" w:space="0" w:color="000000"/>
              <w:right w:val="single" w:sz="6" w:space="0" w:color="000000"/>
            </w:tcBorders>
          </w:tcPr>
          <w:p>
            <w:pPr>
              <w:pStyle w:val="TableParagraph"/>
              <w:spacing w:line="240" w:lineRule="auto" w:before="101"/>
              <w:ind w:left="265"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8" w:hRule="exact"/>
        </w:trPr>
        <w:tc>
          <w:tcPr>
            <w:tcW w:w="1196" w:type="dxa"/>
            <w:vMerge/>
            <w:tcBorders>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6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385" w:type="dxa"/>
            <w:vMerge/>
            <w:tcBorders>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385" w:type="dxa"/>
            <w:vMerge/>
            <w:tcBorders>
              <w:left w:val="single" w:sz="6" w:space="0" w:color="000000"/>
              <w:bottom w:val="single" w:sz="6" w:space="0" w:color="000000"/>
              <w:right w:val="single" w:sz="6" w:space="0" w:color="000000"/>
            </w:tcBorders>
          </w:tcPr>
          <w:p>
            <w:pPr/>
          </w:p>
        </w:tc>
      </w:tr>
      <w:tr>
        <w:trPr>
          <w:trHeight w:val="559" w:hRule="exact"/>
        </w:trPr>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年以内小</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7,392,074.23</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57.74</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369,603.70</w:t>
            </w:r>
            <w:r>
              <w:rPr>
                <w:rFonts w:ascii="Times New Roman"/>
                <w:sz w:val="21"/>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7,443,556.60</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54.35</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372,177.84</w:t>
            </w:r>
            <w:r>
              <w:rPr>
                <w:rFonts w:ascii="Times New Roman"/>
                <w:sz w:val="21"/>
              </w:rPr>
            </w:r>
          </w:p>
        </w:tc>
      </w:tr>
      <w:tr>
        <w:trPr>
          <w:trHeight w:val="288" w:hRule="exact"/>
        </w:trPr>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1,557,388.86</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12.17</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155,738.89</w:t>
            </w:r>
            <w:r>
              <w:rPr>
                <w:rFonts w:ascii="Times New Roman"/>
                <w:sz w:val="21"/>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2,668,667.61</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19.48</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266,866.76</w:t>
            </w:r>
            <w:r>
              <w:rPr>
                <w:rFonts w:ascii="Times New Roman"/>
                <w:sz w:val="21"/>
              </w:rPr>
            </w:r>
          </w:p>
        </w:tc>
      </w:tr>
      <w:tr>
        <w:trPr>
          <w:trHeight w:val="287" w:hRule="exact"/>
        </w:trPr>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693,007.57</w:t>
            </w:r>
            <w:r>
              <w:rPr>
                <w:rFonts w:ascii="Times New Roman"/>
                <w:sz w:val="21"/>
              </w:rPr>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5.41</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207,902.27</w:t>
            </w:r>
            <w:r>
              <w:rPr>
                <w:rFonts w:ascii="Times New Roman"/>
                <w:sz w:val="21"/>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741,066.66</w:t>
            </w:r>
            <w:r>
              <w:rPr>
                <w:rFonts w:ascii="Times New Roman"/>
                <w:sz w:val="21"/>
              </w:rPr>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5.41</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222,320.00</w:t>
            </w:r>
            <w:r>
              <w:rPr>
                <w:rFonts w:ascii="Times New Roman"/>
                <w:sz w:val="21"/>
              </w:rPr>
            </w:r>
          </w:p>
        </w:tc>
      </w:tr>
      <w:tr>
        <w:trPr>
          <w:trHeight w:val="288" w:hRule="exact"/>
        </w:trPr>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3,160,261.04</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24.68</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3,160,261.04</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2,844,191.71</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20.76</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2,844,191.71</w:t>
            </w:r>
          </w:p>
        </w:tc>
      </w:tr>
      <w:tr>
        <w:trPr>
          <w:trHeight w:val="288" w:hRule="exact"/>
        </w:trPr>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12,802,731.70</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3,893,505.90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13,697,482.58</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100.00</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3,705,556.31</w:t>
            </w:r>
          </w:p>
        </w:tc>
      </w:tr>
    </w:tbl>
    <w:p>
      <w:pPr>
        <w:spacing w:line="240" w:lineRule="auto" w:before="0"/>
        <w:rPr>
          <w:rFonts w:ascii="宋体" w:hAnsi="宋体" w:cs="宋体" w:eastAsia="宋体" w:hint="default"/>
          <w:sz w:val="20"/>
          <w:szCs w:val="20"/>
        </w:rPr>
      </w:pPr>
    </w:p>
    <w:p>
      <w:pPr>
        <w:pStyle w:val="BodyText"/>
        <w:spacing w:line="268" w:lineRule="auto" w:before="185"/>
        <w:ind w:left="349" w:right="1449" w:hanging="212"/>
        <w:jc w:val="left"/>
      </w:pPr>
      <w:r>
        <w:rPr>
          <w:rFonts w:ascii="Times New Roman" w:hAnsi="Times New Roman" w:cs="Times New Roman" w:eastAsia="Times New Roman" w:hint="default"/>
        </w:rPr>
        <w:t>(2) </w:t>
      </w:r>
      <w:r>
        <w:rPr/>
        <w:t>本报告期其他应收款中持有公司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w w:val="99"/>
        </w:rPr>
        <w:t> </w:t>
      </w:r>
      <w:r>
        <w:rPr/>
        <w:t>本报告期其他应收账款中无持有公司</w:t>
      </w:r>
      <w:r>
        <w:rPr>
          <w:spacing w:val="-57"/>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以上表决权股份的股东单位的欠款。</w:t>
      </w:r>
    </w:p>
    <w:p>
      <w:pPr>
        <w:spacing w:line="240" w:lineRule="auto" w:before="4"/>
        <w:rPr>
          <w:rFonts w:ascii="宋体" w:hAnsi="宋体" w:cs="宋体" w:eastAsia="宋体" w:hint="default"/>
          <w:sz w:val="12"/>
          <w:szCs w:val="12"/>
        </w:rPr>
      </w:pPr>
    </w:p>
    <w:p>
      <w:pPr>
        <w:pStyle w:val="BodyText"/>
        <w:spacing w:line="240" w:lineRule="auto" w:before="35"/>
        <w:ind w:left="138" w:right="98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其他应收款金额前五名单位情况</w:t>
      </w:r>
    </w:p>
    <w:p>
      <w:pPr>
        <w:pStyle w:val="BodyText"/>
        <w:spacing w:line="240" w:lineRule="auto" w:before="35"/>
        <w:ind w:left="6246" w:right="987"/>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93"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占其他应收款总</w:t>
            </w:r>
          </w:p>
          <w:p>
            <w:pPr>
              <w:pStyle w:val="TableParagraph"/>
              <w:spacing w:line="289" w:lineRule="exact"/>
              <w:ind w:left="1"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额的比例</w:t>
            </w:r>
            <w:r>
              <w:rPr>
                <w:rFonts w:ascii="Times New Roman" w:hAnsi="Times New Roman" w:cs="Times New Roman" w:eastAsia="Times New Roman" w:hint="default"/>
                <w:sz w:val="21"/>
                <w:szCs w:val="21"/>
              </w:rPr>
              <w:t>(%)</w:t>
            </w:r>
          </w:p>
        </w:tc>
      </w:tr>
      <w:tr>
        <w:trPr>
          <w:trHeight w:val="83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杭州恒生信</w:t>
            </w:r>
            <w:r>
              <w:rPr>
                <w:rFonts w:ascii="宋体" w:hAnsi="宋体" w:cs="宋体" w:eastAsia="宋体" w:hint="default"/>
                <w:spacing w:val="-74"/>
                <w:sz w:val="21"/>
                <w:szCs w:val="21"/>
              </w:rPr>
              <w:t> </w:t>
            </w:r>
            <w:r>
              <w:rPr>
                <w:rFonts w:ascii="宋体" w:hAnsi="宋体" w:cs="宋体" w:eastAsia="宋体" w:hint="default"/>
                <w:spacing w:val="14"/>
                <w:sz w:val="21"/>
                <w:szCs w:val="21"/>
              </w:rPr>
              <w:t>息技</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5"/>
                <w:sz w:val="21"/>
                <w:szCs w:val="21"/>
              </w:rPr>
              <w:t>术有限公司（清算</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组）</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2,669,684.45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17.25</w:t>
            </w:r>
          </w:p>
        </w:tc>
      </w:tr>
      <w:tr>
        <w:trPr>
          <w:trHeight w:val="192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00" w:right="70"/>
              <w:jc w:val="left"/>
              <w:rPr>
                <w:rFonts w:ascii="宋体" w:hAnsi="宋体" w:cs="宋体" w:eastAsia="宋体" w:hint="default"/>
                <w:sz w:val="21"/>
                <w:szCs w:val="21"/>
              </w:rPr>
            </w:pPr>
            <w:r>
              <w:rPr>
                <w:rFonts w:ascii="宋体" w:hAnsi="宋体" w:cs="宋体" w:eastAsia="宋体" w:hint="default"/>
                <w:spacing w:val="22"/>
                <w:sz w:val="21"/>
                <w:szCs w:val="21"/>
              </w:rPr>
              <w:t>浙江省人民</w:t>
            </w:r>
            <w:r>
              <w:rPr>
                <w:rFonts w:ascii="宋体" w:hAnsi="宋体" w:cs="宋体" w:eastAsia="宋体" w:hint="default"/>
                <w:spacing w:val="-75"/>
                <w:sz w:val="21"/>
                <w:szCs w:val="21"/>
              </w:rPr>
              <w:t> </w:t>
            </w:r>
            <w:r>
              <w:rPr>
                <w:rFonts w:ascii="宋体" w:hAnsi="宋体" w:cs="宋体" w:eastAsia="宋体" w:hint="default"/>
                <w:spacing w:val="14"/>
                <w:sz w:val="21"/>
                <w:szCs w:val="21"/>
              </w:rPr>
              <w:t>政府</w:t>
            </w:r>
            <w:r>
              <w:rPr>
                <w:rFonts w:ascii="宋体" w:hAnsi="宋体" w:cs="宋体" w:eastAsia="宋体" w:hint="default"/>
                <w:spacing w:val="-77"/>
                <w:sz w:val="21"/>
                <w:szCs w:val="21"/>
              </w:rPr>
              <w:t> </w:t>
            </w:r>
            <w:r>
              <w:rPr>
                <w:rFonts w:ascii="宋体" w:hAnsi="宋体" w:cs="宋体" w:eastAsia="宋体" w:hint="default"/>
                <w:sz w:val="21"/>
                <w:szCs w:val="21"/>
              </w:rPr>
              <w:t>采购中心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1,733,843.00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其中账龄</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年以内</w:t>
            </w:r>
          </w:p>
          <w:p>
            <w:pPr>
              <w:pStyle w:val="TableParagraph"/>
              <w:spacing w:line="27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991,102.00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元，账</w:t>
            </w:r>
          </w:p>
          <w:p>
            <w:pPr>
              <w:pStyle w:val="TableParagraph"/>
              <w:tabs>
                <w:tab w:pos="782" w:val="left" w:leader="none"/>
                <w:tab w:pos="1534" w:val="left" w:leader="none"/>
              </w:tabs>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龄</w:t>
              <w:tab/>
            </w:r>
            <w:r>
              <w:rPr>
                <w:rFonts w:ascii="Times New Roman" w:hAnsi="Times New Roman" w:cs="Times New Roman" w:eastAsia="Times New Roman" w:hint="default"/>
                <w:sz w:val="21"/>
                <w:szCs w:val="21"/>
              </w:rPr>
              <w:t>1-2</w:t>
              <w:tab/>
            </w:r>
            <w:r>
              <w:rPr>
                <w:rFonts w:ascii="宋体" w:hAnsi="宋体" w:cs="宋体" w:eastAsia="宋体" w:hint="default"/>
                <w:sz w:val="21"/>
                <w:szCs w:val="21"/>
              </w:rPr>
              <w:t>年</w:t>
            </w:r>
          </w:p>
          <w:p>
            <w:pPr>
              <w:pStyle w:val="TableParagraph"/>
              <w:spacing w:line="27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629,261.00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元，账</w:t>
            </w:r>
          </w:p>
          <w:p>
            <w:pPr>
              <w:pStyle w:val="TableParagraph"/>
              <w:spacing w:line="272"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龄</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93,480.00</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元，账龄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20,000.00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11.21</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杭州数字电</w:t>
            </w:r>
            <w:r>
              <w:rPr>
                <w:rFonts w:ascii="宋体" w:hAnsi="宋体" w:cs="宋体" w:eastAsia="宋体" w:hint="default"/>
                <w:spacing w:val="-74"/>
                <w:sz w:val="21"/>
                <w:szCs w:val="21"/>
              </w:rPr>
              <w:t> </w:t>
            </w:r>
            <w:r>
              <w:rPr>
                <w:rFonts w:ascii="宋体" w:hAnsi="宋体" w:cs="宋体" w:eastAsia="宋体" w:hint="default"/>
                <w:spacing w:val="14"/>
                <w:sz w:val="21"/>
                <w:szCs w:val="21"/>
              </w:rPr>
              <w:t>视有</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773,220.70</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5.00</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无锡市滨湖</w:t>
            </w:r>
            <w:r>
              <w:rPr>
                <w:rFonts w:ascii="宋体" w:hAnsi="宋体" w:cs="宋体" w:eastAsia="宋体" w:hint="default"/>
                <w:spacing w:val="-74"/>
                <w:sz w:val="21"/>
                <w:szCs w:val="21"/>
              </w:rPr>
              <w:t> </w:t>
            </w:r>
            <w:r>
              <w:rPr>
                <w:rFonts w:ascii="宋体" w:hAnsi="宋体" w:cs="宋体" w:eastAsia="宋体" w:hint="default"/>
                <w:spacing w:val="14"/>
                <w:sz w:val="21"/>
                <w:szCs w:val="21"/>
              </w:rPr>
              <w:t>区建</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设工程管理处</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700,000.00</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4.52</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广州市商业</w:t>
            </w:r>
            <w:r>
              <w:rPr>
                <w:rFonts w:ascii="宋体" w:hAnsi="宋体" w:cs="宋体" w:eastAsia="宋体" w:hint="default"/>
                <w:spacing w:val="-74"/>
                <w:sz w:val="21"/>
                <w:szCs w:val="21"/>
              </w:rPr>
              <w:t> </w:t>
            </w:r>
            <w:r>
              <w:rPr>
                <w:rFonts w:ascii="宋体" w:hAnsi="宋体" w:cs="宋体" w:eastAsia="宋体" w:hint="default"/>
                <w:spacing w:val="14"/>
                <w:sz w:val="21"/>
                <w:szCs w:val="21"/>
              </w:rPr>
              <w:t>银行</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200,000.00</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1.29</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6,076,748.15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39.27</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877" w:footer="1190" w:top="1100" w:bottom="1380" w:left="1660" w:right="700"/>
        </w:sectPr>
      </w:pPr>
    </w:p>
    <w:p>
      <w:pPr>
        <w:pStyle w:val="BodyText"/>
        <w:spacing w:line="240" w:lineRule="auto" w:before="35"/>
        <w:ind w:right="-16"/>
        <w:jc w:val="left"/>
      </w:pPr>
      <w:r>
        <w:rPr>
          <w:rFonts w:ascii="Times New Roman" w:hAnsi="Times New Roman" w:cs="Times New Roman" w:eastAsia="Times New Roman" w:hint="default"/>
        </w:rPr>
        <w:t>5</w:t>
      </w:r>
      <w:r>
        <w:rPr/>
        <w:t>、 预付款项：</w:t>
      </w:r>
    </w:p>
    <w:p>
      <w:pPr>
        <w:pStyle w:val="BodyText"/>
        <w:spacing w:line="240" w:lineRule="auto" w:before="35"/>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预付款项按账龄列示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2377" w:space="3731"/>
            <w:col w:w="3442"/>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597"/>
        <w:gridCol w:w="1878"/>
        <w:gridCol w:w="1879"/>
        <w:gridCol w:w="1973"/>
        <w:gridCol w:w="1973"/>
      </w:tblGrid>
      <w:tr>
        <w:trPr>
          <w:trHeight w:val="287" w:hRule="exact"/>
        </w:trPr>
        <w:tc>
          <w:tcPr>
            <w:tcW w:w="1597" w:type="dxa"/>
            <w:vMerge w:val="restart"/>
            <w:tcBorders>
              <w:top w:val="single" w:sz="6" w:space="0" w:color="000000"/>
              <w:left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597"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56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61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287"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2,446,061.59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98.99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2,018,961.78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99.80</w:t>
            </w:r>
          </w:p>
        </w:tc>
      </w:tr>
      <w:tr>
        <w:trPr>
          <w:trHeight w:val="288"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20,947.53</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0.85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4,020.00</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0.20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597"/>
        <w:gridCol w:w="1878"/>
        <w:gridCol w:w="1879"/>
        <w:gridCol w:w="1973"/>
        <w:gridCol w:w="1973"/>
      </w:tblGrid>
      <w:tr>
        <w:trPr>
          <w:trHeight w:val="287"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4,020.00</w:t>
            </w:r>
            <w:r>
              <w:rPr>
                <w:rFonts w:ascii="Times New Roman"/>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0.16</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2,471,029.12</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754" w:right="0"/>
              <w:jc w:val="left"/>
              <w:rPr>
                <w:rFonts w:ascii="Times New Roman" w:hAnsi="Times New Roman" w:cs="Times New Roman" w:eastAsia="Times New Roman" w:hint="default"/>
                <w:sz w:val="21"/>
                <w:szCs w:val="21"/>
              </w:rPr>
            </w:pPr>
            <w:r>
              <w:rPr>
                <w:rFonts w:ascii="Times New Roman"/>
                <w:sz w:val="21"/>
              </w:rPr>
              <w:t>2,022,981.78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279" w:right="0"/>
              <w:jc w:val="lef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3"/>
        <w:rPr>
          <w:rFonts w:ascii="宋体" w:hAnsi="宋体" w:cs="宋体" w:eastAsia="宋体" w:hint="default"/>
          <w:sz w:val="13"/>
          <w:szCs w:val="13"/>
        </w:rPr>
      </w:pPr>
    </w:p>
    <w:p>
      <w:pPr>
        <w:pStyle w:val="BodyText"/>
        <w:spacing w:line="240" w:lineRule="auto" w:before="35"/>
        <w:ind w:right="98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预付款项金额前五名单位情况</w:t>
      </w:r>
    </w:p>
    <w:p>
      <w:pPr>
        <w:pStyle w:val="BodyText"/>
        <w:spacing w:line="240" w:lineRule="auto" w:before="34"/>
        <w:ind w:left="6245" w:right="987"/>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时间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7" w:right="0"/>
              <w:jc w:val="left"/>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优比（中国）有限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428,604.00</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预付采购款</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江苏省电力</w:t>
            </w:r>
            <w:r>
              <w:rPr>
                <w:rFonts w:ascii="宋体" w:hAnsi="宋体" w:cs="宋体" w:eastAsia="宋体" w:hint="default"/>
                <w:spacing w:val="-74"/>
                <w:sz w:val="21"/>
                <w:szCs w:val="21"/>
              </w:rPr>
              <w:t> </w:t>
            </w:r>
            <w:r>
              <w:rPr>
                <w:rFonts w:ascii="宋体" w:hAnsi="宋体" w:cs="宋体" w:eastAsia="宋体" w:hint="default"/>
                <w:spacing w:val="14"/>
                <w:sz w:val="21"/>
                <w:szCs w:val="21"/>
              </w:rPr>
              <w:t>公司</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无锡供电公司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261,065.86</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预付电费</w:t>
            </w:r>
          </w:p>
        </w:tc>
      </w:tr>
      <w:tr>
        <w:trPr>
          <w:trHeight w:val="833"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北京瞳馨兴</w:t>
            </w:r>
            <w:r>
              <w:rPr>
                <w:rFonts w:ascii="宋体" w:hAnsi="宋体" w:cs="宋体" w:eastAsia="宋体" w:hint="default"/>
                <w:spacing w:val="-74"/>
                <w:sz w:val="21"/>
                <w:szCs w:val="21"/>
              </w:rPr>
              <w:t> </w:t>
            </w:r>
            <w:r>
              <w:rPr>
                <w:rFonts w:ascii="宋体" w:hAnsi="宋体" w:cs="宋体" w:eastAsia="宋体" w:hint="default"/>
                <w:spacing w:val="14"/>
                <w:sz w:val="21"/>
                <w:szCs w:val="21"/>
              </w:rPr>
              <w:t>业建</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2" w:lineRule="exact" w:before="26"/>
              <w:ind w:left="100" w:right="70"/>
              <w:jc w:val="left"/>
              <w:rPr>
                <w:rFonts w:ascii="宋体" w:hAnsi="宋体" w:cs="宋体" w:eastAsia="宋体" w:hint="default"/>
                <w:sz w:val="21"/>
                <w:szCs w:val="21"/>
              </w:rPr>
            </w:pPr>
            <w:r>
              <w:rPr>
                <w:rFonts w:ascii="宋体" w:hAnsi="宋体" w:cs="宋体" w:eastAsia="宋体" w:hint="default"/>
                <w:spacing w:val="22"/>
                <w:sz w:val="21"/>
                <w:szCs w:val="21"/>
              </w:rPr>
              <w:t>筑装饰设计</w:t>
            </w:r>
            <w:r>
              <w:rPr>
                <w:rFonts w:ascii="宋体" w:hAnsi="宋体" w:cs="宋体" w:eastAsia="宋体" w:hint="default"/>
                <w:spacing w:val="-75"/>
                <w:sz w:val="21"/>
                <w:szCs w:val="21"/>
              </w:rPr>
              <w:t> </w:t>
            </w:r>
            <w:r>
              <w:rPr>
                <w:rFonts w:ascii="宋体" w:hAnsi="宋体" w:cs="宋体" w:eastAsia="宋体" w:hint="default"/>
                <w:spacing w:val="14"/>
                <w:sz w:val="21"/>
                <w:szCs w:val="21"/>
              </w:rPr>
              <w:t>有限</w:t>
            </w:r>
            <w:r>
              <w:rPr>
                <w:rFonts w:ascii="宋体" w:hAnsi="宋体" w:cs="宋体" w:eastAsia="宋体" w:hint="default"/>
                <w:spacing w:val="-77"/>
                <w:sz w:val="21"/>
                <w:szCs w:val="21"/>
              </w:rPr>
              <w:t> </w:t>
            </w:r>
            <w:r>
              <w:rPr>
                <w:rFonts w:ascii="宋体" w:hAnsi="宋体" w:cs="宋体" w:eastAsia="宋体" w:hint="default"/>
                <w:sz w:val="21"/>
                <w:szCs w:val="21"/>
              </w:rPr>
              <w:t>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135,018.13</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预付装修款</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深圳华闻在</w:t>
            </w:r>
            <w:r>
              <w:rPr>
                <w:rFonts w:ascii="宋体" w:hAnsi="宋体" w:cs="宋体" w:eastAsia="宋体" w:hint="default"/>
                <w:spacing w:val="-74"/>
                <w:sz w:val="21"/>
                <w:szCs w:val="21"/>
              </w:rPr>
              <w:t> </w:t>
            </w:r>
            <w:r>
              <w:rPr>
                <w:rFonts w:ascii="宋体" w:hAnsi="宋体" w:cs="宋体" w:eastAsia="宋体" w:hint="default"/>
                <w:spacing w:val="14"/>
                <w:sz w:val="21"/>
                <w:szCs w:val="21"/>
              </w:rPr>
              <w:t>线网</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络有限公司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2"/>
                <w:sz w:val="21"/>
              </w:rPr>
              <w:t>116,666.67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预付采购款</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上海证券信</w:t>
            </w:r>
            <w:r>
              <w:rPr>
                <w:rFonts w:ascii="宋体" w:hAnsi="宋体" w:cs="宋体" w:eastAsia="宋体" w:hint="default"/>
                <w:spacing w:val="-74"/>
                <w:sz w:val="21"/>
                <w:szCs w:val="21"/>
              </w:rPr>
              <w:t> </w:t>
            </w:r>
            <w:r>
              <w:rPr>
                <w:rFonts w:ascii="宋体" w:hAnsi="宋体" w:cs="宋体" w:eastAsia="宋体" w:hint="default"/>
                <w:spacing w:val="14"/>
                <w:sz w:val="21"/>
                <w:szCs w:val="21"/>
              </w:rPr>
              <w:t>息有</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100,000.00</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预付采购款</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1,041,354.66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3"/>
        <w:rPr>
          <w:rFonts w:ascii="宋体" w:hAnsi="宋体" w:cs="宋体" w:eastAsia="宋体" w:hint="default"/>
          <w:sz w:val="13"/>
          <w:szCs w:val="13"/>
        </w:rPr>
      </w:pPr>
    </w:p>
    <w:p>
      <w:pPr>
        <w:pStyle w:val="BodyText"/>
        <w:spacing w:line="268" w:lineRule="auto" w:before="35"/>
        <w:ind w:left="349" w:right="1871" w:hanging="212"/>
        <w:jc w:val="left"/>
      </w:pPr>
      <w:r>
        <w:rPr>
          <w:rFonts w:ascii="Times New Roman" w:hAnsi="Times New Roman" w:cs="Times New Roman" w:eastAsia="Times New Roman" w:hint="default"/>
        </w:rPr>
        <w:t>(3) </w:t>
      </w:r>
      <w:r>
        <w:rPr/>
        <w:t>本报告期预付款项中持有公司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w w:val="99"/>
        </w:rPr>
        <w:t> </w:t>
      </w:r>
      <w:r>
        <w:rPr/>
        <w:t>本报告期预付账款中无持有公司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以上表决权股份的股东单位的欠款。</w:t>
      </w:r>
    </w:p>
    <w:p>
      <w:pPr>
        <w:pStyle w:val="BodyText"/>
        <w:spacing w:line="246" w:lineRule="exact"/>
        <w:ind w:right="987"/>
        <w:jc w:val="left"/>
      </w:pPr>
      <w:r>
        <w:rPr>
          <w:rFonts w:ascii="Times New Roman" w:hAnsi="Times New Roman" w:cs="Times New Roman" w:eastAsia="Times New Roman" w:hint="default"/>
        </w:rPr>
        <w:t>6</w:t>
      </w:r>
      <w:r>
        <w:rPr/>
        <w:t>、 存货：</w:t>
      </w:r>
    </w:p>
    <w:p>
      <w:pPr>
        <w:pStyle w:val="BodyText"/>
        <w:spacing w:line="240" w:lineRule="auto" w:before="35"/>
        <w:ind w:right="98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存货分类</w:t>
      </w:r>
    </w:p>
    <w:p>
      <w:pPr>
        <w:pStyle w:val="BodyText"/>
        <w:spacing w:line="240" w:lineRule="auto" w:before="35"/>
        <w:ind w:left="6245" w:right="987"/>
        <w:jc w:val="left"/>
      </w:pPr>
      <w:r>
        <w:rPr/>
        <w:t>单位：元</w:t>
      </w:r>
      <w:r>
        <w:rPr>
          <w:spacing w:val="-2"/>
        </w:rPr>
        <w:t> </w:t>
      </w:r>
      <w:r>
        <w:rPr/>
        <w:t>币种：人民币</w:t>
      </w:r>
    </w:p>
    <w:p>
      <w:pPr>
        <w:spacing w:line="240" w:lineRule="auto" w:before="6"/>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546"/>
        <w:gridCol w:w="1530"/>
        <w:gridCol w:w="1319"/>
        <w:gridCol w:w="1529"/>
        <w:gridCol w:w="1529"/>
        <w:gridCol w:w="1319"/>
        <w:gridCol w:w="1529"/>
      </w:tblGrid>
      <w:tr>
        <w:trPr>
          <w:trHeight w:val="288" w:hRule="exact"/>
        </w:trPr>
        <w:tc>
          <w:tcPr>
            <w:tcW w:w="546" w:type="dxa"/>
            <w:vMerge w:val="restart"/>
            <w:tcBorders>
              <w:top w:val="single" w:sz="6" w:space="0" w:color="000000"/>
              <w:left w:val="single" w:sz="6" w:space="0" w:color="000000"/>
              <w:right w:val="single" w:sz="6"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hAnsi="宋体" w:cs="宋体" w:eastAsia="宋体" w:hint="default"/>
                <w:sz w:val="21"/>
                <w:szCs w:val="21"/>
              </w:rPr>
              <w:t>项</w:t>
            </w:r>
          </w:p>
          <w:p>
            <w:pPr>
              <w:pStyle w:val="TableParagraph"/>
              <w:spacing w:line="274" w:lineRule="exact"/>
              <w:ind w:left="160" w:right="0"/>
              <w:jc w:val="left"/>
              <w:rPr>
                <w:rFonts w:ascii="宋体" w:hAnsi="宋体" w:cs="宋体" w:eastAsia="宋体" w:hint="default"/>
                <w:sz w:val="21"/>
                <w:szCs w:val="21"/>
              </w:rPr>
            </w:pPr>
            <w:r>
              <w:rPr>
                <w:rFonts w:ascii="宋体" w:hAnsi="宋体" w:cs="宋体" w:eastAsia="宋体" w:hint="default"/>
                <w:sz w:val="21"/>
                <w:szCs w:val="21"/>
              </w:rPr>
              <w:t>目</w:t>
            </w:r>
          </w:p>
        </w:tc>
        <w:tc>
          <w:tcPr>
            <w:tcW w:w="437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37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546" w:type="dxa"/>
            <w:vMerge/>
            <w:tcBorders>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1"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7"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1"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7"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833" w:hRule="exact"/>
        </w:trPr>
        <w:tc>
          <w:tcPr>
            <w:tcW w:w="5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原</w:t>
            </w:r>
          </w:p>
          <w:p>
            <w:pPr>
              <w:pStyle w:val="TableParagraph"/>
              <w:spacing w:line="272" w:lineRule="exact" w:before="26"/>
              <w:ind w:left="100" w:right="218"/>
              <w:jc w:val="left"/>
              <w:rPr>
                <w:rFonts w:ascii="宋体" w:hAnsi="宋体" w:cs="宋体" w:eastAsia="宋体" w:hint="default"/>
                <w:sz w:val="21"/>
                <w:szCs w:val="21"/>
              </w:rPr>
            </w:pPr>
            <w:r>
              <w:rPr>
                <w:rFonts w:ascii="宋体" w:hAnsi="宋体" w:cs="宋体" w:eastAsia="宋体" w:hint="default"/>
                <w:sz w:val="21"/>
                <w:szCs w:val="21"/>
              </w:rPr>
              <w:t>材 料</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3,849.53</w:t>
            </w:r>
            <w:r>
              <w:rPr>
                <w:rFonts w:ascii="Times New Roman"/>
                <w:sz w:val="21"/>
              </w:rPr>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3,849.53</w:t>
            </w:r>
            <w:r>
              <w:rPr>
                <w:rFonts w:ascii="Times New Roman"/>
                <w:sz w:val="21"/>
              </w:rPr>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3,849.53</w:t>
            </w:r>
            <w:r>
              <w:rPr>
                <w:rFonts w:ascii="Times New Roman"/>
                <w:sz w:val="21"/>
              </w:rPr>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3,849.53</w:t>
            </w:r>
            <w:r>
              <w:rPr>
                <w:rFonts w:ascii="Times New Roman"/>
                <w:sz w:val="21"/>
              </w:rPr>
            </w: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5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库</w:t>
            </w:r>
          </w:p>
          <w:p>
            <w:pPr>
              <w:pStyle w:val="TableParagraph"/>
              <w:spacing w:line="272" w:lineRule="exact" w:before="26"/>
              <w:ind w:left="100" w:right="218"/>
              <w:jc w:val="both"/>
              <w:rPr>
                <w:rFonts w:ascii="宋体" w:hAnsi="宋体" w:cs="宋体" w:eastAsia="宋体" w:hint="default"/>
                <w:sz w:val="21"/>
                <w:szCs w:val="21"/>
              </w:rPr>
            </w:pPr>
            <w:r>
              <w:rPr>
                <w:rFonts w:ascii="宋体" w:hAnsi="宋体" w:cs="宋体" w:eastAsia="宋体" w:hint="default"/>
                <w:sz w:val="21"/>
                <w:szCs w:val="21"/>
              </w:rPr>
              <w:t>存 商 品</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39,187,667.91</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spacing w:val="-1"/>
                <w:sz w:val="21"/>
              </w:rPr>
              <w:t>2,060,835.74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pacing w:val="-1"/>
                <w:sz w:val="21"/>
              </w:rPr>
              <w:t>37,126,832.17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pacing w:val="-1"/>
                <w:sz w:val="21"/>
              </w:rPr>
              <w:t>23,019,293.72</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spacing w:val="-1"/>
                <w:sz w:val="21"/>
              </w:rPr>
              <w:t>1,338,768.64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pacing w:val="-1"/>
                <w:sz w:val="21"/>
              </w:rPr>
              <w:t>21,680,525.08</w:t>
            </w:r>
          </w:p>
        </w:tc>
      </w:tr>
      <w:tr>
        <w:trPr>
          <w:trHeight w:val="1104" w:hRule="exact"/>
        </w:trPr>
        <w:tc>
          <w:tcPr>
            <w:tcW w:w="5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开</w:t>
            </w:r>
          </w:p>
          <w:p>
            <w:pPr>
              <w:pStyle w:val="TableParagraph"/>
              <w:spacing w:line="272" w:lineRule="exact" w:before="26"/>
              <w:ind w:left="100" w:right="218"/>
              <w:jc w:val="both"/>
              <w:rPr>
                <w:rFonts w:ascii="宋体" w:hAnsi="宋体" w:cs="宋体" w:eastAsia="宋体" w:hint="default"/>
                <w:sz w:val="21"/>
                <w:szCs w:val="21"/>
              </w:rPr>
            </w:pPr>
            <w:r>
              <w:rPr>
                <w:rFonts w:ascii="宋体" w:hAnsi="宋体" w:cs="宋体" w:eastAsia="宋体" w:hint="default"/>
                <w:sz w:val="21"/>
                <w:szCs w:val="21"/>
              </w:rPr>
              <w:t>发 成 本</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66,873,618.77</w:t>
            </w: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pacing w:val="-1"/>
                <w:sz w:val="21"/>
              </w:rPr>
              <w:t>66,873,618.77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265,200,234.33</w:t>
            </w: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265,200,234.33</w:t>
            </w:r>
          </w:p>
        </w:tc>
      </w:tr>
      <w:tr>
        <w:trPr>
          <w:trHeight w:val="1105" w:hRule="exact"/>
        </w:trPr>
        <w:tc>
          <w:tcPr>
            <w:tcW w:w="5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开</w:t>
            </w:r>
          </w:p>
          <w:p>
            <w:pPr>
              <w:pStyle w:val="TableParagraph"/>
              <w:spacing w:line="272" w:lineRule="exact" w:before="26"/>
              <w:ind w:left="100" w:right="218"/>
              <w:jc w:val="both"/>
              <w:rPr>
                <w:rFonts w:ascii="宋体" w:hAnsi="宋体" w:cs="宋体" w:eastAsia="宋体" w:hint="default"/>
                <w:sz w:val="21"/>
                <w:szCs w:val="21"/>
              </w:rPr>
            </w:pPr>
            <w:r>
              <w:rPr>
                <w:rFonts w:ascii="宋体" w:hAnsi="宋体" w:cs="宋体" w:eastAsia="宋体" w:hint="default"/>
                <w:sz w:val="21"/>
                <w:szCs w:val="21"/>
              </w:rPr>
              <w:t>发 产 品</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87,510,481.11</w:t>
            </w: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pacing w:val="-1"/>
                <w:sz w:val="21"/>
              </w:rPr>
              <w:t>87,510,481.11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spacing w:val="-1"/>
                <w:sz w:val="21"/>
              </w:rPr>
              <w:t>9,993,437.99</w:t>
            </w: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spacing w:val="-1"/>
                <w:sz w:val="21"/>
              </w:rPr>
              <w:t>9,993,437.99</w:t>
            </w:r>
          </w:p>
        </w:tc>
      </w:tr>
      <w:tr>
        <w:trPr>
          <w:trHeight w:val="1649" w:hRule="exact"/>
        </w:trPr>
        <w:tc>
          <w:tcPr>
            <w:tcW w:w="5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委</w:t>
            </w:r>
          </w:p>
          <w:p>
            <w:pPr>
              <w:pStyle w:val="TableParagraph"/>
              <w:spacing w:line="237" w:lineRule="auto" w:before="1"/>
              <w:ind w:left="100" w:right="218"/>
              <w:jc w:val="both"/>
              <w:rPr>
                <w:rFonts w:ascii="宋体" w:hAnsi="宋体" w:cs="宋体" w:eastAsia="宋体" w:hint="default"/>
                <w:sz w:val="21"/>
                <w:szCs w:val="21"/>
              </w:rPr>
            </w:pPr>
            <w:r>
              <w:rPr>
                <w:rFonts w:ascii="宋体" w:hAnsi="宋体" w:cs="宋体" w:eastAsia="宋体" w:hint="default"/>
                <w:sz w:val="21"/>
                <w:szCs w:val="21"/>
              </w:rPr>
              <w:t>托 加 工 物 资</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101"/>
              <w:jc w:val="right"/>
              <w:rPr>
                <w:rFonts w:ascii="Times New Roman" w:hAnsi="Times New Roman" w:cs="Times New Roman" w:eastAsia="Times New Roman" w:hint="default"/>
                <w:sz w:val="21"/>
                <w:szCs w:val="21"/>
              </w:rPr>
            </w:pPr>
            <w:r>
              <w:rPr>
                <w:rFonts w:ascii="Times New Roman"/>
                <w:spacing w:val="-1"/>
                <w:sz w:val="21"/>
              </w:rPr>
              <w:t>462,514.55</w:t>
            </w:r>
            <w:r>
              <w:rPr>
                <w:rFonts w:ascii="Times New Roman"/>
                <w:sz w:val="21"/>
              </w:rPr>
            </w: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100"/>
              <w:jc w:val="right"/>
              <w:rPr>
                <w:rFonts w:ascii="Times New Roman" w:hAnsi="Times New Roman" w:cs="Times New Roman" w:eastAsia="Times New Roman" w:hint="default"/>
                <w:sz w:val="21"/>
                <w:szCs w:val="21"/>
              </w:rPr>
            </w:pPr>
            <w:r>
              <w:rPr>
                <w:rFonts w:ascii="Times New Roman"/>
                <w:spacing w:val="-1"/>
                <w:sz w:val="21"/>
              </w:rPr>
              <w:t>462,514.55</w:t>
            </w:r>
            <w:r>
              <w:rPr>
                <w:rFonts w:ascii="Times New Roman"/>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100"/>
              <w:jc w:val="right"/>
              <w:rPr>
                <w:rFonts w:ascii="Times New Roman" w:hAnsi="Times New Roman" w:cs="Times New Roman" w:eastAsia="Times New Roman" w:hint="default"/>
                <w:sz w:val="21"/>
                <w:szCs w:val="21"/>
              </w:rPr>
            </w:pPr>
            <w:r>
              <w:rPr>
                <w:rFonts w:ascii="Times New Roman"/>
                <w:spacing w:val="-1"/>
                <w:sz w:val="21"/>
              </w:rPr>
              <w:t>558,002.90</w:t>
            </w:r>
            <w:r>
              <w:rPr>
                <w:rFonts w:ascii="Times New Roman"/>
                <w:sz w:val="21"/>
              </w:rPr>
            </w: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100"/>
              <w:jc w:val="right"/>
              <w:rPr>
                <w:rFonts w:ascii="Times New Roman" w:hAnsi="Times New Roman" w:cs="Times New Roman" w:eastAsia="Times New Roman" w:hint="default"/>
                <w:sz w:val="21"/>
                <w:szCs w:val="21"/>
              </w:rPr>
            </w:pPr>
            <w:r>
              <w:rPr>
                <w:rFonts w:ascii="Times New Roman"/>
                <w:spacing w:val="-1"/>
                <w:sz w:val="21"/>
              </w:rPr>
              <w:t>558,002.90</w:t>
            </w:r>
            <w:r>
              <w:rPr>
                <w:rFonts w:ascii="Times New Roman"/>
                <w:sz w:val="21"/>
              </w:rPr>
            </w:r>
          </w:p>
        </w:tc>
      </w:tr>
      <w:tr>
        <w:trPr>
          <w:trHeight w:val="560" w:hRule="exact"/>
        </w:trPr>
        <w:tc>
          <w:tcPr>
            <w:tcW w:w="5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74" w:lineRule="exact"/>
              <w:ind w:left="16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194,038,131.87</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2,064,685.27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191,973,446.60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298,774,818.47</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1,342,618.17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297,432,200.30</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1190" w:top="1100" w:bottom="1380" w:left="1660" w:right="7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BodyText"/>
        <w:spacing w:line="240" w:lineRule="auto" w:before="35"/>
        <w:ind w:right="98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存货跌价准备</w:t>
      </w:r>
    </w:p>
    <w:p>
      <w:pPr>
        <w:pStyle w:val="BodyText"/>
        <w:spacing w:line="240" w:lineRule="auto" w:before="35"/>
        <w:ind w:left="6245" w:right="987"/>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343"/>
        <w:gridCol w:w="1724"/>
        <w:gridCol w:w="1535"/>
        <w:gridCol w:w="1344"/>
        <w:gridCol w:w="1628"/>
        <w:gridCol w:w="1726"/>
      </w:tblGrid>
      <w:tr>
        <w:trPr>
          <w:trHeight w:val="287" w:hRule="exact"/>
        </w:trPr>
        <w:tc>
          <w:tcPr>
            <w:tcW w:w="1343" w:type="dxa"/>
            <w:vMerge w:val="restart"/>
            <w:tcBorders>
              <w:top w:val="single" w:sz="6" w:space="0" w:color="000000"/>
              <w:left w:val="single" w:sz="6" w:space="0" w:color="000000"/>
              <w:right w:val="single" w:sz="6" w:space="0" w:color="000000"/>
            </w:tcBorders>
          </w:tcPr>
          <w:p>
            <w:pPr>
              <w:pStyle w:val="TableParagraph"/>
              <w:spacing w:line="240" w:lineRule="auto" w:before="101"/>
              <w:ind w:left="243" w:right="0"/>
              <w:jc w:val="left"/>
              <w:rPr>
                <w:rFonts w:ascii="宋体" w:hAnsi="宋体" w:cs="宋体" w:eastAsia="宋体" w:hint="default"/>
                <w:sz w:val="21"/>
                <w:szCs w:val="21"/>
              </w:rPr>
            </w:pPr>
            <w:r>
              <w:rPr>
                <w:rFonts w:ascii="宋体" w:hAnsi="宋体" w:cs="宋体" w:eastAsia="宋体" w:hint="default"/>
                <w:sz w:val="21"/>
                <w:szCs w:val="21"/>
              </w:rPr>
              <w:t>存货种类</w:t>
            </w:r>
          </w:p>
        </w:tc>
        <w:tc>
          <w:tcPr>
            <w:tcW w:w="1724" w:type="dxa"/>
            <w:vMerge w:val="restart"/>
            <w:tcBorders>
              <w:top w:val="single" w:sz="6" w:space="0" w:color="000000"/>
              <w:left w:val="single" w:sz="6" w:space="0" w:color="000000"/>
              <w:right w:val="single" w:sz="6" w:space="0" w:color="000000"/>
            </w:tcBorders>
          </w:tcPr>
          <w:p>
            <w:pPr>
              <w:pStyle w:val="TableParagraph"/>
              <w:spacing w:line="240" w:lineRule="auto" w:before="101"/>
              <w:ind w:left="224"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535" w:type="dxa"/>
            <w:vMerge w:val="restart"/>
            <w:tcBorders>
              <w:top w:val="single" w:sz="6" w:space="0" w:color="000000"/>
              <w:left w:val="single" w:sz="6" w:space="0" w:color="000000"/>
              <w:right w:val="single" w:sz="6" w:space="0" w:color="000000"/>
            </w:tcBorders>
          </w:tcPr>
          <w:p>
            <w:pPr>
              <w:pStyle w:val="TableParagraph"/>
              <w:spacing w:line="240" w:lineRule="auto" w:before="101"/>
              <w:ind w:left="235"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29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726" w:type="dxa"/>
            <w:vMerge w:val="restart"/>
            <w:tcBorders>
              <w:top w:val="single" w:sz="6" w:space="0" w:color="000000"/>
              <w:left w:val="single" w:sz="6" w:space="0" w:color="000000"/>
              <w:right w:val="single" w:sz="6" w:space="0" w:color="000000"/>
            </w:tcBorders>
          </w:tcPr>
          <w:p>
            <w:pPr>
              <w:pStyle w:val="TableParagraph"/>
              <w:spacing w:line="240" w:lineRule="auto" w:before="101"/>
              <w:ind w:left="22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7" w:hRule="exact"/>
        </w:trPr>
        <w:tc>
          <w:tcPr>
            <w:tcW w:w="1343" w:type="dxa"/>
            <w:vMerge/>
            <w:tcBorders>
              <w:left w:val="single" w:sz="6" w:space="0" w:color="000000"/>
              <w:bottom w:val="single" w:sz="6" w:space="0" w:color="000000"/>
              <w:right w:val="single" w:sz="6" w:space="0" w:color="000000"/>
            </w:tcBorders>
          </w:tcPr>
          <w:p>
            <w:pPr/>
          </w:p>
        </w:tc>
        <w:tc>
          <w:tcPr>
            <w:tcW w:w="1724" w:type="dxa"/>
            <w:vMerge/>
            <w:tcBorders>
              <w:left w:val="single" w:sz="6" w:space="0" w:color="000000"/>
              <w:bottom w:val="single" w:sz="6" w:space="0" w:color="000000"/>
              <w:right w:val="single" w:sz="6" w:space="0" w:color="000000"/>
            </w:tcBorders>
          </w:tcPr>
          <w:p>
            <w:pPr/>
          </w:p>
        </w:tc>
        <w:tc>
          <w:tcPr>
            <w:tcW w:w="1535" w:type="dxa"/>
            <w:vMerge/>
            <w:tcBorders>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转回</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96" w:right="0"/>
              <w:jc w:val="left"/>
              <w:rPr>
                <w:rFonts w:ascii="宋体" w:hAnsi="宋体" w:cs="宋体" w:eastAsia="宋体" w:hint="default"/>
                <w:sz w:val="21"/>
                <w:szCs w:val="21"/>
              </w:rPr>
            </w:pPr>
            <w:r>
              <w:rPr>
                <w:rFonts w:ascii="宋体" w:hAnsi="宋体" w:cs="宋体" w:eastAsia="宋体" w:hint="default"/>
                <w:sz w:val="21"/>
                <w:szCs w:val="21"/>
              </w:rPr>
              <w:t>转销</w:t>
            </w:r>
          </w:p>
        </w:tc>
        <w:tc>
          <w:tcPr>
            <w:tcW w:w="1726" w:type="dxa"/>
            <w:vMerge/>
            <w:tcBorders>
              <w:left w:val="single" w:sz="6" w:space="0" w:color="000000"/>
              <w:bottom w:val="single" w:sz="6" w:space="0" w:color="000000"/>
              <w:right w:val="single" w:sz="6" w:space="0" w:color="000000"/>
            </w:tcBorders>
          </w:tcPr>
          <w:p>
            <w:pPr/>
          </w:p>
        </w:tc>
      </w:tr>
      <w:tr>
        <w:trPr>
          <w:trHeight w:val="288"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3,849.53</w:t>
            </w:r>
            <w:r>
              <w:rPr>
                <w:rFonts w:ascii="Times New Roman"/>
                <w:sz w:val="21"/>
              </w:rPr>
            </w:r>
          </w:p>
        </w:tc>
        <w:tc>
          <w:tcPr>
            <w:tcW w:w="1535"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3,849.53</w:t>
            </w:r>
            <w:r>
              <w:rPr>
                <w:rFonts w:ascii="Times New Roman"/>
                <w:sz w:val="21"/>
              </w:rPr>
            </w:r>
          </w:p>
        </w:tc>
      </w:tr>
      <w:tr>
        <w:trPr>
          <w:trHeight w:val="287"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1,338,768.64</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936,061.58</w:t>
            </w:r>
            <w:r>
              <w:rPr>
                <w:rFonts w:ascii="Times New Roman"/>
                <w:sz w:val="21"/>
              </w:rPr>
            </w:r>
          </w:p>
        </w:tc>
        <w:tc>
          <w:tcPr>
            <w:tcW w:w="1344"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67" w:right="0"/>
              <w:jc w:val="left"/>
              <w:rPr>
                <w:rFonts w:ascii="Times New Roman" w:hAnsi="Times New Roman" w:cs="Times New Roman" w:eastAsia="Times New Roman" w:hint="default"/>
                <w:sz w:val="21"/>
                <w:szCs w:val="21"/>
              </w:rPr>
            </w:pPr>
            <w:r>
              <w:rPr>
                <w:rFonts w:ascii="Times New Roman"/>
                <w:sz w:val="21"/>
              </w:rPr>
              <w:t>213,994.48</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2,060,835.74</w:t>
            </w:r>
          </w:p>
        </w:tc>
      </w:tr>
      <w:tr>
        <w:trPr>
          <w:trHeight w:val="288"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1,342,618.17</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936,061.58</w:t>
            </w:r>
            <w:r>
              <w:rPr>
                <w:rFonts w:ascii="Times New Roman"/>
                <w:sz w:val="21"/>
              </w:rPr>
            </w:r>
          </w:p>
        </w:tc>
        <w:tc>
          <w:tcPr>
            <w:tcW w:w="1344"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67" w:right="0"/>
              <w:jc w:val="left"/>
              <w:rPr>
                <w:rFonts w:ascii="Times New Roman" w:hAnsi="Times New Roman" w:cs="Times New Roman" w:eastAsia="Times New Roman" w:hint="default"/>
                <w:sz w:val="21"/>
                <w:szCs w:val="21"/>
              </w:rPr>
            </w:pPr>
            <w:r>
              <w:rPr>
                <w:rFonts w:ascii="Times New Roman"/>
                <w:sz w:val="21"/>
              </w:rPr>
              <w:t>213,994.48</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2,064,685.27</w:t>
            </w:r>
          </w:p>
        </w:tc>
      </w:tr>
    </w:tbl>
    <w:p>
      <w:pPr>
        <w:spacing w:line="240" w:lineRule="auto" w:before="3"/>
        <w:rPr>
          <w:rFonts w:ascii="宋体" w:hAnsi="宋体" w:cs="宋体" w:eastAsia="宋体" w:hint="default"/>
          <w:sz w:val="13"/>
          <w:szCs w:val="13"/>
        </w:rPr>
      </w:pPr>
    </w:p>
    <w:p>
      <w:pPr>
        <w:pStyle w:val="BodyText"/>
        <w:spacing w:line="240" w:lineRule="auto" w:before="35"/>
        <w:ind w:right="98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存货跌价准备情况</w:t>
      </w:r>
    </w:p>
    <w:p>
      <w:pPr>
        <w:spacing w:line="240" w:lineRule="auto" w:before="4"/>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1708"/>
        <w:gridCol w:w="2182"/>
        <w:gridCol w:w="2563"/>
        <w:gridCol w:w="2848"/>
      </w:tblGrid>
      <w:tr>
        <w:trPr>
          <w:trHeight w:val="559"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计提存货跌价准备的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依据</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本期转回存货跌价准备的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原因</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本期转回金额占该项存货期</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末余额的比例（％）</w:t>
            </w:r>
          </w:p>
        </w:tc>
      </w:tr>
      <w:tr>
        <w:trPr>
          <w:trHeight w:val="560"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成本与可变现净值孰</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低计量</w:t>
            </w:r>
          </w:p>
        </w:tc>
        <w:tc>
          <w:tcPr>
            <w:tcW w:w="2563" w:type="dxa"/>
            <w:tcBorders>
              <w:top w:val="single" w:sz="6" w:space="0" w:color="000000"/>
              <w:left w:val="single" w:sz="6" w:space="0" w:color="000000"/>
              <w:bottom w:val="single" w:sz="6" w:space="0" w:color="000000"/>
              <w:right w:val="single" w:sz="6" w:space="0" w:color="000000"/>
            </w:tcBorders>
          </w:tcPr>
          <w:p>
            <w:pPr/>
          </w:p>
        </w:tc>
        <w:tc>
          <w:tcPr>
            <w:tcW w:w="284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成本与可变现净值孰</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低计量</w:t>
            </w:r>
          </w:p>
        </w:tc>
        <w:tc>
          <w:tcPr>
            <w:tcW w:w="2563" w:type="dxa"/>
            <w:tcBorders>
              <w:top w:val="single" w:sz="6" w:space="0" w:color="000000"/>
              <w:left w:val="single" w:sz="6" w:space="0" w:color="000000"/>
              <w:bottom w:val="single" w:sz="6" w:space="0" w:color="000000"/>
              <w:right w:val="single" w:sz="6" w:space="0" w:color="000000"/>
            </w:tcBorders>
          </w:tcPr>
          <w:p>
            <w:pPr/>
          </w:p>
        </w:tc>
        <w:tc>
          <w:tcPr>
            <w:tcW w:w="284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13"/>
          <w:szCs w:val="13"/>
        </w:rPr>
      </w:pPr>
    </w:p>
    <w:p>
      <w:pPr>
        <w:pStyle w:val="BodyText"/>
        <w:spacing w:line="282" w:lineRule="exact" w:before="35"/>
        <w:ind w:right="987"/>
        <w:jc w:val="left"/>
      </w:pPr>
      <w:r>
        <w:rPr/>
        <w:t>期末，已有账面价值</w:t>
      </w:r>
      <w:r>
        <w:rPr>
          <w:spacing w:val="-56"/>
        </w:rPr>
        <w:t> </w:t>
      </w:r>
      <w:r>
        <w:rPr>
          <w:rFonts w:ascii="Times New Roman" w:hAnsi="Times New Roman" w:cs="Times New Roman" w:eastAsia="Times New Roman" w:hint="default"/>
        </w:rPr>
        <w:t>778.34</w:t>
      </w:r>
      <w:r>
        <w:rPr>
          <w:rFonts w:ascii="Times New Roman" w:hAnsi="Times New Roman" w:cs="Times New Roman" w:eastAsia="Times New Roman" w:hint="default"/>
          <w:spacing w:val="-3"/>
        </w:rPr>
        <w:t> </w:t>
      </w:r>
      <w:r>
        <w:rPr/>
        <w:t>万元的存货用于担保。</w:t>
      </w:r>
    </w:p>
    <w:p>
      <w:pPr>
        <w:pStyle w:val="BodyText"/>
        <w:spacing w:line="282" w:lineRule="exact"/>
        <w:ind w:right="987"/>
        <w:jc w:val="left"/>
      </w:pPr>
      <w:r>
        <w:rPr/>
        <w:t>存货期末余额中含有借款费用资本化金额的</w:t>
      </w:r>
      <w:r>
        <w:rPr>
          <w:spacing w:val="-58"/>
        </w:rPr>
        <w:t> </w:t>
      </w:r>
      <w:r>
        <w:rPr>
          <w:rFonts w:ascii="Times New Roman" w:hAnsi="Times New Roman" w:cs="Times New Roman" w:eastAsia="Times New Roman" w:hint="default"/>
        </w:rPr>
        <w:t>7,469,312.94</w:t>
      </w:r>
      <w:r>
        <w:rPr>
          <w:rFonts w:ascii="Times New Roman" w:hAnsi="Times New Roman" w:cs="Times New Roman" w:eastAsia="Times New Roman" w:hint="default"/>
          <w:spacing w:val="-5"/>
        </w:rPr>
        <w:t> </w:t>
      </w:r>
      <w:r>
        <w:rPr/>
        <w:t>元。</w:t>
      </w:r>
    </w:p>
    <w:p>
      <w:pPr>
        <w:spacing w:line="240" w:lineRule="auto" w:before="6"/>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77" w:footer="1190" w:top="1100" w:bottom="1380" w:left="1660" w:right="700"/>
        </w:sectPr>
      </w:pPr>
    </w:p>
    <w:p>
      <w:pPr>
        <w:pStyle w:val="BodyText"/>
        <w:spacing w:line="240" w:lineRule="auto" w:before="35"/>
        <w:ind w:right="-16"/>
        <w:jc w:val="left"/>
      </w:pPr>
      <w:r>
        <w:rPr>
          <w:rFonts w:ascii="Times New Roman" w:hAnsi="Times New Roman" w:cs="Times New Roman" w:eastAsia="Times New Roman" w:hint="default"/>
        </w:rPr>
        <w:t>7</w:t>
      </w:r>
      <w:r>
        <w:rPr/>
        <w:t>、</w:t>
      </w:r>
      <w:r>
        <w:rPr>
          <w:spacing w:val="-2"/>
        </w:rPr>
        <w:t> </w:t>
      </w:r>
      <w:r>
        <w:rPr/>
        <w:t>可供出售金融资产：</w:t>
      </w:r>
    </w:p>
    <w:p>
      <w:pPr>
        <w:pStyle w:val="BodyText"/>
        <w:spacing w:line="240" w:lineRule="auto" w:before="35"/>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可供出售金融资产情况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2587" w:space="3521"/>
            <w:col w:w="3442"/>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11" w:right="0"/>
              <w:jc w:val="left"/>
              <w:rPr>
                <w:rFonts w:ascii="宋体" w:hAnsi="宋体" w:cs="宋体" w:eastAsia="宋体" w:hint="default"/>
                <w:sz w:val="21"/>
                <w:szCs w:val="21"/>
              </w:rPr>
            </w:pPr>
            <w:r>
              <w:rPr>
                <w:rFonts w:ascii="宋体" w:hAnsi="宋体" w:cs="宋体" w:eastAsia="宋体" w:hint="default"/>
                <w:sz w:val="21"/>
                <w:szCs w:val="21"/>
              </w:rPr>
              <w:t>期末公允价值</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11" w:right="0"/>
              <w:jc w:val="left"/>
              <w:rPr>
                <w:rFonts w:ascii="宋体" w:hAnsi="宋体" w:cs="宋体" w:eastAsia="宋体" w:hint="default"/>
                <w:sz w:val="21"/>
                <w:szCs w:val="21"/>
              </w:rPr>
            </w:pPr>
            <w:r>
              <w:rPr>
                <w:rFonts w:ascii="宋体" w:hAnsi="宋体" w:cs="宋体" w:eastAsia="宋体" w:hint="default"/>
                <w:sz w:val="21"/>
                <w:szCs w:val="21"/>
              </w:rPr>
              <w:t>期初公允价值</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45,299,844.20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2,507,700.00</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88,629,556.70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35,016,605.95</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133,929,400.90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37,524,305.95</w:t>
            </w:r>
          </w:p>
        </w:tc>
      </w:tr>
    </w:tbl>
    <w:p>
      <w:pPr>
        <w:spacing w:line="240" w:lineRule="auto" w:before="2"/>
        <w:rPr>
          <w:rFonts w:ascii="宋体" w:hAnsi="宋体" w:cs="宋体" w:eastAsia="宋体" w:hint="default"/>
          <w:sz w:val="13"/>
          <w:szCs w:val="13"/>
        </w:rPr>
      </w:pPr>
    </w:p>
    <w:p>
      <w:pPr>
        <w:pStyle w:val="BodyText"/>
        <w:spacing w:line="240" w:lineRule="auto" w:before="35"/>
        <w:ind w:right="987"/>
        <w:jc w:val="left"/>
        <w:rPr>
          <w:rFonts w:ascii="Times New Roman" w:hAnsi="Times New Roman" w:cs="Times New Roman" w:eastAsia="Times New Roman" w:hint="default"/>
        </w:rPr>
      </w:pPr>
      <w:r>
        <w:rPr>
          <w:rFonts w:ascii="Times New Roman" w:hAnsi="Times New Roman" w:cs="Times New Roman" w:eastAsia="Times New Roman" w:hint="default"/>
        </w:rPr>
        <w:t>8</w:t>
      </w:r>
      <w:r>
        <w:rPr/>
        <w:t>、</w:t>
      </w:r>
      <w:r>
        <w:rPr>
          <w:spacing w:val="-2"/>
        </w:rPr>
        <w:t> </w:t>
      </w:r>
      <w:r>
        <w:rPr/>
        <w:t>对合营企业投资和联营企业投资</w:t>
      </w:r>
      <w:r>
        <w:rPr>
          <w:rFonts w:ascii="Times New Roman" w:hAnsi="Times New Roman" w:cs="Times New Roman" w:eastAsia="Times New Roman" w:hint="default"/>
        </w:rPr>
        <w:t>:</w:t>
      </w:r>
    </w:p>
    <w:p>
      <w:pPr>
        <w:pStyle w:val="BodyText"/>
        <w:spacing w:line="240" w:lineRule="auto" w:before="34"/>
        <w:ind w:left="6035" w:right="987"/>
        <w:jc w:val="left"/>
      </w:pPr>
      <w:r>
        <w:rPr/>
        <w:t>单位：万元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116"/>
        <w:gridCol w:w="1116"/>
        <w:gridCol w:w="1116"/>
        <w:gridCol w:w="1116"/>
        <w:gridCol w:w="1116"/>
        <w:gridCol w:w="1116"/>
        <w:gridCol w:w="1116"/>
        <w:gridCol w:w="1488"/>
      </w:tblGrid>
      <w:tr>
        <w:trPr>
          <w:trHeight w:val="1105" w:hRule="exact"/>
        </w:trPr>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35" w:right="128" w:hanging="105"/>
              <w:jc w:val="left"/>
              <w:rPr>
                <w:rFonts w:ascii="宋体" w:hAnsi="宋体" w:cs="宋体" w:eastAsia="宋体" w:hint="default"/>
                <w:sz w:val="21"/>
                <w:szCs w:val="21"/>
              </w:rPr>
            </w:pPr>
            <w:r>
              <w:rPr>
                <w:rFonts w:ascii="宋体" w:hAnsi="宋体" w:cs="宋体" w:eastAsia="宋体" w:hint="default"/>
                <w:sz w:val="21"/>
                <w:szCs w:val="21"/>
              </w:rPr>
              <w:t>被投资单 位名称</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52" w:lineRule="auto" w:before="117"/>
              <w:ind w:left="130" w:right="128"/>
              <w:jc w:val="center"/>
              <w:rPr>
                <w:rFonts w:ascii="Times New Roman" w:hAnsi="Times New Roman" w:cs="Times New Roman" w:eastAsia="Times New Roman" w:hint="default"/>
                <w:sz w:val="21"/>
                <w:szCs w:val="21"/>
              </w:rPr>
            </w:pPr>
            <w:r>
              <w:rPr>
                <w:rFonts w:ascii="宋体" w:hAnsi="宋体" w:cs="宋体" w:eastAsia="宋体" w:hint="default"/>
                <w:sz w:val="21"/>
                <w:szCs w:val="21"/>
              </w:rPr>
              <w:t>本企业持 股比例 </w:t>
            </w:r>
            <w:r>
              <w:rPr>
                <w:rFonts w:ascii="Times New Roman" w:hAnsi="Times New Roman" w:cs="Times New Roman" w:eastAsia="Times New Roman" w:hint="default"/>
                <w:sz w:val="21"/>
                <w:szCs w:val="21"/>
              </w:rPr>
              <w:t>(%)</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0" w:right="0"/>
              <w:jc w:val="both"/>
              <w:rPr>
                <w:rFonts w:ascii="宋体" w:hAnsi="宋体" w:cs="宋体" w:eastAsia="宋体" w:hint="default"/>
                <w:sz w:val="21"/>
                <w:szCs w:val="21"/>
              </w:rPr>
            </w:pPr>
            <w:r>
              <w:rPr>
                <w:rFonts w:ascii="宋体" w:hAnsi="宋体" w:cs="宋体" w:eastAsia="宋体" w:hint="default"/>
                <w:sz w:val="21"/>
                <w:szCs w:val="21"/>
              </w:rPr>
              <w:t>本企业在</w:t>
            </w:r>
          </w:p>
          <w:p>
            <w:pPr>
              <w:pStyle w:val="TableParagraph"/>
              <w:spacing w:line="272" w:lineRule="exact" w:before="26"/>
              <w:ind w:left="130" w:right="128"/>
              <w:jc w:val="both"/>
              <w:rPr>
                <w:rFonts w:ascii="Times New Roman" w:hAnsi="Times New Roman" w:cs="Times New Roman" w:eastAsia="Times New Roman" w:hint="default"/>
                <w:sz w:val="21"/>
                <w:szCs w:val="21"/>
              </w:rPr>
            </w:pPr>
            <w:r>
              <w:rPr>
                <w:rFonts w:ascii="宋体" w:hAnsi="宋体" w:cs="宋体" w:eastAsia="宋体" w:hint="default"/>
                <w:sz w:val="21"/>
                <w:szCs w:val="21"/>
              </w:rPr>
              <w:t>被投资单 位表决权 比例</w:t>
            </w:r>
            <w:r>
              <w:rPr>
                <w:rFonts w:ascii="Times New Roman" w:hAnsi="Times New Roman" w:cs="Times New Roman" w:eastAsia="Times New Roman" w:hint="default"/>
                <w:sz w:val="21"/>
                <w:szCs w:val="21"/>
              </w:rPr>
              <w:t>(%)</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39" w:right="130" w:hanging="210"/>
              <w:jc w:val="left"/>
              <w:rPr>
                <w:rFonts w:ascii="宋体" w:hAnsi="宋体" w:cs="宋体" w:eastAsia="宋体" w:hint="default"/>
                <w:sz w:val="21"/>
                <w:szCs w:val="21"/>
              </w:rPr>
            </w:pPr>
            <w:r>
              <w:rPr>
                <w:rFonts w:ascii="宋体" w:hAnsi="宋体" w:cs="宋体" w:eastAsia="宋体" w:hint="default"/>
                <w:sz w:val="21"/>
                <w:szCs w:val="21"/>
              </w:rPr>
              <w:t>期末资产 总额</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40" w:right="129" w:hanging="210"/>
              <w:jc w:val="left"/>
              <w:rPr>
                <w:rFonts w:ascii="宋体" w:hAnsi="宋体" w:cs="宋体" w:eastAsia="宋体" w:hint="default"/>
                <w:sz w:val="21"/>
                <w:szCs w:val="21"/>
              </w:rPr>
            </w:pPr>
            <w:r>
              <w:rPr>
                <w:rFonts w:ascii="宋体" w:hAnsi="宋体" w:cs="宋体" w:eastAsia="宋体" w:hint="default"/>
                <w:sz w:val="21"/>
                <w:szCs w:val="21"/>
              </w:rPr>
              <w:t>期末负债 总额</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34" w:right="129" w:hanging="105"/>
              <w:jc w:val="left"/>
              <w:rPr>
                <w:rFonts w:ascii="宋体" w:hAnsi="宋体" w:cs="宋体" w:eastAsia="宋体" w:hint="default"/>
                <w:sz w:val="21"/>
                <w:szCs w:val="21"/>
              </w:rPr>
            </w:pPr>
            <w:r>
              <w:rPr>
                <w:rFonts w:ascii="宋体" w:hAnsi="宋体" w:cs="宋体" w:eastAsia="宋体" w:hint="default"/>
                <w:sz w:val="21"/>
                <w:szCs w:val="21"/>
              </w:rPr>
              <w:t>期末净资 产总额</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30" w:right="129"/>
              <w:jc w:val="left"/>
              <w:rPr>
                <w:rFonts w:ascii="宋体" w:hAnsi="宋体" w:cs="宋体" w:eastAsia="宋体" w:hint="default"/>
                <w:sz w:val="21"/>
                <w:szCs w:val="21"/>
              </w:rPr>
            </w:pPr>
            <w:r>
              <w:rPr>
                <w:rFonts w:ascii="宋体" w:hAnsi="宋体" w:cs="宋体" w:eastAsia="宋体" w:hint="default"/>
                <w:sz w:val="21"/>
                <w:szCs w:val="21"/>
              </w:rPr>
              <w:t>本期营业 收入总额</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210" w:right="0"/>
              <w:jc w:val="left"/>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287" w:hRule="exact"/>
        </w:trPr>
        <w:tc>
          <w:tcPr>
            <w:tcW w:w="9300"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288" w:hRule="exact"/>
        </w:trPr>
        <w:tc>
          <w:tcPr>
            <w:tcW w:w="9300"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832" w:hRule="exact"/>
        </w:trPr>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杭州恒生</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72" w:lineRule="exact" w:before="26"/>
              <w:ind w:left="100" w:right="77"/>
              <w:jc w:val="left"/>
              <w:rPr>
                <w:rFonts w:ascii="宋体" w:hAnsi="宋体" w:cs="宋体" w:eastAsia="宋体" w:hint="default"/>
                <w:sz w:val="21"/>
                <w:szCs w:val="21"/>
              </w:rPr>
            </w:pPr>
            <w:r>
              <w:rPr>
                <w:rFonts w:ascii="宋体" w:hAnsi="宋体" w:cs="宋体" w:eastAsia="宋体" w:hint="default"/>
                <w:spacing w:val="15"/>
                <w:sz w:val="21"/>
                <w:szCs w:val="21"/>
              </w:rPr>
              <w:t>世纪实业</w:t>
            </w:r>
            <w:r>
              <w:rPr>
                <w:rFonts w:ascii="宋体" w:hAnsi="宋体" w:cs="宋体" w:eastAsia="宋体" w:hint="default"/>
                <w:spacing w:val="-85"/>
                <w:sz w:val="21"/>
                <w:szCs w:val="21"/>
              </w:rPr>
              <w:t> </w:t>
            </w:r>
            <w:r>
              <w:rPr>
                <w:rFonts w:ascii="宋体" w:hAnsi="宋体" w:cs="宋体" w:eastAsia="宋体" w:hint="default"/>
                <w:sz w:val="21"/>
                <w:szCs w:val="21"/>
              </w:rPr>
              <w:t>有限公司</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49.00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49.00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21,671.89</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9,722.63</w:t>
            </w:r>
            <w:r>
              <w:rPr>
                <w:rFonts w:ascii="Times New Roman"/>
                <w:sz w:val="21"/>
              </w:rPr>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11,949.26</w:t>
            </w:r>
            <w:r>
              <w:rPr>
                <w:rFonts w:ascii="Times New Roman"/>
                <w:sz w:val="21"/>
              </w:rPr>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6,515.72</w:t>
            </w:r>
            <w:r>
              <w:rPr>
                <w:rFonts w:ascii="Times New Roman"/>
                <w:sz w:val="21"/>
              </w:rPr>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401.05</w:t>
            </w:r>
          </w:p>
        </w:tc>
      </w:tr>
      <w:tr>
        <w:trPr>
          <w:trHeight w:val="1104" w:hRule="exact"/>
        </w:trPr>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15"/>
                <w:sz w:val="21"/>
                <w:szCs w:val="21"/>
              </w:rPr>
              <w:t>浙江维尔</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72" w:lineRule="exact" w:before="26"/>
              <w:ind w:left="100" w:right="77"/>
              <w:jc w:val="both"/>
              <w:rPr>
                <w:rFonts w:ascii="宋体" w:hAnsi="宋体" w:cs="宋体" w:eastAsia="宋体" w:hint="default"/>
                <w:sz w:val="21"/>
                <w:szCs w:val="21"/>
              </w:rPr>
            </w:pPr>
            <w:r>
              <w:rPr>
                <w:rFonts w:ascii="宋体" w:hAnsi="宋体" w:cs="宋体" w:eastAsia="宋体" w:hint="default"/>
                <w:spacing w:val="15"/>
                <w:sz w:val="21"/>
                <w:szCs w:val="21"/>
              </w:rPr>
              <w:t>生物识别</w:t>
            </w:r>
            <w:r>
              <w:rPr>
                <w:rFonts w:ascii="宋体" w:hAnsi="宋体" w:cs="宋体" w:eastAsia="宋体" w:hint="default"/>
                <w:spacing w:val="-85"/>
                <w:sz w:val="21"/>
                <w:szCs w:val="21"/>
              </w:rPr>
              <w:t> </w:t>
            </w:r>
            <w:r>
              <w:rPr>
                <w:rFonts w:ascii="宋体" w:hAnsi="宋体" w:cs="宋体" w:eastAsia="宋体" w:hint="default"/>
                <w:spacing w:val="15"/>
                <w:sz w:val="21"/>
                <w:szCs w:val="21"/>
              </w:rPr>
              <w:t>技术股份</w:t>
            </w:r>
            <w:r>
              <w:rPr>
                <w:rFonts w:ascii="宋体" w:hAnsi="宋体" w:cs="宋体" w:eastAsia="宋体" w:hint="default"/>
                <w:spacing w:val="-85"/>
                <w:sz w:val="21"/>
                <w:szCs w:val="21"/>
              </w:rPr>
              <w:t> </w:t>
            </w:r>
            <w:r>
              <w:rPr>
                <w:rFonts w:ascii="宋体" w:hAnsi="宋体" w:cs="宋体" w:eastAsia="宋体" w:hint="default"/>
                <w:sz w:val="21"/>
                <w:szCs w:val="21"/>
              </w:rPr>
              <w:t>有限公司</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pacing w:val="-1"/>
                <w:sz w:val="21"/>
              </w:rPr>
              <w:t>21.00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pacing w:val="-1"/>
                <w:sz w:val="21"/>
              </w:rPr>
              <w:t>21.00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1"/>
              <w:jc w:val="right"/>
              <w:rPr>
                <w:rFonts w:ascii="Times New Roman" w:hAnsi="Times New Roman" w:cs="Times New Roman" w:eastAsia="Times New Roman" w:hint="default"/>
                <w:sz w:val="21"/>
                <w:szCs w:val="21"/>
              </w:rPr>
            </w:pPr>
            <w:r>
              <w:rPr>
                <w:rFonts w:ascii="Times New Roman"/>
                <w:spacing w:val="-1"/>
                <w:sz w:val="21"/>
              </w:rPr>
              <w:t>9,685.67</w:t>
            </w:r>
            <w:r>
              <w:rPr>
                <w:rFonts w:ascii="Times New Roman"/>
                <w:sz w:val="21"/>
              </w:rPr>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0"/>
              <w:jc w:val="right"/>
              <w:rPr>
                <w:rFonts w:ascii="Times New Roman" w:hAnsi="Times New Roman" w:cs="Times New Roman" w:eastAsia="Times New Roman" w:hint="default"/>
                <w:sz w:val="21"/>
                <w:szCs w:val="21"/>
              </w:rPr>
            </w:pPr>
            <w:r>
              <w:rPr>
                <w:rFonts w:ascii="Times New Roman"/>
                <w:spacing w:val="-1"/>
                <w:sz w:val="21"/>
              </w:rPr>
              <w:t>1,921.20</w:t>
            </w:r>
            <w:r>
              <w:rPr>
                <w:rFonts w:ascii="Times New Roman"/>
                <w:sz w:val="21"/>
              </w:rPr>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0"/>
              <w:jc w:val="right"/>
              <w:rPr>
                <w:rFonts w:ascii="Times New Roman" w:hAnsi="Times New Roman" w:cs="Times New Roman" w:eastAsia="Times New Roman" w:hint="default"/>
                <w:sz w:val="21"/>
                <w:szCs w:val="21"/>
              </w:rPr>
            </w:pPr>
            <w:r>
              <w:rPr>
                <w:rFonts w:ascii="Times New Roman"/>
                <w:spacing w:val="-1"/>
                <w:sz w:val="21"/>
              </w:rPr>
              <w:t>7,764.47</w:t>
            </w:r>
            <w:r>
              <w:rPr>
                <w:rFonts w:ascii="Times New Roman"/>
                <w:sz w:val="21"/>
              </w:rPr>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0"/>
              <w:jc w:val="right"/>
              <w:rPr>
                <w:rFonts w:ascii="Times New Roman" w:hAnsi="Times New Roman" w:cs="Times New Roman" w:eastAsia="Times New Roman" w:hint="default"/>
                <w:sz w:val="21"/>
                <w:szCs w:val="21"/>
              </w:rPr>
            </w:pPr>
            <w:r>
              <w:rPr>
                <w:rFonts w:ascii="Times New Roman"/>
                <w:spacing w:val="-1"/>
                <w:sz w:val="21"/>
              </w:rPr>
              <w:t>5,953.39</w:t>
            </w:r>
            <w:r>
              <w:rPr>
                <w:rFonts w:ascii="Times New Roman"/>
                <w:sz w:val="21"/>
              </w:rPr>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520.88</w:t>
            </w:r>
          </w:p>
        </w:tc>
      </w:tr>
      <w:tr>
        <w:trPr>
          <w:trHeight w:val="1105" w:hRule="exact"/>
        </w:trPr>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15"/>
                <w:sz w:val="21"/>
                <w:szCs w:val="21"/>
              </w:rPr>
              <w:t>北京美髯</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72" w:lineRule="exact" w:before="26"/>
              <w:ind w:left="100" w:right="77"/>
              <w:jc w:val="both"/>
              <w:rPr>
                <w:rFonts w:ascii="宋体" w:hAnsi="宋体" w:cs="宋体" w:eastAsia="宋体" w:hint="default"/>
                <w:sz w:val="21"/>
                <w:szCs w:val="21"/>
              </w:rPr>
            </w:pPr>
            <w:r>
              <w:rPr>
                <w:rFonts w:ascii="宋体" w:hAnsi="宋体" w:cs="宋体" w:eastAsia="宋体" w:hint="default"/>
                <w:spacing w:val="15"/>
                <w:sz w:val="21"/>
                <w:szCs w:val="21"/>
              </w:rPr>
              <w:t>公科技发</w:t>
            </w:r>
            <w:r>
              <w:rPr>
                <w:rFonts w:ascii="宋体" w:hAnsi="宋体" w:cs="宋体" w:eastAsia="宋体" w:hint="default"/>
                <w:spacing w:val="-85"/>
                <w:sz w:val="21"/>
                <w:szCs w:val="21"/>
              </w:rPr>
              <w:t> </w:t>
            </w:r>
            <w:r>
              <w:rPr>
                <w:rFonts w:ascii="宋体" w:hAnsi="宋体" w:cs="宋体" w:eastAsia="宋体" w:hint="default"/>
                <w:spacing w:val="15"/>
                <w:sz w:val="21"/>
                <w:szCs w:val="21"/>
              </w:rPr>
              <w:t>展有限公</w:t>
            </w:r>
            <w:r>
              <w:rPr>
                <w:rFonts w:ascii="宋体" w:hAnsi="宋体" w:cs="宋体" w:eastAsia="宋体" w:hint="default"/>
                <w:spacing w:val="-85"/>
                <w:sz w:val="21"/>
                <w:szCs w:val="21"/>
              </w:rPr>
              <w:t> </w:t>
            </w:r>
            <w:r>
              <w:rPr>
                <w:rFonts w:ascii="宋体" w:hAnsi="宋体" w:cs="宋体" w:eastAsia="宋体" w:hint="default"/>
                <w:sz w:val="21"/>
                <w:szCs w:val="21"/>
              </w:rPr>
              <w:t>司</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pacing w:val="-1"/>
                <w:sz w:val="21"/>
              </w:rPr>
              <w:t>26.63</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pacing w:val="-1"/>
                <w:sz w:val="21"/>
              </w:rPr>
              <w:t>26.63</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1"/>
              <w:jc w:val="right"/>
              <w:rPr>
                <w:rFonts w:ascii="Times New Roman" w:hAnsi="Times New Roman" w:cs="Times New Roman" w:eastAsia="Times New Roman" w:hint="default"/>
                <w:sz w:val="21"/>
                <w:szCs w:val="21"/>
              </w:rPr>
            </w:pPr>
            <w:r>
              <w:rPr>
                <w:rFonts w:ascii="Times New Roman"/>
                <w:spacing w:val="-1"/>
                <w:sz w:val="21"/>
              </w:rPr>
              <w:t>2,704.52</w:t>
            </w:r>
            <w:r>
              <w:rPr>
                <w:rFonts w:ascii="Times New Roman"/>
                <w:sz w:val="21"/>
              </w:rPr>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367.30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0"/>
              <w:jc w:val="right"/>
              <w:rPr>
                <w:rFonts w:ascii="Times New Roman" w:hAnsi="Times New Roman" w:cs="Times New Roman" w:eastAsia="Times New Roman" w:hint="default"/>
                <w:sz w:val="21"/>
                <w:szCs w:val="21"/>
              </w:rPr>
            </w:pPr>
            <w:r>
              <w:rPr>
                <w:rFonts w:ascii="Times New Roman"/>
                <w:spacing w:val="-1"/>
                <w:sz w:val="21"/>
              </w:rPr>
              <w:t>2,337.22</w:t>
            </w:r>
            <w:r>
              <w:rPr>
                <w:rFonts w:ascii="Times New Roman"/>
                <w:sz w:val="21"/>
              </w:rPr>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0"/>
              <w:jc w:val="right"/>
              <w:rPr>
                <w:rFonts w:ascii="Times New Roman" w:hAnsi="Times New Roman" w:cs="Times New Roman" w:eastAsia="Times New Roman" w:hint="default"/>
                <w:sz w:val="21"/>
                <w:szCs w:val="21"/>
              </w:rPr>
            </w:pPr>
            <w:r>
              <w:rPr>
                <w:rFonts w:ascii="Times New Roman"/>
                <w:spacing w:val="-1"/>
                <w:sz w:val="21"/>
              </w:rPr>
              <w:t>1,529.88</w:t>
            </w:r>
            <w:r>
              <w:rPr>
                <w:rFonts w:ascii="Times New Roman"/>
                <w:sz w:val="21"/>
              </w:rPr>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3.65</w:t>
            </w:r>
          </w:p>
        </w:tc>
      </w:tr>
      <w:tr>
        <w:trPr>
          <w:trHeight w:val="560" w:hRule="exact"/>
        </w:trPr>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杭州恒生</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鼎汇科技</w:t>
            </w:r>
            <w:r>
              <w:rPr>
                <w:rFonts w:ascii="宋体" w:hAnsi="宋体" w:cs="宋体" w:eastAsia="宋体" w:hint="default"/>
                <w:spacing w:val="-85"/>
                <w:sz w:val="21"/>
                <w:szCs w:val="21"/>
              </w:rPr>
              <w:t> </w:t>
            </w:r>
            <w:r>
              <w:rPr>
                <w:rFonts w:ascii="宋体" w:hAnsi="宋体" w:cs="宋体" w:eastAsia="宋体" w:hint="default"/>
                <w:sz w:val="21"/>
                <w:szCs w:val="21"/>
              </w:rPr>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49.14</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49.14</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13,324.35</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0.03</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13,324.32</w:t>
            </w:r>
          </w:p>
        </w:tc>
        <w:tc>
          <w:tcPr>
            <w:tcW w:w="1116"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-95.68</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116"/>
        <w:gridCol w:w="1116"/>
        <w:gridCol w:w="1116"/>
        <w:gridCol w:w="1116"/>
        <w:gridCol w:w="1116"/>
        <w:gridCol w:w="1116"/>
        <w:gridCol w:w="1116"/>
        <w:gridCol w:w="1488"/>
      </w:tblGrid>
      <w:tr>
        <w:trPr>
          <w:trHeight w:val="287" w:hRule="exact"/>
        </w:trPr>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1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r>
      <w:tr>
        <w:trPr>
          <w:trHeight w:val="279" w:hRule="exact"/>
        </w:trPr>
        <w:tc>
          <w:tcPr>
            <w:tcW w:w="111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杭州恒生</w:t>
            </w:r>
            <w:r>
              <w:rPr>
                <w:rFonts w:ascii="宋体" w:hAnsi="宋体" w:cs="宋体" w:eastAsia="宋体" w:hint="default"/>
                <w:spacing w:val="-85"/>
                <w:sz w:val="21"/>
                <w:szCs w:val="21"/>
              </w:rPr>
              <w:t> </w:t>
            </w:r>
            <w:r>
              <w:rPr>
                <w:rFonts w:ascii="宋体" w:hAnsi="宋体" w:cs="宋体" w:eastAsia="宋体" w:hint="default"/>
                <w:sz w:val="21"/>
                <w:szCs w:val="21"/>
              </w:rPr>
            </w: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vMerge w:val="restart"/>
            <w:tcBorders>
              <w:top w:val="single" w:sz="6" w:space="0" w:color="000000"/>
              <w:left w:val="single" w:sz="6" w:space="0" w:color="000000"/>
              <w:right w:val="single" w:sz="6" w:space="0" w:color="000000"/>
            </w:tcBorders>
          </w:tcPr>
          <w:p>
            <w:pPr/>
          </w:p>
        </w:tc>
        <w:tc>
          <w:tcPr>
            <w:tcW w:w="1488" w:type="dxa"/>
            <w:tcBorders>
              <w:top w:val="single" w:sz="6" w:space="0" w:color="000000"/>
              <w:left w:val="single" w:sz="6" w:space="0" w:color="000000"/>
              <w:bottom w:val="nil" w:sz="6" w:space="0" w:color="auto"/>
              <w:right w:val="single" w:sz="6" w:space="0" w:color="000000"/>
            </w:tcBorders>
          </w:tcPr>
          <w:p>
            <w:pPr/>
          </w:p>
        </w:tc>
      </w:tr>
      <w:tr>
        <w:trPr>
          <w:trHeight w:val="277" w:hRule="exact"/>
        </w:trPr>
        <w:tc>
          <w:tcPr>
            <w:tcW w:w="111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百川科技</w:t>
            </w:r>
            <w:r>
              <w:rPr>
                <w:rFonts w:ascii="宋体" w:hAnsi="宋体" w:cs="宋体" w:eastAsia="宋体" w:hint="default"/>
                <w:spacing w:val="-85"/>
                <w:sz w:val="21"/>
                <w:szCs w:val="21"/>
              </w:rPr>
              <w:t> </w:t>
            </w:r>
            <w:r>
              <w:rPr>
                <w:rFonts w:ascii="宋体" w:hAnsi="宋体" w:cs="宋体" w:eastAsia="宋体" w:hint="default"/>
                <w:sz w:val="21"/>
                <w:szCs w:val="21"/>
              </w:rPr>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35.00</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35.00</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25,158.15</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12,959.01</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12,199.14</w:t>
            </w:r>
          </w:p>
        </w:tc>
        <w:tc>
          <w:tcPr>
            <w:tcW w:w="1116" w:type="dxa"/>
            <w:vMerge/>
            <w:tcBorders>
              <w:left w:val="single" w:sz="6" w:space="0" w:color="000000"/>
              <w:right w:val="single" w:sz="6" w:space="0" w:color="000000"/>
            </w:tcBorders>
          </w:tcPr>
          <w:p>
            <w:pPr/>
          </w:p>
        </w:tc>
        <w:tc>
          <w:tcPr>
            <w:tcW w:w="1488"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-460.45</w:t>
            </w:r>
          </w:p>
        </w:tc>
      </w:tr>
      <w:tr>
        <w:trPr>
          <w:trHeight w:val="276" w:hRule="exact"/>
        </w:trPr>
        <w:tc>
          <w:tcPr>
            <w:tcW w:w="1116" w:type="dxa"/>
            <w:tcBorders>
              <w:top w:val="nil" w:sz="6" w:space="0" w:color="auto"/>
              <w:left w:val="single" w:sz="6" w:space="0" w:color="000000"/>
              <w:bottom w:val="single" w:sz="6" w:space="0" w:color="000000"/>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vMerge/>
            <w:tcBorders>
              <w:left w:val="single" w:sz="6" w:space="0" w:color="000000"/>
              <w:bottom w:val="single" w:sz="6" w:space="0" w:color="000000"/>
              <w:right w:val="single" w:sz="6" w:space="0" w:color="000000"/>
            </w:tcBorders>
          </w:tcPr>
          <w:p>
            <w:pPr/>
          </w:p>
        </w:tc>
        <w:tc>
          <w:tcPr>
            <w:tcW w:w="1488"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111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北京聚源</w:t>
            </w:r>
            <w:r>
              <w:rPr>
                <w:rFonts w:ascii="宋体" w:hAnsi="宋体" w:cs="宋体" w:eastAsia="宋体" w:hint="default"/>
                <w:spacing w:val="-85"/>
                <w:sz w:val="21"/>
                <w:szCs w:val="21"/>
              </w:rPr>
              <w:t> </w:t>
            </w:r>
            <w:r>
              <w:rPr>
                <w:rFonts w:ascii="宋体" w:hAnsi="宋体" w:cs="宋体" w:eastAsia="宋体" w:hint="default"/>
                <w:sz w:val="21"/>
                <w:szCs w:val="21"/>
              </w:rPr>
            </w: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c>
          <w:tcPr>
            <w:tcW w:w="1488"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锐思数据</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科技有限</w:t>
            </w:r>
            <w:r>
              <w:rPr>
                <w:rFonts w:ascii="宋体" w:hAnsi="宋体" w:cs="宋体" w:eastAsia="宋体" w:hint="default"/>
                <w:spacing w:val="-85"/>
                <w:sz w:val="21"/>
                <w:szCs w:val="21"/>
              </w:rPr>
              <w:t> </w:t>
            </w:r>
            <w:r>
              <w:rPr>
                <w:rFonts w:ascii="宋体" w:hAnsi="宋体" w:cs="宋体" w:eastAsia="宋体" w:hint="default"/>
                <w:sz w:val="21"/>
                <w:szCs w:val="21"/>
              </w:rPr>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22.50</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22.50</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101"/>
              <w:jc w:val="right"/>
              <w:rPr>
                <w:rFonts w:ascii="Times New Roman" w:hAnsi="Times New Roman" w:cs="Times New Roman" w:eastAsia="Times New Roman" w:hint="default"/>
                <w:sz w:val="21"/>
                <w:szCs w:val="21"/>
              </w:rPr>
            </w:pPr>
            <w:r>
              <w:rPr>
                <w:rFonts w:ascii="Times New Roman"/>
                <w:spacing w:val="-1"/>
                <w:sz w:val="21"/>
              </w:rPr>
              <w:t>1,480.09</w:t>
            </w:r>
            <w:r>
              <w:rPr>
                <w:rFonts w:ascii="Times New Roman"/>
                <w:sz w:val="21"/>
              </w:rPr>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175.55</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1,304.54</w:t>
            </w:r>
            <w:r>
              <w:rPr>
                <w:rFonts w:ascii="Times New Roman"/>
                <w:sz w:val="21"/>
              </w:rPr>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left="422" w:right="0"/>
              <w:jc w:val="left"/>
              <w:rPr>
                <w:rFonts w:ascii="Times New Roman" w:hAnsi="Times New Roman" w:cs="Times New Roman" w:eastAsia="Times New Roman" w:hint="default"/>
                <w:sz w:val="21"/>
                <w:szCs w:val="21"/>
              </w:rPr>
            </w:pPr>
            <w:r>
              <w:rPr>
                <w:rFonts w:ascii="Times New Roman"/>
                <w:sz w:val="21"/>
              </w:rPr>
              <w:t>152.95</w:t>
            </w:r>
          </w:p>
        </w:tc>
        <w:tc>
          <w:tcPr>
            <w:tcW w:w="1488"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21.27</w:t>
            </w:r>
          </w:p>
        </w:tc>
      </w:tr>
      <w:tr>
        <w:trPr>
          <w:trHeight w:val="281" w:hRule="exact"/>
        </w:trPr>
        <w:tc>
          <w:tcPr>
            <w:tcW w:w="111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c>
          <w:tcPr>
            <w:tcW w:w="1488" w:type="dxa"/>
            <w:tcBorders>
              <w:top w:val="nil" w:sz="6" w:space="0" w:color="auto"/>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877" w:footer="1190" w:top="1100" w:bottom="1380" w:left="1660" w:right="700"/>
        </w:sectPr>
      </w:pPr>
    </w:p>
    <w:p>
      <w:pPr>
        <w:pStyle w:val="BodyText"/>
        <w:spacing w:line="268" w:lineRule="auto" w:before="35"/>
        <w:ind w:right="0"/>
        <w:jc w:val="left"/>
      </w:pPr>
      <w:r>
        <w:rPr>
          <w:rFonts w:ascii="Times New Roman" w:hAnsi="Times New Roman" w:cs="Times New Roman" w:eastAsia="Times New Roman" w:hint="default"/>
        </w:rPr>
        <w:t>9</w:t>
      </w:r>
      <w:r>
        <w:rPr/>
        <w:t>、</w:t>
      </w:r>
      <w:r>
        <w:rPr>
          <w:spacing w:val="46"/>
        </w:rPr>
        <w:t> </w:t>
      </w:r>
      <w:r>
        <w:rPr/>
        <w:t>长期股权投资</w:t>
      </w:r>
      <w:r>
        <w:rPr>
          <w:rFonts w:ascii="Times New Roman" w:hAnsi="Times New Roman" w:cs="Times New Roman" w:eastAsia="Times New Roman" w:hint="default"/>
        </w:rPr>
        <w:t>: (1)</w:t>
      </w:r>
      <w:r>
        <w:rPr>
          <w:rFonts w:ascii="Times New Roman" w:hAnsi="Times New Roman" w:cs="Times New Roman" w:eastAsia="Times New Roman" w:hint="default"/>
          <w:spacing w:val="48"/>
        </w:rPr>
        <w:t> </w:t>
      </w:r>
      <w:r>
        <w:rPr/>
        <w:t>长期股权投资情况 按成本法核算：</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2167" w:space="3941"/>
            <w:col w:w="3442"/>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814"/>
        <w:gridCol w:w="1424"/>
        <w:gridCol w:w="1423"/>
        <w:gridCol w:w="1424"/>
        <w:gridCol w:w="1424"/>
        <w:gridCol w:w="930"/>
        <w:gridCol w:w="930"/>
        <w:gridCol w:w="930"/>
      </w:tblGrid>
      <w:tr>
        <w:trPr>
          <w:trHeight w:val="1378"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89" w:right="187"/>
              <w:jc w:val="both"/>
              <w:rPr>
                <w:rFonts w:ascii="宋体" w:hAnsi="宋体" w:cs="宋体" w:eastAsia="宋体" w:hint="default"/>
                <w:sz w:val="21"/>
                <w:szCs w:val="21"/>
              </w:rPr>
            </w:pPr>
            <w:r>
              <w:rPr>
                <w:rFonts w:ascii="宋体" w:hAnsi="宋体" w:cs="宋体" w:eastAsia="宋体" w:hint="default"/>
                <w:sz w:val="21"/>
                <w:szCs w:val="21"/>
              </w:rPr>
              <w:t>被投 资单 位</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投资成本</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增减变动</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352" w:right="140" w:hanging="210"/>
              <w:jc w:val="left"/>
              <w:rPr>
                <w:rFonts w:ascii="宋体" w:hAnsi="宋体" w:cs="宋体" w:eastAsia="宋体" w:hint="default"/>
                <w:sz w:val="21"/>
                <w:szCs w:val="21"/>
              </w:rPr>
            </w:pPr>
            <w:r>
              <w:rPr>
                <w:rFonts w:ascii="宋体" w:hAnsi="宋体" w:cs="宋体" w:eastAsia="宋体" w:hint="default"/>
                <w:sz w:val="21"/>
                <w:szCs w:val="21"/>
              </w:rPr>
              <w:t>减值准 备</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4" w:firstLine="42"/>
              <w:jc w:val="left"/>
              <w:rPr>
                <w:rFonts w:ascii="宋体" w:hAnsi="宋体" w:cs="宋体" w:eastAsia="宋体" w:hint="default"/>
                <w:sz w:val="21"/>
                <w:szCs w:val="21"/>
              </w:rPr>
            </w:pPr>
            <w:r>
              <w:rPr>
                <w:rFonts w:ascii="宋体" w:hAnsi="宋体" w:cs="宋体" w:eastAsia="宋体" w:hint="default"/>
                <w:sz w:val="21"/>
                <w:szCs w:val="21"/>
              </w:rPr>
              <w:t>在被投 资单位 持股比 </w:t>
            </w:r>
            <w:r>
              <w:rPr>
                <w:rFonts w:ascii="宋体" w:hAnsi="宋体" w:cs="宋体" w:eastAsia="宋体" w:hint="default"/>
                <w:spacing w:val="-6"/>
                <w:sz w:val="21"/>
                <w:szCs w:val="21"/>
              </w:rPr>
              <w:t>例（％）</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42" w:right="0"/>
              <w:jc w:val="both"/>
              <w:rPr>
                <w:rFonts w:ascii="宋体" w:hAnsi="宋体" w:cs="宋体" w:eastAsia="宋体" w:hint="default"/>
                <w:sz w:val="21"/>
                <w:szCs w:val="21"/>
              </w:rPr>
            </w:pPr>
            <w:r>
              <w:rPr>
                <w:rFonts w:ascii="宋体" w:hAnsi="宋体" w:cs="宋体" w:eastAsia="宋体" w:hint="default"/>
                <w:sz w:val="21"/>
                <w:szCs w:val="21"/>
              </w:rPr>
              <w:t>在被投</w:t>
            </w:r>
          </w:p>
          <w:p>
            <w:pPr>
              <w:pStyle w:val="TableParagraph"/>
              <w:spacing w:line="272" w:lineRule="exact" w:before="26"/>
              <w:ind w:left="142" w:right="140"/>
              <w:jc w:val="both"/>
              <w:rPr>
                <w:rFonts w:ascii="宋体" w:hAnsi="宋体" w:cs="宋体" w:eastAsia="宋体" w:hint="default"/>
                <w:sz w:val="21"/>
                <w:szCs w:val="21"/>
              </w:rPr>
            </w:pPr>
            <w:r>
              <w:rPr>
                <w:rFonts w:ascii="宋体" w:hAnsi="宋体" w:cs="宋体" w:eastAsia="宋体" w:hint="default"/>
                <w:sz w:val="21"/>
                <w:szCs w:val="21"/>
              </w:rPr>
              <w:t>资单位 表决权 比例</w:t>
            </w:r>
          </w:p>
          <w:p>
            <w:pPr>
              <w:pStyle w:val="TableParagraph"/>
              <w:spacing w:line="248" w:lineRule="exact"/>
              <w:ind w:left="142" w:right="0"/>
              <w:jc w:val="both"/>
              <w:rPr>
                <w:rFonts w:ascii="宋体" w:hAnsi="宋体" w:cs="宋体" w:eastAsia="宋体" w:hint="default"/>
                <w:sz w:val="21"/>
                <w:szCs w:val="21"/>
              </w:rPr>
            </w:pPr>
            <w:r>
              <w:rPr>
                <w:rFonts w:ascii="宋体" w:hAnsi="宋体" w:cs="宋体" w:eastAsia="宋体" w:hint="default"/>
                <w:sz w:val="21"/>
                <w:szCs w:val="21"/>
              </w:rPr>
              <w:t>（％）</w:t>
            </w:r>
          </w:p>
        </w:tc>
      </w:tr>
      <w:tr>
        <w:trPr>
          <w:trHeight w:val="279" w:hRule="exact"/>
        </w:trPr>
        <w:tc>
          <w:tcPr>
            <w:tcW w:w="81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天</w:t>
            </w:r>
            <w:r>
              <w:rPr>
                <w:rFonts w:ascii="宋体" w:hAnsi="宋体" w:cs="宋体" w:eastAsia="宋体" w:hint="default"/>
                <w:spacing w:val="71"/>
                <w:sz w:val="21"/>
                <w:szCs w:val="21"/>
              </w:rPr>
              <w:t> </w:t>
            </w:r>
            <w:r>
              <w:rPr>
                <w:rFonts w:ascii="宋体" w:hAnsi="宋体" w:cs="宋体" w:eastAsia="宋体" w:hint="default"/>
                <w:sz w:val="21"/>
                <w:szCs w:val="21"/>
              </w:rPr>
              <w:t>津</w:t>
            </w:r>
          </w:p>
        </w:tc>
        <w:tc>
          <w:tcPr>
            <w:tcW w:w="1424" w:type="dxa"/>
            <w:tcBorders>
              <w:top w:val="single" w:sz="6" w:space="0" w:color="000000"/>
              <w:left w:val="single" w:sz="6" w:space="0" w:color="000000"/>
              <w:bottom w:val="nil" w:sz="6" w:space="0" w:color="auto"/>
              <w:right w:val="single" w:sz="6" w:space="0" w:color="000000"/>
            </w:tcBorders>
          </w:tcPr>
          <w:p>
            <w:pPr/>
          </w:p>
        </w:tc>
        <w:tc>
          <w:tcPr>
            <w:tcW w:w="1423"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930" w:type="dxa"/>
            <w:vMerge w:val="restart"/>
            <w:tcBorders>
              <w:top w:val="single" w:sz="6" w:space="0" w:color="000000"/>
              <w:left w:val="single" w:sz="6" w:space="0" w:color="000000"/>
              <w:right w:val="single" w:sz="6" w:space="0" w:color="000000"/>
            </w:tcBorders>
          </w:tcPr>
          <w:p>
            <w:pPr/>
          </w:p>
        </w:tc>
        <w:tc>
          <w:tcPr>
            <w:tcW w:w="930" w:type="dxa"/>
            <w:tcBorders>
              <w:top w:val="single" w:sz="6" w:space="0" w:color="000000"/>
              <w:left w:val="single" w:sz="6" w:space="0" w:color="000000"/>
              <w:bottom w:val="nil" w:sz="6" w:space="0" w:color="auto"/>
              <w:right w:val="single" w:sz="6" w:space="0" w:color="000000"/>
            </w:tcBorders>
          </w:tcPr>
          <w:p>
            <w:pPr/>
          </w:p>
        </w:tc>
        <w:tc>
          <w:tcPr>
            <w:tcW w:w="930"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鼎</w:t>
            </w:r>
            <w:r>
              <w:rPr>
                <w:rFonts w:ascii="宋体" w:hAnsi="宋体" w:cs="宋体" w:eastAsia="宋体" w:hint="default"/>
                <w:spacing w:val="71"/>
                <w:sz w:val="21"/>
                <w:szCs w:val="21"/>
              </w:rPr>
              <w:t> </w:t>
            </w:r>
            <w:r>
              <w:rPr>
                <w:rFonts w:ascii="宋体" w:hAnsi="宋体" w:cs="宋体" w:eastAsia="宋体" w:hint="default"/>
                <w:sz w:val="21"/>
                <w:szCs w:val="21"/>
              </w:rPr>
              <w:t>晖</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30" w:type="dxa"/>
            <w:vMerge/>
            <w:tcBorders>
              <w:left w:val="single" w:sz="6" w:space="0" w:color="000000"/>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71"/>
                <w:sz w:val="21"/>
                <w:szCs w:val="21"/>
              </w:rPr>
              <w:t> </w:t>
            </w:r>
            <w:r>
              <w:rPr>
                <w:rFonts w:ascii="宋体" w:hAnsi="宋体" w:cs="宋体" w:eastAsia="宋体" w:hint="default"/>
                <w:sz w:val="21"/>
                <w:szCs w:val="21"/>
              </w:rPr>
              <w:t>权</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30" w:type="dxa"/>
            <w:vMerge/>
            <w:tcBorders>
              <w:left w:val="single" w:sz="6" w:space="0" w:color="000000"/>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r>
      <w:tr>
        <w:trPr>
          <w:trHeight w:val="544"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pacing w:val="71"/>
                <w:sz w:val="21"/>
                <w:szCs w:val="21"/>
              </w:rPr>
              <w:t> </w:t>
            </w:r>
            <w:r>
              <w:rPr>
                <w:rFonts w:ascii="宋体" w:hAnsi="宋体" w:cs="宋体" w:eastAsia="宋体" w:hint="default"/>
                <w:sz w:val="21"/>
                <w:szCs w:val="21"/>
              </w:rPr>
              <w:t>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71"/>
                <w:sz w:val="21"/>
                <w:szCs w:val="21"/>
              </w:rPr>
              <w:t> </w:t>
            </w:r>
            <w:r>
              <w:rPr>
                <w:rFonts w:ascii="宋体" w:hAnsi="宋体" w:cs="宋体" w:eastAsia="宋体" w:hint="default"/>
                <w:sz w:val="21"/>
                <w:szCs w:val="21"/>
              </w:rPr>
              <w:t>期</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left="1" w:right="0"/>
              <w:jc w:val="center"/>
              <w:rPr>
                <w:rFonts w:ascii="Times New Roman" w:hAnsi="Times New Roman" w:cs="Times New Roman" w:eastAsia="Times New Roman" w:hint="default"/>
                <w:sz w:val="21"/>
                <w:szCs w:val="21"/>
              </w:rPr>
            </w:pPr>
            <w:r>
              <w:rPr>
                <w:rFonts w:ascii="Times New Roman"/>
                <w:sz w:val="21"/>
              </w:rPr>
              <w:t>72,000,000.00</w:t>
            </w:r>
          </w:p>
        </w:tc>
        <w:tc>
          <w:tcPr>
            <w:tcW w:w="1423"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29,400,000.00</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left="2" w:right="0"/>
              <w:jc w:val="center"/>
              <w:rPr>
                <w:rFonts w:ascii="Times New Roman" w:hAnsi="Times New Roman" w:cs="Times New Roman" w:eastAsia="Times New Roman" w:hint="default"/>
                <w:sz w:val="21"/>
                <w:szCs w:val="21"/>
              </w:rPr>
            </w:pPr>
            <w:r>
              <w:rPr>
                <w:rFonts w:ascii="Times New Roman"/>
                <w:sz w:val="21"/>
              </w:rPr>
              <w:t>42,600,000.00</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left="2" w:right="0"/>
              <w:jc w:val="center"/>
              <w:rPr>
                <w:rFonts w:ascii="Times New Roman" w:hAnsi="Times New Roman" w:cs="Times New Roman" w:eastAsia="Times New Roman" w:hint="default"/>
                <w:sz w:val="21"/>
                <w:szCs w:val="21"/>
              </w:rPr>
            </w:pPr>
            <w:r>
              <w:rPr>
                <w:rFonts w:ascii="Times New Roman"/>
                <w:sz w:val="21"/>
              </w:rPr>
              <w:t>72,000,000.00</w:t>
            </w:r>
          </w:p>
        </w:tc>
        <w:tc>
          <w:tcPr>
            <w:tcW w:w="930" w:type="dxa"/>
            <w:vMerge/>
            <w:tcBorders>
              <w:left w:val="single" w:sz="6" w:space="0" w:color="000000"/>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2.51</w:t>
            </w:r>
          </w:p>
        </w:tc>
        <w:tc>
          <w:tcPr>
            <w:tcW w:w="930"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2.51</w:t>
            </w:r>
          </w:p>
        </w:tc>
      </w:tr>
      <w:tr>
        <w:trPr>
          <w:trHeight w:val="272"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基</w:t>
            </w:r>
            <w:r>
              <w:rPr>
                <w:rFonts w:ascii="宋体" w:hAnsi="宋体" w:cs="宋体" w:eastAsia="宋体" w:hint="default"/>
                <w:spacing w:val="71"/>
                <w:sz w:val="21"/>
                <w:szCs w:val="21"/>
              </w:rPr>
              <w:t> </w:t>
            </w:r>
            <w:r>
              <w:rPr>
                <w:rFonts w:ascii="宋体" w:hAnsi="宋体" w:cs="宋体" w:eastAsia="宋体" w:hint="default"/>
                <w:sz w:val="21"/>
                <w:szCs w:val="21"/>
              </w:rPr>
              <w:t>金</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30" w:type="dxa"/>
            <w:vMerge/>
            <w:tcBorders>
              <w:left w:val="single" w:sz="6" w:space="0" w:color="000000"/>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r>
      <w:tr>
        <w:trPr>
          <w:trHeight w:val="278"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pacing w:val="27"/>
                <w:sz w:val="21"/>
                <w:szCs w:val="21"/>
              </w:rPr>
              <w:t>有限</w:t>
            </w:r>
            <w:r>
              <w:rPr>
                <w:rFonts w:ascii="宋体" w:hAnsi="宋体" w:cs="宋体" w:eastAsia="宋体" w:hint="default"/>
                <w:spacing w:val="-51"/>
                <w:sz w:val="21"/>
                <w:szCs w:val="21"/>
              </w:rPr>
              <w:t> </w:t>
            </w:r>
            <w:r>
              <w:rPr>
                <w:rFonts w:ascii="宋体" w:hAnsi="宋体" w:cs="宋体" w:eastAsia="宋体" w:hint="default"/>
                <w:sz w:val="21"/>
                <w:szCs w:val="21"/>
              </w:rPr>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30" w:type="dxa"/>
            <w:vMerge/>
            <w:tcBorders>
              <w:left w:val="single" w:sz="6" w:space="0" w:color="000000"/>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r>
      <w:tr>
        <w:trPr>
          <w:trHeight w:val="276" w:hRule="exact"/>
        </w:trPr>
        <w:tc>
          <w:tcPr>
            <w:tcW w:w="814" w:type="dxa"/>
            <w:tcBorders>
              <w:top w:val="nil" w:sz="6" w:space="0" w:color="auto"/>
              <w:left w:val="single" w:sz="6" w:space="0" w:color="000000"/>
              <w:bottom w:val="single" w:sz="6" w:space="0" w:color="000000"/>
              <w:right w:val="single" w:sz="6" w:space="0" w:color="000000"/>
            </w:tcBorders>
          </w:tcPr>
          <w:p>
            <w:pPr>
              <w:pStyle w:val="TableParagraph"/>
              <w:spacing w:line="251"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合伙</w:t>
            </w:r>
            <w:r>
              <w:rPr>
                <w:rFonts w:ascii="Times New Roman" w:hAnsi="Times New Roman" w:cs="Times New Roman" w:eastAsia="Times New Roman" w:hint="default"/>
                <w:sz w:val="21"/>
                <w:szCs w:val="21"/>
              </w:rPr>
              <w:t>)</w:t>
            </w:r>
          </w:p>
        </w:tc>
        <w:tc>
          <w:tcPr>
            <w:tcW w:w="1424" w:type="dxa"/>
            <w:tcBorders>
              <w:top w:val="nil" w:sz="6" w:space="0" w:color="auto"/>
              <w:left w:val="single" w:sz="6" w:space="0" w:color="000000"/>
              <w:bottom w:val="single" w:sz="6" w:space="0" w:color="000000"/>
              <w:right w:val="single" w:sz="6" w:space="0" w:color="000000"/>
            </w:tcBorders>
          </w:tcPr>
          <w:p>
            <w:pPr/>
          </w:p>
        </w:tc>
        <w:tc>
          <w:tcPr>
            <w:tcW w:w="1423"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930" w:type="dxa"/>
            <w:vMerge/>
            <w:tcBorders>
              <w:left w:val="single" w:sz="6" w:space="0" w:color="000000"/>
              <w:bottom w:val="single" w:sz="6" w:space="0" w:color="000000"/>
              <w:right w:val="single" w:sz="6" w:space="0" w:color="000000"/>
            </w:tcBorders>
          </w:tcPr>
          <w:p>
            <w:pPr/>
          </w:p>
        </w:tc>
        <w:tc>
          <w:tcPr>
            <w:tcW w:w="930" w:type="dxa"/>
            <w:tcBorders>
              <w:top w:val="nil" w:sz="6" w:space="0" w:color="auto"/>
              <w:left w:val="single" w:sz="6" w:space="0" w:color="000000"/>
              <w:bottom w:val="single" w:sz="6" w:space="0" w:color="000000"/>
              <w:right w:val="single" w:sz="6" w:space="0" w:color="000000"/>
            </w:tcBorders>
          </w:tcPr>
          <w:p>
            <w:pPr/>
          </w:p>
        </w:tc>
        <w:tc>
          <w:tcPr>
            <w:tcW w:w="930"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81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青</w:t>
            </w:r>
            <w:r>
              <w:rPr>
                <w:rFonts w:ascii="宋体" w:hAnsi="宋体" w:cs="宋体" w:eastAsia="宋体" w:hint="default"/>
                <w:spacing w:val="71"/>
                <w:sz w:val="21"/>
                <w:szCs w:val="21"/>
              </w:rPr>
              <w:t> </w:t>
            </w:r>
            <w:r>
              <w:rPr>
                <w:rFonts w:ascii="宋体" w:hAnsi="宋体" w:cs="宋体" w:eastAsia="宋体" w:hint="default"/>
                <w:sz w:val="21"/>
                <w:szCs w:val="21"/>
              </w:rPr>
              <w:t>岛</w:t>
            </w:r>
          </w:p>
        </w:tc>
        <w:tc>
          <w:tcPr>
            <w:tcW w:w="1424" w:type="dxa"/>
            <w:tcBorders>
              <w:top w:val="single" w:sz="6" w:space="0" w:color="000000"/>
              <w:left w:val="single" w:sz="6" w:space="0" w:color="000000"/>
              <w:bottom w:val="nil" w:sz="6" w:space="0" w:color="auto"/>
              <w:right w:val="single" w:sz="6" w:space="0" w:color="000000"/>
            </w:tcBorders>
          </w:tcPr>
          <w:p>
            <w:pPr/>
          </w:p>
        </w:tc>
        <w:tc>
          <w:tcPr>
            <w:tcW w:w="1423" w:type="dxa"/>
            <w:tcBorders>
              <w:top w:val="single" w:sz="6" w:space="0" w:color="000000"/>
              <w:left w:val="single" w:sz="6" w:space="0" w:color="000000"/>
              <w:bottom w:val="nil" w:sz="6" w:space="0" w:color="auto"/>
              <w:right w:val="single" w:sz="6" w:space="0" w:color="000000"/>
            </w:tcBorders>
          </w:tcPr>
          <w:p>
            <w:pPr/>
          </w:p>
        </w:tc>
        <w:tc>
          <w:tcPr>
            <w:tcW w:w="1424" w:type="dxa"/>
            <w:vMerge w:val="restart"/>
            <w:tcBorders>
              <w:top w:val="single" w:sz="6" w:space="0" w:color="000000"/>
              <w:left w:val="single" w:sz="6" w:space="0" w:color="000000"/>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930" w:type="dxa"/>
            <w:vMerge w:val="restart"/>
            <w:tcBorders>
              <w:top w:val="single" w:sz="6" w:space="0" w:color="000000"/>
              <w:left w:val="single" w:sz="6" w:space="0" w:color="000000"/>
              <w:right w:val="single" w:sz="6" w:space="0" w:color="000000"/>
            </w:tcBorders>
          </w:tcPr>
          <w:p>
            <w:pPr/>
          </w:p>
        </w:tc>
        <w:tc>
          <w:tcPr>
            <w:tcW w:w="930" w:type="dxa"/>
            <w:tcBorders>
              <w:top w:val="single" w:sz="6" w:space="0" w:color="000000"/>
              <w:left w:val="single" w:sz="6" w:space="0" w:color="000000"/>
              <w:bottom w:val="nil" w:sz="6" w:space="0" w:color="auto"/>
              <w:right w:val="single" w:sz="6" w:space="0" w:color="000000"/>
            </w:tcBorders>
          </w:tcPr>
          <w:p>
            <w:pPr/>
          </w:p>
        </w:tc>
        <w:tc>
          <w:tcPr>
            <w:tcW w:w="930"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银</w:t>
            </w:r>
            <w:r>
              <w:rPr>
                <w:rFonts w:ascii="宋体" w:hAnsi="宋体" w:cs="宋体" w:eastAsia="宋体" w:hint="default"/>
                <w:spacing w:val="71"/>
                <w:sz w:val="21"/>
                <w:szCs w:val="21"/>
              </w:rPr>
              <w:t> </w:t>
            </w:r>
            <w:r>
              <w:rPr>
                <w:rFonts w:ascii="宋体" w:hAnsi="宋体" w:cs="宋体" w:eastAsia="宋体" w:hint="default"/>
                <w:sz w:val="21"/>
                <w:szCs w:val="21"/>
              </w:rPr>
              <w:t>行</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30" w:type="dxa"/>
            <w:vMerge/>
            <w:tcBorders>
              <w:left w:val="single" w:sz="6" w:space="0" w:color="000000"/>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r>
      <w:tr>
        <w:trPr>
          <w:trHeight w:val="277"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71"/>
                <w:sz w:val="21"/>
                <w:szCs w:val="21"/>
              </w:rPr>
              <w:t> </w:t>
            </w:r>
            <w:r>
              <w:rPr>
                <w:rFonts w:ascii="宋体" w:hAnsi="宋体" w:cs="宋体" w:eastAsia="宋体" w:hint="default"/>
                <w:sz w:val="21"/>
                <w:szCs w:val="21"/>
              </w:rPr>
              <w:t>份</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52,000,000.00</w:t>
            </w:r>
          </w:p>
        </w:tc>
        <w:tc>
          <w:tcPr>
            <w:tcW w:w="1423"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52,000,000.00</w:t>
            </w:r>
          </w:p>
        </w:tc>
        <w:tc>
          <w:tcPr>
            <w:tcW w:w="1424"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left="2" w:right="0"/>
              <w:jc w:val="center"/>
              <w:rPr>
                <w:rFonts w:ascii="Times New Roman" w:hAnsi="Times New Roman" w:cs="Times New Roman" w:eastAsia="Times New Roman" w:hint="default"/>
                <w:sz w:val="21"/>
                <w:szCs w:val="21"/>
              </w:rPr>
            </w:pPr>
            <w:r>
              <w:rPr>
                <w:rFonts w:ascii="Times New Roman"/>
                <w:sz w:val="21"/>
              </w:rPr>
              <w:t>52,000,000.00</w:t>
            </w:r>
          </w:p>
        </w:tc>
        <w:tc>
          <w:tcPr>
            <w:tcW w:w="930" w:type="dxa"/>
            <w:vMerge/>
            <w:tcBorders>
              <w:left w:val="single" w:sz="6" w:space="0" w:color="000000"/>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1.01</w:t>
            </w:r>
          </w:p>
        </w:tc>
        <w:tc>
          <w:tcPr>
            <w:tcW w:w="930"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1.01</w:t>
            </w:r>
          </w:p>
        </w:tc>
      </w:tr>
      <w:tr>
        <w:trPr>
          <w:trHeight w:val="267"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71"/>
                <w:sz w:val="21"/>
                <w:szCs w:val="21"/>
              </w:rPr>
              <w:t> </w:t>
            </w:r>
            <w:r>
              <w:rPr>
                <w:rFonts w:ascii="宋体" w:hAnsi="宋体" w:cs="宋体" w:eastAsia="宋体" w:hint="default"/>
                <w:sz w:val="21"/>
                <w:szCs w:val="21"/>
              </w:rPr>
              <w:t>限</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30" w:type="dxa"/>
            <w:vMerge/>
            <w:tcBorders>
              <w:left w:val="single" w:sz="6" w:space="0" w:color="000000"/>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r>
      <w:tr>
        <w:trPr>
          <w:trHeight w:val="280" w:hRule="exact"/>
        </w:trPr>
        <w:tc>
          <w:tcPr>
            <w:tcW w:w="81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24" w:type="dxa"/>
            <w:tcBorders>
              <w:top w:val="nil" w:sz="6" w:space="0" w:color="auto"/>
              <w:left w:val="single" w:sz="6" w:space="0" w:color="000000"/>
              <w:bottom w:val="single" w:sz="6" w:space="0" w:color="000000"/>
              <w:right w:val="single" w:sz="6" w:space="0" w:color="000000"/>
            </w:tcBorders>
          </w:tcPr>
          <w:p>
            <w:pPr/>
          </w:p>
        </w:tc>
        <w:tc>
          <w:tcPr>
            <w:tcW w:w="1423" w:type="dxa"/>
            <w:tcBorders>
              <w:top w:val="nil" w:sz="6" w:space="0" w:color="auto"/>
              <w:left w:val="single" w:sz="6" w:space="0" w:color="000000"/>
              <w:bottom w:val="single" w:sz="6" w:space="0" w:color="000000"/>
              <w:right w:val="single" w:sz="6" w:space="0" w:color="000000"/>
            </w:tcBorders>
          </w:tcPr>
          <w:p>
            <w:pPr/>
          </w:p>
        </w:tc>
        <w:tc>
          <w:tcPr>
            <w:tcW w:w="1424" w:type="dxa"/>
            <w:vMerge/>
            <w:tcBorders>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930" w:type="dxa"/>
            <w:vMerge/>
            <w:tcBorders>
              <w:left w:val="single" w:sz="6" w:space="0" w:color="000000"/>
              <w:bottom w:val="single" w:sz="6" w:space="0" w:color="000000"/>
              <w:right w:val="single" w:sz="6" w:space="0" w:color="000000"/>
            </w:tcBorders>
          </w:tcPr>
          <w:p>
            <w:pPr/>
          </w:p>
        </w:tc>
        <w:tc>
          <w:tcPr>
            <w:tcW w:w="930" w:type="dxa"/>
            <w:tcBorders>
              <w:top w:val="nil" w:sz="6" w:space="0" w:color="auto"/>
              <w:left w:val="single" w:sz="6" w:space="0" w:color="000000"/>
              <w:bottom w:val="single" w:sz="6" w:space="0" w:color="000000"/>
              <w:right w:val="single" w:sz="6" w:space="0" w:color="000000"/>
            </w:tcBorders>
          </w:tcPr>
          <w:p>
            <w:pPr/>
          </w:p>
        </w:tc>
        <w:tc>
          <w:tcPr>
            <w:tcW w:w="930"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81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天</w:t>
            </w:r>
            <w:r>
              <w:rPr>
                <w:rFonts w:ascii="宋体" w:hAnsi="宋体" w:cs="宋体" w:eastAsia="宋体" w:hint="default"/>
                <w:spacing w:val="71"/>
                <w:sz w:val="21"/>
                <w:szCs w:val="21"/>
              </w:rPr>
              <w:t> </w:t>
            </w:r>
            <w:r>
              <w:rPr>
                <w:rFonts w:ascii="宋体" w:hAnsi="宋体" w:cs="宋体" w:eastAsia="宋体" w:hint="default"/>
                <w:sz w:val="21"/>
                <w:szCs w:val="21"/>
              </w:rPr>
              <w:t>津</w:t>
            </w:r>
          </w:p>
        </w:tc>
        <w:tc>
          <w:tcPr>
            <w:tcW w:w="1424" w:type="dxa"/>
            <w:tcBorders>
              <w:top w:val="single" w:sz="6" w:space="0" w:color="000000"/>
              <w:left w:val="single" w:sz="6" w:space="0" w:color="000000"/>
              <w:bottom w:val="nil" w:sz="6" w:space="0" w:color="auto"/>
              <w:right w:val="single" w:sz="6" w:space="0" w:color="000000"/>
            </w:tcBorders>
          </w:tcPr>
          <w:p>
            <w:pPr/>
          </w:p>
        </w:tc>
        <w:tc>
          <w:tcPr>
            <w:tcW w:w="1423" w:type="dxa"/>
            <w:tcBorders>
              <w:top w:val="single" w:sz="6" w:space="0" w:color="000000"/>
              <w:left w:val="single" w:sz="6" w:space="0" w:color="000000"/>
              <w:bottom w:val="nil" w:sz="6" w:space="0" w:color="auto"/>
              <w:right w:val="single" w:sz="6" w:space="0" w:color="000000"/>
            </w:tcBorders>
          </w:tcPr>
          <w:p>
            <w:pPr/>
          </w:p>
        </w:tc>
        <w:tc>
          <w:tcPr>
            <w:tcW w:w="1424" w:type="dxa"/>
            <w:vMerge w:val="restart"/>
            <w:tcBorders>
              <w:top w:val="single" w:sz="6" w:space="0" w:color="000000"/>
              <w:left w:val="single" w:sz="6" w:space="0" w:color="000000"/>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930" w:type="dxa"/>
            <w:vMerge w:val="restart"/>
            <w:tcBorders>
              <w:top w:val="single" w:sz="6" w:space="0" w:color="000000"/>
              <w:left w:val="single" w:sz="6" w:space="0" w:color="000000"/>
              <w:right w:val="single" w:sz="6" w:space="0" w:color="000000"/>
            </w:tcBorders>
          </w:tcPr>
          <w:p>
            <w:pPr/>
          </w:p>
        </w:tc>
        <w:tc>
          <w:tcPr>
            <w:tcW w:w="930" w:type="dxa"/>
            <w:vMerge w:val="restart"/>
            <w:tcBorders>
              <w:top w:val="single" w:sz="6" w:space="0" w:color="000000"/>
              <w:left w:val="single" w:sz="6" w:space="0" w:color="000000"/>
              <w:right w:val="single" w:sz="6" w:space="0" w:color="000000"/>
            </w:tcBorders>
          </w:tcPr>
          <w:p>
            <w:pPr/>
          </w:p>
        </w:tc>
        <w:tc>
          <w:tcPr>
            <w:tcW w:w="930" w:type="dxa"/>
            <w:vMerge w:val="restart"/>
            <w:tcBorders>
              <w:top w:val="single" w:sz="6" w:space="0" w:color="000000"/>
              <w:left w:val="single" w:sz="6" w:space="0" w:color="000000"/>
              <w:right w:val="single" w:sz="6" w:space="0" w:color="000000"/>
            </w:tcBorders>
          </w:tcPr>
          <w:p>
            <w:pPr/>
          </w:p>
        </w:tc>
      </w:tr>
      <w:tr>
        <w:trPr>
          <w:trHeight w:val="272"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鼎</w:t>
            </w:r>
            <w:r>
              <w:rPr>
                <w:rFonts w:ascii="宋体" w:hAnsi="宋体" w:cs="宋体" w:eastAsia="宋体" w:hint="default"/>
                <w:spacing w:val="71"/>
                <w:sz w:val="21"/>
                <w:szCs w:val="21"/>
              </w:rPr>
              <w:t> </w:t>
            </w:r>
            <w:r>
              <w:rPr>
                <w:rFonts w:ascii="宋体" w:hAnsi="宋体" w:cs="宋体" w:eastAsia="宋体" w:hint="default"/>
                <w:sz w:val="21"/>
                <w:szCs w:val="21"/>
              </w:rPr>
              <w:t>晖</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30" w:type="dxa"/>
            <w:vMerge/>
            <w:tcBorders>
              <w:left w:val="single" w:sz="6" w:space="0" w:color="000000"/>
              <w:right w:val="single" w:sz="6" w:space="0" w:color="000000"/>
            </w:tcBorders>
          </w:tcPr>
          <w:p>
            <w:pPr/>
          </w:p>
        </w:tc>
        <w:tc>
          <w:tcPr>
            <w:tcW w:w="930" w:type="dxa"/>
            <w:vMerge/>
            <w:tcBorders>
              <w:left w:val="single" w:sz="6" w:space="0" w:color="000000"/>
              <w:right w:val="single" w:sz="6" w:space="0" w:color="000000"/>
            </w:tcBorders>
          </w:tcPr>
          <w:p>
            <w:pPr/>
          </w:p>
        </w:tc>
        <w:tc>
          <w:tcPr>
            <w:tcW w:w="930" w:type="dxa"/>
            <w:vMerge/>
            <w:tcBorders>
              <w:left w:val="single" w:sz="6" w:space="0" w:color="000000"/>
              <w:right w:val="single" w:sz="6" w:space="0" w:color="000000"/>
            </w:tcBorders>
          </w:tcPr>
          <w:p>
            <w:pPr/>
          </w:p>
        </w:tc>
      </w:tr>
      <w:tr>
        <w:trPr>
          <w:trHeight w:val="272"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恒</w:t>
            </w:r>
            <w:r>
              <w:rPr>
                <w:rFonts w:ascii="宋体" w:hAnsi="宋体" w:cs="宋体" w:eastAsia="宋体" w:hint="default"/>
                <w:spacing w:val="71"/>
                <w:sz w:val="21"/>
                <w:szCs w:val="21"/>
              </w:rPr>
              <w:t> </w:t>
            </w:r>
            <w:r>
              <w:rPr>
                <w:rFonts w:ascii="宋体" w:hAnsi="宋体" w:cs="宋体" w:eastAsia="宋体" w:hint="default"/>
                <w:sz w:val="21"/>
                <w:szCs w:val="21"/>
              </w:rPr>
              <w:t>瑞</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30" w:type="dxa"/>
            <w:vMerge/>
            <w:tcBorders>
              <w:left w:val="single" w:sz="6" w:space="0" w:color="000000"/>
              <w:right w:val="single" w:sz="6" w:space="0" w:color="000000"/>
            </w:tcBorders>
          </w:tcPr>
          <w:p>
            <w:pPr/>
          </w:p>
        </w:tc>
        <w:tc>
          <w:tcPr>
            <w:tcW w:w="930" w:type="dxa"/>
            <w:vMerge/>
            <w:tcBorders>
              <w:left w:val="single" w:sz="6" w:space="0" w:color="000000"/>
              <w:right w:val="single" w:sz="6" w:space="0" w:color="000000"/>
            </w:tcBorders>
          </w:tcPr>
          <w:p>
            <w:pPr/>
          </w:p>
        </w:tc>
        <w:tc>
          <w:tcPr>
            <w:tcW w:w="930" w:type="dxa"/>
            <w:vMerge/>
            <w:tcBorders>
              <w:left w:val="single" w:sz="6" w:space="0" w:color="000000"/>
              <w:right w:val="single" w:sz="6" w:space="0" w:color="000000"/>
            </w:tcBorders>
          </w:tcPr>
          <w:p>
            <w:pPr/>
          </w:p>
        </w:tc>
      </w:tr>
      <w:tr>
        <w:trPr>
          <w:trHeight w:val="545"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71"/>
                <w:sz w:val="21"/>
                <w:szCs w:val="21"/>
              </w:rPr>
              <w:t> </w:t>
            </w:r>
            <w:r>
              <w:rPr>
                <w:rFonts w:ascii="宋体" w:hAnsi="宋体" w:cs="宋体" w:eastAsia="宋体" w:hint="default"/>
                <w:sz w:val="21"/>
                <w:szCs w:val="21"/>
              </w:rPr>
              <w:t>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pacing w:val="71"/>
                <w:sz w:val="21"/>
                <w:szCs w:val="21"/>
              </w:rPr>
              <w:t> </w:t>
            </w:r>
            <w:r>
              <w:rPr>
                <w:rFonts w:ascii="宋体" w:hAnsi="宋体" w:cs="宋体" w:eastAsia="宋体" w:hint="default"/>
                <w:sz w:val="21"/>
                <w:szCs w:val="21"/>
              </w:rPr>
              <w:t>资</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left="1" w:right="0"/>
              <w:jc w:val="center"/>
              <w:rPr>
                <w:rFonts w:ascii="Times New Roman" w:hAnsi="Times New Roman" w:cs="Times New Roman" w:eastAsia="Times New Roman" w:hint="default"/>
                <w:sz w:val="21"/>
                <w:szCs w:val="21"/>
              </w:rPr>
            </w:pPr>
            <w:r>
              <w:rPr>
                <w:rFonts w:ascii="Times New Roman"/>
                <w:sz w:val="21"/>
              </w:rPr>
              <w:t>20,000,000.00</w:t>
            </w:r>
          </w:p>
        </w:tc>
        <w:tc>
          <w:tcPr>
            <w:tcW w:w="1423"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20,000,000.00</w:t>
            </w:r>
          </w:p>
        </w:tc>
        <w:tc>
          <w:tcPr>
            <w:tcW w:w="1424"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left="2" w:right="0"/>
              <w:jc w:val="center"/>
              <w:rPr>
                <w:rFonts w:ascii="Times New Roman" w:hAnsi="Times New Roman" w:cs="Times New Roman" w:eastAsia="Times New Roman" w:hint="default"/>
                <w:sz w:val="21"/>
                <w:szCs w:val="21"/>
              </w:rPr>
            </w:pPr>
            <w:r>
              <w:rPr>
                <w:rFonts w:ascii="Times New Roman"/>
                <w:sz w:val="21"/>
              </w:rPr>
              <w:t>20,000,000.00</w:t>
            </w:r>
          </w:p>
        </w:tc>
        <w:tc>
          <w:tcPr>
            <w:tcW w:w="930" w:type="dxa"/>
            <w:vMerge/>
            <w:tcBorders>
              <w:left w:val="single" w:sz="6" w:space="0" w:color="000000"/>
              <w:right w:val="single" w:sz="6" w:space="0" w:color="000000"/>
            </w:tcBorders>
          </w:tcPr>
          <w:p>
            <w:pPr/>
          </w:p>
        </w:tc>
        <w:tc>
          <w:tcPr>
            <w:tcW w:w="930" w:type="dxa"/>
            <w:vMerge/>
            <w:tcBorders>
              <w:left w:val="single" w:sz="6" w:space="0" w:color="000000"/>
              <w:right w:val="single" w:sz="6" w:space="0" w:color="000000"/>
            </w:tcBorders>
          </w:tcPr>
          <w:p>
            <w:pPr/>
          </w:p>
        </w:tc>
        <w:tc>
          <w:tcPr>
            <w:tcW w:w="930" w:type="dxa"/>
            <w:vMerge/>
            <w:tcBorders>
              <w:left w:val="single" w:sz="6" w:space="0" w:color="000000"/>
              <w:right w:val="single" w:sz="6" w:space="0" w:color="000000"/>
            </w:tcBorders>
          </w:tcPr>
          <w:p>
            <w:pPr/>
          </w:p>
        </w:tc>
      </w:tr>
      <w:tr>
        <w:trPr>
          <w:trHeight w:val="272"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基</w:t>
            </w:r>
            <w:r>
              <w:rPr>
                <w:rFonts w:ascii="宋体" w:hAnsi="宋体" w:cs="宋体" w:eastAsia="宋体" w:hint="default"/>
                <w:spacing w:val="71"/>
                <w:sz w:val="21"/>
                <w:szCs w:val="21"/>
              </w:rPr>
              <w:t> </w:t>
            </w:r>
            <w:r>
              <w:rPr>
                <w:rFonts w:ascii="宋体" w:hAnsi="宋体" w:cs="宋体" w:eastAsia="宋体" w:hint="default"/>
                <w:sz w:val="21"/>
                <w:szCs w:val="21"/>
              </w:rPr>
              <w:t>金</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30" w:type="dxa"/>
            <w:vMerge/>
            <w:tcBorders>
              <w:left w:val="single" w:sz="6" w:space="0" w:color="000000"/>
              <w:right w:val="single" w:sz="6" w:space="0" w:color="000000"/>
            </w:tcBorders>
          </w:tcPr>
          <w:p>
            <w:pPr/>
          </w:p>
        </w:tc>
        <w:tc>
          <w:tcPr>
            <w:tcW w:w="930" w:type="dxa"/>
            <w:vMerge/>
            <w:tcBorders>
              <w:left w:val="single" w:sz="6" w:space="0" w:color="000000"/>
              <w:right w:val="single" w:sz="6" w:space="0" w:color="000000"/>
            </w:tcBorders>
          </w:tcPr>
          <w:p>
            <w:pPr/>
          </w:p>
        </w:tc>
        <w:tc>
          <w:tcPr>
            <w:tcW w:w="930" w:type="dxa"/>
            <w:vMerge/>
            <w:tcBorders>
              <w:left w:val="single" w:sz="6" w:space="0" w:color="000000"/>
              <w:right w:val="single" w:sz="6" w:space="0" w:color="000000"/>
            </w:tcBorders>
          </w:tcPr>
          <w:p>
            <w:pPr/>
          </w:p>
        </w:tc>
      </w:tr>
      <w:tr>
        <w:trPr>
          <w:trHeight w:val="278"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pacing w:val="27"/>
                <w:sz w:val="21"/>
                <w:szCs w:val="21"/>
              </w:rPr>
              <w:t>有限</w:t>
            </w:r>
            <w:r>
              <w:rPr>
                <w:rFonts w:ascii="宋体" w:hAnsi="宋体" w:cs="宋体" w:eastAsia="宋体" w:hint="default"/>
                <w:spacing w:val="-51"/>
                <w:sz w:val="21"/>
                <w:szCs w:val="21"/>
              </w:rPr>
              <w:t> </w:t>
            </w:r>
            <w:r>
              <w:rPr>
                <w:rFonts w:ascii="宋体" w:hAnsi="宋体" w:cs="宋体" w:eastAsia="宋体" w:hint="default"/>
                <w:sz w:val="21"/>
                <w:szCs w:val="21"/>
              </w:rPr>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30" w:type="dxa"/>
            <w:vMerge/>
            <w:tcBorders>
              <w:left w:val="single" w:sz="6" w:space="0" w:color="000000"/>
              <w:right w:val="single" w:sz="6" w:space="0" w:color="000000"/>
            </w:tcBorders>
          </w:tcPr>
          <w:p>
            <w:pPr/>
          </w:p>
        </w:tc>
        <w:tc>
          <w:tcPr>
            <w:tcW w:w="930" w:type="dxa"/>
            <w:vMerge/>
            <w:tcBorders>
              <w:left w:val="single" w:sz="6" w:space="0" w:color="000000"/>
              <w:right w:val="single" w:sz="6" w:space="0" w:color="000000"/>
            </w:tcBorders>
          </w:tcPr>
          <w:p>
            <w:pPr/>
          </w:p>
        </w:tc>
        <w:tc>
          <w:tcPr>
            <w:tcW w:w="930" w:type="dxa"/>
            <w:vMerge/>
            <w:tcBorders>
              <w:left w:val="single" w:sz="6" w:space="0" w:color="000000"/>
              <w:right w:val="single" w:sz="6" w:space="0" w:color="000000"/>
            </w:tcBorders>
          </w:tcPr>
          <w:p>
            <w:pPr/>
          </w:p>
        </w:tc>
      </w:tr>
      <w:tr>
        <w:trPr>
          <w:trHeight w:val="275" w:hRule="exact"/>
        </w:trPr>
        <w:tc>
          <w:tcPr>
            <w:tcW w:w="814" w:type="dxa"/>
            <w:tcBorders>
              <w:top w:val="nil" w:sz="6" w:space="0" w:color="auto"/>
              <w:left w:val="single" w:sz="6" w:space="0" w:color="000000"/>
              <w:bottom w:val="single" w:sz="6" w:space="0" w:color="000000"/>
              <w:right w:val="single" w:sz="6" w:space="0" w:color="000000"/>
            </w:tcBorders>
          </w:tcPr>
          <w:p>
            <w:pPr>
              <w:pStyle w:val="TableParagraph"/>
              <w:spacing w:line="251"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合伙</w:t>
            </w:r>
            <w:r>
              <w:rPr>
                <w:rFonts w:ascii="Times New Roman" w:hAnsi="Times New Roman" w:cs="Times New Roman" w:eastAsia="Times New Roman" w:hint="default"/>
                <w:sz w:val="21"/>
                <w:szCs w:val="21"/>
              </w:rPr>
              <w:t>)</w:t>
            </w:r>
          </w:p>
        </w:tc>
        <w:tc>
          <w:tcPr>
            <w:tcW w:w="1424" w:type="dxa"/>
            <w:tcBorders>
              <w:top w:val="nil" w:sz="6" w:space="0" w:color="auto"/>
              <w:left w:val="single" w:sz="6" w:space="0" w:color="000000"/>
              <w:bottom w:val="single" w:sz="6" w:space="0" w:color="000000"/>
              <w:right w:val="single" w:sz="6" w:space="0" w:color="000000"/>
            </w:tcBorders>
          </w:tcPr>
          <w:p>
            <w:pPr/>
          </w:p>
        </w:tc>
        <w:tc>
          <w:tcPr>
            <w:tcW w:w="1423" w:type="dxa"/>
            <w:tcBorders>
              <w:top w:val="nil" w:sz="6" w:space="0" w:color="auto"/>
              <w:left w:val="single" w:sz="6" w:space="0" w:color="000000"/>
              <w:bottom w:val="single" w:sz="6" w:space="0" w:color="000000"/>
              <w:right w:val="single" w:sz="6" w:space="0" w:color="000000"/>
            </w:tcBorders>
          </w:tcPr>
          <w:p>
            <w:pPr/>
          </w:p>
        </w:tc>
        <w:tc>
          <w:tcPr>
            <w:tcW w:w="1424" w:type="dxa"/>
            <w:vMerge/>
            <w:tcBorders>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930" w:type="dxa"/>
            <w:vMerge/>
            <w:tcBorders>
              <w:left w:val="single" w:sz="6" w:space="0" w:color="000000"/>
              <w:bottom w:val="single" w:sz="6" w:space="0" w:color="000000"/>
              <w:right w:val="single" w:sz="6" w:space="0" w:color="000000"/>
            </w:tcBorders>
          </w:tcPr>
          <w:p>
            <w:pPr/>
          </w:p>
        </w:tc>
        <w:tc>
          <w:tcPr>
            <w:tcW w:w="930" w:type="dxa"/>
            <w:vMerge/>
            <w:tcBorders>
              <w:left w:val="single" w:sz="6" w:space="0" w:color="000000"/>
              <w:bottom w:val="single" w:sz="6" w:space="0" w:color="000000"/>
              <w:right w:val="single" w:sz="6" w:space="0" w:color="000000"/>
            </w:tcBorders>
          </w:tcPr>
          <w:p>
            <w:pPr/>
          </w:p>
        </w:tc>
        <w:tc>
          <w:tcPr>
            <w:tcW w:w="930" w:type="dxa"/>
            <w:vMerge/>
            <w:tcBorders>
              <w:left w:val="single" w:sz="6" w:space="0" w:color="000000"/>
              <w:bottom w:val="single" w:sz="6" w:space="0" w:color="000000"/>
              <w:right w:val="single" w:sz="6" w:space="0" w:color="000000"/>
            </w:tcBorders>
          </w:tcPr>
          <w:p>
            <w:pPr/>
          </w:p>
        </w:tc>
      </w:tr>
      <w:tr>
        <w:trPr>
          <w:trHeight w:val="279" w:hRule="exact"/>
        </w:trPr>
        <w:tc>
          <w:tcPr>
            <w:tcW w:w="81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71"/>
                <w:sz w:val="21"/>
                <w:szCs w:val="21"/>
              </w:rPr>
              <w:t> </w:t>
            </w:r>
            <w:r>
              <w:rPr>
                <w:rFonts w:ascii="宋体" w:hAnsi="宋体" w:cs="宋体" w:eastAsia="宋体" w:hint="default"/>
                <w:sz w:val="21"/>
                <w:szCs w:val="21"/>
              </w:rPr>
              <w:t>京</w:t>
            </w:r>
          </w:p>
        </w:tc>
        <w:tc>
          <w:tcPr>
            <w:tcW w:w="1424" w:type="dxa"/>
            <w:tcBorders>
              <w:top w:val="single" w:sz="6" w:space="0" w:color="000000"/>
              <w:left w:val="single" w:sz="6" w:space="0" w:color="000000"/>
              <w:bottom w:val="nil" w:sz="6" w:space="0" w:color="auto"/>
              <w:right w:val="single" w:sz="6" w:space="0" w:color="000000"/>
            </w:tcBorders>
          </w:tcPr>
          <w:p>
            <w:pPr/>
          </w:p>
        </w:tc>
        <w:tc>
          <w:tcPr>
            <w:tcW w:w="1423"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930" w:type="dxa"/>
            <w:vMerge w:val="restart"/>
            <w:tcBorders>
              <w:top w:val="single" w:sz="6" w:space="0" w:color="000000"/>
              <w:left w:val="single" w:sz="6" w:space="0" w:color="000000"/>
              <w:right w:val="single" w:sz="6" w:space="0" w:color="000000"/>
            </w:tcBorders>
          </w:tcPr>
          <w:p>
            <w:pPr/>
          </w:p>
        </w:tc>
        <w:tc>
          <w:tcPr>
            <w:tcW w:w="930" w:type="dxa"/>
            <w:tcBorders>
              <w:top w:val="single" w:sz="6" w:space="0" w:color="000000"/>
              <w:left w:val="single" w:sz="6" w:space="0" w:color="000000"/>
              <w:bottom w:val="nil" w:sz="6" w:space="0" w:color="auto"/>
              <w:right w:val="single" w:sz="6" w:space="0" w:color="000000"/>
            </w:tcBorders>
          </w:tcPr>
          <w:p>
            <w:pPr/>
          </w:p>
        </w:tc>
        <w:tc>
          <w:tcPr>
            <w:tcW w:w="930"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义</w:t>
            </w:r>
            <w:r>
              <w:rPr>
                <w:rFonts w:ascii="宋体" w:hAnsi="宋体" w:cs="宋体" w:eastAsia="宋体" w:hint="default"/>
                <w:spacing w:val="71"/>
                <w:sz w:val="21"/>
                <w:szCs w:val="21"/>
              </w:rPr>
              <w:t> </w:t>
            </w:r>
            <w:r>
              <w:rPr>
                <w:rFonts w:ascii="宋体" w:hAnsi="宋体" w:cs="宋体" w:eastAsia="宋体" w:hint="default"/>
                <w:sz w:val="21"/>
                <w:szCs w:val="21"/>
              </w:rPr>
              <w:t>云</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30" w:type="dxa"/>
            <w:vMerge/>
            <w:tcBorders>
              <w:left w:val="single" w:sz="6" w:space="0" w:color="000000"/>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清</w:t>
            </w:r>
            <w:r>
              <w:rPr>
                <w:rFonts w:ascii="宋体" w:hAnsi="宋体" w:cs="宋体" w:eastAsia="宋体" w:hint="default"/>
                <w:spacing w:val="71"/>
                <w:sz w:val="21"/>
                <w:szCs w:val="21"/>
              </w:rPr>
              <w:t> </w:t>
            </w:r>
            <w:r>
              <w:rPr>
                <w:rFonts w:ascii="宋体" w:hAnsi="宋体" w:cs="宋体" w:eastAsia="宋体" w:hint="default"/>
                <w:sz w:val="21"/>
                <w:szCs w:val="21"/>
              </w:rPr>
              <w:t>洁</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30" w:type="dxa"/>
            <w:vMerge/>
            <w:tcBorders>
              <w:left w:val="single" w:sz="6" w:space="0" w:color="000000"/>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r>
      <w:tr>
        <w:trPr>
          <w:trHeight w:val="545"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技</w:t>
            </w:r>
            <w:r>
              <w:rPr>
                <w:rFonts w:ascii="宋体" w:hAnsi="宋体" w:cs="宋体" w:eastAsia="宋体" w:hint="default"/>
                <w:spacing w:val="71"/>
                <w:sz w:val="21"/>
                <w:szCs w:val="21"/>
              </w:rPr>
              <w:t> </w:t>
            </w:r>
            <w:r>
              <w:rPr>
                <w:rFonts w:ascii="宋体" w:hAnsi="宋体" w:cs="宋体" w:eastAsia="宋体" w:hint="default"/>
                <w:sz w:val="21"/>
                <w:szCs w:val="21"/>
              </w:rPr>
              <w:t>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创</w:t>
            </w:r>
            <w:r>
              <w:rPr>
                <w:rFonts w:ascii="宋体" w:hAnsi="宋体" w:cs="宋体" w:eastAsia="宋体" w:hint="default"/>
                <w:spacing w:val="71"/>
                <w:sz w:val="21"/>
                <w:szCs w:val="21"/>
              </w:rPr>
              <w:t> </w:t>
            </w:r>
            <w:r>
              <w:rPr>
                <w:rFonts w:ascii="宋体" w:hAnsi="宋体" w:cs="宋体" w:eastAsia="宋体" w:hint="default"/>
                <w:sz w:val="21"/>
                <w:szCs w:val="21"/>
              </w:rPr>
              <w:t>业</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left="1" w:right="0"/>
              <w:jc w:val="center"/>
              <w:rPr>
                <w:rFonts w:ascii="Times New Roman" w:hAnsi="Times New Roman" w:cs="Times New Roman" w:eastAsia="Times New Roman" w:hint="default"/>
                <w:sz w:val="21"/>
                <w:szCs w:val="21"/>
              </w:rPr>
            </w:pPr>
            <w:r>
              <w:rPr>
                <w:rFonts w:ascii="Times New Roman"/>
                <w:sz w:val="21"/>
              </w:rPr>
              <w:t>14,000,000.00</w:t>
            </w:r>
          </w:p>
        </w:tc>
        <w:tc>
          <w:tcPr>
            <w:tcW w:w="1423"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pacing w:val="-1"/>
                <w:sz w:val="21"/>
              </w:rPr>
              <w:t>4,000,000.00</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left="2" w:right="0"/>
              <w:jc w:val="center"/>
              <w:rPr>
                <w:rFonts w:ascii="Times New Roman" w:hAnsi="Times New Roman" w:cs="Times New Roman" w:eastAsia="Times New Roman" w:hint="default"/>
                <w:sz w:val="21"/>
                <w:szCs w:val="21"/>
              </w:rPr>
            </w:pPr>
            <w:r>
              <w:rPr>
                <w:rFonts w:ascii="Times New Roman"/>
                <w:sz w:val="21"/>
              </w:rPr>
              <w:t>10,000,000.00</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left="2" w:right="0"/>
              <w:jc w:val="center"/>
              <w:rPr>
                <w:rFonts w:ascii="Times New Roman" w:hAnsi="Times New Roman" w:cs="Times New Roman" w:eastAsia="Times New Roman" w:hint="default"/>
                <w:sz w:val="21"/>
                <w:szCs w:val="21"/>
              </w:rPr>
            </w:pPr>
            <w:r>
              <w:rPr>
                <w:rFonts w:ascii="Times New Roman"/>
                <w:sz w:val="21"/>
              </w:rPr>
              <w:t>14,000,000.00</w:t>
            </w:r>
          </w:p>
        </w:tc>
        <w:tc>
          <w:tcPr>
            <w:tcW w:w="930" w:type="dxa"/>
            <w:vMerge/>
            <w:tcBorders>
              <w:left w:val="single" w:sz="6" w:space="0" w:color="000000"/>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5.00</w:t>
            </w:r>
          </w:p>
        </w:tc>
        <w:tc>
          <w:tcPr>
            <w:tcW w:w="930"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5.00</w:t>
            </w:r>
          </w:p>
        </w:tc>
      </w:tr>
      <w:tr>
        <w:trPr>
          <w:trHeight w:val="272"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pacing w:val="71"/>
                <w:sz w:val="21"/>
                <w:szCs w:val="21"/>
              </w:rPr>
              <w:t> </w:t>
            </w:r>
            <w:r>
              <w:rPr>
                <w:rFonts w:ascii="宋体" w:hAnsi="宋体" w:cs="宋体" w:eastAsia="宋体" w:hint="default"/>
                <w:sz w:val="21"/>
                <w:szCs w:val="21"/>
              </w:rPr>
              <w:t>资</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30" w:type="dxa"/>
            <w:vMerge/>
            <w:tcBorders>
              <w:left w:val="single" w:sz="6" w:space="0" w:color="000000"/>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71"/>
                <w:sz w:val="21"/>
                <w:szCs w:val="21"/>
              </w:rPr>
              <w:t> </w:t>
            </w:r>
            <w:r>
              <w:rPr>
                <w:rFonts w:ascii="宋体" w:hAnsi="宋体" w:cs="宋体" w:eastAsia="宋体" w:hint="default"/>
                <w:sz w:val="21"/>
                <w:szCs w:val="21"/>
              </w:rPr>
              <w:t>限</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30" w:type="dxa"/>
            <w:vMerge/>
            <w:tcBorders>
              <w:left w:val="single" w:sz="6" w:space="0" w:color="000000"/>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r>
      <w:tr>
        <w:trPr>
          <w:trHeight w:val="280" w:hRule="exact"/>
        </w:trPr>
        <w:tc>
          <w:tcPr>
            <w:tcW w:w="81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24" w:type="dxa"/>
            <w:tcBorders>
              <w:top w:val="nil" w:sz="6" w:space="0" w:color="auto"/>
              <w:left w:val="single" w:sz="6" w:space="0" w:color="000000"/>
              <w:bottom w:val="single" w:sz="6" w:space="0" w:color="000000"/>
              <w:right w:val="single" w:sz="6" w:space="0" w:color="000000"/>
            </w:tcBorders>
          </w:tcPr>
          <w:p>
            <w:pPr/>
          </w:p>
        </w:tc>
        <w:tc>
          <w:tcPr>
            <w:tcW w:w="1423"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930" w:type="dxa"/>
            <w:vMerge/>
            <w:tcBorders>
              <w:left w:val="single" w:sz="6" w:space="0" w:color="000000"/>
              <w:bottom w:val="single" w:sz="6" w:space="0" w:color="000000"/>
              <w:right w:val="single" w:sz="6" w:space="0" w:color="000000"/>
            </w:tcBorders>
          </w:tcPr>
          <w:p>
            <w:pPr/>
          </w:p>
        </w:tc>
        <w:tc>
          <w:tcPr>
            <w:tcW w:w="930" w:type="dxa"/>
            <w:tcBorders>
              <w:top w:val="nil" w:sz="6" w:space="0" w:color="auto"/>
              <w:left w:val="single" w:sz="6" w:space="0" w:color="000000"/>
              <w:bottom w:val="single" w:sz="6" w:space="0" w:color="000000"/>
              <w:right w:val="single" w:sz="6" w:space="0" w:color="000000"/>
            </w:tcBorders>
          </w:tcPr>
          <w:p>
            <w:pPr/>
          </w:p>
        </w:tc>
        <w:tc>
          <w:tcPr>
            <w:tcW w:w="930"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81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71"/>
                <w:sz w:val="21"/>
                <w:szCs w:val="21"/>
              </w:rPr>
              <w:t> </w:t>
            </w:r>
            <w:r>
              <w:rPr>
                <w:rFonts w:ascii="宋体" w:hAnsi="宋体" w:cs="宋体" w:eastAsia="宋体" w:hint="default"/>
                <w:sz w:val="21"/>
                <w:szCs w:val="21"/>
              </w:rPr>
              <w:t>州</w:t>
            </w:r>
          </w:p>
        </w:tc>
        <w:tc>
          <w:tcPr>
            <w:tcW w:w="1424" w:type="dxa"/>
            <w:tcBorders>
              <w:top w:val="single" w:sz="6" w:space="0" w:color="000000"/>
              <w:left w:val="single" w:sz="6" w:space="0" w:color="000000"/>
              <w:bottom w:val="nil" w:sz="6" w:space="0" w:color="auto"/>
              <w:right w:val="single" w:sz="6" w:space="0" w:color="000000"/>
            </w:tcBorders>
          </w:tcPr>
          <w:p>
            <w:pPr/>
          </w:p>
        </w:tc>
        <w:tc>
          <w:tcPr>
            <w:tcW w:w="1423" w:type="dxa"/>
            <w:tcBorders>
              <w:top w:val="single" w:sz="6" w:space="0" w:color="000000"/>
              <w:left w:val="single" w:sz="6" w:space="0" w:color="000000"/>
              <w:bottom w:val="nil" w:sz="6" w:space="0" w:color="auto"/>
              <w:right w:val="single" w:sz="6" w:space="0" w:color="000000"/>
            </w:tcBorders>
          </w:tcPr>
          <w:p>
            <w:pPr/>
          </w:p>
        </w:tc>
        <w:tc>
          <w:tcPr>
            <w:tcW w:w="1424" w:type="dxa"/>
            <w:vMerge w:val="restart"/>
            <w:tcBorders>
              <w:top w:val="single" w:sz="6" w:space="0" w:color="000000"/>
              <w:left w:val="single" w:sz="6" w:space="0" w:color="000000"/>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930" w:type="dxa"/>
            <w:vMerge w:val="restart"/>
            <w:tcBorders>
              <w:top w:val="single" w:sz="6" w:space="0" w:color="000000"/>
              <w:left w:val="single" w:sz="6" w:space="0" w:color="000000"/>
              <w:right w:val="single" w:sz="6" w:space="0" w:color="000000"/>
            </w:tcBorders>
          </w:tcPr>
          <w:p>
            <w:pPr/>
          </w:p>
        </w:tc>
        <w:tc>
          <w:tcPr>
            <w:tcW w:w="930" w:type="dxa"/>
            <w:tcBorders>
              <w:top w:val="single" w:sz="6" w:space="0" w:color="000000"/>
              <w:left w:val="single" w:sz="6" w:space="0" w:color="000000"/>
              <w:bottom w:val="nil" w:sz="6" w:space="0" w:color="auto"/>
              <w:right w:val="single" w:sz="6" w:space="0" w:color="000000"/>
            </w:tcBorders>
          </w:tcPr>
          <w:p>
            <w:pPr/>
          </w:p>
        </w:tc>
        <w:tc>
          <w:tcPr>
            <w:tcW w:w="930" w:type="dxa"/>
            <w:tcBorders>
              <w:top w:val="single" w:sz="6" w:space="0" w:color="000000"/>
              <w:left w:val="single" w:sz="6" w:space="0" w:color="000000"/>
              <w:bottom w:val="nil" w:sz="6" w:space="0" w:color="auto"/>
              <w:right w:val="single" w:sz="6" w:space="0" w:color="000000"/>
            </w:tcBorders>
          </w:tcPr>
          <w:p>
            <w:pPr/>
          </w:p>
        </w:tc>
      </w:tr>
      <w:tr>
        <w:trPr>
          <w:trHeight w:val="277"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71"/>
                <w:sz w:val="21"/>
                <w:szCs w:val="21"/>
              </w:rPr>
              <w:t> </w:t>
            </w:r>
            <w:r>
              <w:rPr>
                <w:rFonts w:ascii="宋体" w:hAnsi="宋体" w:cs="宋体" w:eastAsia="宋体" w:hint="default"/>
                <w:sz w:val="21"/>
                <w:szCs w:val="21"/>
              </w:rPr>
              <w:t>威</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10,000,000.00</w:t>
            </w:r>
          </w:p>
        </w:tc>
        <w:tc>
          <w:tcPr>
            <w:tcW w:w="1423"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10,000,000.00</w:t>
            </w:r>
          </w:p>
        </w:tc>
        <w:tc>
          <w:tcPr>
            <w:tcW w:w="1424"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left="2" w:right="0"/>
              <w:jc w:val="center"/>
              <w:rPr>
                <w:rFonts w:ascii="Times New Roman" w:hAnsi="Times New Roman" w:cs="Times New Roman" w:eastAsia="Times New Roman" w:hint="default"/>
                <w:sz w:val="21"/>
                <w:szCs w:val="21"/>
              </w:rPr>
            </w:pPr>
            <w:r>
              <w:rPr>
                <w:rFonts w:ascii="Times New Roman"/>
                <w:sz w:val="21"/>
              </w:rPr>
              <w:t>10,000,000.00</w:t>
            </w:r>
          </w:p>
        </w:tc>
        <w:tc>
          <w:tcPr>
            <w:tcW w:w="930" w:type="dxa"/>
            <w:vMerge/>
            <w:tcBorders>
              <w:left w:val="single" w:sz="6" w:space="0" w:color="000000"/>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5.00</w:t>
            </w:r>
          </w:p>
        </w:tc>
        <w:tc>
          <w:tcPr>
            <w:tcW w:w="930"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5.00</w:t>
            </w:r>
          </w:p>
        </w:tc>
      </w:tr>
      <w:tr>
        <w:trPr>
          <w:trHeight w:val="276" w:hRule="exact"/>
        </w:trPr>
        <w:tc>
          <w:tcPr>
            <w:tcW w:w="814" w:type="dxa"/>
            <w:tcBorders>
              <w:top w:val="nil" w:sz="6" w:space="0" w:color="auto"/>
              <w:left w:val="single" w:sz="6" w:space="0" w:color="000000"/>
              <w:bottom w:val="single" w:sz="6" w:space="0" w:color="000000"/>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电</w:t>
            </w:r>
            <w:r>
              <w:rPr>
                <w:rFonts w:ascii="宋体" w:hAnsi="宋体" w:cs="宋体" w:eastAsia="宋体" w:hint="default"/>
                <w:spacing w:val="71"/>
                <w:sz w:val="21"/>
                <w:szCs w:val="21"/>
              </w:rPr>
              <w:t> </w:t>
            </w:r>
            <w:r>
              <w:rPr>
                <w:rFonts w:ascii="宋体" w:hAnsi="宋体" w:cs="宋体" w:eastAsia="宋体" w:hint="default"/>
                <w:sz w:val="21"/>
                <w:szCs w:val="21"/>
              </w:rPr>
              <w:t>子</w:t>
            </w:r>
          </w:p>
        </w:tc>
        <w:tc>
          <w:tcPr>
            <w:tcW w:w="1424" w:type="dxa"/>
            <w:tcBorders>
              <w:top w:val="nil" w:sz="6" w:space="0" w:color="auto"/>
              <w:left w:val="single" w:sz="6" w:space="0" w:color="000000"/>
              <w:bottom w:val="single" w:sz="6" w:space="0" w:color="000000"/>
              <w:right w:val="single" w:sz="6" w:space="0" w:color="000000"/>
            </w:tcBorders>
          </w:tcPr>
          <w:p>
            <w:pPr/>
          </w:p>
        </w:tc>
        <w:tc>
          <w:tcPr>
            <w:tcW w:w="1423" w:type="dxa"/>
            <w:tcBorders>
              <w:top w:val="nil" w:sz="6" w:space="0" w:color="auto"/>
              <w:left w:val="single" w:sz="6" w:space="0" w:color="000000"/>
              <w:bottom w:val="single" w:sz="6" w:space="0" w:color="000000"/>
              <w:right w:val="single" w:sz="6" w:space="0" w:color="000000"/>
            </w:tcBorders>
          </w:tcPr>
          <w:p>
            <w:pPr/>
          </w:p>
        </w:tc>
        <w:tc>
          <w:tcPr>
            <w:tcW w:w="1424" w:type="dxa"/>
            <w:vMerge/>
            <w:tcBorders>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930" w:type="dxa"/>
            <w:vMerge/>
            <w:tcBorders>
              <w:left w:val="single" w:sz="6" w:space="0" w:color="000000"/>
              <w:bottom w:val="single" w:sz="6" w:space="0" w:color="000000"/>
              <w:right w:val="single" w:sz="6" w:space="0" w:color="000000"/>
            </w:tcBorders>
          </w:tcPr>
          <w:p>
            <w:pPr/>
          </w:p>
        </w:tc>
        <w:tc>
          <w:tcPr>
            <w:tcW w:w="930" w:type="dxa"/>
            <w:tcBorders>
              <w:top w:val="nil" w:sz="6" w:space="0" w:color="auto"/>
              <w:left w:val="single" w:sz="6" w:space="0" w:color="000000"/>
              <w:bottom w:val="single" w:sz="6" w:space="0" w:color="000000"/>
              <w:right w:val="single" w:sz="6" w:space="0" w:color="000000"/>
            </w:tcBorders>
          </w:tcPr>
          <w:p>
            <w:pPr/>
          </w:p>
        </w:tc>
        <w:tc>
          <w:tcPr>
            <w:tcW w:w="930" w:type="dxa"/>
            <w:tcBorders>
              <w:top w:val="nil" w:sz="6" w:space="0" w:color="auto"/>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814"/>
        <w:gridCol w:w="1424"/>
        <w:gridCol w:w="1423"/>
        <w:gridCol w:w="1424"/>
        <w:gridCol w:w="1424"/>
        <w:gridCol w:w="930"/>
        <w:gridCol w:w="930"/>
        <w:gridCol w:w="930"/>
      </w:tblGrid>
      <w:tr>
        <w:trPr>
          <w:trHeight w:val="832" w:hRule="exact"/>
        </w:trPr>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技</w:t>
            </w:r>
            <w:r>
              <w:rPr>
                <w:rFonts w:ascii="宋体" w:hAnsi="宋体" w:cs="宋体" w:eastAsia="宋体" w:hint="default"/>
                <w:spacing w:val="71"/>
                <w:sz w:val="21"/>
                <w:szCs w:val="21"/>
              </w:rPr>
              <w:t> </w:t>
            </w:r>
            <w:r>
              <w:rPr>
                <w:rFonts w:ascii="宋体" w:hAnsi="宋体" w:cs="宋体" w:eastAsia="宋体" w:hint="default"/>
                <w:sz w:val="21"/>
                <w:szCs w:val="21"/>
              </w:rPr>
              <w:t>术</w:t>
            </w:r>
          </w:p>
          <w:p>
            <w:pPr>
              <w:pStyle w:val="TableParagraph"/>
              <w:spacing w:line="272" w:lineRule="exact" w:before="26"/>
              <w:ind w:left="100" w:right="101"/>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71"/>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r>
      <w:tr>
        <w:trPr>
          <w:trHeight w:val="279" w:hRule="exact"/>
        </w:trPr>
        <w:tc>
          <w:tcPr>
            <w:tcW w:w="81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71"/>
                <w:sz w:val="21"/>
                <w:szCs w:val="21"/>
              </w:rPr>
              <w:t> </w:t>
            </w:r>
            <w:r>
              <w:rPr>
                <w:rFonts w:ascii="宋体" w:hAnsi="宋体" w:cs="宋体" w:eastAsia="宋体" w:hint="default"/>
                <w:sz w:val="21"/>
                <w:szCs w:val="21"/>
              </w:rPr>
              <w:t>州</w:t>
            </w:r>
          </w:p>
        </w:tc>
        <w:tc>
          <w:tcPr>
            <w:tcW w:w="1424" w:type="dxa"/>
            <w:tcBorders>
              <w:top w:val="single" w:sz="6" w:space="0" w:color="000000"/>
              <w:left w:val="single" w:sz="6" w:space="0" w:color="000000"/>
              <w:bottom w:val="nil" w:sz="6" w:space="0" w:color="auto"/>
              <w:right w:val="single" w:sz="6" w:space="0" w:color="000000"/>
            </w:tcBorders>
          </w:tcPr>
          <w:p>
            <w:pPr/>
          </w:p>
        </w:tc>
        <w:tc>
          <w:tcPr>
            <w:tcW w:w="1423" w:type="dxa"/>
            <w:tcBorders>
              <w:top w:val="single" w:sz="6" w:space="0" w:color="000000"/>
              <w:left w:val="single" w:sz="6" w:space="0" w:color="000000"/>
              <w:bottom w:val="nil" w:sz="6" w:space="0" w:color="auto"/>
              <w:right w:val="single" w:sz="6" w:space="0" w:color="000000"/>
            </w:tcBorders>
          </w:tcPr>
          <w:p>
            <w:pPr/>
          </w:p>
        </w:tc>
        <w:tc>
          <w:tcPr>
            <w:tcW w:w="1424" w:type="dxa"/>
            <w:vMerge w:val="restart"/>
            <w:tcBorders>
              <w:top w:val="single" w:sz="6" w:space="0" w:color="000000"/>
              <w:left w:val="single" w:sz="6" w:space="0" w:color="000000"/>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930" w:type="dxa"/>
            <w:vMerge w:val="restart"/>
            <w:tcBorders>
              <w:top w:val="single" w:sz="6" w:space="0" w:color="000000"/>
              <w:left w:val="single" w:sz="6" w:space="0" w:color="000000"/>
              <w:right w:val="single" w:sz="6" w:space="0" w:color="000000"/>
            </w:tcBorders>
          </w:tcPr>
          <w:p>
            <w:pPr/>
          </w:p>
        </w:tc>
        <w:tc>
          <w:tcPr>
            <w:tcW w:w="930" w:type="dxa"/>
            <w:tcBorders>
              <w:top w:val="single" w:sz="6" w:space="0" w:color="000000"/>
              <w:left w:val="single" w:sz="6" w:space="0" w:color="000000"/>
              <w:bottom w:val="nil" w:sz="6" w:space="0" w:color="auto"/>
              <w:right w:val="single" w:sz="6" w:space="0" w:color="000000"/>
            </w:tcBorders>
          </w:tcPr>
          <w:p>
            <w:pPr/>
          </w:p>
        </w:tc>
        <w:tc>
          <w:tcPr>
            <w:tcW w:w="930"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恒</w:t>
            </w:r>
            <w:r>
              <w:rPr>
                <w:rFonts w:ascii="宋体" w:hAnsi="宋体" w:cs="宋体" w:eastAsia="宋体" w:hint="default"/>
                <w:spacing w:val="71"/>
                <w:sz w:val="21"/>
                <w:szCs w:val="21"/>
              </w:rPr>
              <w:t> </w:t>
            </w:r>
            <w:r>
              <w:rPr>
                <w:rFonts w:ascii="宋体" w:hAnsi="宋体" w:cs="宋体" w:eastAsia="宋体" w:hint="default"/>
                <w:sz w:val="21"/>
                <w:szCs w:val="21"/>
              </w:rPr>
              <w:t>生</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30" w:type="dxa"/>
            <w:vMerge/>
            <w:tcBorders>
              <w:left w:val="single" w:sz="6" w:space="0" w:color="000000"/>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spacing w:val="71"/>
                <w:sz w:val="21"/>
                <w:szCs w:val="21"/>
              </w:rPr>
              <w:t> </w:t>
            </w:r>
            <w:r>
              <w:rPr>
                <w:rFonts w:ascii="宋体" w:hAnsi="宋体" w:cs="宋体" w:eastAsia="宋体" w:hint="default"/>
                <w:sz w:val="21"/>
                <w:szCs w:val="21"/>
              </w:rPr>
              <w:t>字</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30" w:type="dxa"/>
            <w:vMerge/>
            <w:tcBorders>
              <w:left w:val="single" w:sz="6" w:space="0" w:color="000000"/>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r>
      <w:tr>
        <w:trPr>
          <w:trHeight w:val="277"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w:t>
            </w:r>
            <w:r>
              <w:rPr>
                <w:rFonts w:ascii="宋体" w:hAnsi="宋体" w:cs="宋体" w:eastAsia="宋体" w:hint="default"/>
                <w:spacing w:val="71"/>
                <w:sz w:val="21"/>
                <w:szCs w:val="21"/>
              </w:rPr>
              <w:t> </w:t>
            </w:r>
            <w:r>
              <w:rPr>
                <w:rFonts w:ascii="宋体" w:hAnsi="宋体" w:cs="宋体" w:eastAsia="宋体" w:hint="default"/>
                <w:sz w:val="21"/>
                <w:szCs w:val="21"/>
              </w:rPr>
              <w:t>备</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6,490,400.00</w:t>
            </w:r>
          </w:p>
        </w:tc>
        <w:tc>
          <w:tcPr>
            <w:tcW w:w="1423"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6,490,400.00</w:t>
            </w:r>
          </w:p>
        </w:tc>
        <w:tc>
          <w:tcPr>
            <w:tcW w:w="1424"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6,490,400.00</w:t>
            </w:r>
          </w:p>
        </w:tc>
        <w:tc>
          <w:tcPr>
            <w:tcW w:w="930" w:type="dxa"/>
            <w:vMerge/>
            <w:tcBorders>
              <w:left w:val="single" w:sz="6" w:space="0" w:color="000000"/>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5.03</w:t>
            </w:r>
          </w:p>
        </w:tc>
        <w:tc>
          <w:tcPr>
            <w:tcW w:w="930"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5.03</w:t>
            </w:r>
          </w:p>
        </w:tc>
      </w:tr>
      <w:tr>
        <w:trPr>
          <w:trHeight w:val="267"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科</w:t>
            </w:r>
            <w:r>
              <w:rPr>
                <w:rFonts w:ascii="宋体" w:hAnsi="宋体" w:cs="宋体" w:eastAsia="宋体" w:hint="default"/>
                <w:spacing w:val="71"/>
                <w:sz w:val="21"/>
                <w:szCs w:val="21"/>
              </w:rPr>
              <w:t> </w:t>
            </w:r>
            <w:r>
              <w:rPr>
                <w:rFonts w:ascii="宋体" w:hAnsi="宋体" w:cs="宋体" w:eastAsia="宋体" w:hint="default"/>
                <w:sz w:val="21"/>
                <w:szCs w:val="21"/>
              </w:rPr>
              <w:t>技</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30" w:type="dxa"/>
            <w:vMerge/>
            <w:tcBorders>
              <w:left w:val="single" w:sz="6" w:space="0" w:color="000000"/>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71"/>
                <w:sz w:val="21"/>
                <w:szCs w:val="21"/>
              </w:rPr>
              <w:t> </w:t>
            </w:r>
            <w:r>
              <w:rPr>
                <w:rFonts w:ascii="宋体" w:hAnsi="宋体" w:cs="宋体" w:eastAsia="宋体" w:hint="default"/>
                <w:sz w:val="21"/>
                <w:szCs w:val="21"/>
              </w:rPr>
              <w:t>限</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30" w:type="dxa"/>
            <w:vMerge/>
            <w:tcBorders>
              <w:left w:val="single" w:sz="6" w:space="0" w:color="000000"/>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r>
      <w:tr>
        <w:trPr>
          <w:trHeight w:val="281" w:hRule="exact"/>
        </w:trPr>
        <w:tc>
          <w:tcPr>
            <w:tcW w:w="81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24" w:type="dxa"/>
            <w:tcBorders>
              <w:top w:val="nil" w:sz="6" w:space="0" w:color="auto"/>
              <w:left w:val="single" w:sz="6" w:space="0" w:color="000000"/>
              <w:bottom w:val="single" w:sz="6" w:space="0" w:color="000000"/>
              <w:right w:val="single" w:sz="6" w:space="0" w:color="000000"/>
            </w:tcBorders>
          </w:tcPr>
          <w:p>
            <w:pPr/>
          </w:p>
        </w:tc>
        <w:tc>
          <w:tcPr>
            <w:tcW w:w="1423" w:type="dxa"/>
            <w:tcBorders>
              <w:top w:val="nil" w:sz="6" w:space="0" w:color="auto"/>
              <w:left w:val="single" w:sz="6" w:space="0" w:color="000000"/>
              <w:bottom w:val="single" w:sz="6" w:space="0" w:color="000000"/>
              <w:right w:val="single" w:sz="6" w:space="0" w:color="000000"/>
            </w:tcBorders>
          </w:tcPr>
          <w:p>
            <w:pPr/>
          </w:p>
        </w:tc>
        <w:tc>
          <w:tcPr>
            <w:tcW w:w="1424" w:type="dxa"/>
            <w:vMerge/>
            <w:tcBorders>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930" w:type="dxa"/>
            <w:vMerge/>
            <w:tcBorders>
              <w:left w:val="single" w:sz="6" w:space="0" w:color="000000"/>
              <w:bottom w:val="single" w:sz="6" w:space="0" w:color="000000"/>
              <w:right w:val="single" w:sz="6" w:space="0" w:color="000000"/>
            </w:tcBorders>
          </w:tcPr>
          <w:p>
            <w:pPr/>
          </w:p>
        </w:tc>
        <w:tc>
          <w:tcPr>
            <w:tcW w:w="930" w:type="dxa"/>
            <w:tcBorders>
              <w:top w:val="nil" w:sz="6" w:space="0" w:color="auto"/>
              <w:left w:val="single" w:sz="6" w:space="0" w:color="000000"/>
              <w:bottom w:val="single" w:sz="6" w:space="0" w:color="000000"/>
              <w:right w:val="single" w:sz="6" w:space="0" w:color="000000"/>
            </w:tcBorders>
          </w:tcPr>
          <w:p>
            <w:pPr/>
          </w:p>
        </w:tc>
        <w:tc>
          <w:tcPr>
            <w:tcW w:w="930" w:type="dxa"/>
            <w:tcBorders>
              <w:top w:val="nil" w:sz="6" w:space="0" w:color="auto"/>
              <w:left w:val="single" w:sz="6" w:space="0" w:color="000000"/>
              <w:bottom w:val="single" w:sz="6" w:space="0" w:color="000000"/>
              <w:right w:val="single" w:sz="6" w:space="0" w:color="000000"/>
            </w:tcBorders>
          </w:tcPr>
          <w:p>
            <w:pPr/>
          </w:p>
        </w:tc>
      </w:tr>
      <w:tr>
        <w:trPr>
          <w:trHeight w:val="278" w:hRule="exact"/>
        </w:trPr>
        <w:tc>
          <w:tcPr>
            <w:tcW w:w="81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天</w:t>
            </w:r>
            <w:r>
              <w:rPr>
                <w:rFonts w:ascii="宋体" w:hAnsi="宋体" w:cs="宋体" w:eastAsia="宋体" w:hint="default"/>
                <w:spacing w:val="71"/>
                <w:sz w:val="21"/>
                <w:szCs w:val="21"/>
              </w:rPr>
              <w:t> </w:t>
            </w:r>
            <w:r>
              <w:rPr>
                <w:rFonts w:ascii="宋体" w:hAnsi="宋体" w:cs="宋体" w:eastAsia="宋体" w:hint="default"/>
                <w:sz w:val="21"/>
                <w:szCs w:val="21"/>
              </w:rPr>
              <w:t>津</w:t>
            </w:r>
          </w:p>
        </w:tc>
        <w:tc>
          <w:tcPr>
            <w:tcW w:w="1424" w:type="dxa"/>
            <w:tcBorders>
              <w:top w:val="single" w:sz="6" w:space="0" w:color="000000"/>
              <w:left w:val="single" w:sz="6" w:space="0" w:color="000000"/>
              <w:bottom w:val="nil" w:sz="6" w:space="0" w:color="auto"/>
              <w:right w:val="single" w:sz="6" w:space="0" w:color="000000"/>
            </w:tcBorders>
          </w:tcPr>
          <w:p>
            <w:pPr/>
          </w:p>
        </w:tc>
        <w:tc>
          <w:tcPr>
            <w:tcW w:w="1423" w:type="dxa"/>
            <w:vMerge w:val="restart"/>
            <w:tcBorders>
              <w:top w:val="single" w:sz="6" w:space="0" w:color="000000"/>
              <w:left w:val="single" w:sz="6" w:space="0" w:color="000000"/>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930" w:type="dxa"/>
            <w:vMerge w:val="restart"/>
            <w:tcBorders>
              <w:top w:val="single" w:sz="6" w:space="0" w:color="000000"/>
              <w:left w:val="single" w:sz="6" w:space="0" w:color="000000"/>
              <w:right w:val="single" w:sz="6" w:space="0" w:color="000000"/>
            </w:tcBorders>
          </w:tcPr>
          <w:p>
            <w:pPr/>
          </w:p>
        </w:tc>
        <w:tc>
          <w:tcPr>
            <w:tcW w:w="930" w:type="dxa"/>
            <w:vMerge w:val="restart"/>
            <w:tcBorders>
              <w:top w:val="single" w:sz="6" w:space="0" w:color="000000"/>
              <w:left w:val="single" w:sz="6" w:space="0" w:color="000000"/>
              <w:right w:val="single" w:sz="6" w:space="0" w:color="000000"/>
            </w:tcBorders>
          </w:tcPr>
          <w:p>
            <w:pPr/>
          </w:p>
        </w:tc>
        <w:tc>
          <w:tcPr>
            <w:tcW w:w="930" w:type="dxa"/>
            <w:vMerge w:val="restart"/>
            <w:tcBorders>
              <w:top w:val="single" w:sz="6" w:space="0" w:color="000000"/>
              <w:left w:val="single" w:sz="6" w:space="0" w:color="000000"/>
              <w:right w:val="single" w:sz="6" w:space="0" w:color="000000"/>
            </w:tcBorders>
          </w:tcPr>
          <w:p>
            <w:pPr/>
          </w:p>
        </w:tc>
      </w:tr>
      <w:tr>
        <w:trPr>
          <w:trHeight w:val="272"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鼎</w:t>
            </w:r>
            <w:r>
              <w:rPr>
                <w:rFonts w:ascii="宋体" w:hAnsi="宋体" w:cs="宋体" w:eastAsia="宋体" w:hint="default"/>
                <w:spacing w:val="71"/>
                <w:sz w:val="21"/>
                <w:szCs w:val="21"/>
              </w:rPr>
              <w:t> </w:t>
            </w:r>
            <w:r>
              <w:rPr>
                <w:rFonts w:ascii="宋体" w:hAnsi="宋体" w:cs="宋体" w:eastAsia="宋体" w:hint="default"/>
                <w:sz w:val="21"/>
                <w:szCs w:val="21"/>
              </w:rPr>
              <w:t>晖</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30" w:type="dxa"/>
            <w:vMerge/>
            <w:tcBorders>
              <w:left w:val="single" w:sz="6" w:space="0" w:color="000000"/>
              <w:right w:val="single" w:sz="6" w:space="0" w:color="000000"/>
            </w:tcBorders>
          </w:tcPr>
          <w:p>
            <w:pPr/>
          </w:p>
        </w:tc>
        <w:tc>
          <w:tcPr>
            <w:tcW w:w="930" w:type="dxa"/>
            <w:vMerge/>
            <w:tcBorders>
              <w:left w:val="single" w:sz="6" w:space="0" w:color="000000"/>
              <w:right w:val="single" w:sz="6" w:space="0" w:color="000000"/>
            </w:tcBorders>
          </w:tcPr>
          <w:p>
            <w:pPr/>
          </w:p>
        </w:tc>
        <w:tc>
          <w:tcPr>
            <w:tcW w:w="930" w:type="dxa"/>
            <w:vMerge/>
            <w:tcBorders>
              <w:left w:val="single" w:sz="6" w:space="0" w:color="000000"/>
              <w:right w:val="single" w:sz="6" w:space="0" w:color="000000"/>
            </w:tcBorders>
          </w:tcPr>
          <w:p>
            <w:pPr/>
          </w:p>
        </w:tc>
      </w:tr>
      <w:tr>
        <w:trPr>
          <w:trHeight w:val="272"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嘉</w:t>
            </w:r>
            <w:r>
              <w:rPr>
                <w:rFonts w:ascii="宋体" w:hAnsi="宋体" w:cs="宋体" w:eastAsia="宋体" w:hint="default"/>
                <w:spacing w:val="71"/>
                <w:sz w:val="21"/>
                <w:szCs w:val="21"/>
              </w:rPr>
              <w:t> </w:t>
            </w:r>
            <w:r>
              <w:rPr>
                <w:rFonts w:ascii="宋体" w:hAnsi="宋体" w:cs="宋体" w:eastAsia="宋体" w:hint="default"/>
                <w:sz w:val="21"/>
                <w:szCs w:val="21"/>
              </w:rPr>
              <w:t>瑞</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30" w:type="dxa"/>
            <w:vMerge/>
            <w:tcBorders>
              <w:left w:val="single" w:sz="6" w:space="0" w:color="000000"/>
              <w:right w:val="single" w:sz="6" w:space="0" w:color="000000"/>
            </w:tcBorders>
          </w:tcPr>
          <w:p>
            <w:pPr/>
          </w:p>
        </w:tc>
        <w:tc>
          <w:tcPr>
            <w:tcW w:w="930" w:type="dxa"/>
            <w:vMerge/>
            <w:tcBorders>
              <w:left w:val="single" w:sz="6" w:space="0" w:color="000000"/>
              <w:right w:val="single" w:sz="6" w:space="0" w:color="000000"/>
            </w:tcBorders>
          </w:tcPr>
          <w:p>
            <w:pPr/>
          </w:p>
        </w:tc>
        <w:tc>
          <w:tcPr>
            <w:tcW w:w="930" w:type="dxa"/>
            <w:vMerge/>
            <w:tcBorders>
              <w:left w:val="single" w:sz="6" w:space="0" w:color="000000"/>
              <w:right w:val="single" w:sz="6" w:space="0" w:color="000000"/>
            </w:tcBorders>
          </w:tcPr>
          <w:p>
            <w:pPr/>
          </w:p>
        </w:tc>
      </w:tr>
      <w:tr>
        <w:trPr>
          <w:trHeight w:val="272"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71"/>
                <w:sz w:val="21"/>
                <w:szCs w:val="21"/>
              </w:rPr>
              <w:t> </w:t>
            </w:r>
            <w:r>
              <w:rPr>
                <w:rFonts w:ascii="宋体" w:hAnsi="宋体" w:cs="宋体" w:eastAsia="宋体" w:hint="default"/>
                <w:sz w:val="21"/>
                <w:szCs w:val="21"/>
              </w:rPr>
              <w:t>权</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30" w:type="dxa"/>
            <w:vMerge/>
            <w:tcBorders>
              <w:left w:val="single" w:sz="6" w:space="0" w:color="000000"/>
              <w:right w:val="single" w:sz="6" w:space="0" w:color="000000"/>
            </w:tcBorders>
          </w:tcPr>
          <w:p>
            <w:pPr/>
          </w:p>
        </w:tc>
        <w:tc>
          <w:tcPr>
            <w:tcW w:w="930" w:type="dxa"/>
            <w:vMerge/>
            <w:tcBorders>
              <w:left w:val="single" w:sz="6" w:space="0" w:color="000000"/>
              <w:right w:val="single" w:sz="6" w:space="0" w:color="000000"/>
            </w:tcBorders>
          </w:tcPr>
          <w:p>
            <w:pPr/>
          </w:p>
        </w:tc>
        <w:tc>
          <w:tcPr>
            <w:tcW w:w="930" w:type="dxa"/>
            <w:vMerge/>
            <w:tcBorders>
              <w:left w:val="single" w:sz="6" w:space="0" w:color="000000"/>
              <w:right w:val="single" w:sz="6" w:space="0" w:color="000000"/>
            </w:tcBorders>
          </w:tcPr>
          <w:p>
            <w:pPr/>
          </w:p>
        </w:tc>
      </w:tr>
      <w:tr>
        <w:trPr>
          <w:trHeight w:val="278"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pacing w:val="71"/>
                <w:sz w:val="21"/>
                <w:szCs w:val="21"/>
              </w:rPr>
              <w:t> </w:t>
            </w:r>
            <w:r>
              <w:rPr>
                <w:rFonts w:ascii="宋体" w:hAnsi="宋体" w:cs="宋体" w:eastAsia="宋体" w:hint="default"/>
                <w:sz w:val="21"/>
                <w:szCs w:val="21"/>
              </w:rPr>
              <w:t>资</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5,000,000.00</w:t>
            </w:r>
          </w:p>
        </w:tc>
        <w:tc>
          <w:tcPr>
            <w:tcW w:w="1423"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left="206" w:right="0"/>
              <w:jc w:val="left"/>
              <w:rPr>
                <w:rFonts w:ascii="Times New Roman" w:hAnsi="Times New Roman" w:cs="Times New Roman" w:eastAsia="Times New Roman" w:hint="default"/>
                <w:sz w:val="21"/>
                <w:szCs w:val="21"/>
              </w:rPr>
            </w:pPr>
            <w:r>
              <w:rPr>
                <w:rFonts w:ascii="Times New Roman"/>
                <w:sz w:val="21"/>
              </w:rPr>
              <w:t>5,000,000.00</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5,000,000.00</w:t>
            </w:r>
          </w:p>
        </w:tc>
        <w:tc>
          <w:tcPr>
            <w:tcW w:w="930" w:type="dxa"/>
            <w:vMerge/>
            <w:tcBorders>
              <w:left w:val="single" w:sz="6" w:space="0" w:color="000000"/>
              <w:right w:val="single" w:sz="6" w:space="0" w:color="000000"/>
            </w:tcBorders>
          </w:tcPr>
          <w:p>
            <w:pPr/>
          </w:p>
        </w:tc>
        <w:tc>
          <w:tcPr>
            <w:tcW w:w="930" w:type="dxa"/>
            <w:vMerge/>
            <w:tcBorders>
              <w:left w:val="single" w:sz="6" w:space="0" w:color="000000"/>
              <w:right w:val="single" w:sz="6" w:space="0" w:color="000000"/>
            </w:tcBorders>
          </w:tcPr>
          <w:p>
            <w:pPr/>
          </w:p>
        </w:tc>
        <w:tc>
          <w:tcPr>
            <w:tcW w:w="930" w:type="dxa"/>
            <w:vMerge/>
            <w:tcBorders>
              <w:left w:val="single" w:sz="6" w:space="0" w:color="000000"/>
              <w:right w:val="single" w:sz="6" w:space="0" w:color="000000"/>
            </w:tcBorders>
          </w:tcPr>
          <w:p>
            <w:pPr/>
          </w:p>
        </w:tc>
      </w:tr>
      <w:tr>
        <w:trPr>
          <w:trHeight w:val="267"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基</w:t>
            </w:r>
            <w:r>
              <w:rPr>
                <w:rFonts w:ascii="宋体" w:hAnsi="宋体" w:cs="宋体" w:eastAsia="宋体" w:hint="default"/>
                <w:spacing w:val="71"/>
                <w:sz w:val="21"/>
                <w:szCs w:val="21"/>
              </w:rPr>
              <w:t> </w:t>
            </w:r>
            <w:r>
              <w:rPr>
                <w:rFonts w:ascii="宋体" w:hAnsi="宋体" w:cs="宋体" w:eastAsia="宋体" w:hint="default"/>
                <w:sz w:val="21"/>
                <w:szCs w:val="21"/>
              </w:rPr>
              <w:t>金</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30" w:type="dxa"/>
            <w:vMerge/>
            <w:tcBorders>
              <w:left w:val="single" w:sz="6" w:space="0" w:color="000000"/>
              <w:right w:val="single" w:sz="6" w:space="0" w:color="000000"/>
            </w:tcBorders>
          </w:tcPr>
          <w:p>
            <w:pPr/>
          </w:p>
        </w:tc>
        <w:tc>
          <w:tcPr>
            <w:tcW w:w="930" w:type="dxa"/>
            <w:vMerge/>
            <w:tcBorders>
              <w:left w:val="single" w:sz="6" w:space="0" w:color="000000"/>
              <w:right w:val="single" w:sz="6" w:space="0" w:color="000000"/>
            </w:tcBorders>
          </w:tcPr>
          <w:p>
            <w:pPr/>
          </w:p>
        </w:tc>
        <w:tc>
          <w:tcPr>
            <w:tcW w:w="930" w:type="dxa"/>
            <w:vMerge/>
            <w:tcBorders>
              <w:left w:val="single" w:sz="6" w:space="0" w:color="000000"/>
              <w:right w:val="single" w:sz="6" w:space="0" w:color="000000"/>
            </w:tcBorders>
          </w:tcPr>
          <w:p>
            <w:pPr/>
          </w:p>
        </w:tc>
      </w:tr>
      <w:tr>
        <w:trPr>
          <w:trHeight w:val="272"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1"/>
                <w:sz w:val="21"/>
                <w:szCs w:val="21"/>
              </w:rPr>
              <w:t> </w:t>
            </w:r>
            <w:r>
              <w:rPr>
                <w:rFonts w:ascii="宋体" w:hAnsi="宋体" w:cs="宋体" w:eastAsia="宋体" w:hint="default"/>
                <w:sz w:val="21"/>
                <w:szCs w:val="21"/>
              </w:rPr>
              <w:t>有</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30" w:type="dxa"/>
            <w:vMerge/>
            <w:tcBorders>
              <w:left w:val="single" w:sz="6" w:space="0" w:color="000000"/>
              <w:right w:val="single" w:sz="6" w:space="0" w:color="000000"/>
            </w:tcBorders>
          </w:tcPr>
          <w:p>
            <w:pPr/>
          </w:p>
        </w:tc>
        <w:tc>
          <w:tcPr>
            <w:tcW w:w="930" w:type="dxa"/>
            <w:vMerge/>
            <w:tcBorders>
              <w:left w:val="single" w:sz="6" w:space="0" w:color="000000"/>
              <w:right w:val="single" w:sz="6" w:space="0" w:color="000000"/>
            </w:tcBorders>
          </w:tcPr>
          <w:p>
            <w:pPr/>
          </w:p>
        </w:tc>
        <w:tc>
          <w:tcPr>
            <w:tcW w:w="930" w:type="dxa"/>
            <w:vMerge/>
            <w:tcBorders>
              <w:left w:val="single" w:sz="6" w:space="0" w:color="000000"/>
              <w:right w:val="single" w:sz="6" w:space="0" w:color="000000"/>
            </w:tcBorders>
          </w:tcPr>
          <w:p>
            <w:pPr/>
          </w:p>
        </w:tc>
      </w:tr>
      <w:tr>
        <w:trPr>
          <w:trHeight w:val="272"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71"/>
                <w:sz w:val="21"/>
                <w:szCs w:val="21"/>
              </w:rPr>
              <w:t> </w:t>
            </w:r>
            <w:r>
              <w:rPr>
                <w:rFonts w:ascii="宋体" w:hAnsi="宋体" w:cs="宋体" w:eastAsia="宋体" w:hint="default"/>
                <w:sz w:val="21"/>
                <w:szCs w:val="21"/>
              </w:rPr>
              <w:t>合</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30" w:type="dxa"/>
            <w:vMerge/>
            <w:tcBorders>
              <w:left w:val="single" w:sz="6" w:space="0" w:color="000000"/>
              <w:right w:val="single" w:sz="6" w:space="0" w:color="000000"/>
            </w:tcBorders>
          </w:tcPr>
          <w:p>
            <w:pPr/>
          </w:p>
        </w:tc>
        <w:tc>
          <w:tcPr>
            <w:tcW w:w="930" w:type="dxa"/>
            <w:vMerge/>
            <w:tcBorders>
              <w:left w:val="single" w:sz="6" w:space="0" w:color="000000"/>
              <w:right w:val="single" w:sz="6" w:space="0" w:color="000000"/>
            </w:tcBorders>
          </w:tcPr>
          <w:p>
            <w:pPr/>
          </w:p>
        </w:tc>
        <w:tc>
          <w:tcPr>
            <w:tcW w:w="930" w:type="dxa"/>
            <w:vMerge/>
            <w:tcBorders>
              <w:left w:val="single" w:sz="6" w:space="0" w:color="000000"/>
              <w:right w:val="single" w:sz="6" w:space="0" w:color="000000"/>
            </w:tcBorders>
          </w:tcPr>
          <w:p>
            <w:pPr/>
          </w:p>
        </w:tc>
      </w:tr>
      <w:tr>
        <w:trPr>
          <w:trHeight w:val="282" w:hRule="exact"/>
        </w:trPr>
        <w:tc>
          <w:tcPr>
            <w:tcW w:w="81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伙）</w:t>
            </w:r>
          </w:p>
        </w:tc>
        <w:tc>
          <w:tcPr>
            <w:tcW w:w="1424" w:type="dxa"/>
            <w:tcBorders>
              <w:top w:val="nil" w:sz="6" w:space="0" w:color="auto"/>
              <w:left w:val="single" w:sz="6" w:space="0" w:color="000000"/>
              <w:bottom w:val="single" w:sz="6" w:space="0" w:color="000000"/>
              <w:right w:val="single" w:sz="6" w:space="0" w:color="000000"/>
            </w:tcBorders>
          </w:tcPr>
          <w:p>
            <w:pPr/>
          </w:p>
        </w:tc>
        <w:tc>
          <w:tcPr>
            <w:tcW w:w="1423" w:type="dxa"/>
            <w:vMerge/>
            <w:tcBorders>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930" w:type="dxa"/>
            <w:vMerge/>
            <w:tcBorders>
              <w:left w:val="single" w:sz="6" w:space="0" w:color="000000"/>
              <w:bottom w:val="single" w:sz="6" w:space="0" w:color="000000"/>
              <w:right w:val="single" w:sz="6" w:space="0" w:color="000000"/>
            </w:tcBorders>
          </w:tcPr>
          <w:p>
            <w:pPr/>
          </w:p>
        </w:tc>
        <w:tc>
          <w:tcPr>
            <w:tcW w:w="930" w:type="dxa"/>
            <w:vMerge/>
            <w:tcBorders>
              <w:left w:val="single" w:sz="6" w:space="0" w:color="000000"/>
              <w:bottom w:val="single" w:sz="6" w:space="0" w:color="000000"/>
              <w:right w:val="single" w:sz="6" w:space="0" w:color="000000"/>
            </w:tcBorders>
          </w:tcPr>
          <w:p>
            <w:pPr/>
          </w:p>
        </w:tc>
        <w:tc>
          <w:tcPr>
            <w:tcW w:w="930" w:type="dxa"/>
            <w:vMerge/>
            <w:tcBorders>
              <w:left w:val="single" w:sz="6" w:space="0" w:color="000000"/>
              <w:bottom w:val="single" w:sz="6" w:space="0" w:color="000000"/>
              <w:right w:val="single" w:sz="6" w:space="0" w:color="000000"/>
            </w:tcBorders>
          </w:tcPr>
          <w:p>
            <w:pPr/>
          </w:p>
        </w:tc>
      </w:tr>
      <w:tr>
        <w:trPr>
          <w:trHeight w:val="279" w:hRule="exact"/>
        </w:trPr>
        <w:tc>
          <w:tcPr>
            <w:tcW w:w="81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71"/>
                <w:sz w:val="21"/>
                <w:szCs w:val="21"/>
              </w:rPr>
              <w:t> </w:t>
            </w:r>
            <w:r>
              <w:rPr>
                <w:rFonts w:ascii="宋体" w:hAnsi="宋体" w:cs="宋体" w:eastAsia="宋体" w:hint="default"/>
                <w:sz w:val="21"/>
                <w:szCs w:val="21"/>
              </w:rPr>
              <w:t>州</w:t>
            </w:r>
          </w:p>
        </w:tc>
        <w:tc>
          <w:tcPr>
            <w:tcW w:w="1424" w:type="dxa"/>
            <w:tcBorders>
              <w:top w:val="single" w:sz="6" w:space="0" w:color="000000"/>
              <w:left w:val="single" w:sz="6" w:space="0" w:color="000000"/>
              <w:bottom w:val="nil" w:sz="6" w:space="0" w:color="auto"/>
              <w:right w:val="single" w:sz="6" w:space="0" w:color="000000"/>
            </w:tcBorders>
          </w:tcPr>
          <w:p>
            <w:pPr/>
          </w:p>
        </w:tc>
        <w:tc>
          <w:tcPr>
            <w:tcW w:w="1423" w:type="dxa"/>
            <w:tcBorders>
              <w:top w:val="single" w:sz="6" w:space="0" w:color="000000"/>
              <w:left w:val="single" w:sz="6" w:space="0" w:color="000000"/>
              <w:bottom w:val="nil" w:sz="6" w:space="0" w:color="auto"/>
              <w:right w:val="single" w:sz="6" w:space="0" w:color="000000"/>
            </w:tcBorders>
          </w:tcPr>
          <w:p>
            <w:pPr/>
          </w:p>
        </w:tc>
        <w:tc>
          <w:tcPr>
            <w:tcW w:w="1424" w:type="dxa"/>
            <w:vMerge w:val="restart"/>
            <w:tcBorders>
              <w:top w:val="single" w:sz="6" w:space="0" w:color="000000"/>
              <w:left w:val="single" w:sz="6" w:space="0" w:color="000000"/>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930" w:type="dxa"/>
            <w:vMerge w:val="restart"/>
            <w:tcBorders>
              <w:top w:val="single" w:sz="6" w:space="0" w:color="000000"/>
              <w:left w:val="single" w:sz="6" w:space="0" w:color="000000"/>
              <w:right w:val="single" w:sz="6" w:space="0" w:color="000000"/>
            </w:tcBorders>
          </w:tcPr>
          <w:p>
            <w:pPr/>
          </w:p>
        </w:tc>
        <w:tc>
          <w:tcPr>
            <w:tcW w:w="930" w:type="dxa"/>
            <w:tcBorders>
              <w:top w:val="single" w:sz="6" w:space="0" w:color="000000"/>
              <w:left w:val="single" w:sz="6" w:space="0" w:color="000000"/>
              <w:bottom w:val="nil" w:sz="6" w:space="0" w:color="auto"/>
              <w:right w:val="single" w:sz="6" w:space="0" w:color="000000"/>
            </w:tcBorders>
          </w:tcPr>
          <w:p>
            <w:pPr/>
          </w:p>
        </w:tc>
        <w:tc>
          <w:tcPr>
            <w:tcW w:w="930"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国</w:t>
            </w:r>
            <w:r>
              <w:rPr>
                <w:rFonts w:ascii="宋体" w:hAnsi="宋体" w:cs="宋体" w:eastAsia="宋体" w:hint="default"/>
                <w:spacing w:val="71"/>
                <w:sz w:val="21"/>
                <w:szCs w:val="21"/>
              </w:rPr>
              <w:t> </w:t>
            </w:r>
            <w:r>
              <w:rPr>
                <w:rFonts w:ascii="宋体" w:hAnsi="宋体" w:cs="宋体" w:eastAsia="宋体" w:hint="default"/>
                <w:sz w:val="21"/>
                <w:szCs w:val="21"/>
              </w:rPr>
              <w:t>家</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30" w:type="dxa"/>
            <w:vMerge/>
            <w:tcBorders>
              <w:left w:val="single" w:sz="6" w:space="0" w:color="000000"/>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71"/>
                <w:sz w:val="21"/>
                <w:szCs w:val="21"/>
              </w:rPr>
              <w:t> </w:t>
            </w:r>
            <w:r>
              <w:rPr>
                <w:rFonts w:ascii="宋体" w:hAnsi="宋体" w:cs="宋体" w:eastAsia="宋体" w:hint="default"/>
                <w:sz w:val="21"/>
                <w:szCs w:val="21"/>
              </w:rPr>
              <w:t>件</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30" w:type="dxa"/>
            <w:vMerge/>
            <w:tcBorders>
              <w:left w:val="single" w:sz="6" w:space="0" w:color="000000"/>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r>
      <w:tr>
        <w:trPr>
          <w:trHeight w:val="277"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pacing w:val="71"/>
                <w:sz w:val="21"/>
                <w:szCs w:val="21"/>
              </w:rPr>
              <w:t> </w:t>
            </w:r>
            <w:r>
              <w:rPr>
                <w:rFonts w:ascii="宋体" w:hAnsi="宋体" w:cs="宋体" w:eastAsia="宋体" w:hint="default"/>
                <w:sz w:val="21"/>
                <w:szCs w:val="21"/>
              </w:rPr>
              <w:t>业</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2,000,000.00</w:t>
            </w:r>
          </w:p>
        </w:tc>
        <w:tc>
          <w:tcPr>
            <w:tcW w:w="1423"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2,000,000.00</w:t>
            </w:r>
          </w:p>
        </w:tc>
        <w:tc>
          <w:tcPr>
            <w:tcW w:w="1424"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2,000,000.00</w:t>
            </w:r>
          </w:p>
        </w:tc>
        <w:tc>
          <w:tcPr>
            <w:tcW w:w="930" w:type="dxa"/>
            <w:vMerge/>
            <w:tcBorders>
              <w:left w:val="single" w:sz="6" w:space="0" w:color="000000"/>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10.00</w:t>
            </w:r>
          </w:p>
        </w:tc>
        <w:tc>
          <w:tcPr>
            <w:tcW w:w="930"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10.00</w:t>
            </w:r>
          </w:p>
        </w:tc>
      </w:tr>
      <w:tr>
        <w:trPr>
          <w:trHeight w:val="267"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z w:val="21"/>
                <w:szCs w:val="21"/>
              </w:rPr>
              <w:t>基</w:t>
            </w:r>
            <w:r>
              <w:rPr>
                <w:rFonts w:ascii="宋体" w:hAnsi="宋体" w:cs="宋体" w:eastAsia="宋体" w:hint="default"/>
                <w:spacing w:val="71"/>
                <w:sz w:val="21"/>
                <w:szCs w:val="21"/>
              </w:rPr>
              <w:t> </w:t>
            </w:r>
            <w:r>
              <w:rPr>
                <w:rFonts w:ascii="宋体" w:hAnsi="宋体" w:cs="宋体" w:eastAsia="宋体" w:hint="default"/>
                <w:sz w:val="21"/>
                <w:szCs w:val="21"/>
              </w:rPr>
              <w:t>地</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30" w:type="dxa"/>
            <w:vMerge/>
            <w:tcBorders>
              <w:left w:val="single" w:sz="6" w:space="0" w:color="000000"/>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71"/>
                <w:sz w:val="21"/>
                <w:szCs w:val="21"/>
              </w:rPr>
              <w:t> </w:t>
            </w:r>
            <w:r>
              <w:rPr>
                <w:rFonts w:ascii="宋体" w:hAnsi="宋体" w:cs="宋体" w:eastAsia="宋体" w:hint="default"/>
                <w:sz w:val="21"/>
                <w:szCs w:val="21"/>
              </w:rPr>
              <w:t>限</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30" w:type="dxa"/>
            <w:vMerge/>
            <w:tcBorders>
              <w:left w:val="single" w:sz="6" w:space="0" w:color="000000"/>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r>
      <w:tr>
        <w:trPr>
          <w:trHeight w:val="281" w:hRule="exact"/>
        </w:trPr>
        <w:tc>
          <w:tcPr>
            <w:tcW w:w="81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24" w:type="dxa"/>
            <w:tcBorders>
              <w:top w:val="nil" w:sz="6" w:space="0" w:color="auto"/>
              <w:left w:val="single" w:sz="6" w:space="0" w:color="000000"/>
              <w:bottom w:val="single" w:sz="6" w:space="0" w:color="000000"/>
              <w:right w:val="single" w:sz="6" w:space="0" w:color="000000"/>
            </w:tcBorders>
          </w:tcPr>
          <w:p>
            <w:pPr/>
          </w:p>
        </w:tc>
        <w:tc>
          <w:tcPr>
            <w:tcW w:w="1423" w:type="dxa"/>
            <w:tcBorders>
              <w:top w:val="nil" w:sz="6" w:space="0" w:color="auto"/>
              <w:left w:val="single" w:sz="6" w:space="0" w:color="000000"/>
              <w:bottom w:val="single" w:sz="6" w:space="0" w:color="000000"/>
              <w:right w:val="single" w:sz="6" w:space="0" w:color="000000"/>
            </w:tcBorders>
          </w:tcPr>
          <w:p>
            <w:pPr/>
          </w:p>
        </w:tc>
        <w:tc>
          <w:tcPr>
            <w:tcW w:w="1424" w:type="dxa"/>
            <w:vMerge/>
            <w:tcBorders>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930" w:type="dxa"/>
            <w:vMerge/>
            <w:tcBorders>
              <w:left w:val="single" w:sz="6" w:space="0" w:color="000000"/>
              <w:bottom w:val="single" w:sz="6" w:space="0" w:color="000000"/>
              <w:right w:val="single" w:sz="6" w:space="0" w:color="000000"/>
            </w:tcBorders>
          </w:tcPr>
          <w:p>
            <w:pPr/>
          </w:p>
        </w:tc>
        <w:tc>
          <w:tcPr>
            <w:tcW w:w="930" w:type="dxa"/>
            <w:tcBorders>
              <w:top w:val="nil" w:sz="6" w:space="0" w:color="auto"/>
              <w:left w:val="single" w:sz="6" w:space="0" w:color="000000"/>
              <w:bottom w:val="single" w:sz="6" w:space="0" w:color="000000"/>
              <w:right w:val="single" w:sz="6" w:space="0" w:color="000000"/>
            </w:tcBorders>
          </w:tcPr>
          <w:p>
            <w:pPr/>
          </w:p>
        </w:tc>
        <w:tc>
          <w:tcPr>
            <w:tcW w:w="930"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81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pacing w:val="71"/>
                <w:sz w:val="21"/>
                <w:szCs w:val="21"/>
              </w:rPr>
              <w:t> </w:t>
            </w:r>
            <w:r>
              <w:rPr>
                <w:rFonts w:ascii="宋体" w:hAnsi="宋体" w:cs="宋体" w:eastAsia="宋体" w:hint="default"/>
                <w:sz w:val="21"/>
                <w:szCs w:val="21"/>
              </w:rPr>
              <w:t>圳</w:t>
            </w:r>
          </w:p>
        </w:tc>
        <w:tc>
          <w:tcPr>
            <w:tcW w:w="1424" w:type="dxa"/>
            <w:tcBorders>
              <w:top w:val="single" w:sz="6" w:space="0" w:color="000000"/>
              <w:left w:val="single" w:sz="6" w:space="0" w:color="000000"/>
              <w:bottom w:val="nil" w:sz="6" w:space="0" w:color="auto"/>
              <w:right w:val="single" w:sz="6" w:space="0" w:color="000000"/>
            </w:tcBorders>
          </w:tcPr>
          <w:p>
            <w:pPr/>
          </w:p>
        </w:tc>
        <w:tc>
          <w:tcPr>
            <w:tcW w:w="1423" w:type="dxa"/>
            <w:tcBorders>
              <w:top w:val="single" w:sz="6" w:space="0" w:color="000000"/>
              <w:left w:val="single" w:sz="6" w:space="0" w:color="000000"/>
              <w:bottom w:val="nil" w:sz="6" w:space="0" w:color="auto"/>
              <w:right w:val="single" w:sz="6" w:space="0" w:color="000000"/>
            </w:tcBorders>
          </w:tcPr>
          <w:p>
            <w:pPr/>
          </w:p>
        </w:tc>
        <w:tc>
          <w:tcPr>
            <w:tcW w:w="1424" w:type="dxa"/>
            <w:vMerge w:val="restart"/>
            <w:tcBorders>
              <w:top w:val="single" w:sz="6" w:space="0" w:color="000000"/>
              <w:left w:val="single" w:sz="6" w:space="0" w:color="000000"/>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930" w:type="dxa"/>
            <w:vMerge w:val="restart"/>
            <w:tcBorders>
              <w:top w:val="single" w:sz="6" w:space="0" w:color="000000"/>
              <w:left w:val="single" w:sz="6" w:space="0" w:color="000000"/>
              <w:right w:val="single" w:sz="6" w:space="0" w:color="000000"/>
            </w:tcBorders>
          </w:tcPr>
          <w:p>
            <w:pPr/>
          </w:p>
        </w:tc>
        <w:tc>
          <w:tcPr>
            <w:tcW w:w="930" w:type="dxa"/>
            <w:tcBorders>
              <w:top w:val="single" w:sz="6" w:space="0" w:color="000000"/>
              <w:left w:val="single" w:sz="6" w:space="0" w:color="000000"/>
              <w:bottom w:val="nil" w:sz="6" w:space="0" w:color="auto"/>
              <w:right w:val="single" w:sz="6" w:space="0" w:color="000000"/>
            </w:tcBorders>
          </w:tcPr>
          <w:p>
            <w:pPr/>
          </w:p>
        </w:tc>
        <w:tc>
          <w:tcPr>
            <w:tcW w:w="930"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pacing w:val="71"/>
                <w:sz w:val="21"/>
                <w:szCs w:val="21"/>
              </w:rPr>
              <w:t> </w:t>
            </w:r>
            <w:r>
              <w:rPr>
                <w:rFonts w:ascii="宋体" w:hAnsi="宋体" w:cs="宋体" w:eastAsia="宋体" w:hint="default"/>
                <w:sz w:val="21"/>
                <w:szCs w:val="21"/>
              </w:rPr>
              <w:t>嘉</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30" w:type="dxa"/>
            <w:vMerge/>
            <w:tcBorders>
              <w:left w:val="single" w:sz="6" w:space="0" w:color="000000"/>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r>
      <w:tr>
        <w:trPr>
          <w:trHeight w:val="545"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71"/>
                <w:sz w:val="21"/>
                <w:szCs w:val="21"/>
              </w:rPr>
              <w:t> </w:t>
            </w:r>
            <w:r>
              <w:rPr>
                <w:rFonts w:ascii="宋体" w:hAnsi="宋体" w:cs="宋体" w:eastAsia="宋体" w:hint="default"/>
                <w:sz w:val="21"/>
                <w:szCs w:val="21"/>
              </w:rPr>
              <w:t>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71"/>
                <w:sz w:val="21"/>
                <w:szCs w:val="21"/>
              </w:rPr>
              <w:t> </w:t>
            </w:r>
            <w:r>
              <w:rPr>
                <w:rFonts w:ascii="宋体" w:hAnsi="宋体" w:cs="宋体" w:eastAsia="宋体" w:hint="default"/>
                <w:sz w:val="21"/>
                <w:szCs w:val="21"/>
              </w:rPr>
              <w:t>有</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600,000.00</w:t>
            </w:r>
            <w:r>
              <w:rPr>
                <w:rFonts w:ascii="Times New Roman"/>
                <w:sz w:val="21"/>
              </w:rPr>
            </w:r>
          </w:p>
        </w:tc>
        <w:tc>
          <w:tcPr>
            <w:tcW w:w="1423"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600,000.00</w:t>
            </w:r>
            <w:r>
              <w:rPr>
                <w:rFonts w:ascii="Times New Roman"/>
                <w:sz w:val="21"/>
              </w:rPr>
            </w:r>
          </w:p>
        </w:tc>
        <w:tc>
          <w:tcPr>
            <w:tcW w:w="1424"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600,000.00</w:t>
            </w:r>
            <w:r>
              <w:rPr>
                <w:rFonts w:ascii="Times New Roman"/>
                <w:sz w:val="21"/>
              </w:rPr>
            </w:r>
          </w:p>
        </w:tc>
        <w:tc>
          <w:tcPr>
            <w:tcW w:w="930" w:type="dxa"/>
            <w:vMerge/>
            <w:tcBorders>
              <w:left w:val="single" w:sz="6" w:space="0" w:color="000000"/>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6.00</w:t>
            </w:r>
          </w:p>
        </w:tc>
        <w:tc>
          <w:tcPr>
            <w:tcW w:w="930"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6.00</w:t>
            </w:r>
          </w:p>
        </w:tc>
      </w:tr>
      <w:tr>
        <w:trPr>
          <w:trHeight w:val="272" w:hRule="exact"/>
        </w:trPr>
        <w:tc>
          <w:tcPr>
            <w:tcW w:w="81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71"/>
                <w:sz w:val="21"/>
                <w:szCs w:val="21"/>
              </w:rPr>
              <w:t> </w:t>
            </w:r>
            <w:r>
              <w:rPr>
                <w:rFonts w:ascii="宋体" w:hAnsi="宋体" w:cs="宋体" w:eastAsia="宋体" w:hint="default"/>
                <w:sz w:val="21"/>
                <w:szCs w:val="21"/>
              </w:rPr>
              <w:t>公</w:t>
            </w:r>
          </w:p>
        </w:tc>
        <w:tc>
          <w:tcPr>
            <w:tcW w:w="1424" w:type="dxa"/>
            <w:tcBorders>
              <w:top w:val="nil" w:sz="6" w:space="0" w:color="auto"/>
              <w:left w:val="single" w:sz="6" w:space="0" w:color="000000"/>
              <w:bottom w:val="nil" w:sz="6" w:space="0" w:color="auto"/>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930" w:type="dxa"/>
            <w:vMerge/>
            <w:tcBorders>
              <w:left w:val="single" w:sz="6" w:space="0" w:color="000000"/>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c>
          <w:tcPr>
            <w:tcW w:w="930" w:type="dxa"/>
            <w:tcBorders>
              <w:top w:val="nil" w:sz="6" w:space="0" w:color="auto"/>
              <w:left w:val="single" w:sz="6" w:space="0" w:color="000000"/>
              <w:bottom w:val="nil" w:sz="6" w:space="0" w:color="auto"/>
              <w:right w:val="single" w:sz="6" w:space="0" w:color="000000"/>
            </w:tcBorders>
          </w:tcPr>
          <w:p>
            <w:pPr/>
          </w:p>
        </w:tc>
      </w:tr>
      <w:tr>
        <w:trPr>
          <w:trHeight w:val="281" w:hRule="exact"/>
        </w:trPr>
        <w:tc>
          <w:tcPr>
            <w:tcW w:w="81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424" w:type="dxa"/>
            <w:tcBorders>
              <w:top w:val="nil" w:sz="6" w:space="0" w:color="auto"/>
              <w:left w:val="single" w:sz="6" w:space="0" w:color="000000"/>
              <w:bottom w:val="single" w:sz="6" w:space="0" w:color="000000"/>
              <w:right w:val="single" w:sz="6" w:space="0" w:color="000000"/>
            </w:tcBorders>
          </w:tcPr>
          <w:p>
            <w:pPr/>
          </w:p>
        </w:tc>
        <w:tc>
          <w:tcPr>
            <w:tcW w:w="1423" w:type="dxa"/>
            <w:tcBorders>
              <w:top w:val="nil" w:sz="6" w:space="0" w:color="auto"/>
              <w:left w:val="single" w:sz="6" w:space="0" w:color="000000"/>
              <w:bottom w:val="single" w:sz="6" w:space="0" w:color="000000"/>
              <w:right w:val="single" w:sz="6" w:space="0" w:color="000000"/>
            </w:tcBorders>
          </w:tcPr>
          <w:p>
            <w:pPr/>
          </w:p>
        </w:tc>
        <w:tc>
          <w:tcPr>
            <w:tcW w:w="1424" w:type="dxa"/>
            <w:vMerge/>
            <w:tcBorders>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930" w:type="dxa"/>
            <w:vMerge/>
            <w:tcBorders>
              <w:left w:val="single" w:sz="6" w:space="0" w:color="000000"/>
              <w:bottom w:val="single" w:sz="6" w:space="0" w:color="000000"/>
              <w:right w:val="single" w:sz="6" w:space="0" w:color="000000"/>
            </w:tcBorders>
          </w:tcPr>
          <w:p>
            <w:pPr/>
          </w:p>
        </w:tc>
        <w:tc>
          <w:tcPr>
            <w:tcW w:w="930" w:type="dxa"/>
            <w:tcBorders>
              <w:top w:val="nil" w:sz="6" w:space="0" w:color="auto"/>
              <w:left w:val="single" w:sz="6" w:space="0" w:color="000000"/>
              <w:bottom w:val="single" w:sz="6" w:space="0" w:color="000000"/>
              <w:right w:val="single" w:sz="6" w:space="0" w:color="000000"/>
            </w:tcBorders>
          </w:tcPr>
          <w:p>
            <w:pPr/>
          </w:p>
        </w:tc>
        <w:tc>
          <w:tcPr>
            <w:tcW w:w="930" w:type="dxa"/>
            <w:tcBorders>
              <w:top w:val="nil" w:sz="6" w:space="0" w:color="auto"/>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13"/>
          <w:szCs w:val="13"/>
        </w:rPr>
      </w:pPr>
    </w:p>
    <w:p>
      <w:pPr>
        <w:pStyle w:val="BodyText"/>
        <w:spacing w:line="274" w:lineRule="exact" w:before="35"/>
        <w:ind w:right="0"/>
        <w:jc w:val="left"/>
      </w:pPr>
      <w:r>
        <w:rPr/>
        <w:t>按权益法核算：</w:t>
      </w:r>
    </w:p>
    <w:p>
      <w:pPr>
        <w:pStyle w:val="BodyText"/>
        <w:spacing w:line="274" w:lineRule="exact"/>
        <w:ind w:left="6245" w:right="0"/>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26"/>
        <w:gridCol w:w="1424"/>
        <w:gridCol w:w="1424"/>
        <w:gridCol w:w="1423"/>
        <w:gridCol w:w="1424"/>
        <w:gridCol w:w="426"/>
        <w:gridCol w:w="1319"/>
        <w:gridCol w:w="846"/>
        <w:gridCol w:w="846"/>
      </w:tblGrid>
      <w:tr>
        <w:trPr>
          <w:trHeight w:val="1376"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被</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投 资 单 位</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投资成本</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增减变动</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3"/>
              <w:ind w:left="100" w:right="98"/>
              <w:jc w:val="both"/>
              <w:rPr>
                <w:rFonts w:ascii="宋体" w:hAnsi="宋体" w:cs="宋体" w:eastAsia="宋体" w:hint="default"/>
                <w:sz w:val="21"/>
                <w:szCs w:val="21"/>
              </w:rPr>
            </w:pPr>
            <w:r>
              <w:rPr>
                <w:rFonts w:ascii="宋体" w:hAnsi="宋体" w:cs="宋体" w:eastAsia="宋体" w:hint="default"/>
                <w:sz w:val="21"/>
                <w:szCs w:val="21"/>
              </w:rPr>
              <w:t>减 值 准 备</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547" w:right="125" w:hanging="420"/>
              <w:jc w:val="left"/>
              <w:rPr>
                <w:rFonts w:ascii="宋体" w:hAnsi="宋体" w:cs="宋体" w:eastAsia="宋体" w:hint="default"/>
                <w:sz w:val="21"/>
                <w:szCs w:val="21"/>
              </w:rPr>
            </w:pPr>
            <w:r>
              <w:rPr>
                <w:rFonts w:ascii="宋体" w:hAnsi="宋体" w:cs="宋体" w:eastAsia="宋体" w:hint="default"/>
                <w:sz w:val="21"/>
                <w:szCs w:val="21"/>
              </w:rPr>
              <w:t>本期现金红 利</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3"/>
              <w:ind w:left="100" w:right="-5"/>
              <w:jc w:val="both"/>
              <w:rPr>
                <w:rFonts w:ascii="宋体" w:hAnsi="宋体" w:cs="宋体" w:eastAsia="宋体" w:hint="default"/>
                <w:sz w:val="21"/>
                <w:szCs w:val="21"/>
              </w:rPr>
            </w:pPr>
            <w:r>
              <w:rPr>
                <w:rFonts w:ascii="宋体" w:hAnsi="宋体" w:cs="宋体" w:eastAsia="宋体" w:hint="default"/>
                <w:sz w:val="21"/>
                <w:szCs w:val="21"/>
              </w:rPr>
              <w:t>在被投 资单位 持股比 </w:t>
            </w:r>
            <w:r>
              <w:rPr>
                <w:rFonts w:ascii="宋体" w:hAnsi="宋体" w:cs="宋体" w:eastAsia="宋体" w:hint="default"/>
                <w:spacing w:val="-27"/>
                <w:sz w:val="21"/>
                <w:szCs w:val="21"/>
              </w:rPr>
              <w:t>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9" w:right="0"/>
              <w:jc w:val="both"/>
              <w:rPr>
                <w:rFonts w:ascii="宋体" w:hAnsi="宋体" w:cs="宋体" w:eastAsia="宋体" w:hint="default"/>
                <w:sz w:val="21"/>
                <w:szCs w:val="21"/>
              </w:rPr>
            </w:pPr>
            <w:r>
              <w:rPr>
                <w:rFonts w:ascii="宋体" w:hAnsi="宋体" w:cs="宋体" w:eastAsia="宋体" w:hint="default"/>
                <w:sz w:val="21"/>
                <w:szCs w:val="21"/>
              </w:rPr>
              <w:t>在被投</w:t>
            </w:r>
          </w:p>
          <w:p>
            <w:pPr>
              <w:pStyle w:val="TableParagraph"/>
              <w:spacing w:line="237" w:lineRule="auto" w:before="1"/>
              <w:ind w:left="99" w:right="100"/>
              <w:jc w:val="both"/>
              <w:rPr>
                <w:rFonts w:ascii="宋体" w:hAnsi="宋体" w:cs="宋体" w:eastAsia="宋体" w:hint="default"/>
                <w:sz w:val="21"/>
                <w:szCs w:val="21"/>
              </w:rPr>
            </w:pPr>
            <w:r>
              <w:rPr>
                <w:rFonts w:ascii="宋体" w:hAnsi="宋体" w:cs="宋体" w:eastAsia="宋体" w:hint="default"/>
                <w:sz w:val="21"/>
                <w:szCs w:val="21"/>
              </w:rPr>
              <w:t>资单位 表决权 比例</w:t>
            </w:r>
          </w:p>
          <w:p>
            <w:pPr>
              <w:pStyle w:val="TableParagraph"/>
              <w:spacing w:line="273" w:lineRule="exact"/>
              <w:ind w:left="99" w:right="0"/>
              <w:jc w:val="both"/>
              <w:rPr>
                <w:rFonts w:ascii="宋体" w:hAnsi="宋体" w:cs="宋体" w:eastAsia="宋体" w:hint="default"/>
                <w:sz w:val="21"/>
                <w:szCs w:val="21"/>
              </w:rPr>
            </w:pPr>
            <w:r>
              <w:rPr>
                <w:rFonts w:ascii="宋体" w:hAnsi="宋体" w:cs="宋体" w:eastAsia="宋体" w:hint="default"/>
                <w:sz w:val="21"/>
                <w:szCs w:val="21"/>
              </w:rPr>
              <w:t>（％）</w:t>
            </w:r>
          </w:p>
        </w:tc>
      </w:tr>
      <w:tr>
        <w:trPr>
          <w:trHeight w:val="273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杭</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州 恒 生 鼎 汇 科 技 有 限</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84,200,000.00</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93,723,044.44</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93,723,044.44</w:t>
            </w:r>
          </w:p>
        </w:tc>
        <w:tc>
          <w:tcPr>
            <w:tcW w:w="42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56" w:right="0"/>
              <w:jc w:val="left"/>
              <w:rPr>
                <w:rFonts w:ascii="Times New Roman" w:hAnsi="Times New Roman" w:cs="Times New Roman" w:eastAsia="Times New Roman" w:hint="default"/>
                <w:sz w:val="21"/>
                <w:szCs w:val="21"/>
              </w:rPr>
            </w:pPr>
            <w:r>
              <w:rPr>
                <w:rFonts w:ascii="Times New Roman"/>
                <w:sz w:val="21"/>
              </w:rPr>
              <w:t>49.14</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55" w:right="0"/>
              <w:jc w:val="left"/>
              <w:rPr>
                <w:rFonts w:ascii="Times New Roman" w:hAnsi="Times New Roman" w:cs="Times New Roman" w:eastAsia="Times New Roman" w:hint="default"/>
                <w:sz w:val="21"/>
                <w:szCs w:val="21"/>
              </w:rPr>
            </w:pPr>
            <w:r>
              <w:rPr>
                <w:rFonts w:ascii="Times New Roman"/>
                <w:sz w:val="21"/>
              </w:rPr>
              <w:t>49.14</w:t>
            </w:r>
          </w:p>
        </w:tc>
      </w:tr>
    </w:tbl>
    <w:p>
      <w:pPr>
        <w:spacing w:after="0" w:line="240" w:lineRule="auto"/>
        <w:jc w:val="left"/>
        <w:rPr>
          <w:rFonts w:ascii="Times New Roman" w:hAnsi="Times New Roman" w:cs="Times New Roman" w:eastAsia="Times New Roman" w:hint="default"/>
          <w:sz w:val="21"/>
          <w:szCs w:val="21"/>
        </w:rPr>
        <w:sectPr>
          <w:pgSz w:w="11910" w:h="16840"/>
          <w:pgMar w:header="877" w:footer="1190" w:top="1100" w:bottom="1380" w:left="1660" w:right="44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426"/>
        <w:gridCol w:w="1424"/>
        <w:gridCol w:w="1424"/>
        <w:gridCol w:w="1423"/>
        <w:gridCol w:w="1424"/>
        <w:gridCol w:w="426"/>
        <w:gridCol w:w="1319"/>
        <w:gridCol w:w="846"/>
        <w:gridCol w:w="846"/>
      </w:tblGrid>
      <w:tr>
        <w:trPr>
          <w:trHeight w:val="559"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3283"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杭</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州 恒 生 世 纪 实 业 有 限 公 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2"/>
              <w:ind w:left="1" w:right="0"/>
              <w:jc w:val="center"/>
              <w:rPr>
                <w:rFonts w:ascii="Times New Roman" w:hAnsi="Times New Roman" w:cs="Times New Roman" w:eastAsia="Times New Roman" w:hint="default"/>
                <w:sz w:val="21"/>
                <w:szCs w:val="21"/>
              </w:rPr>
            </w:pPr>
            <w:r>
              <w:rPr>
                <w:rFonts w:ascii="Times New Roman"/>
                <w:sz w:val="21"/>
              </w:rPr>
              <w:t>29,400,000.00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2"/>
              <w:ind w:right="98"/>
              <w:jc w:val="right"/>
              <w:rPr>
                <w:rFonts w:ascii="Times New Roman" w:hAnsi="Times New Roman" w:cs="Times New Roman" w:eastAsia="Times New Roman" w:hint="default"/>
                <w:sz w:val="21"/>
                <w:szCs w:val="21"/>
              </w:rPr>
            </w:pPr>
            <w:r>
              <w:rPr>
                <w:rFonts w:ascii="Times New Roman"/>
                <w:spacing w:val="-1"/>
                <w:sz w:val="21"/>
              </w:rPr>
              <w:t>44,063,366.87</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2"/>
              <w:ind w:right="96"/>
              <w:jc w:val="right"/>
              <w:rPr>
                <w:rFonts w:ascii="Times New Roman" w:hAnsi="Times New Roman" w:cs="Times New Roman" w:eastAsia="Times New Roman" w:hint="default"/>
                <w:sz w:val="21"/>
                <w:szCs w:val="21"/>
              </w:rPr>
            </w:pPr>
            <w:r>
              <w:rPr>
                <w:rFonts w:ascii="Times New Roman"/>
                <w:spacing w:val="-1"/>
                <w:sz w:val="21"/>
              </w:rPr>
              <w:t>2,912,703.04</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2"/>
              <w:ind w:right="99"/>
              <w:jc w:val="right"/>
              <w:rPr>
                <w:rFonts w:ascii="Times New Roman" w:hAnsi="Times New Roman" w:cs="Times New Roman" w:eastAsia="Times New Roman" w:hint="default"/>
                <w:sz w:val="21"/>
                <w:szCs w:val="21"/>
              </w:rPr>
            </w:pPr>
            <w:r>
              <w:rPr>
                <w:rFonts w:ascii="Times New Roman"/>
                <w:spacing w:val="-1"/>
                <w:sz w:val="21"/>
              </w:rPr>
              <w:t>46,976,069.91</w:t>
            </w:r>
          </w:p>
        </w:tc>
        <w:tc>
          <w:tcPr>
            <w:tcW w:w="42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2"/>
              <w:ind w:right="98"/>
              <w:jc w:val="right"/>
              <w:rPr>
                <w:rFonts w:ascii="Times New Roman" w:hAnsi="Times New Roman" w:cs="Times New Roman" w:eastAsia="Times New Roman" w:hint="default"/>
                <w:sz w:val="21"/>
                <w:szCs w:val="21"/>
              </w:rPr>
            </w:pPr>
            <w:r>
              <w:rPr>
                <w:rFonts w:ascii="Times New Roman"/>
                <w:spacing w:val="-1"/>
                <w:sz w:val="21"/>
              </w:rPr>
              <w:t>49.00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2"/>
              <w:ind w:right="100"/>
              <w:jc w:val="right"/>
              <w:rPr>
                <w:rFonts w:ascii="Times New Roman" w:hAnsi="Times New Roman" w:cs="Times New Roman" w:eastAsia="Times New Roman" w:hint="default"/>
                <w:sz w:val="21"/>
                <w:szCs w:val="21"/>
              </w:rPr>
            </w:pPr>
            <w:r>
              <w:rPr>
                <w:rFonts w:ascii="Times New Roman"/>
                <w:spacing w:val="-1"/>
                <w:sz w:val="21"/>
              </w:rPr>
              <w:t>49.00</w:t>
            </w:r>
          </w:p>
        </w:tc>
      </w:tr>
      <w:tr>
        <w:trPr>
          <w:trHeight w:val="3283"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杭</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州 恒 生 百 川 科 技 有 限 公 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2"/>
              <w:ind w:left="1" w:right="0"/>
              <w:jc w:val="center"/>
              <w:rPr>
                <w:rFonts w:ascii="Times New Roman" w:hAnsi="Times New Roman" w:cs="Times New Roman" w:eastAsia="Times New Roman" w:hint="default"/>
                <w:sz w:val="21"/>
                <w:szCs w:val="21"/>
              </w:rPr>
            </w:pPr>
            <w:r>
              <w:rPr>
                <w:rFonts w:ascii="Times New Roman"/>
                <w:sz w:val="21"/>
              </w:rPr>
              <w:t>44,800,000.00</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2"/>
              <w:ind w:right="96"/>
              <w:jc w:val="right"/>
              <w:rPr>
                <w:rFonts w:ascii="Times New Roman" w:hAnsi="Times New Roman" w:cs="Times New Roman" w:eastAsia="Times New Roman" w:hint="default"/>
                <w:sz w:val="21"/>
                <w:szCs w:val="21"/>
              </w:rPr>
            </w:pPr>
            <w:r>
              <w:rPr>
                <w:rFonts w:ascii="Times New Roman"/>
                <w:spacing w:val="-1"/>
                <w:sz w:val="21"/>
              </w:rPr>
              <w:t>42,696,994.95</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2"/>
              <w:ind w:right="99"/>
              <w:jc w:val="right"/>
              <w:rPr>
                <w:rFonts w:ascii="Times New Roman" w:hAnsi="Times New Roman" w:cs="Times New Roman" w:eastAsia="Times New Roman" w:hint="default"/>
                <w:sz w:val="21"/>
                <w:szCs w:val="21"/>
              </w:rPr>
            </w:pPr>
            <w:r>
              <w:rPr>
                <w:rFonts w:ascii="Times New Roman"/>
                <w:spacing w:val="-1"/>
                <w:sz w:val="21"/>
              </w:rPr>
              <w:t>42,696,994.95</w:t>
            </w:r>
          </w:p>
        </w:tc>
        <w:tc>
          <w:tcPr>
            <w:tcW w:w="42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2"/>
              <w:ind w:right="98"/>
              <w:jc w:val="right"/>
              <w:rPr>
                <w:rFonts w:ascii="Times New Roman" w:hAnsi="Times New Roman" w:cs="Times New Roman" w:eastAsia="Times New Roman" w:hint="default"/>
                <w:sz w:val="21"/>
                <w:szCs w:val="21"/>
              </w:rPr>
            </w:pPr>
            <w:r>
              <w:rPr>
                <w:rFonts w:ascii="Times New Roman"/>
                <w:spacing w:val="-1"/>
                <w:sz w:val="21"/>
              </w:rPr>
              <w:t>35.00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2"/>
              <w:ind w:right="100"/>
              <w:jc w:val="right"/>
              <w:rPr>
                <w:rFonts w:ascii="Times New Roman" w:hAnsi="Times New Roman" w:cs="Times New Roman" w:eastAsia="Times New Roman" w:hint="default"/>
                <w:sz w:val="21"/>
                <w:szCs w:val="21"/>
              </w:rPr>
            </w:pPr>
            <w:r>
              <w:rPr>
                <w:rFonts w:ascii="Times New Roman"/>
                <w:spacing w:val="-1"/>
                <w:sz w:val="21"/>
              </w:rPr>
              <w:t>35.00</w:t>
            </w:r>
          </w:p>
        </w:tc>
      </w:tr>
      <w:tr>
        <w:trPr>
          <w:trHeight w:val="4373"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浙</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江 维 尔 生 物 识 别 技 术 股 份 有 限 公 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10,285,700.00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18,990,776.66</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-1,335,092.43</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17,655,684.23</w:t>
            </w:r>
          </w:p>
        </w:tc>
        <w:tc>
          <w:tcPr>
            <w:tcW w:w="42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2,100,000.00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21.00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21.00</w:t>
            </w:r>
          </w:p>
        </w:tc>
      </w:tr>
      <w:tr>
        <w:trPr>
          <w:trHeight w:val="2195"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北</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京 美 髯 公 科 技 发</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4,448,944.00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6,131,213.02</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-27,853.78</w:t>
            </w:r>
            <w:r>
              <w:rPr>
                <w:rFonts w:ascii="Times New Roman"/>
                <w:sz w:val="21"/>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6,103,359.24</w:t>
            </w:r>
          </w:p>
        </w:tc>
        <w:tc>
          <w:tcPr>
            <w:tcW w:w="42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26.63</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26.63</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1190" w:top="1100" w:bottom="1380" w:left="1660" w:right="44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426"/>
        <w:gridCol w:w="1424"/>
        <w:gridCol w:w="1424"/>
        <w:gridCol w:w="1423"/>
        <w:gridCol w:w="1424"/>
        <w:gridCol w:w="426"/>
        <w:gridCol w:w="1319"/>
        <w:gridCol w:w="846"/>
        <w:gridCol w:w="846"/>
      </w:tblGrid>
      <w:tr>
        <w:trPr>
          <w:trHeight w:val="1376"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展</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有 限 公 司</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382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北</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京 聚 源 锐 思 数 据 科 技 有 限 公 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5"/>
              <w:ind w:right="100"/>
              <w:jc w:val="right"/>
              <w:rPr>
                <w:rFonts w:ascii="Times New Roman" w:hAnsi="Times New Roman" w:cs="Times New Roman" w:eastAsia="Times New Roman" w:hint="default"/>
                <w:sz w:val="21"/>
                <w:szCs w:val="21"/>
              </w:rPr>
            </w:pPr>
            <w:r>
              <w:rPr>
                <w:rFonts w:ascii="Times New Roman"/>
                <w:spacing w:val="-1"/>
                <w:sz w:val="21"/>
              </w:rPr>
              <w:t>500,000.00</w:t>
            </w:r>
            <w:r>
              <w:rPr>
                <w:rFonts w:ascii="Times New Roman"/>
                <w:sz w:val="21"/>
              </w:rPr>
            </w:r>
          </w:p>
        </w:tc>
        <w:tc>
          <w:tcPr>
            <w:tcW w:w="142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5"/>
              <w:ind w:right="98"/>
              <w:jc w:val="right"/>
              <w:rPr>
                <w:rFonts w:ascii="Times New Roman" w:hAnsi="Times New Roman" w:cs="Times New Roman" w:eastAsia="Times New Roman" w:hint="default"/>
                <w:sz w:val="21"/>
                <w:szCs w:val="21"/>
              </w:rPr>
            </w:pPr>
            <w:r>
              <w:rPr>
                <w:rFonts w:ascii="Times New Roman"/>
                <w:spacing w:val="-1"/>
                <w:sz w:val="21"/>
              </w:rPr>
              <w:t>766,004.74</w:t>
            </w:r>
            <w:r>
              <w:rPr>
                <w:rFonts w:ascii="Times New Roman"/>
                <w:sz w:val="21"/>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5"/>
              <w:ind w:left="362" w:right="0"/>
              <w:jc w:val="left"/>
              <w:rPr>
                <w:rFonts w:ascii="Times New Roman" w:hAnsi="Times New Roman" w:cs="Times New Roman" w:eastAsia="Times New Roman" w:hint="default"/>
                <w:sz w:val="21"/>
                <w:szCs w:val="21"/>
              </w:rPr>
            </w:pPr>
            <w:r>
              <w:rPr>
                <w:rFonts w:ascii="Times New Roman"/>
                <w:sz w:val="21"/>
              </w:rPr>
              <w:t>766,004.74</w:t>
            </w:r>
          </w:p>
        </w:tc>
        <w:tc>
          <w:tcPr>
            <w:tcW w:w="42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5"/>
              <w:ind w:right="98"/>
              <w:jc w:val="right"/>
              <w:rPr>
                <w:rFonts w:ascii="Times New Roman" w:hAnsi="Times New Roman" w:cs="Times New Roman" w:eastAsia="Times New Roman" w:hint="default"/>
                <w:sz w:val="21"/>
                <w:szCs w:val="21"/>
              </w:rPr>
            </w:pPr>
            <w:r>
              <w:rPr>
                <w:rFonts w:ascii="Times New Roman"/>
                <w:spacing w:val="-1"/>
                <w:sz w:val="21"/>
              </w:rPr>
              <w:t>22.50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5"/>
              <w:ind w:right="100"/>
              <w:jc w:val="right"/>
              <w:rPr>
                <w:rFonts w:ascii="Times New Roman" w:hAnsi="Times New Roman" w:cs="Times New Roman" w:eastAsia="Times New Roman" w:hint="default"/>
                <w:sz w:val="21"/>
                <w:szCs w:val="21"/>
              </w:rPr>
            </w:pPr>
            <w:r>
              <w:rPr>
                <w:rFonts w:ascii="Times New Roman"/>
                <w:spacing w:val="-1"/>
                <w:sz w:val="21"/>
              </w:rPr>
              <w:t>22.50</w:t>
            </w:r>
          </w:p>
        </w:tc>
      </w:tr>
      <w:tr>
        <w:trPr>
          <w:trHeight w:val="3284"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杭</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州 恒 生 信 息 技 术 有 限 公 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2"/>
              <w:ind w:right="100"/>
              <w:jc w:val="right"/>
              <w:rPr>
                <w:rFonts w:ascii="Times New Roman" w:hAnsi="Times New Roman" w:cs="Times New Roman" w:eastAsia="Times New Roman" w:hint="default"/>
                <w:sz w:val="21"/>
                <w:szCs w:val="21"/>
              </w:rPr>
            </w:pPr>
            <w:r>
              <w:rPr>
                <w:rFonts w:ascii="Times New Roman"/>
                <w:spacing w:val="-1"/>
                <w:sz w:val="21"/>
              </w:rPr>
              <w:t>510,000.00</w:t>
            </w:r>
            <w:r>
              <w:rPr>
                <w:rFonts w:ascii="Times New Roman"/>
                <w:sz w:val="21"/>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2"/>
              <w:ind w:left="206" w:right="0"/>
              <w:jc w:val="left"/>
              <w:rPr>
                <w:rFonts w:ascii="Times New Roman" w:hAnsi="Times New Roman" w:cs="Times New Roman" w:eastAsia="Times New Roman" w:hint="default"/>
                <w:sz w:val="21"/>
                <w:szCs w:val="21"/>
              </w:rPr>
            </w:pPr>
            <w:r>
              <w:rPr>
                <w:rFonts w:ascii="Times New Roman"/>
                <w:sz w:val="21"/>
              </w:rPr>
              <w:t>3,731,239.24</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2"/>
              <w:ind w:right="97"/>
              <w:jc w:val="right"/>
              <w:rPr>
                <w:rFonts w:ascii="Times New Roman" w:hAnsi="Times New Roman" w:cs="Times New Roman" w:eastAsia="Times New Roman" w:hint="default"/>
                <w:sz w:val="21"/>
                <w:szCs w:val="21"/>
              </w:rPr>
            </w:pPr>
            <w:r>
              <w:rPr>
                <w:rFonts w:ascii="Times New Roman"/>
                <w:spacing w:val="-1"/>
                <w:sz w:val="21"/>
              </w:rPr>
              <w:t>-3,731,239.24</w:t>
            </w: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2"/>
              <w:ind w:right="98"/>
              <w:jc w:val="right"/>
              <w:rPr>
                <w:rFonts w:ascii="Times New Roman" w:hAnsi="Times New Roman" w:cs="Times New Roman" w:eastAsia="Times New Roman" w:hint="default"/>
                <w:sz w:val="21"/>
                <w:szCs w:val="21"/>
              </w:rPr>
            </w:pPr>
            <w:r>
              <w:rPr>
                <w:rFonts w:ascii="Times New Roman"/>
                <w:spacing w:val="-1"/>
                <w:sz w:val="21"/>
              </w:rPr>
              <w:t>51.00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2"/>
              <w:ind w:right="100"/>
              <w:jc w:val="right"/>
              <w:rPr>
                <w:rFonts w:ascii="Times New Roman" w:hAnsi="Times New Roman" w:cs="Times New Roman" w:eastAsia="Times New Roman" w:hint="default"/>
                <w:sz w:val="21"/>
                <w:szCs w:val="21"/>
              </w:rPr>
            </w:pPr>
            <w:r>
              <w:rPr>
                <w:rFonts w:ascii="Times New Roman"/>
                <w:spacing w:val="-1"/>
                <w:sz w:val="21"/>
              </w:rPr>
              <w:t>51.00</w:t>
            </w:r>
          </w:p>
        </w:tc>
      </w:tr>
    </w:tbl>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5"/>
          <w:szCs w:val="15"/>
        </w:rPr>
      </w:pPr>
    </w:p>
    <w:p>
      <w:pPr>
        <w:spacing w:after="0" w:line="240" w:lineRule="auto"/>
        <w:rPr>
          <w:rFonts w:ascii="Times New Roman" w:hAnsi="Times New Roman" w:cs="Times New Roman" w:eastAsia="Times New Roman" w:hint="default"/>
          <w:sz w:val="15"/>
          <w:szCs w:val="15"/>
        </w:rPr>
        <w:sectPr>
          <w:pgSz w:w="11910" w:h="16840"/>
          <w:pgMar w:header="877" w:footer="1190" w:top="1100" w:bottom="1380" w:left="1660" w:right="440"/>
        </w:sectPr>
      </w:pPr>
    </w:p>
    <w:p>
      <w:pPr>
        <w:pStyle w:val="BodyText"/>
        <w:spacing w:line="240" w:lineRule="auto" w:before="35"/>
        <w:ind w:right="-16"/>
        <w:jc w:val="left"/>
        <w:rPr>
          <w:rFonts w:ascii="Times New Roman" w:hAnsi="Times New Roman" w:cs="Times New Roman" w:eastAsia="Times New Roman" w:hint="default"/>
        </w:rPr>
      </w:pPr>
      <w:r>
        <w:rPr>
          <w:rFonts w:ascii="Times New Roman" w:hAnsi="Times New Roman" w:cs="Times New Roman" w:eastAsia="Times New Roman" w:hint="default"/>
        </w:rPr>
        <w:t>10</w:t>
      </w:r>
      <w:r>
        <w:rPr/>
        <w:t>、</w:t>
      </w:r>
      <w:r>
        <w:rPr>
          <w:spacing w:val="-3"/>
        </w:rPr>
        <w:t> </w:t>
      </w:r>
      <w:r>
        <w:rPr/>
        <w:t>投资性房地产</w:t>
      </w:r>
      <w:r>
        <w:rPr>
          <w:rFonts w:ascii="Times New Roman" w:hAnsi="Times New Roman" w:cs="Times New Roman" w:eastAsia="Times New Roman" w:hint="default"/>
        </w:rPr>
        <w:t>:</w:t>
      </w:r>
    </w:p>
    <w:p>
      <w:pPr>
        <w:pStyle w:val="BodyText"/>
        <w:spacing w:line="240" w:lineRule="auto" w:before="35"/>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按成本计量的投资性房地产</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63"/>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440"/>
          <w:cols w:num="2" w:equalWidth="0">
            <w:col w:w="3007" w:space="3101"/>
            <w:col w:w="3702"/>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7"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7"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一、账面原值合计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49,261,228.74</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7,355,818.75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41,905,409.99</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房屋、建筑物</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47,560,457.38</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7,138,460.78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40,421,996.60</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1,700,771.36</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217,357.97</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1,483,413.39</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二、累计折旧和累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计摊销合计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5,004,434.50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1,124,443.88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1,517,147.06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4,611,731.32</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房屋、建筑物</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4,918,218.55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1,098,356.59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1,498,680.77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4,517,894.37</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86,215.95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26,087.29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18,466.29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93,836.95</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三、投资性房地产</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账面净值合计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44,256,794.24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-1,124,443.88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5,838,671.69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37,293,678.67</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房屋、建筑物</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42,642,238.83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-1,098,356.59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5,639,780.01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35,904,102.23</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1,614,555.41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-26,087.29</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198,891.68</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1,389,576.44</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四、投资性房地产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减值准备累</w:t>
            </w:r>
            <w:r>
              <w:rPr>
                <w:rFonts w:ascii="宋体" w:hAnsi="宋体" w:cs="宋体" w:eastAsia="宋体" w:hint="default"/>
                <w:spacing w:val="-74"/>
                <w:sz w:val="21"/>
                <w:szCs w:val="21"/>
              </w:rPr>
              <w:t> </w:t>
            </w:r>
            <w:r>
              <w:rPr>
                <w:rFonts w:ascii="宋体" w:hAnsi="宋体" w:cs="宋体" w:eastAsia="宋体" w:hint="default"/>
                <w:spacing w:val="14"/>
                <w:sz w:val="21"/>
                <w:szCs w:val="21"/>
              </w:rPr>
              <w:t>计金</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660" w:right="44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额合计</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房屋、建筑物</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五、投资性房地产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账面价值合计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44,256,794.24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-1,124,443.88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5,838,671.69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37,293,678.67</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房屋、建筑物</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42,642,238.83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-1,098,356.59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5,639,780.01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35,904,102.23</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1,614,555.41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-26,087.29</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198,891.68</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1,389,576.44</w:t>
            </w:r>
          </w:p>
        </w:tc>
      </w:tr>
    </w:tbl>
    <w:p>
      <w:pPr>
        <w:pStyle w:val="BodyText"/>
        <w:spacing w:line="255" w:lineRule="exact"/>
        <w:ind w:right="987"/>
        <w:jc w:val="left"/>
      </w:pPr>
      <w:r>
        <w:rPr/>
        <w:t>本期折旧和摊销额：</w:t>
      </w:r>
      <w:r>
        <w:rPr>
          <w:rFonts w:ascii="Times New Roman" w:hAnsi="Times New Roman" w:cs="Times New Roman" w:eastAsia="Times New Roman" w:hint="default"/>
        </w:rPr>
        <w:t>1,124,443.88</w:t>
      </w:r>
      <w:r>
        <w:rPr>
          <w:rFonts w:ascii="Times New Roman" w:hAnsi="Times New Roman" w:cs="Times New Roman" w:eastAsia="Times New Roman" w:hint="default"/>
          <w:spacing w:val="-4"/>
        </w:rPr>
        <w:t> </w:t>
      </w:r>
      <w:r>
        <w:rPr/>
        <w:t>元。</w:t>
      </w:r>
    </w:p>
    <w:p>
      <w:pPr>
        <w:spacing w:line="240" w:lineRule="auto" w:before="6"/>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77" w:footer="1190" w:top="1100" w:bottom="1380" w:left="1660" w:right="700"/>
        </w:sectPr>
      </w:pPr>
    </w:p>
    <w:p>
      <w:pPr>
        <w:pStyle w:val="BodyText"/>
        <w:spacing w:line="271" w:lineRule="auto" w:before="35"/>
        <w:ind w:right="-16"/>
        <w:jc w:val="left"/>
      </w:pPr>
      <w:r>
        <w:rPr>
          <w:rFonts w:ascii="Times New Roman" w:hAnsi="Times New Roman" w:cs="Times New Roman" w:eastAsia="Times New Roman" w:hint="default"/>
        </w:rPr>
        <w:t>11</w:t>
      </w:r>
      <w:r>
        <w:rPr/>
        <w:t>、</w:t>
      </w:r>
      <w:r>
        <w:rPr>
          <w:spacing w:val="-1"/>
        </w:rPr>
        <w:t> </w:t>
      </w:r>
      <w:r>
        <w:rPr/>
        <w:t>固定资产</w:t>
      </w:r>
      <w:r>
        <w:rPr>
          <w:rFonts w:ascii="Times New Roman" w:hAnsi="Times New Roman" w:cs="Times New Roman" w:eastAsia="Times New Roman" w:hint="default"/>
        </w:rPr>
        <w:t>: (1)</w:t>
      </w:r>
      <w:r>
        <w:rPr>
          <w:rFonts w:ascii="Times New Roman" w:hAnsi="Times New Roman" w:cs="Times New Roman" w:eastAsia="Times New Roman" w:hint="default"/>
          <w:spacing w:val="48"/>
        </w:rPr>
        <w:t> </w:t>
      </w:r>
      <w:r>
        <w:rPr/>
        <w:t>固定资产情况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1747" w:space="4361"/>
            <w:col w:w="3442"/>
          </w:cols>
        </w:sectPr>
      </w:pPr>
    </w:p>
    <w:p>
      <w:pPr>
        <w:spacing w:line="240" w:lineRule="auto" w:before="6"/>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04"/>
        <w:gridCol w:w="1612"/>
        <w:gridCol w:w="1319"/>
        <w:gridCol w:w="1424"/>
        <w:gridCol w:w="1613"/>
        <w:gridCol w:w="1529"/>
      </w:tblGrid>
      <w:tr>
        <w:trPr>
          <w:trHeight w:val="287" w:hRule="exact"/>
        </w:trPr>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8"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27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5"/>
              <w:jc w:val="righ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560" w:hRule="exact"/>
        </w:trPr>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一、账面原值合</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137,215,282.81</w:t>
            </w:r>
          </w:p>
        </w:tc>
        <w:tc>
          <w:tcPr>
            <w:tcW w:w="27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420" w:right="0"/>
              <w:jc w:val="left"/>
              <w:rPr>
                <w:rFonts w:ascii="Times New Roman" w:hAnsi="Times New Roman" w:cs="Times New Roman" w:eastAsia="Times New Roman" w:hint="default"/>
                <w:sz w:val="21"/>
                <w:szCs w:val="21"/>
              </w:rPr>
            </w:pPr>
            <w:r>
              <w:rPr>
                <w:rFonts w:ascii="Times New Roman"/>
                <w:sz w:val="21"/>
              </w:rPr>
              <w:t>18,592,614.06</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16,028,154.62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139,779,742.25</w:t>
            </w:r>
          </w:p>
        </w:tc>
      </w:tr>
      <w:tr>
        <w:trPr>
          <w:trHeight w:val="559" w:hRule="exact"/>
        </w:trPr>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93"/>
                <w:sz w:val="21"/>
                <w:szCs w:val="21"/>
              </w:rPr>
              <w:t>：</w:t>
            </w:r>
            <w:r>
              <w:rPr>
                <w:rFonts w:ascii="宋体" w:hAnsi="宋体" w:cs="宋体" w:eastAsia="宋体" w:hint="default"/>
                <w:sz w:val="21"/>
                <w:szCs w:val="21"/>
              </w:rPr>
              <w:t>房屋</w:t>
            </w:r>
            <w:r>
              <w:rPr>
                <w:rFonts w:ascii="宋体" w:hAnsi="宋体" w:cs="宋体" w:eastAsia="宋体" w:hint="default"/>
                <w:spacing w:val="-2"/>
                <w:sz w:val="21"/>
                <w:szCs w:val="21"/>
              </w:rPr>
              <w:t>及</w:t>
            </w:r>
            <w:r>
              <w:rPr>
                <w:rFonts w:ascii="宋体" w:hAnsi="宋体" w:cs="宋体" w:eastAsia="宋体" w:hint="default"/>
                <w:sz w:val="21"/>
                <w:szCs w:val="21"/>
              </w:rPr>
              <w:t>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79,415,526.56</w:t>
            </w:r>
          </w:p>
        </w:tc>
        <w:tc>
          <w:tcPr>
            <w:tcW w:w="27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525" w:right="0"/>
              <w:jc w:val="left"/>
              <w:rPr>
                <w:rFonts w:ascii="Times New Roman" w:hAnsi="Times New Roman" w:cs="Times New Roman" w:eastAsia="Times New Roman" w:hint="default"/>
                <w:sz w:val="21"/>
                <w:szCs w:val="21"/>
              </w:rPr>
            </w:pPr>
            <w:r>
              <w:rPr>
                <w:rFonts w:ascii="Times New Roman"/>
                <w:sz w:val="21"/>
              </w:rPr>
              <w:t>7,138,460.78</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13,138,420.93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73,415,566.41</w:t>
            </w:r>
          </w:p>
        </w:tc>
      </w:tr>
      <w:tr>
        <w:trPr>
          <w:trHeight w:val="342" w:hRule="exact"/>
        </w:trPr>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12" w:type="dxa"/>
            <w:tcBorders>
              <w:top w:val="single" w:sz="6" w:space="0" w:color="000000"/>
              <w:left w:val="single" w:sz="6" w:space="0" w:color="000000"/>
              <w:bottom w:val="single" w:sz="6" w:space="0" w:color="000000"/>
              <w:right w:val="single" w:sz="6" w:space="0" w:color="000000"/>
            </w:tcBorders>
          </w:tcPr>
          <w:p>
            <w:pPr/>
          </w:p>
        </w:tc>
        <w:tc>
          <w:tcPr>
            <w:tcW w:w="2743" w:type="dxa"/>
            <w:gridSpan w:val="2"/>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11,816,795.68</w:t>
            </w:r>
          </w:p>
        </w:tc>
        <w:tc>
          <w:tcPr>
            <w:tcW w:w="27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682" w:right="0"/>
              <w:jc w:val="left"/>
              <w:rPr>
                <w:rFonts w:ascii="Times New Roman" w:hAnsi="Times New Roman" w:cs="Times New Roman" w:eastAsia="Times New Roman" w:hint="default"/>
                <w:sz w:val="21"/>
                <w:szCs w:val="21"/>
              </w:rPr>
            </w:pPr>
            <w:r>
              <w:rPr>
                <w:rFonts w:ascii="Times New Roman"/>
                <w:sz w:val="21"/>
              </w:rPr>
              <w:t>182,700.97</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pacing w:val="-1"/>
                <w:sz w:val="21"/>
              </w:rPr>
              <w:t>837,955.00</w:t>
            </w:r>
            <w:r>
              <w:rPr>
                <w:rFonts w:ascii="Times New Roman"/>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11,161,541.65</w:t>
            </w:r>
          </w:p>
        </w:tc>
      </w:tr>
      <w:tr>
        <w:trPr>
          <w:trHeight w:val="287" w:hRule="exact"/>
        </w:trPr>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29,533,197.22</w:t>
            </w:r>
          </w:p>
        </w:tc>
        <w:tc>
          <w:tcPr>
            <w:tcW w:w="27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420" w:right="0"/>
              <w:jc w:val="left"/>
              <w:rPr>
                <w:rFonts w:ascii="Times New Roman" w:hAnsi="Times New Roman" w:cs="Times New Roman" w:eastAsia="Times New Roman" w:hint="default"/>
                <w:sz w:val="21"/>
                <w:szCs w:val="21"/>
              </w:rPr>
            </w:pPr>
            <w:r>
              <w:rPr>
                <w:rFonts w:ascii="Times New Roman"/>
                <w:sz w:val="21"/>
              </w:rPr>
              <w:t>10,950,920.18</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1,820,136.38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38,663,981.02</w:t>
            </w:r>
          </w:p>
        </w:tc>
      </w:tr>
      <w:tr>
        <w:trPr>
          <w:trHeight w:val="288" w:hRule="exact"/>
        </w:trPr>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16,449,763.35</w:t>
            </w:r>
          </w:p>
        </w:tc>
        <w:tc>
          <w:tcPr>
            <w:tcW w:w="27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682" w:right="0"/>
              <w:jc w:val="left"/>
              <w:rPr>
                <w:rFonts w:ascii="Times New Roman" w:hAnsi="Times New Roman" w:cs="Times New Roman" w:eastAsia="Times New Roman" w:hint="default"/>
                <w:sz w:val="21"/>
                <w:szCs w:val="21"/>
              </w:rPr>
            </w:pPr>
            <w:r>
              <w:rPr>
                <w:rFonts w:ascii="Times New Roman"/>
                <w:sz w:val="21"/>
              </w:rPr>
              <w:t>320,532.13</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231,642.31</w:t>
            </w:r>
            <w:r>
              <w:rPr>
                <w:rFonts w:ascii="Times New Roman"/>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16,538,653.17</w:t>
            </w:r>
          </w:p>
        </w:tc>
      </w:tr>
      <w:tr>
        <w:trPr>
          <w:trHeight w:val="287" w:hRule="exact"/>
        </w:trPr>
        <w:tc>
          <w:tcPr>
            <w:tcW w:w="1804" w:type="dxa"/>
            <w:tcBorders>
              <w:top w:val="single" w:sz="6" w:space="0" w:color="000000"/>
              <w:left w:val="single" w:sz="6" w:space="0" w:color="000000"/>
              <w:bottom w:val="single" w:sz="6" w:space="0" w:color="000000"/>
              <w:right w:val="single" w:sz="6" w:space="0" w:color="000000"/>
            </w:tcBorders>
          </w:tcPr>
          <w:p>
            <w:pPr/>
          </w:p>
        </w:tc>
        <w:tc>
          <w:tcPr>
            <w:tcW w:w="1612"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1" w:right="0"/>
              <w:jc w:val="left"/>
              <w:rPr>
                <w:rFonts w:ascii="宋体" w:hAnsi="宋体" w:cs="宋体" w:eastAsia="宋体" w:hint="default"/>
                <w:sz w:val="21"/>
                <w:szCs w:val="21"/>
              </w:rPr>
            </w:pPr>
            <w:r>
              <w:rPr>
                <w:rFonts w:ascii="宋体" w:hAnsi="宋体" w:cs="宋体" w:eastAsia="宋体" w:hint="default"/>
                <w:sz w:val="21"/>
                <w:szCs w:val="21"/>
              </w:rPr>
              <w:t>本期新增</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4"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61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二、累计折旧合</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39,851,220.41</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3,115,452.76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13,816,817.32</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4,611,560.62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52,171,929.87</w:t>
            </w:r>
          </w:p>
        </w:tc>
      </w:tr>
      <w:tr>
        <w:trPr>
          <w:trHeight w:val="559" w:hRule="exact"/>
        </w:trPr>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93"/>
                <w:sz w:val="21"/>
                <w:szCs w:val="21"/>
              </w:rPr>
              <w:t>：</w:t>
            </w:r>
            <w:r>
              <w:rPr>
                <w:rFonts w:ascii="宋体" w:hAnsi="宋体" w:cs="宋体" w:eastAsia="宋体" w:hint="default"/>
                <w:sz w:val="21"/>
                <w:szCs w:val="21"/>
              </w:rPr>
              <w:t>房屋</w:t>
            </w:r>
            <w:r>
              <w:rPr>
                <w:rFonts w:ascii="宋体" w:hAnsi="宋体" w:cs="宋体" w:eastAsia="宋体" w:hint="default"/>
                <w:spacing w:val="-2"/>
                <w:sz w:val="21"/>
                <w:szCs w:val="21"/>
              </w:rPr>
              <w:t>及</w:t>
            </w:r>
            <w:r>
              <w:rPr>
                <w:rFonts w:ascii="宋体" w:hAnsi="宋体" w:cs="宋体" w:eastAsia="宋体" w:hint="default"/>
                <w:sz w:val="21"/>
                <w:szCs w:val="21"/>
              </w:rPr>
              <w:t>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14,257,662.74</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1,472,837.50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4,506,320.45</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2,767,437.58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17,469,383.11</w:t>
            </w:r>
          </w:p>
        </w:tc>
      </w:tr>
      <w:tr>
        <w:trPr>
          <w:trHeight w:val="342" w:hRule="exact"/>
        </w:trPr>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12"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3,267,232.27</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53,619.58</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1,692,045.93</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58,364.69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4,954,533.09</w:t>
            </w:r>
          </w:p>
        </w:tc>
      </w:tr>
      <w:tr>
        <w:trPr>
          <w:trHeight w:val="287" w:hRule="exact"/>
        </w:trPr>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14,453,818.23</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1,525,786.89</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5,882,794.83</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1,611,425.21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20,250,974.74</w:t>
            </w:r>
          </w:p>
        </w:tc>
      </w:tr>
      <w:tr>
        <w:trPr>
          <w:trHeight w:val="288" w:hRule="exact"/>
        </w:trPr>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7,872,507.17</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63,208.79</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2"/>
                <w:sz w:val="21"/>
              </w:rPr>
              <w:t>1,735,656.11</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174,333.14</w:t>
            </w:r>
            <w:r>
              <w:rPr>
                <w:rFonts w:ascii="Times New Roman"/>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9,497,038.93</w:t>
            </w:r>
          </w:p>
        </w:tc>
      </w:tr>
      <w:tr>
        <w:trPr>
          <w:trHeight w:val="559" w:hRule="exact"/>
        </w:trPr>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93"/>
                <w:sz w:val="21"/>
                <w:szCs w:val="21"/>
              </w:rPr>
              <w:t>、</w:t>
            </w:r>
            <w:r>
              <w:rPr>
                <w:rFonts w:ascii="宋体" w:hAnsi="宋体" w:cs="宋体" w:eastAsia="宋体" w:hint="default"/>
                <w:sz w:val="21"/>
                <w:szCs w:val="21"/>
              </w:rPr>
              <w:t>固定资</w:t>
            </w:r>
            <w:r>
              <w:rPr>
                <w:rFonts w:ascii="宋体" w:hAnsi="宋体" w:cs="宋体" w:eastAsia="宋体" w:hint="default"/>
                <w:spacing w:val="-2"/>
                <w:sz w:val="21"/>
                <w:szCs w:val="21"/>
              </w:rPr>
              <w:t>产</w:t>
            </w:r>
            <w:r>
              <w:rPr>
                <w:rFonts w:ascii="宋体" w:hAnsi="宋体" w:cs="宋体" w:eastAsia="宋体" w:hint="default"/>
                <w:sz w:val="21"/>
                <w:szCs w:val="21"/>
              </w:rPr>
              <w:t>账面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净值合计</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97,364,062.40</w:t>
            </w:r>
          </w:p>
        </w:tc>
        <w:tc>
          <w:tcPr>
            <w:tcW w:w="27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87,607,812.38</w:t>
            </w:r>
          </w:p>
        </w:tc>
      </w:tr>
      <w:tr>
        <w:trPr>
          <w:trHeight w:val="560" w:hRule="exact"/>
        </w:trPr>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93"/>
                <w:sz w:val="21"/>
                <w:szCs w:val="21"/>
              </w:rPr>
              <w:t>：</w:t>
            </w:r>
            <w:r>
              <w:rPr>
                <w:rFonts w:ascii="宋体" w:hAnsi="宋体" w:cs="宋体" w:eastAsia="宋体" w:hint="default"/>
                <w:sz w:val="21"/>
                <w:szCs w:val="21"/>
              </w:rPr>
              <w:t>房屋</w:t>
            </w:r>
            <w:r>
              <w:rPr>
                <w:rFonts w:ascii="宋体" w:hAnsi="宋体" w:cs="宋体" w:eastAsia="宋体" w:hint="default"/>
                <w:spacing w:val="-2"/>
                <w:sz w:val="21"/>
                <w:szCs w:val="21"/>
              </w:rPr>
              <w:t>及</w:t>
            </w:r>
            <w:r>
              <w:rPr>
                <w:rFonts w:ascii="宋体" w:hAnsi="宋体" w:cs="宋体" w:eastAsia="宋体" w:hint="default"/>
                <w:sz w:val="21"/>
                <w:szCs w:val="21"/>
              </w:rPr>
              <w:t>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65,157,863.82</w:t>
            </w:r>
          </w:p>
        </w:tc>
        <w:tc>
          <w:tcPr>
            <w:tcW w:w="27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55,946,183.30</w:t>
            </w:r>
          </w:p>
        </w:tc>
      </w:tr>
      <w:tr>
        <w:trPr>
          <w:trHeight w:val="341" w:hRule="exact"/>
        </w:trPr>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12" w:type="dxa"/>
            <w:tcBorders>
              <w:top w:val="single" w:sz="6" w:space="0" w:color="000000"/>
              <w:left w:val="single" w:sz="6" w:space="0" w:color="000000"/>
              <w:bottom w:val="single" w:sz="6" w:space="0" w:color="000000"/>
              <w:right w:val="single" w:sz="6" w:space="0" w:color="000000"/>
            </w:tcBorders>
          </w:tcPr>
          <w:p>
            <w:pPr/>
          </w:p>
        </w:tc>
        <w:tc>
          <w:tcPr>
            <w:tcW w:w="27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center"/>
              <w:rPr>
                <w:rFonts w:ascii="Times New Roman" w:hAnsi="Times New Roman" w:cs="Times New Roman" w:eastAsia="Times New Roman" w:hint="default"/>
                <w:sz w:val="21"/>
                <w:szCs w:val="21"/>
              </w:rPr>
            </w:pPr>
            <w:r>
              <w:rPr>
                <w:rFonts w:ascii="Times New Roman"/>
                <w:sz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8,549,563.41</w:t>
            </w:r>
          </w:p>
        </w:tc>
        <w:tc>
          <w:tcPr>
            <w:tcW w:w="27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center"/>
              <w:rPr>
                <w:rFonts w:ascii="Times New Roman" w:hAnsi="Times New Roman" w:cs="Times New Roman" w:eastAsia="Times New Roman" w:hint="default"/>
                <w:sz w:val="21"/>
                <w:szCs w:val="21"/>
              </w:rPr>
            </w:pPr>
            <w:r>
              <w:rPr>
                <w:rFonts w:ascii="Times New Roman"/>
                <w:sz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6,207,008.56</w:t>
            </w:r>
          </w:p>
        </w:tc>
      </w:tr>
      <w:tr>
        <w:trPr>
          <w:trHeight w:val="288" w:hRule="exact"/>
        </w:trPr>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15,079,378.99</w:t>
            </w:r>
          </w:p>
        </w:tc>
        <w:tc>
          <w:tcPr>
            <w:tcW w:w="27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18,413,006.28</w:t>
            </w:r>
          </w:p>
        </w:tc>
      </w:tr>
      <w:tr>
        <w:trPr>
          <w:trHeight w:val="287" w:hRule="exact"/>
        </w:trPr>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8,577,256.18</w:t>
            </w:r>
          </w:p>
        </w:tc>
        <w:tc>
          <w:tcPr>
            <w:tcW w:w="27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7,041,614.24</w:t>
            </w:r>
          </w:p>
        </w:tc>
      </w:tr>
      <w:tr>
        <w:trPr>
          <w:trHeight w:val="288" w:hRule="exact"/>
        </w:trPr>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93"/>
                <w:sz w:val="21"/>
                <w:szCs w:val="21"/>
              </w:rPr>
              <w:t>、</w:t>
            </w:r>
            <w:r>
              <w:rPr>
                <w:rFonts w:ascii="宋体" w:hAnsi="宋体" w:cs="宋体" w:eastAsia="宋体" w:hint="default"/>
                <w:sz w:val="21"/>
                <w:szCs w:val="21"/>
              </w:rPr>
              <w:t>减值准</w:t>
            </w:r>
            <w:r>
              <w:rPr>
                <w:rFonts w:ascii="宋体" w:hAnsi="宋体" w:cs="宋体" w:eastAsia="宋体" w:hint="default"/>
                <w:spacing w:val="-2"/>
                <w:sz w:val="21"/>
                <w:szCs w:val="21"/>
              </w:rPr>
              <w:t>备</w:t>
            </w:r>
            <w:r>
              <w:rPr>
                <w:rFonts w:ascii="宋体" w:hAnsi="宋体" w:cs="宋体" w:eastAsia="宋体" w:hint="default"/>
                <w:sz w:val="21"/>
                <w:szCs w:val="21"/>
              </w:rPr>
              <w:t>合计</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7,290.13</w:t>
            </w:r>
            <w:r>
              <w:rPr>
                <w:rFonts w:ascii="Times New Roman"/>
                <w:sz w:val="21"/>
              </w:rPr>
            </w:r>
          </w:p>
        </w:tc>
        <w:tc>
          <w:tcPr>
            <w:tcW w:w="27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3,283.83</w:t>
            </w:r>
            <w:r>
              <w:rPr>
                <w:rFonts w:ascii="Times New Roman"/>
                <w:sz w:val="21"/>
              </w:rPr>
            </w:r>
          </w:p>
        </w:tc>
      </w:tr>
      <w:tr>
        <w:trPr>
          <w:trHeight w:val="559" w:hRule="exact"/>
        </w:trPr>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93"/>
                <w:sz w:val="21"/>
                <w:szCs w:val="21"/>
              </w:rPr>
              <w:t>：</w:t>
            </w:r>
            <w:r>
              <w:rPr>
                <w:rFonts w:ascii="宋体" w:hAnsi="宋体" w:cs="宋体" w:eastAsia="宋体" w:hint="default"/>
                <w:sz w:val="21"/>
                <w:szCs w:val="21"/>
              </w:rPr>
              <w:t>房屋</w:t>
            </w:r>
            <w:r>
              <w:rPr>
                <w:rFonts w:ascii="宋体" w:hAnsi="宋体" w:cs="宋体" w:eastAsia="宋体" w:hint="default"/>
                <w:spacing w:val="-2"/>
                <w:sz w:val="21"/>
                <w:szCs w:val="21"/>
              </w:rPr>
              <w:t>及</w:t>
            </w:r>
            <w:r>
              <w:rPr>
                <w:rFonts w:ascii="宋体" w:hAnsi="宋体" w:cs="宋体" w:eastAsia="宋体" w:hint="default"/>
                <w:sz w:val="21"/>
                <w:szCs w:val="21"/>
              </w:rPr>
              <w:t>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12" w:type="dxa"/>
            <w:tcBorders>
              <w:top w:val="single" w:sz="6" w:space="0" w:color="000000"/>
              <w:left w:val="single" w:sz="6" w:space="0" w:color="000000"/>
              <w:bottom w:val="single" w:sz="6" w:space="0" w:color="000000"/>
              <w:right w:val="single" w:sz="6" w:space="0" w:color="000000"/>
            </w:tcBorders>
          </w:tcPr>
          <w:p>
            <w:pPr/>
          </w:p>
        </w:tc>
        <w:tc>
          <w:tcPr>
            <w:tcW w:w="27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12" w:type="dxa"/>
            <w:tcBorders>
              <w:top w:val="single" w:sz="6" w:space="0" w:color="000000"/>
              <w:left w:val="single" w:sz="6" w:space="0" w:color="000000"/>
              <w:bottom w:val="single" w:sz="6" w:space="0" w:color="000000"/>
              <w:right w:val="single" w:sz="6" w:space="0" w:color="000000"/>
            </w:tcBorders>
          </w:tcPr>
          <w:p>
            <w:pPr/>
          </w:p>
        </w:tc>
        <w:tc>
          <w:tcPr>
            <w:tcW w:w="27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center"/>
              <w:rPr>
                <w:rFonts w:ascii="Times New Roman" w:hAnsi="Times New Roman" w:cs="Times New Roman" w:eastAsia="Times New Roman" w:hint="default"/>
                <w:sz w:val="21"/>
                <w:szCs w:val="21"/>
              </w:rPr>
            </w:pPr>
            <w:r>
              <w:rPr>
                <w:rFonts w:ascii="Times New Roman"/>
                <w:sz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12" w:type="dxa"/>
            <w:tcBorders>
              <w:top w:val="single" w:sz="6" w:space="0" w:color="000000"/>
              <w:left w:val="single" w:sz="6" w:space="0" w:color="000000"/>
              <w:bottom w:val="single" w:sz="6" w:space="0" w:color="000000"/>
              <w:right w:val="single" w:sz="6" w:space="0" w:color="000000"/>
            </w:tcBorders>
          </w:tcPr>
          <w:p>
            <w:pPr/>
          </w:p>
        </w:tc>
        <w:tc>
          <w:tcPr>
            <w:tcW w:w="27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center"/>
              <w:rPr>
                <w:rFonts w:ascii="Times New Roman" w:hAnsi="Times New Roman" w:cs="Times New Roman" w:eastAsia="Times New Roman" w:hint="default"/>
                <w:sz w:val="21"/>
                <w:szCs w:val="21"/>
              </w:rPr>
            </w:pPr>
            <w:r>
              <w:rPr>
                <w:rFonts w:ascii="Times New Roman"/>
                <w:sz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5,168.36</w:t>
            </w:r>
            <w:r>
              <w:rPr>
                <w:rFonts w:ascii="Times New Roman"/>
                <w:sz w:val="21"/>
              </w:rPr>
            </w:r>
          </w:p>
        </w:tc>
        <w:tc>
          <w:tcPr>
            <w:tcW w:w="27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2,800.00</w:t>
            </w:r>
            <w:r>
              <w:rPr>
                <w:rFonts w:ascii="Times New Roman"/>
                <w:sz w:val="21"/>
              </w:rPr>
            </w:r>
          </w:p>
        </w:tc>
      </w:tr>
      <w:tr>
        <w:trPr>
          <w:trHeight w:val="288" w:hRule="exact"/>
        </w:trPr>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2,121.77</w:t>
            </w:r>
            <w:r>
              <w:rPr>
                <w:rFonts w:ascii="Times New Roman"/>
                <w:sz w:val="21"/>
              </w:rPr>
            </w:r>
          </w:p>
        </w:tc>
        <w:tc>
          <w:tcPr>
            <w:tcW w:w="27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483.83</w:t>
            </w:r>
          </w:p>
        </w:tc>
      </w:tr>
      <w:tr>
        <w:trPr>
          <w:trHeight w:val="559" w:hRule="exact"/>
        </w:trPr>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93"/>
                <w:sz w:val="21"/>
                <w:szCs w:val="21"/>
              </w:rPr>
              <w:t>、</w:t>
            </w:r>
            <w:r>
              <w:rPr>
                <w:rFonts w:ascii="宋体" w:hAnsi="宋体" w:cs="宋体" w:eastAsia="宋体" w:hint="default"/>
                <w:sz w:val="21"/>
                <w:szCs w:val="21"/>
              </w:rPr>
              <w:t>固定资</w:t>
            </w:r>
            <w:r>
              <w:rPr>
                <w:rFonts w:ascii="宋体" w:hAnsi="宋体" w:cs="宋体" w:eastAsia="宋体" w:hint="default"/>
                <w:spacing w:val="-2"/>
                <w:sz w:val="21"/>
                <w:szCs w:val="21"/>
              </w:rPr>
              <w:t>产</w:t>
            </w:r>
            <w:r>
              <w:rPr>
                <w:rFonts w:ascii="宋体" w:hAnsi="宋体" w:cs="宋体" w:eastAsia="宋体" w:hint="default"/>
                <w:sz w:val="21"/>
                <w:szCs w:val="21"/>
              </w:rPr>
              <w:t>账面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价值合计</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97,356,772.27</w:t>
            </w:r>
          </w:p>
        </w:tc>
        <w:tc>
          <w:tcPr>
            <w:tcW w:w="27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87,604,528.55</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804"/>
        <w:gridCol w:w="1612"/>
        <w:gridCol w:w="2743"/>
        <w:gridCol w:w="1613"/>
        <w:gridCol w:w="1529"/>
      </w:tblGrid>
      <w:tr>
        <w:trPr>
          <w:trHeight w:val="559" w:hRule="exact"/>
        </w:trPr>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93"/>
                <w:sz w:val="21"/>
                <w:szCs w:val="21"/>
              </w:rPr>
              <w:t>：</w:t>
            </w:r>
            <w:r>
              <w:rPr>
                <w:rFonts w:ascii="宋体" w:hAnsi="宋体" w:cs="宋体" w:eastAsia="宋体" w:hint="default"/>
                <w:sz w:val="21"/>
                <w:szCs w:val="21"/>
              </w:rPr>
              <w:t>房屋</w:t>
            </w:r>
            <w:r>
              <w:rPr>
                <w:rFonts w:ascii="宋体" w:hAnsi="宋体" w:cs="宋体" w:eastAsia="宋体" w:hint="default"/>
                <w:spacing w:val="-2"/>
                <w:sz w:val="21"/>
                <w:szCs w:val="21"/>
              </w:rPr>
              <w:t>及</w:t>
            </w:r>
            <w:r>
              <w:rPr>
                <w:rFonts w:ascii="宋体" w:hAnsi="宋体" w:cs="宋体" w:eastAsia="宋体" w:hint="default"/>
                <w:sz w:val="21"/>
                <w:szCs w:val="21"/>
              </w:rPr>
              <w:t>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65,157,863.82</w:t>
            </w:r>
          </w:p>
        </w:tc>
        <w:tc>
          <w:tcPr>
            <w:tcW w:w="2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334"/>
              <w:jc w:val="right"/>
              <w:rPr>
                <w:rFonts w:ascii="Times New Roman" w:hAnsi="Times New Roman" w:cs="Times New Roman" w:eastAsia="Times New Roman" w:hint="default"/>
                <w:sz w:val="21"/>
                <w:szCs w:val="21"/>
              </w:rPr>
            </w:pPr>
            <w:r>
              <w:rPr>
                <w:rFonts w:ascii="Times New Roman"/>
                <w:sz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5" w:right="0"/>
              <w:jc w:val="center"/>
              <w:rPr>
                <w:rFonts w:ascii="Times New Roman" w:hAnsi="Times New Roman" w:cs="Times New Roman" w:eastAsia="Times New Roman" w:hint="default"/>
                <w:sz w:val="21"/>
                <w:szCs w:val="21"/>
              </w:rPr>
            </w:pPr>
            <w:r>
              <w:rPr>
                <w:rFonts w:ascii="Times New Roman"/>
                <w:sz w:val="21"/>
              </w:rPr>
              <w:t>55,946,183.30</w:t>
            </w:r>
          </w:p>
        </w:tc>
      </w:tr>
      <w:tr>
        <w:trPr>
          <w:trHeight w:val="342" w:hRule="exact"/>
        </w:trPr>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216"/>
              <w:jc w:val="right"/>
              <w:rPr>
                <w:rFonts w:ascii="宋体" w:hAnsi="宋体" w:cs="宋体" w:eastAsia="宋体" w:hint="default"/>
                <w:sz w:val="21"/>
                <w:szCs w:val="21"/>
              </w:rPr>
            </w:pPr>
            <w:r>
              <w:rPr>
                <w:rFonts w:ascii="宋体" w:hAnsi="宋体" w:cs="宋体" w:eastAsia="宋体" w:hint="default"/>
                <w:sz w:val="21"/>
                <w:szCs w:val="21"/>
              </w:rPr>
              <w:t>机器设备</w:t>
            </w:r>
          </w:p>
        </w:tc>
        <w:tc>
          <w:tcPr>
            <w:tcW w:w="1612" w:type="dxa"/>
            <w:tcBorders>
              <w:top w:val="single" w:sz="6" w:space="0" w:color="000000"/>
              <w:left w:val="single" w:sz="6" w:space="0" w:color="000000"/>
              <w:bottom w:val="single" w:sz="6" w:space="0" w:color="000000"/>
              <w:right w:val="single" w:sz="6" w:space="0" w:color="000000"/>
            </w:tcBorders>
          </w:tcPr>
          <w:p>
            <w:pPr/>
          </w:p>
        </w:tc>
        <w:tc>
          <w:tcPr>
            <w:tcW w:w="2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334"/>
              <w:jc w:val="right"/>
              <w:rPr>
                <w:rFonts w:ascii="Times New Roman" w:hAnsi="Times New Roman" w:cs="Times New Roman" w:eastAsia="Times New Roman" w:hint="default"/>
                <w:sz w:val="21"/>
                <w:szCs w:val="21"/>
              </w:rPr>
            </w:pPr>
            <w:r>
              <w:rPr>
                <w:rFonts w:ascii="Times New Roman"/>
                <w:sz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216"/>
              <w:jc w:val="right"/>
              <w:rPr>
                <w:rFonts w:ascii="宋体" w:hAnsi="宋体" w:cs="宋体" w:eastAsia="宋体" w:hint="default"/>
                <w:sz w:val="21"/>
                <w:szCs w:val="21"/>
              </w:rPr>
            </w:pPr>
            <w:r>
              <w:rPr>
                <w:rFonts w:ascii="宋体" w:hAnsi="宋体" w:cs="宋体" w:eastAsia="宋体" w:hint="default"/>
                <w:sz w:val="21"/>
                <w:szCs w:val="21"/>
              </w:rPr>
              <w:t>运输工具</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8,549,563.41</w:t>
            </w:r>
          </w:p>
        </w:tc>
        <w:tc>
          <w:tcPr>
            <w:tcW w:w="2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334"/>
              <w:jc w:val="right"/>
              <w:rPr>
                <w:rFonts w:ascii="Times New Roman" w:hAnsi="Times New Roman" w:cs="Times New Roman" w:eastAsia="Times New Roman" w:hint="default"/>
                <w:sz w:val="21"/>
                <w:szCs w:val="21"/>
              </w:rPr>
            </w:pPr>
            <w:r>
              <w:rPr>
                <w:rFonts w:ascii="Times New Roman"/>
                <w:sz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210" w:right="0"/>
              <w:jc w:val="center"/>
              <w:rPr>
                <w:rFonts w:ascii="Times New Roman" w:hAnsi="Times New Roman" w:cs="Times New Roman" w:eastAsia="Times New Roman" w:hint="default"/>
                <w:sz w:val="21"/>
                <w:szCs w:val="21"/>
              </w:rPr>
            </w:pPr>
            <w:r>
              <w:rPr>
                <w:rFonts w:ascii="Times New Roman"/>
                <w:sz w:val="21"/>
              </w:rPr>
              <w:t>6,207,008.56</w:t>
            </w:r>
          </w:p>
        </w:tc>
      </w:tr>
      <w:tr>
        <w:trPr>
          <w:trHeight w:val="288" w:hRule="exact"/>
        </w:trPr>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6"/>
              <w:jc w:val="right"/>
              <w:rPr>
                <w:rFonts w:ascii="宋体" w:hAnsi="宋体" w:cs="宋体" w:eastAsia="宋体" w:hint="default"/>
                <w:sz w:val="21"/>
                <w:szCs w:val="21"/>
              </w:rPr>
            </w:pPr>
            <w:r>
              <w:rPr>
                <w:rFonts w:ascii="宋体" w:hAnsi="宋体" w:cs="宋体" w:eastAsia="宋体" w:hint="default"/>
                <w:spacing w:val="-1"/>
                <w:sz w:val="21"/>
                <w:szCs w:val="21"/>
              </w:rPr>
              <w:t>电子设备</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15,074,210.63</w:t>
            </w:r>
          </w:p>
        </w:tc>
        <w:tc>
          <w:tcPr>
            <w:tcW w:w="2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334"/>
              <w:jc w:val="right"/>
              <w:rPr>
                <w:rFonts w:ascii="Times New Roman" w:hAnsi="Times New Roman" w:cs="Times New Roman" w:eastAsia="Times New Roman" w:hint="default"/>
                <w:sz w:val="21"/>
                <w:szCs w:val="21"/>
              </w:rPr>
            </w:pPr>
            <w:r>
              <w:rPr>
                <w:rFonts w:ascii="Times New Roman"/>
                <w:sz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5" w:right="0"/>
              <w:jc w:val="center"/>
              <w:rPr>
                <w:rFonts w:ascii="Times New Roman" w:hAnsi="Times New Roman" w:cs="Times New Roman" w:eastAsia="Times New Roman" w:hint="default"/>
                <w:sz w:val="21"/>
                <w:szCs w:val="21"/>
              </w:rPr>
            </w:pPr>
            <w:r>
              <w:rPr>
                <w:rFonts w:ascii="Times New Roman"/>
                <w:sz w:val="21"/>
              </w:rPr>
              <w:t>18,410,206.28</w:t>
            </w:r>
          </w:p>
        </w:tc>
      </w:tr>
      <w:tr>
        <w:trPr>
          <w:trHeight w:val="287" w:hRule="exact"/>
        </w:trPr>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6"/>
              <w:jc w:val="right"/>
              <w:rPr>
                <w:rFonts w:ascii="宋体" w:hAnsi="宋体" w:cs="宋体" w:eastAsia="宋体" w:hint="default"/>
                <w:sz w:val="21"/>
                <w:szCs w:val="21"/>
              </w:rPr>
            </w:pPr>
            <w:r>
              <w:rPr>
                <w:rFonts w:ascii="宋体" w:hAnsi="宋体" w:cs="宋体" w:eastAsia="宋体" w:hint="default"/>
                <w:spacing w:val="-1"/>
                <w:sz w:val="21"/>
                <w:szCs w:val="21"/>
              </w:rPr>
              <w:t>其他设备</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8,575,134.41</w:t>
            </w:r>
          </w:p>
        </w:tc>
        <w:tc>
          <w:tcPr>
            <w:tcW w:w="2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334"/>
              <w:jc w:val="right"/>
              <w:rPr>
                <w:rFonts w:ascii="Times New Roman" w:hAnsi="Times New Roman" w:cs="Times New Roman" w:eastAsia="Times New Roman" w:hint="default"/>
                <w:sz w:val="21"/>
                <w:szCs w:val="21"/>
              </w:rPr>
            </w:pPr>
            <w:r>
              <w:rPr>
                <w:rFonts w:ascii="Times New Roman"/>
                <w:sz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10" w:right="0"/>
              <w:jc w:val="center"/>
              <w:rPr>
                <w:rFonts w:ascii="Times New Roman" w:hAnsi="Times New Roman" w:cs="Times New Roman" w:eastAsia="Times New Roman" w:hint="default"/>
                <w:sz w:val="21"/>
                <w:szCs w:val="21"/>
              </w:rPr>
            </w:pPr>
            <w:r>
              <w:rPr>
                <w:rFonts w:ascii="Times New Roman"/>
                <w:sz w:val="21"/>
              </w:rPr>
              <w:t>7,041,130.41</w:t>
            </w:r>
          </w:p>
        </w:tc>
      </w:tr>
    </w:tbl>
    <w:p>
      <w:pPr>
        <w:pStyle w:val="BodyText"/>
        <w:spacing w:line="255" w:lineRule="exact"/>
        <w:ind w:right="987"/>
        <w:jc w:val="left"/>
      </w:pPr>
      <w:r>
        <w:rPr/>
        <w:t>本期折旧额：</w:t>
      </w:r>
      <w:r>
        <w:rPr>
          <w:rFonts w:ascii="Times New Roman" w:hAnsi="Times New Roman" w:cs="Times New Roman" w:eastAsia="Times New Roman" w:hint="default"/>
        </w:rPr>
        <w:t>13,816,817.32</w:t>
      </w:r>
      <w:r>
        <w:rPr>
          <w:rFonts w:ascii="Times New Roman" w:hAnsi="Times New Roman" w:cs="Times New Roman" w:eastAsia="Times New Roman" w:hint="default"/>
          <w:spacing w:val="-5"/>
        </w:rPr>
        <w:t> </w:t>
      </w:r>
      <w:r>
        <w:rPr/>
        <w:t>元。</w:t>
      </w:r>
    </w:p>
    <w:p>
      <w:pPr>
        <w:spacing w:line="240" w:lineRule="auto" w:before="2"/>
        <w:rPr>
          <w:rFonts w:ascii="宋体" w:hAnsi="宋体" w:cs="宋体" w:eastAsia="宋体" w:hint="default"/>
          <w:sz w:val="17"/>
          <w:szCs w:val="17"/>
        </w:rPr>
      </w:pPr>
    </w:p>
    <w:p>
      <w:pPr>
        <w:pStyle w:val="BodyText"/>
        <w:spacing w:line="240" w:lineRule="auto"/>
        <w:ind w:right="987"/>
        <w:jc w:val="left"/>
      </w:pPr>
      <w:r>
        <w:rPr/>
        <w:t>期末，已有账面价值</w:t>
      </w:r>
      <w:r>
        <w:rPr>
          <w:spacing w:val="-56"/>
        </w:rPr>
        <w:t> </w:t>
      </w:r>
      <w:r>
        <w:rPr>
          <w:rFonts w:ascii="Times New Roman" w:hAnsi="Times New Roman" w:cs="Times New Roman" w:eastAsia="Times New Roman" w:hint="default"/>
        </w:rPr>
        <w:t>557.84</w:t>
      </w:r>
      <w:r>
        <w:rPr>
          <w:rFonts w:ascii="Times New Roman" w:hAnsi="Times New Roman" w:cs="Times New Roman" w:eastAsia="Times New Roman" w:hint="default"/>
          <w:spacing w:val="-3"/>
        </w:rPr>
        <w:t> </w:t>
      </w:r>
      <w:r>
        <w:rPr/>
        <w:t>万元的固定资产用于担保。</w:t>
      </w:r>
    </w:p>
    <w:p>
      <w:pPr>
        <w:spacing w:line="240" w:lineRule="auto" w:before="6"/>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77" w:footer="1190" w:top="1100" w:bottom="1380" w:left="1660" w:right="700"/>
        </w:sectPr>
      </w:pPr>
    </w:p>
    <w:p>
      <w:pPr>
        <w:pStyle w:val="BodyText"/>
        <w:spacing w:line="240" w:lineRule="auto" w:before="35"/>
        <w:ind w:right="-16"/>
        <w:jc w:val="left"/>
      </w:pPr>
      <w:r>
        <w:rPr>
          <w:rFonts w:ascii="Times New Roman" w:hAnsi="Times New Roman" w:cs="Times New Roman" w:eastAsia="Times New Roman" w:hint="default"/>
        </w:rPr>
        <w:t>12</w:t>
      </w:r>
      <w:r>
        <w:rPr/>
        <w:t>、</w:t>
      </w:r>
      <w:r>
        <w:rPr>
          <w:spacing w:val="-1"/>
        </w:rPr>
        <w:t> </w:t>
      </w:r>
      <w:r>
        <w:rPr/>
        <w:t>无形资产：</w:t>
      </w:r>
    </w:p>
    <w:p>
      <w:pPr>
        <w:pStyle w:val="BodyText"/>
        <w:spacing w:line="240" w:lineRule="auto" w:before="35"/>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无形资产情况：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1957" w:space="4151"/>
            <w:col w:w="3442"/>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一、账面原值合计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28,601,471.12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40,674,767.13</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69,276,238.25</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5,747,902.69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217,357.97</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5,965,260.66</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商标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6,946,400.00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6,946,400.00</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7,105,263.72</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7,105,263.72</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著作权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8,209,904.71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39,402,221.10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47,612,125.81</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592,000.00</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1,055,188.06</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1,647,188.06</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二、累计摊销合计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7,022,046.56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5,086,695.27</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12,108,741.83</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578,132.74</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149,679.33</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727,812.07</w:t>
            </w:r>
            <w:r>
              <w:rPr>
                <w:rFonts w:ascii="Times New Roman"/>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商标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3,183,766.85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694,640.04</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3,878,406.89</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2,960,000.16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257,795.50</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3,217,795.66</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著作权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273,663.49</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3,776,157.05</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4,049,820.54</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26,483.32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208,423.35</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234,906.67</w:t>
            </w:r>
            <w:r>
              <w:rPr>
                <w:rFonts w:ascii="Times New Roman"/>
                <w:sz w:val="21"/>
              </w:rPr>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三、无形资产账面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21,579,424.56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35,588,071.86</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57,167,496.42</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5,169,769.95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67,678.64</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5,237,448.59</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商标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3,762,633.15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-694,640.04</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2"/>
                <w:sz w:val="21"/>
              </w:rPr>
              <w:t>3,067,993.11</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4,145,263.56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-257,795.50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3,887,468.06</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著作权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7,936,241.22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35,626,064.05</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43,562,305.27</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565,516.68</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846,764.71</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1,412,281.39</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四、减值准备合计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3,493,333.53</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3,493,333.53</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商标</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3,493,333.53</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3,493,333.53</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著作权</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管理软件</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五、无形资产账面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价值合计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18,086,091.03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35,588,071.86</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53,674,162.89</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5,169,769.95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67,678.64</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5,237,448.59</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商标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3,762,633.15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-694,640.04</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2"/>
                <w:sz w:val="21"/>
              </w:rPr>
              <w:t>3,067,993.11</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651,930.03</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-257,795.50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394,134.53</w:t>
            </w:r>
            <w:r>
              <w:rPr>
                <w:rFonts w:ascii="Times New Roman"/>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著作权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7,936,241.22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35,626,064.05</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43,562,305.27</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565,516.68</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846,764.71</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1,412,281.39</w:t>
            </w:r>
          </w:p>
        </w:tc>
      </w:tr>
    </w:tbl>
    <w:p>
      <w:pPr>
        <w:pStyle w:val="BodyText"/>
        <w:spacing w:line="246" w:lineRule="exact"/>
        <w:ind w:right="987"/>
        <w:jc w:val="left"/>
      </w:pPr>
      <w:r>
        <w:rPr/>
        <w:t>本期摊销额：</w:t>
      </w:r>
      <w:r>
        <w:rPr>
          <w:rFonts w:ascii="Times New Roman" w:hAnsi="Times New Roman" w:cs="Times New Roman" w:eastAsia="Times New Roman" w:hint="default"/>
        </w:rPr>
        <w:t>5,086,695.27</w:t>
      </w:r>
      <w:r>
        <w:rPr>
          <w:rFonts w:ascii="Times New Roman" w:hAnsi="Times New Roman" w:cs="Times New Roman" w:eastAsia="Times New Roman" w:hint="default"/>
          <w:spacing w:val="-5"/>
        </w:rPr>
        <w:t> </w:t>
      </w:r>
      <w:r>
        <w:rPr/>
        <w:t>元。</w:t>
      </w:r>
    </w:p>
    <w:p>
      <w:pPr>
        <w:pStyle w:val="BodyText"/>
        <w:spacing w:line="282" w:lineRule="exact"/>
        <w:ind w:right="987"/>
        <w:jc w:val="left"/>
      </w:pPr>
      <w:r>
        <w:rPr/>
        <w:t>期末，已有账面价值</w:t>
      </w:r>
      <w:r>
        <w:rPr>
          <w:spacing w:val="-55"/>
        </w:rPr>
        <w:t> </w:t>
      </w:r>
      <w:r>
        <w:rPr>
          <w:rFonts w:ascii="Times New Roman" w:hAnsi="Times New Roman" w:cs="Times New Roman" w:eastAsia="Times New Roman" w:hint="default"/>
        </w:rPr>
        <w:t>33.64</w:t>
      </w:r>
      <w:r>
        <w:rPr>
          <w:rFonts w:ascii="Times New Roman" w:hAnsi="Times New Roman" w:cs="Times New Roman" w:eastAsia="Times New Roman" w:hint="default"/>
          <w:spacing w:val="-2"/>
        </w:rPr>
        <w:t> </w:t>
      </w:r>
      <w:r>
        <w:rPr/>
        <w:t>万元的无形资产用于担保。</w:t>
      </w:r>
    </w:p>
    <w:p>
      <w:pPr>
        <w:spacing w:after="0" w:line="282" w:lineRule="exact"/>
        <w:jc w:val="left"/>
        <w:sectPr>
          <w:type w:val="continuous"/>
          <w:pgSz w:w="11910" w:h="16840"/>
          <w:pgMar w:top="1600" w:bottom="280" w:left="1660" w:right="7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BodyText"/>
        <w:spacing w:line="240" w:lineRule="auto" w:before="35"/>
        <w:ind w:right="987"/>
        <w:jc w:val="left"/>
        <w:rPr>
          <w:rFonts w:ascii="Times New Roman" w:hAnsi="Times New Roman" w:cs="Times New Roman" w:eastAsia="Times New Roman" w:hint="default"/>
        </w:rPr>
      </w:pPr>
      <w:r>
        <w:rPr>
          <w:rFonts w:ascii="Times New Roman" w:hAnsi="Times New Roman" w:cs="Times New Roman" w:eastAsia="Times New Roman" w:hint="default"/>
        </w:rPr>
        <w:t>13</w:t>
      </w:r>
      <w:r>
        <w:rPr/>
        <w:t>、</w:t>
      </w:r>
      <w:r>
        <w:rPr>
          <w:spacing w:val="-1"/>
        </w:rPr>
        <w:t> </w:t>
      </w:r>
      <w:r>
        <w:rPr/>
        <w:t>商誉</w:t>
      </w:r>
      <w:r>
        <w:rPr>
          <w:rFonts w:ascii="Times New Roman" w:hAnsi="Times New Roman" w:cs="Times New Roman" w:eastAsia="Times New Roman" w:hint="default"/>
        </w:rPr>
        <w:t>:</w:t>
      </w:r>
    </w:p>
    <w:p>
      <w:pPr>
        <w:pStyle w:val="BodyText"/>
        <w:spacing w:line="240" w:lineRule="auto" w:before="35"/>
        <w:ind w:left="6245" w:right="987"/>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550"/>
        <w:gridCol w:w="1550"/>
        <w:gridCol w:w="1549"/>
        <w:gridCol w:w="1550"/>
        <w:gridCol w:w="1550"/>
        <w:gridCol w:w="1549"/>
      </w:tblGrid>
      <w:tr>
        <w:trPr>
          <w:trHeight w:val="278" w:hRule="exact"/>
        </w:trPr>
        <w:tc>
          <w:tcPr>
            <w:tcW w:w="155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被投资单位名</w:t>
            </w:r>
          </w:p>
        </w:tc>
        <w:tc>
          <w:tcPr>
            <w:tcW w:w="1550" w:type="dxa"/>
            <w:tcBorders>
              <w:top w:val="single" w:sz="6" w:space="0" w:color="000000"/>
              <w:left w:val="single" w:sz="6" w:space="0" w:color="000000"/>
              <w:bottom w:val="nil" w:sz="6" w:space="0" w:color="auto"/>
              <w:right w:val="single" w:sz="6" w:space="0" w:color="000000"/>
            </w:tcBorders>
          </w:tcPr>
          <w:p>
            <w:pPr/>
          </w:p>
        </w:tc>
        <w:tc>
          <w:tcPr>
            <w:tcW w:w="1549" w:type="dxa"/>
            <w:tcBorders>
              <w:top w:val="single" w:sz="6" w:space="0" w:color="000000"/>
              <w:left w:val="single" w:sz="6" w:space="0" w:color="000000"/>
              <w:bottom w:val="nil" w:sz="6" w:space="0" w:color="auto"/>
              <w:right w:val="single" w:sz="6" w:space="0" w:color="000000"/>
            </w:tcBorders>
          </w:tcPr>
          <w:p>
            <w:pPr/>
          </w:p>
        </w:tc>
        <w:tc>
          <w:tcPr>
            <w:tcW w:w="1550" w:type="dxa"/>
            <w:tcBorders>
              <w:top w:val="single" w:sz="6" w:space="0" w:color="000000"/>
              <w:left w:val="single" w:sz="6" w:space="0" w:color="000000"/>
              <w:bottom w:val="nil" w:sz="6" w:space="0" w:color="auto"/>
              <w:right w:val="single" w:sz="6" w:space="0" w:color="000000"/>
            </w:tcBorders>
          </w:tcPr>
          <w:p>
            <w:pPr/>
          </w:p>
        </w:tc>
        <w:tc>
          <w:tcPr>
            <w:tcW w:w="1550" w:type="dxa"/>
            <w:tcBorders>
              <w:top w:val="single" w:sz="6" w:space="0" w:color="000000"/>
              <w:left w:val="single" w:sz="6" w:space="0" w:color="000000"/>
              <w:bottom w:val="nil" w:sz="6" w:space="0" w:color="auto"/>
              <w:right w:val="single" w:sz="6" w:space="0" w:color="000000"/>
            </w:tcBorders>
          </w:tcPr>
          <w:p>
            <w:pPr/>
          </w:p>
        </w:tc>
        <w:tc>
          <w:tcPr>
            <w:tcW w:w="1549"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155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称或形成商誉</w:t>
            </w:r>
          </w:p>
        </w:tc>
        <w:tc>
          <w:tcPr>
            <w:tcW w:w="15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34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49"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34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34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5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34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49"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34"/>
              <w:jc w:val="right"/>
              <w:rPr>
                <w:rFonts w:ascii="宋体" w:hAnsi="宋体" w:cs="宋体" w:eastAsia="宋体" w:hint="default"/>
                <w:sz w:val="21"/>
                <w:szCs w:val="21"/>
              </w:rPr>
            </w:pPr>
            <w:r>
              <w:rPr>
                <w:rFonts w:ascii="宋体" w:hAnsi="宋体" w:cs="宋体" w:eastAsia="宋体" w:hint="default"/>
                <w:sz w:val="21"/>
                <w:szCs w:val="21"/>
              </w:rPr>
              <w:t>期末减值准备</w:t>
            </w:r>
          </w:p>
        </w:tc>
      </w:tr>
      <w:tr>
        <w:trPr>
          <w:trHeight w:val="281" w:hRule="exact"/>
        </w:trPr>
        <w:tc>
          <w:tcPr>
            <w:tcW w:w="1550"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的事项</w:t>
            </w:r>
          </w:p>
        </w:tc>
        <w:tc>
          <w:tcPr>
            <w:tcW w:w="1550" w:type="dxa"/>
            <w:tcBorders>
              <w:top w:val="nil" w:sz="6" w:space="0" w:color="auto"/>
              <w:left w:val="single" w:sz="6" w:space="0" w:color="000000"/>
              <w:bottom w:val="single" w:sz="6" w:space="0" w:color="000000"/>
              <w:right w:val="single" w:sz="6" w:space="0" w:color="000000"/>
            </w:tcBorders>
          </w:tcPr>
          <w:p>
            <w:pPr/>
          </w:p>
        </w:tc>
        <w:tc>
          <w:tcPr>
            <w:tcW w:w="1549" w:type="dxa"/>
            <w:tcBorders>
              <w:top w:val="nil" w:sz="6" w:space="0" w:color="auto"/>
              <w:left w:val="single" w:sz="6" w:space="0" w:color="000000"/>
              <w:bottom w:val="single" w:sz="6" w:space="0" w:color="000000"/>
              <w:right w:val="single" w:sz="6" w:space="0" w:color="000000"/>
            </w:tcBorders>
          </w:tcPr>
          <w:p>
            <w:pPr/>
          </w:p>
        </w:tc>
        <w:tc>
          <w:tcPr>
            <w:tcW w:w="1550" w:type="dxa"/>
            <w:tcBorders>
              <w:top w:val="nil" w:sz="6" w:space="0" w:color="auto"/>
              <w:left w:val="single" w:sz="6" w:space="0" w:color="000000"/>
              <w:bottom w:val="single" w:sz="6" w:space="0" w:color="000000"/>
              <w:right w:val="single" w:sz="6" w:space="0" w:color="000000"/>
            </w:tcBorders>
          </w:tcPr>
          <w:p>
            <w:pPr/>
          </w:p>
        </w:tc>
        <w:tc>
          <w:tcPr>
            <w:tcW w:w="1550" w:type="dxa"/>
            <w:tcBorders>
              <w:top w:val="nil" w:sz="6" w:space="0" w:color="auto"/>
              <w:left w:val="single" w:sz="6" w:space="0" w:color="000000"/>
              <w:bottom w:val="single" w:sz="6" w:space="0" w:color="000000"/>
              <w:right w:val="single" w:sz="6" w:space="0" w:color="000000"/>
            </w:tcBorders>
          </w:tcPr>
          <w:p>
            <w:pPr/>
          </w:p>
        </w:tc>
        <w:tc>
          <w:tcPr>
            <w:tcW w:w="1549" w:type="dxa"/>
            <w:tcBorders>
              <w:top w:val="nil" w:sz="6" w:space="0" w:color="auto"/>
              <w:left w:val="single" w:sz="6" w:space="0" w:color="000000"/>
              <w:bottom w:val="single" w:sz="6" w:space="0" w:color="000000"/>
              <w:right w:val="single" w:sz="6" w:space="0" w:color="000000"/>
            </w:tcBorders>
          </w:tcPr>
          <w:p>
            <w:pPr/>
          </w:p>
        </w:tc>
      </w:tr>
      <w:tr>
        <w:trPr>
          <w:trHeight w:val="739"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00" w:right="346"/>
              <w:jc w:val="left"/>
              <w:rPr>
                <w:rFonts w:ascii="Times New Roman" w:hAnsi="Times New Roman" w:cs="Times New Roman" w:eastAsia="Times New Roman" w:hint="default"/>
                <w:sz w:val="21"/>
                <w:szCs w:val="21"/>
              </w:rPr>
            </w:pPr>
            <w:r>
              <w:rPr>
                <w:rFonts w:ascii="Times New Roman"/>
                <w:sz w:val="21"/>
              </w:rPr>
              <w:t>Hundsun</w:t>
            </w:r>
            <w:r>
              <w:rPr>
                <w:rFonts w:ascii="Times New Roman"/>
                <w:w w:val="99"/>
                <w:sz w:val="21"/>
              </w:rPr>
              <w:t> </w:t>
            </w:r>
            <w:r>
              <w:rPr>
                <w:rFonts w:ascii="Times New Roman"/>
                <w:sz w:val="21"/>
              </w:rPr>
              <w:t>Global</w:t>
            </w:r>
            <w:r>
              <w:rPr>
                <w:rFonts w:ascii="Times New Roman"/>
                <w:sz w:val="21"/>
              </w:rPr>
              <w:t> Services</w:t>
            </w:r>
            <w:r>
              <w:rPr>
                <w:rFonts w:ascii="Times New Roman"/>
                <w:spacing w:val="-2"/>
                <w:sz w:val="21"/>
              </w:rPr>
              <w:t> </w:t>
            </w:r>
            <w:r>
              <w:rPr>
                <w:rFonts w:ascii="Times New Roman"/>
                <w:sz w:val="21"/>
              </w:rPr>
              <w:t>Inc.</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40" w:right="0"/>
              <w:jc w:val="left"/>
              <w:rPr>
                <w:rFonts w:ascii="Times New Roman" w:hAnsi="Times New Roman" w:cs="Times New Roman" w:eastAsia="Times New Roman" w:hint="default"/>
                <w:sz w:val="21"/>
                <w:szCs w:val="21"/>
              </w:rPr>
            </w:pPr>
            <w:r>
              <w:rPr>
                <w:rFonts w:ascii="Times New Roman"/>
                <w:sz w:val="21"/>
              </w:rPr>
              <w:t>1,110,721.19</w:t>
            </w:r>
          </w:p>
        </w:tc>
        <w:tc>
          <w:tcPr>
            <w:tcW w:w="1549"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40" w:right="0"/>
              <w:jc w:val="left"/>
              <w:rPr>
                <w:rFonts w:ascii="Times New Roman" w:hAnsi="Times New Roman" w:cs="Times New Roman" w:eastAsia="Times New Roman" w:hint="default"/>
                <w:sz w:val="21"/>
                <w:szCs w:val="21"/>
              </w:rPr>
            </w:pPr>
            <w:r>
              <w:rPr>
                <w:rFonts w:ascii="Times New Roman"/>
                <w:sz w:val="21"/>
              </w:rPr>
              <w:t>1,110,721.19</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1,110,721.19</w:t>
            </w:r>
          </w:p>
        </w:tc>
      </w:tr>
      <w:tr>
        <w:trPr>
          <w:trHeight w:val="288"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40" w:right="0"/>
              <w:jc w:val="left"/>
              <w:rPr>
                <w:rFonts w:ascii="Times New Roman" w:hAnsi="Times New Roman" w:cs="Times New Roman" w:eastAsia="Times New Roman" w:hint="default"/>
                <w:sz w:val="21"/>
                <w:szCs w:val="21"/>
              </w:rPr>
            </w:pPr>
            <w:r>
              <w:rPr>
                <w:rFonts w:ascii="Times New Roman"/>
                <w:sz w:val="21"/>
              </w:rPr>
              <w:t>1,110,721.19</w:t>
            </w:r>
          </w:p>
        </w:tc>
        <w:tc>
          <w:tcPr>
            <w:tcW w:w="1549"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40" w:right="0"/>
              <w:jc w:val="left"/>
              <w:rPr>
                <w:rFonts w:ascii="Times New Roman" w:hAnsi="Times New Roman" w:cs="Times New Roman" w:eastAsia="Times New Roman" w:hint="default"/>
                <w:sz w:val="21"/>
                <w:szCs w:val="21"/>
              </w:rPr>
            </w:pPr>
            <w:r>
              <w:rPr>
                <w:rFonts w:ascii="Times New Roman"/>
                <w:sz w:val="21"/>
              </w:rPr>
              <w:t>1,110,721.19</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1,110,721.19</w:t>
            </w:r>
          </w:p>
        </w:tc>
      </w:tr>
    </w:tbl>
    <w:p>
      <w:pPr>
        <w:pStyle w:val="BodyText"/>
        <w:spacing w:line="246" w:lineRule="exact"/>
        <w:ind w:right="0"/>
        <w:jc w:val="both"/>
      </w:pPr>
      <w:r>
        <w:rPr/>
        <w:t>公司以前年度已对因企业合并 </w:t>
      </w:r>
      <w:r>
        <w:rPr>
          <w:rFonts w:ascii="Times New Roman" w:hAnsi="Times New Roman" w:cs="Times New Roman" w:eastAsia="Times New Roman" w:hint="default"/>
        </w:rPr>
        <w:t>Hundsun Global Services</w:t>
      </w:r>
      <w:r>
        <w:rPr>
          <w:rFonts w:ascii="Times New Roman" w:hAnsi="Times New Roman" w:cs="Times New Roman" w:eastAsia="Times New Roman" w:hint="default"/>
          <w:spacing w:val="11"/>
        </w:rPr>
        <w:t> </w:t>
      </w:r>
      <w:r>
        <w:rPr>
          <w:rFonts w:ascii="Times New Roman" w:hAnsi="Times New Roman" w:cs="Times New Roman" w:eastAsia="Times New Roman" w:hint="default"/>
        </w:rPr>
        <w:t>Inc.</w:t>
      </w:r>
      <w:r>
        <w:rPr/>
        <w:t>形成的商誉的账面价值，自购买</w:t>
      </w:r>
    </w:p>
    <w:p>
      <w:pPr>
        <w:pStyle w:val="BodyText"/>
        <w:spacing w:line="272" w:lineRule="exact" w:before="18"/>
        <w:ind w:right="1092"/>
        <w:jc w:val="both"/>
      </w:pPr>
      <w:r>
        <w:rPr>
          <w:spacing w:val="-3"/>
        </w:rPr>
        <w:t>日起按照合理的方法分摊至相关的资产组组合，上期末对包含商誉的相关资产组组合进行减</w:t>
      </w:r>
      <w:r>
        <w:rPr>
          <w:spacing w:val="-73"/>
        </w:rPr>
        <w:t> </w:t>
      </w:r>
      <w:r>
        <w:rPr>
          <w:spacing w:val="-73"/>
        </w:rPr>
      </w:r>
      <w:r>
        <w:rPr>
          <w:spacing w:val="-3"/>
        </w:rPr>
        <w:t>值测试，发现与商誉相关的资产组组合不能从企业合并的协同效应中受益，对该商誉全额计</w:t>
      </w:r>
      <w:r>
        <w:rPr>
          <w:spacing w:val="-75"/>
        </w:rPr>
        <w:t> </w:t>
      </w:r>
      <w:r>
        <w:rPr>
          <w:spacing w:val="-75"/>
        </w:rPr>
      </w:r>
      <w:r>
        <w:rPr/>
        <w:t>提减值准备</w:t>
      </w:r>
      <w:r>
        <w:rPr>
          <w:spacing w:val="-76"/>
        </w:rPr>
        <w:t> </w:t>
      </w:r>
      <w:r>
        <w:rPr>
          <w:rFonts w:ascii="Times New Roman" w:hAnsi="Times New Roman" w:cs="Times New Roman" w:eastAsia="Times New Roman" w:hint="default"/>
        </w:rPr>
        <w:t>1,110,721.19</w:t>
      </w:r>
      <w:r>
        <w:rPr>
          <w:rFonts w:ascii="Times New Roman" w:hAnsi="Times New Roman" w:cs="Times New Roman" w:eastAsia="Times New Roman" w:hint="default"/>
          <w:spacing w:val="-23"/>
        </w:rPr>
        <w:t> </w:t>
      </w:r>
      <w:r>
        <w:rPr/>
        <w:t>元。本期继续对包含该商誉的相关资产组组合进行减值测试，未见</w:t>
      </w:r>
    </w:p>
    <w:p>
      <w:pPr>
        <w:pStyle w:val="BodyText"/>
        <w:spacing w:line="263" w:lineRule="exact"/>
        <w:ind w:right="0"/>
        <w:jc w:val="both"/>
      </w:pPr>
      <w:r>
        <w:rPr/>
        <w:t>明显变化，故继续保留商誉减值准备</w:t>
      </w:r>
      <w:r>
        <w:rPr>
          <w:spacing w:val="-59"/>
        </w:rPr>
        <w:t> </w:t>
      </w:r>
      <w:r>
        <w:rPr>
          <w:rFonts w:ascii="Times New Roman" w:hAnsi="Times New Roman" w:cs="Times New Roman" w:eastAsia="Times New Roman" w:hint="default"/>
        </w:rPr>
        <w:t>1,110,721.19</w:t>
      </w:r>
      <w:r>
        <w:rPr>
          <w:rFonts w:ascii="Times New Roman" w:hAnsi="Times New Roman" w:cs="Times New Roman" w:eastAsia="Times New Roman" w:hint="default"/>
          <w:spacing w:val="-6"/>
        </w:rPr>
        <w:t> </w:t>
      </w:r>
      <w:r>
        <w:rPr/>
        <w:t>元。</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240" w:lineRule="auto"/>
        <w:ind w:right="987"/>
        <w:jc w:val="left"/>
        <w:rPr>
          <w:rFonts w:ascii="Times New Roman" w:hAnsi="Times New Roman" w:cs="Times New Roman" w:eastAsia="Times New Roman" w:hint="default"/>
        </w:rPr>
      </w:pPr>
      <w:r>
        <w:rPr>
          <w:rFonts w:ascii="Times New Roman" w:hAnsi="Times New Roman" w:cs="Times New Roman" w:eastAsia="Times New Roman" w:hint="default"/>
        </w:rPr>
        <w:t>14</w:t>
      </w:r>
      <w:r>
        <w:rPr/>
        <w:t>、</w:t>
      </w:r>
      <w:r>
        <w:rPr>
          <w:spacing w:val="-3"/>
        </w:rPr>
        <w:t> </w:t>
      </w:r>
      <w:r>
        <w:rPr/>
        <w:t>长期待摊费用</w:t>
      </w:r>
      <w:r>
        <w:rPr>
          <w:rFonts w:ascii="Times New Roman" w:hAnsi="Times New Roman" w:cs="Times New Roman" w:eastAsia="Times New Roman" w:hint="default"/>
        </w:rPr>
        <w:t>:</w:t>
      </w:r>
    </w:p>
    <w:p>
      <w:pPr>
        <w:pStyle w:val="BodyText"/>
        <w:spacing w:line="240" w:lineRule="auto" w:before="34"/>
        <w:ind w:left="6245" w:right="987"/>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458"/>
        <w:gridCol w:w="1568"/>
        <w:gridCol w:w="1570"/>
        <w:gridCol w:w="1568"/>
        <w:gridCol w:w="1568"/>
        <w:gridCol w:w="1567"/>
      </w:tblGrid>
      <w:tr>
        <w:trPr>
          <w:trHeight w:val="288" w:hRule="exact"/>
        </w:trPr>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0" w:right="0"/>
              <w:jc w:val="left"/>
              <w:rPr>
                <w:rFonts w:ascii="宋体" w:hAnsi="宋体" w:cs="宋体" w:eastAsia="宋体" w:hint="default"/>
                <w:sz w:val="21"/>
                <w:szCs w:val="21"/>
              </w:rPr>
            </w:pPr>
            <w:r>
              <w:rPr>
                <w:rFonts w:ascii="宋体" w:hAnsi="宋体" w:cs="宋体" w:eastAsia="宋体" w:hint="default"/>
                <w:sz w:val="21"/>
                <w:szCs w:val="21"/>
              </w:rPr>
              <w:t>期初额</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1"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1" w:right="0"/>
              <w:jc w:val="left"/>
              <w:rPr>
                <w:rFonts w:ascii="宋体" w:hAnsi="宋体" w:cs="宋体" w:eastAsia="宋体" w:hint="default"/>
                <w:sz w:val="21"/>
                <w:szCs w:val="21"/>
              </w:rPr>
            </w:pPr>
            <w:r>
              <w:rPr>
                <w:rFonts w:ascii="宋体" w:hAnsi="宋体" w:cs="宋体" w:eastAsia="宋体" w:hint="default"/>
                <w:sz w:val="21"/>
                <w:szCs w:val="21"/>
              </w:rPr>
              <w:t>本期摊销额</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1" w:right="0"/>
              <w:jc w:val="left"/>
              <w:rPr>
                <w:rFonts w:ascii="宋体" w:hAnsi="宋体" w:cs="宋体" w:eastAsia="宋体" w:hint="default"/>
                <w:sz w:val="21"/>
                <w:szCs w:val="21"/>
              </w:rPr>
            </w:pPr>
            <w:r>
              <w:rPr>
                <w:rFonts w:ascii="宋体" w:hAnsi="宋体" w:cs="宋体" w:eastAsia="宋体" w:hint="default"/>
                <w:sz w:val="21"/>
                <w:szCs w:val="21"/>
              </w:rPr>
              <w:t>其他减少额</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1" w:right="0"/>
              <w:jc w:val="left"/>
              <w:rPr>
                <w:rFonts w:ascii="宋体" w:hAnsi="宋体" w:cs="宋体" w:eastAsia="宋体" w:hint="default"/>
                <w:sz w:val="21"/>
                <w:szCs w:val="21"/>
              </w:rPr>
            </w:pPr>
            <w:r>
              <w:rPr>
                <w:rFonts w:ascii="宋体" w:hAnsi="宋体" w:cs="宋体" w:eastAsia="宋体" w:hint="default"/>
                <w:sz w:val="21"/>
                <w:szCs w:val="21"/>
              </w:rPr>
              <w:t>期末额</w:t>
            </w:r>
          </w:p>
        </w:tc>
      </w:tr>
      <w:tr>
        <w:trPr>
          <w:trHeight w:val="559" w:hRule="exact"/>
        </w:trPr>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租入固定</w:t>
            </w:r>
            <w:r>
              <w:rPr>
                <w:rFonts w:ascii="宋体" w:hAnsi="宋体" w:cs="宋体" w:eastAsia="宋体" w:hint="default"/>
                <w:spacing w:val="-59"/>
                <w:sz w:val="21"/>
                <w:szCs w:val="21"/>
              </w:rPr>
              <w:t> </w:t>
            </w:r>
            <w:r>
              <w:rPr>
                <w:rFonts w:ascii="宋体" w:hAnsi="宋体" w:cs="宋体" w:eastAsia="宋体" w:hint="default"/>
                <w:sz w:val="21"/>
                <w:szCs w:val="21"/>
              </w:rPr>
              <w:t>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产装修</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1"/>
              <w:jc w:val="right"/>
              <w:rPr>
                <w:rFonts w:ascii="Times New Roman" w:hAnsi="Times New Roman" w:cs="Times New Roman" w:eastAsia="Times New Roman" w:hint="default"/>
                <w:sz w:val="21"/>
                <w:szCs w:val="21"/>
              </w:rPr>
            </w:pPr>
            <w:r>
              <w:rPr>
                <w:rFonts w:ascii="Times New Roman"/>
                <w:spacing w:val="-1"/>
                <w:sz w:val="21"/>
              </w:rPr>
              <w:t>290,030.01</w:t>
            </w:r>
            <w:r>
              <w:rPr>
                <w:rFonts w:ascii="Times New Roman"/>
                <w:sz w:val="21"/>
              </w:rPr>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1,731,794.79</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663,201.37</w:t>
            </w:r>
            <w:r>
              <w:rPr>
                <w:rFonts w:ascii="Times New Roman"/>
                <w:sz w:val="21"/>
              </w:rPr>
            </w:r>
          </w:p>
        </w:tc>
        <w:tc>
          <w:tcPr>
            <w:tcW w:w="1568"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pacing w:val="-1"/>
                <w:sz w:val="21"/>
              </w:rPr>
              <w:t>1,358,623.43</w:t>
            </w:r>
          </w:p>
        </w:tc>
      </w:tr>
      <w:tr>
        <w:trPr>
          <w:trHeight w:val="288" w:hRule="exact"/>
        </w:trPr>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290,030.01</w:t>
            </w:r>
            <w:r>
              <w:rPr>
                <w:rFonts w:ascii="Times New Roman"/>
                <w:sz w:val="21"/>
              </w:rPr>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1,731,794.79</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663,201.37</w:t>
            </w:r>
            <w:r>
              <w:rPr>
                <w:rFonts w:ascii="Times New Roman"/>
                <w:sz w:val="21"/>
              </w:rPr>
            </w:r>
          </w:p>
        </w:tc>
        <w:tc>
          <w:tcPr>
            <w:tcW w:w="1568"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1,358,623.43</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877" w:footer="1190" w:top="1100" w:bottom="1380" w:left="1660" w:right="700"/>
        </w:sectPr>
      </w:pPr>
    </w:p>
    <w:p>
      <w:pPr>
        <w:pStyle w:val="BodyText"/>
        <w:spacing w:line="240" w:lineRule="auto" w:before="35"/>
        <w:ind w:right="-20"/>
        <w:jc w:val="left"/>
      </w:pPr>
      <w:r>
        <w:rPr>
          <w:rFonts w:ascii="Times New Roman" w:hAnsi="Times New Roman" w:cs="Times New Roman" w:eastAsia="Times New Roman" w:hint="default"/>
        </w:rPr>
        <w:t>15</w:t>
      </w:r>
      <w:r>
        <w:rPr/>
        <w:t>、</w:t>
      </w:r>
      <w:r>
        <w:rPr>
          <w:spacing w:val="-3"/>
        </w:rPr>
        <w:t> </w:t>
      </w:r>
      <w:r>
        <w:rPr/>
        <w:t>递延所得税资产</w:t>
      </w:r>
      <w:r>
        <w:rPr>
          <w:rFonts w:ascii="Times New Roman" w:hAnsi="Times New Roman" w:cs="Times New Roman" w:eastAsia="Times New Roman" w:hint="default"/>
        </w:rPr>
        <w:t>/</w:t>
      </w:r>
      <w:r>
        <w:rPr/>
        <w:t>递延所得税负债：</w:t>
      </w:r>
    </w:p>
    <w:p>
      <w:pPr>
        <w:pStyle w:val="BodyText"/>
        <w:spacing w:line="274" w:lineRule="exact" w:before="35"/>
        <w:ind w:right="-20"/>
        <w:jc w:val="left"/>
      </w:pPr>
      <w:r>
        <w:rPr/>
        <w:t>（一）递延所得税资产和递延所得税负债不以抵销后的净额列示</w:t>
      </w:r>
    </w:p>
    <w:p>
      <w:pPr>
        <w:pStyle w:val="BodyText"/>
        <w:spacing w:line="290" w:lineRule="exact"/>
        <w:ind w:right="-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已确认的递延所得税资产和递延所得税负债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5"/>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6018" w:space="90"/>
            <w:col w:w="3442"/>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819"/>
        <w:gridCol w:w="3288"/>
        <w:gridCol w:w="3193"/>
      </w:tblGrid>
      <w:tr>
        <w:trPr>
          <w:trHeight w:val="287"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288" w:type="dxa"/>
            <w:tcBorders>
              <w:top w:val="single" w:sz="6" w:space="0" w:color="000000"/>
              <w:left w:val="single" w:sz="6" w:space="0" w:color="000000"/>
              <w:bottom w:val="single" w:sz="6" w:space="0" w:color="000000"/>
              <w:right w:val="single" w:sz="6" w:space="0" w:color="000000"/>
            </w:tcBorders>
          </w:tcPr>
          <w:p>
            <w:pPr/>
          </w:p>
        </w:tc>
        <w:tc>
          <w:tcPr>
            <w:tcW w:w="319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4,349,158.29</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2"/>
                <w:sz w:val="21"/>
              </w:rPr>
              <w:t>3,446,911.30</w:t>
            </w:r>
            <w:r>
              <w:rPr>
                <w:rFonts w:ascii="Times New Roman"/>
                <w:sz w:val="21"/>
              </w:rPr>
            </w:r>
          </w:p>
        </w:tc>
      </w:tr>
      <w:tr>
        <w:trPr>
          <w:trHeight w:val="28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6"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2"/>
                <w:sz w:val="21"/>
              </w:rPr>
              <w:t>366,112.86</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281,858.17</w:t>
            </w:r>
            <w:r>
              <w:rPr>
                <w:rFonts w:ascii="Times New Roman"/>
                <w:sz w:val="21"/>
              </w:rPr>
            </w:r>
          </w:p>
        </w:tc>
      </w:tr>
      <w:tr>
        <w:trPr>
          <w:trHeight w:val="559"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交易性金融工具公允价值变</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动</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4,142.58</w:t>
            </w:r>
            <w:r>
              <w:rPr>
                <w:rFonts w:ascii="Times New Roman"/>
                <w:sz w:val="21"/>
              </w:rPr>
            </w:r>
          </w:p>
        </w:tc>
        <w:tc>
          <w:tcPr>
            <w:tcW w:w="31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4,719,413.73</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3,728,769.47</w:t>
            </w:r>
          </w:p>
        </w:tc>
      </w:tr>
      <w:tr>
        <w:trPr>
          <w:trHeight w:val="287"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3288" w:type="dxa"/>
            <w:tcBorders>
              <w:top w:val="single" w:sz="6" w:space="0" w:color="000000"/>
              <w:left w:val="single" w:sz="6" w:space="0" w:color="000000"/>
              <w:bottom w:val="single" w:sz="6" w:space="0" w:color="000000"/>
              <w:right w:val="single" w:sz="6" w:space="0" w:color="000000"/>
            </w:tcBorders>
          </w:tcPr>
          <w:p>
            <w:pPr/>
          </w:p>
        </w:tc>
        <w:tc>
          <w:tcPr>
            <w:tcW w:w="319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交易性金融工具、衍生金融</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工具的估值</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531,946.40</w:t>
            </w:r>
            <w:r>
              <w:rPr>
                <w:rFonts w:ascii="Times New Roman"/>
                <w:sz w:val="21"/>
              </w:rPr>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pacing w:val="-1"/>
                <w:sz w:val="21"/>
              </w:rPr>
              <w:t>1,760,024.52</w:t>
            </w:r>
          </w:p>
        </w:tc>
      </w:tr>
      <w:tr>
        <w:trPr>
          <w:trHeight w:val="559"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计入资本公积的可供出售金</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融资产公允价值变动</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1,147,304.21</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990,372.54</w:t>
            </w:r>
            <w:r>
              <w:rPr>
                <w:rFonts w:ascii="Times New Roman"/>
                <w:sz w:val="21"/>
              </w:rPr>
            </w:r>
          </w:p>
        </w:tc>
      </w:tr>
      <w:tr>
        <w:trPr>
          <w:trHeight w:val="28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1,679,250.61</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2,750,397.06</w:t>
            </w:r>
          </w:p>
        </w:tc>
      </w:tr>
    </w:tbl>
    <w:p>
      <w:pPr>
        <w:spacing w:line="240" w:lineRule="auto" w:before="2"/>
        <w:rPr>
          <w:rFonts w:ascii="宋体" w:hAnsi="宋体" w:cs="宋体" w:eastAsia="宋体" w:hint="default"/>
          <w:sz w:val="13"/>
          <w:szCs w:val="13"/>
        </w:rPr>
      </w:pPr>
    </w:p>
    <w:p>
      <w:pPr>
        <w:pStyle w:val="BodyText"/>
        <w:spacing w:line="240" w:lineRule="auto" w:before="35"/>
        <w:ind w:right="98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应纳税差异和可抵扣差异项目明细</w:t>
      </w:r>
    </w:p>
    <w:p>
      <w:pPr>
        <w:pStyle w:val="BodyText"/>
        <w:spacing w:line="240" w:lineRule="auto" w:before="34"/>
        <w:ind w:left="6245" w:right="987"/>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510"/>
        <w:gridCol w:w="4790"/>
      </w:tblGrid>
      <w:tr>
        <w:trPr>
          <w:trHeight w:val="28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应纳税差异项目：</w:t>
            </w:r>
          </w:p>
        </w:tc>
        <w:tc>
          <w:tcPr>
            <w:tcW w:w="479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交易性金融工具公允价值变动引起的应纳税暂</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时性差异</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pacing w:val="-1"/>
                <w:sz w:val="21"/>
              </w:rPr>
              <w:t>3,546,309.34</w:t>
            </w:r>
          </w:p>
        </w:tc>
      </w:tr>
      <w:tr>
        <w:trPr>
          <w:trHeight w:val="28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可供出售金融资产公允价值变动引起的应纳税</w:t>
            </w:r>
            <w:r>
              <w:rPr>
                <w:rFonts w:ascii="宋体" w:hAnsi="宋体" w:cs="宋体" w:eastAsia="宋体" w:hint="default"/>
                <w:sz w:val="21"/>
                <w:szCs w:val="21"/>
              </w:rPr>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7,648,694.75</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4510"/>
        <w:gridCol w:w="4790"/>
      </w:tblGrid>
      <w:tr>
        <w:trPr>
          <w:trHeight w:val="287"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暂时性差异</w:t>
            </w:r>
          </w:p>
        </w:tc>
        <w:tc>
          <w:tcPr>
            <w:tcW w:w="4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11,195,004.09</w:t>
            </w:r>
          </w:p>
        </w:tc>
      </w:tr>
      <w:tr>
        <w:trPr>
          <w:trHeight w:val="287"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可抵扣差异项目：</w:t>
            </w:r>
          </w:p>
        </w:tc>
        <w:tc>
          <w:tcPr>
            <w:tcW w:w="4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资产减值准备引起的可抵扣暂时性差异</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27,480,494.15</w:t>
            </w:r>
          </w:p>
        </w:tc>
      </w:tr>
      <w:tr>
        <w:trPr>
          <w:trHeight w:val="287"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预计负债引起的可抵扣暂时性差异</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2,325,638.98</w:t>
            </w:r>
          </w:p>
        </w:tc>
      </w:tr>
      <w:tr>
        <w:trPr>
          <w:trHeight w:val="560"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交易性金融工具公允价值变动引起的应纳税暂</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时性差异</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16,570.33</w:t>
            </w:r>
          </w:p>
        </w:tc>
      </w:tr>
      <w:tr>
        <w:trPr>
          <w:trHeight w:val="28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29,822,703.46</w:t>
            </w:r>
          </w:p>
        </w:tc>
      </w:tr>
    </w:tbl>
    <w:p>
      <w:pPr>
        <w:spacing w:line="240" w:lineRule="auto" w:before="2"/>
        <w:rPr>
          <w:rFonts w:ascii="宋体" w:hAnsi="宋体" w:cs="宋体" w:eastAsia="宋体" w:hint="default"/>
          <w:sz w:val="13"/>
          <w:szCs w:val="13"/>
        </w:rPr>
      </w:pPr>
    </w:p>
    <w:p>
      <w:pPr>
        <w:pStyle w:val="BodyText"/>
        <w:spacing w:line="240" w:lineRule="auto" w:before="35"/>
        <w:ind w:right="987"/>
        <w:jc w:val="left"/>
        <w:rPr>
          <w:rFonts w:ascii="Times New Roman" w:hAnsi="Times New Roman" w:cs="Times New Roman" w:eastAsia="Times New Roman" w:hint="default"/>
        </w:rPr>
      </w:pPr>
      <w:r>
        <w:rPr>
          <w:rFonts w:ascii="Times New Roman" w:hAnsi="Times New Roman" w:cs="Times New Roman" w:eastAsia="Times New Roman" w:hint="default"/>
        </w:rPr>
        <w:t>16</w:t>
      </w:r>
      <w:r>
        <w:rPr/>
        <w:t>、</w:t>
      </w:r>
      <w:r>
        <w:rPr>
          <w:spacing w:val="-3"/>
        </w:rPr>
        <w:t> </w:t>
      </w:r>
      <w:r>
        <w:rPr/>
        <w:t>资产减值准备明细</w:t>
      </w:r>
      <w:r>
        <w:rPr>
          <w:rFonts w:ascii="Times New Roman" w:hAnsi="Times New Roman" w:cs="Times New Roman" w:eastAsia="Times New Roman" w:hint="default"/>
        </w:rPr>
        <w:t>:</w:t>
      </w:r>
    </w:p>
    <w:p>
      <w:pPr>
        <w:pStyle w:val="BodyText"/>
        <w:spacing w:line="240" w:lineRule="auto" w:before="34"/>
        <w:ind w:left="6245" w:right="987"/>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778"/>
        <w:gridCol w:w="1778"/>
        <w:gridCol w:w="1778"/>
        <w:gridCol w:w="1121"/>
        <w:gridCol w:w="1160"/>
        <w:gridCol w:w="1684"/>
      </w:tblGrid>
      <w:tr>
        <w:trPr>
          <w:trHeight w:val="288" w:hRule="exact"/>
        </w:trPr>
        <w:tc>
          <w:tcPr>
            <w:tcW w:w="1778" w:type="dxa"/>
            <w:vMerge w:val="restart"/>
            <w:tcBorders>
              <w:top w:val="single" w:sz="6" w:space="0" w:color="000000"/>
              <w:left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78" w:type="dxa"/>
            <w:vMerge w:val="restart"/>
            <w:tcBorders>
              <w:top w:val="single" w:sz="6" w:space="0" w:color="000000"/>
              <w:left w:val="single" w:sz="6" w:space="0" w:color="000000"/>
              <w:right w:val="single" w:sz="6" w:space="0" w:color="000000"/>
            </w:tcBorders>
          </w:tcPr>
          <w:p>
            <w:pPr>
              <w:pStyle w:val="TableParagraph"/>
              <w:spacing w:line="240" w:lineRule="auto" w:before="101"/>
              <w:ind w:left="25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778" w:type="dxa"/>
            <w:vMerge w:val="restart"/>
            <w:tcBorders>
              <w:top w:val="single" w:sz="6" w:space="0" w:color="000000"/>
              <w:left w:val="single" w:sz="6" w:space="0" w:color="000000"/>
              <w:right w:val="single" w:sz="6" w:space="0" w:color="000000"/>
            </w:tcBorders>
          </w:tcPr>
          <w:p>
            <w:pPr>
              <w:pStyle w:val="TableParagraph"/>
              <w:spacing w:line="240" w:lineRule="auto" w:before="101"/>
              <w:ind w:left="46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28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1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84" w:type="dxa"/>
            <w:vMerge w:val="restart"/>
            <w:tcBorders>
              <w:top w:val="single" w:sz="6" w:space="0" w:color="000000"/>
              <w:left w:val="single" w:sz="6" w:space="0" w:color="000000"/>
              <w:right w:val="single" w:sz="6" w:space="0" w:color="000000"/>
            </w:tcBorders>
          </w:tcPr>
          <w:p>
            <w:pPr>
              <w:pStyle w:val="TableParagraph"/>
              <w:spacing w:line="240" w:lineRule="auto" w:before="101"/>
              <w:ind w:left="203"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7" w:hRule="exact"/>
        </w:trPr>
        <w:tc>
          <w:tcPr>
            <w:tcW w:w="1778" w:type="dxa"/>
            <w:vMerge/>
            <w:tcBorders>
              <w:left w:val="single" w:sz="6" w:space="0" w:color="000000"/>
              <w:bottom w:val="single" w:sz="6" w:space="0" w:color="000000"/>
              <w:right w:val="single" w:sz="6" w:space="0" w:color="000000"/>
            </w:tcBorders>
          </w:tcPr>
          <w:p>
            <w:pPr/>
          </w:p>
        </w:tc>
        <w:tc>
          <w:tcPr>
            <w:tcW w:w="1778" w:type="dxa"/>
            <w:vMerge/>
            <w:tcBorders>
              <w:left w:val="single" w:sz="6" w:space="0" w:color="000000"/>
              <w:bottom w:val="single" w:sz="6" w:space="0" w:color="000000"/>
              <w:right w:val="single" w:sz="6" w:space="0" w:color="000000"/>
            </w:tcBorders>
          </w:tcPr>
          <w:p>
            <w:pPr/>
          </w:p>
        </w:tc>
        <w:tc>
          <w:tcPr>
            <w:tcW w:w="1778" w:type="dxa"/>
            <w:vMerge/>
            <w:tcBorders>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1"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3" w:right="0"/>
              <w:jc w:val="left"/>
              <w:rPr>
                <w:rFonts w:ascii="宋体" w:hAnsi="宋体" w:cs="宋体" w:eastAsia="宋体" w:hint="default"/>
                <w:sz w:val="21"/>
                <w:szCs w:val="21"/>
              </w:rPr>
            </w:pPr>
            <w:r>
              <w:rPr>
                <w:rFonts w:ascii="宋体" w:hAnsi="宋体" w:cs="宋体" w:eastAsia="宋体" w:hint="default"/>
                <w:sz w:val="21"/>
                <w:szCs w:val="21"/>
              </w:rPr>
              <w:t>转销</w:t>
            </w:r>
          </w:p>
        </w:tc>
        <w:tc>
          <w:tcPr>
            <w:tcW w:w="1684" w:type="dxa"/>
            <w:vMerge/>
            <w:tcBorders>
              <w:left w:val="single" w:sz="6" w:space="0" w:color="000000"/>
              <w:bottom w:val="single" w:sz="6" w:space="0" w:color="000000"/>
              <w:right w:val="single" w:sz="6" w:space="0" w:color="000000"/>
            </w:tcBorders>
          </w:tcPr>
          <w:p>
            <w:pPr/>
          </w:p>
        </w:tc>
      </w:tr>
      <w:tr>
        <w:trPr>
          <w:trHeight w:val="288" w:hRule="exact"/>
        </w:trPr>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一、坏账准备</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26,083,957.45</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3,225,357.32</w:t>
            </w:r>
          </w:p>
        </w:tc>
        <w:tc>
          <w:tcPr>
            <w:tcW w:w="11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29,309,314.77</w:t>
            </w:r>
          </w:p>
        </w:tc>
      </w:tr>
      <w:tr>
        <w:trPr>
          <w:trHeight w:val="559" w:hRule="exact"/>
        </w:trPr>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二、存货跌价准</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1,342,618.17</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936,061.58</w:t>
            </w:r>
            <w:r>
              <w:rPr>
                <w:rFonts w:ascii="Times New Roman"/>
                <w:sz w:val="21"/>
              </w:rPr>
            </w:r>
          </w:p>
        </w:tc>
        <w:tc>
          <w:tcPr>
            <w:tcW w:w="11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213,994.48</w:t>
            </w:r>
            <w:r>
              <w:rPr>
                <w:rFonts w:ascii="Times New Roman"/>
                <w:sz w:val="21"/>
              </w:rPr>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2,064,685.27</w:t>
            </w:r>
          </w:p>
        </w:tc>
      </w:tr>
      <w:tr>
        <w:trPr>
          <w:trHeight w:val="559" w:hRule="exact"/>
        </w:trPr>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三、可供出售金</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融资产减值准备</w:t>
            </w:r>
          </w:p>
        </w:tc>
        <w:tc>
          <w:tcPr>
            <w:tcW w:w="1778"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四、持有至到期</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投资减值准备</w:t>
            </w:r>
          </w:p>
        </w:tc>
        <w:tc>
          <w:tcPr>
            <w:tcW w:w="1778"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五、长期股权投</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资减值准备</w:t>
            </w:r>
          </w:p>
        </w:tc>
        <w:tc>
          <w:tcPr>
            <w:tcW w:w="1778"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六、投资性房地</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产减值准备</w:t>
            </w:r>
          </w:p>
        </w:tc>
        <w:tc>
          <w:tcPr>
            <w:tcW w:w="1778"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七、固定资产减</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7,290.13</w:t>
            </w:r>
            <w:r>
              <w:rPr>
                <w:rFonts w:ascii="Times New Roman"/>
                <w:sz w:val="21"/>
              </w:rPr>
            </w:r>
          </w:p>
        </w:tc>
        <w:tc>
          <w:tcPr>
            <w:tcW w:w="1778"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4,006.30</w:t>
            </w:r>
            <w:r>
              <w:rPr>
                <w:rFonts w:ascii="Times New Roman"/>
                <w:sz w:val="21"/>
              </w:rPr>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3,283.83</w:t>
            </w:r>
            <w:r>
              <w:rPr>
                <w:rFonts w:ascii="Times New Roman"/>
                <w:sz w:val="21"/>
              </w:rPr>
            </w:r>
          </w:p>
        </w:tc>
      </w:tr>
      <w:tr>
        <w:trPr>
          <w:trHeight w:val="559" w:hRule="exact"/>
        </w:trPr>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八、工程物资减</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778"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九、在建工程减</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778"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十、生产性生物</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778"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其中：成熟生产</w:t>
            </w:r>
            <w:r>
              <w:rPr>
                <w:rFonts w:ascii="宋体" w:hAnsi="宋体" w:cs="宋体" w:eastAsia="宋体" w:hint="default"/>
                <w:sz w:val="21"/>
                <w:szCs w:val="21"/>
              </w:rPr>
            </w:r>
          </w:p>
          <w:p>
            <w:pPr>
              <w:pStyle w:val="TableParagraph"/>
              <w:spacing w:line="272" w:lineRule="exact" w:before="26"/>
              <w:ind w:left="100" w:right="83"/>
              <w:jc w:val="left"/>
              <w:rPr>
                <w:rFonts w:ascii="宋体" w:hAnsi="宋体" w:cs="宋体" w:eastAsia="宋体" w:hint="default"/>
                <w:sz w:val="21"/>
                <w:szCs w:val="21"/>
              </w:rPr>
            </w:pPr>
            <w:r>
              <w:rPr>
                <w:rFonts w:ascii="宋体" w:hAnsi="宋体" w:cs="宋体" w:eastAsia="宋体" w:hint="default"/>
                <w:spacing w:val="14"/>
                <w:sz w:val="21"/>
                <w:szCs w:val="21"/>
              </w:rPr>
              <w:t>性生物资产减值</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准备</w:t>
            </w:r>
          </w:p>
        </w:tc>
        <w:tc>
          <w:tcPr>
            <w:tcW w:w="1778"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十一、油气资产</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78"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十二、无形资产</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3,493,333.53</w:t>
            </w:r>
          </w:p>
        </w:tc>
        <w:tc>
          <w:tcPr>
            <w:tcW w:w="1778"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3,493,333.53</w:t>
            </w:r>
          </w:p>
        </w:tc>
      </w:tr>
      <w:tr>
        <w:trPr>
          <w:trHeight w:val="560" w:hRule="exact"/>
        </w:trPr>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十三、商誉减值</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1,110,721.19</w:t>
            </w:r>
          </w:p>
        </w:tc>
        <w:tc>
          <w:tcPr>
            <w:tcW w:w="1778"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1,110,721.19</w:t>
            </w:r>
          </w:p>
        </w:tc>
      </w:tr>
      <w:tr>
        <w:trPr>
          <w:trHeight w:val="287" w:hRule="exact"/>
        </w:trPr>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1778" w:type="dxa"/>
            <w:tcBorders>
              <w:top w:val="single" w:sz="6" w:space="0" w:color="000000"/>
              <w:left w:val="single" w:sz="6" w:space="0" w:color="000000"/>
              <w:bottom w:val="single" w:sz="6" w:space="0" w:color="000000"/>
              <w:right w:val="single" w:sz="6" w:space="0" w:color="000000"/>
            </w:tcBorders>
          </w:tcPr>
          <w:p>
            <w:pPr/>
          </w:p>
        </w:tc>
        <w:tc>
          <w:tcPr>
            <w:tcW w:w="1778"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32,037,920.47</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4,161,418.90</w:t>
            </w:r>
          </w:p>
        </w:tc>
        <w:tc>
          <w:tcPr>
            <w:tcW w:w="1121"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218,000.78</w:t>
            </w:r>
            <w:r>
              <w:rPr>
                <w:rFonts w:ascii="Times New Roman"/>
                <w:sz w:val="21"/>
              </w:rPr>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35,981,338.59</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877" w:footer="1190" w:top="1100" w:bottom="1380" w:left="1660" w:right="700"/>
        </w:sectPr>
      </w:pPr>
    </w:p>
    <w:p>
      <w:pPr>
        <w:pStyle w:val="BodyText"/>
        <w:spacing w:line="240" w:lineRule="auto" w:before="35"/>
        <w:ind w:right="-16"/>
        <w:jc w:val="left"/>
      </w:pPr>
      <w:r>
        <w:rPr>
          <w:rFonts w:ascii="Times New Roman" w:hAnsi="Times New Roman" w:cs="Times New Roman" w:eastAsia="Times New Roman" w:hint="default"/>
        </w:rPr>
        <w:t>17</w:t>
      </w:r>
      <w:r>
        <w:rPr/>
        <w:t>、</w:t>
      </w:r>
      <w:r>
        <w:rPr>
          <w:spacing w:val="-1"/>
        </w:rPr>
        <w:t> </w:t>
      </w:r>
      <w:r>
        <w:rPr/>
        <w:t>短期借款：</w:t>
      </w:r>
    </w:p>
    <w:p>
      <w:pPr>
        <w:pStyle w:val="BodyText"/>
        <w:spacing w:line="240" w:lineRule="auto" w:before="37"/>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短期借款分类：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1957" w:space="4151"/>
            <w:col w:w="3442"/>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777" w:right="0"/>
              <w:jc w:val="left"/>
              <w:rPr>
                <w:rFonts w:ascii="Times New Roman" w:hAnsi="Times New Roman" w:cs="Times New Roman" w:eastAsia="Times New Roman" w:hint="default"/>
                <w:sz w:val="21"/>
                <w:szCs w:val="21"/>
              </w:rPr>
            </w:pPr>
            <w:r>
              <w:rPr>
                <w:rFonts w:ascii="Times New Roman"/>
                <w:sz w:val="21"/>
              </w:rPr>
              <w:t>13,750,000.00</w:t>
            </w:r>
          </w:p>
        </w:tc>
        <w:tc>
          <w:tcPr>
            <w:tcW w:w="310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20,000,000.00</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33,750,000.00</w:t>
            </w:r>
          </w:p>
        </w:tc>
        <w:tc>
          <w:tcPr>
            <w:tcW w:w="310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sz w:val="13"/>
          <w:szCs w:val="13"/>
        </w:rPr>
      </w:pPr>
    </w:p>
    <w:p>
      <w:pPr>
        <w:pStyle w:val="BodyText"/>
        <w:spacing w:line="240" w:lineRule="auto" w:before="35"/>
        <w:ind w:right="987"/>
        <w:jc w:val="left"/>
      </w:pPr>
      <w:r>
        <w:rPr>
          <w:rFonts w:ascii="Times New Roman" w:hAnsi="Times New Roman" w:cs="Times New Roman" w:eastAsia="Times New Roman" w:hint="default"/>
        </w:rPr>
        <w:t>18</w:t>
      </w:r>
      <w:r>
        <w:rPr/>
        <w:t>、</w:t>
      </w:r>
      <w:r>
        <w:rPr>
          <w:spacing w:val="-1"/>
        </w:rPr>
        <w:t> </w:t>
      </w:r>
      <w:r>
        <w:rPr/>
        <w:t>应付票据：</w:t>
      </w:r>
    </w:p>
    <w:p>
      <w:pPr>
        <w:pStyle w:val="BodyText"/>
        <w:spacing w:line="240" w:lineRule="auto" w:before="34"/>
        <w:ind w:left="6245" w:right="987"/>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种类</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6,150,000.00</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6,150,000.00</w:t>
            </w:r>
          </w:p>
        </w:tc>
        <w:tc>
          <w:tcPr>
            <w:tcW w:w="310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877" w:footer="1190" w:top="1100" w:bottom="1380" w:left="1660" w:right="700"/>
        </w:sectPr>
      </w:pPr>
    </w:p>
    <w:p>
      <w:pPr>
        <w:pStyle w:val="BodyText"/>
        <w:spacing w:line="240" w:lineRule="auto" w:before="35"/>
        <w:ind w:right="-16"/>
        <w:jc w:val="left"/>
      </w:pPr>
      <w:r>
        <w:rPr>
          <w:rFonts w:ascii="Times New Roman" w:hAnsi="Times New Roman" w:cs="Times New Roman" w:eastAsia="Times New Roman" w:hint="default"/>
        </w:rPr>
        <w:t>19</w:t>
      </w:r>
      <w:r>
        <w:rPr/>
        <w:t>、</w:t>
      </w:r>
      <w:r>
        <w:rPr>
          <w:spacing w:val="-1"/>
        </w:rPr>
        <w:t> </w:t>
      </w:r>
      <w:r>
        <w:rPr/>
        <w:t>应付账款：</w:t>
      </w:r>
    </w:p>
    <w:p>
      <w:pPr>
        <w:pStyle w:val="BodyText"/>
        <w:spacing w:line="240" w:lineRule="auto" w:before="35"/>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应付账款情况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1747" w:space="4361"/>
            <w:col w:w="3442"/>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tabs>
                <w:tab w:pos="521" w:val="left" w:leader="none"/>
              </w:tabs>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货</w:t>
              <w:tab/>
              <w:t>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14,202,719.69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65,827,929.83</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工程款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22,966,053.45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28,860,091.91</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设备款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5,012,858.35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210,896.95</w:t>
            </w:r>
            <w:r>
              <w:rPr>
                <w:rFonts w:ascii="Times New Roman"/>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42,181,631.49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94,898,918.69</w:t>
            </w:r>
          </w:p>
        </w:tc>
      </w:tr>
    </w:tbl>
    <w:p>
      <w:pPr>
        <w:spacing w:line="240" w:lineRule="auto" w:before="3"/>
        <w:rPr>
          <w:rFonts w:ascii="宋体" w:hAnsi="宋体" w:cs="宋体" w:eastAsia="宋体" w:hint="default"/>
          <w:sz w:val="13"/>
          <w:szCs w:val="13"/>
        </w:rPr>
      </w:pPr>
    </w:p>
    <w:p>
      <w:pPr>
        <w:pStyle w:val="BodyText"/>
        <w:spacing w:line="268" w:lineRule="auto" w:before="35"/>
        <w:ind w:right="1104" w:hanging="1"/>
        <w:jc w:val="left"/>
      </w:pPr>
      <w:r>
        <w:rPr>
          <w:rFonts w:ascii="Times New Roman" w:hAnsi="Times New Roman" w:cs="Times New Roman" w:eastAsia="Times New Roman" w:hint="default"/>
        </w:rPr>
        <w:t>(2) </w:t>
      </w:r>
      <w:r>
        <w:rPr/>
        <w:t>本报告期应付账款中应付持有公司 </w:t>
      </w:r>
      <w:r>
        <w:rPr>
          <w:rFonts w:ascii="Times New Roman" w:hAnsi="Times New Roman" w:cs="Times New Roman" w:eastAsia="Times New Roman" w:hint="default"/>
        </w:rPr>
        <w:t>5%(</w:t>
      </w:r>
      <w:r>
        <w:rPr/>
        <w:t>含</w:t>
      </w:r>
      <w:r>
        <w:rPr>
          <w:spacing w:val="-63"/>
        </w:rPr>
        <w:t> </w:t>
      </w:r>
      <w:r>
        <w:rPr>
          <w:rFonts w:ascii="Times New Roman" w:hAnsi="Times New Roman" w:cs="Times New Roman" w:eastAsia="Times New Roman" w:hint="default"/>
        </w:rPr>
        <w:t>5%)</w:t>
      </w:r>
      <w:r>
        <w:rPr/>
        <w:t>以上表决权股份的股东单位或关联方的款</w:t>
      </w:r>
      <w:r>
        <w:rPr>
          <w:w w:val="99"/>
        </w:rPr>
        <w:t> </w:t>
      </w:r>
      <w:r>
        <w:rPr/>
        <w:t>项情况</w:t>
      </w:r>
    </w:p>
    <w:p>
      <w:pPr>
        <w:pStyle w:val="BodyText"/>
        <w:spacing w:line="240" w:lineRule="auto" w:before="25"/>
        <w:ind w:left="6140" w:right="987"/>
        <w:jc w:val="left"/>
      </w:pPr>
      <w:r>
        <w:rPr/>
        <w:t>单位： 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杭州恒生数字设备有限公司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430,745.00</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430,745.00</w:t>
            </w:r>
            <w:r>
              <w:rPr>
                <w:rFonts w:ascii="Times New Roman"/>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430,745.00</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430,745.00</w:t>
            </w:r>
            <w:r>
              <w:rPr>
                <w:rFonts w:ascii="Times New Roman"/>
                <w:sz w:val="21"/>
              </w:rPr>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600" w:bottom="280" w:left="1660" w:right="700"/>
        </w:sectPr>
      </w:pPr>
    </w:p>
    <w:p>
      <w:pPr>
        <w:pStyle w:val="BodyText"/>
        <w:spacing w:line="240" w:lineRule="auto" w:before="35"/>
        <w:ind w:right="-16"/>
        <w:jc w:val="left"/>
      </w:pPr>
      <w:r>
        <w:rPr>
          <w:rFonts w:ascii="Times New Roman" w:hAnsi="Times New Roman" w:cs="Times New Roman" w:eastAsia="Times New Roman" w:hint="default"/>
        </w:rPr>
        <w:t>20</w:t>
      </w:r>
      <w:r>
        <w:rPr/>
        <w:t>、</w:t>
      </w:r>
      <w:r>
        <w:rPr>
          <w:spacing w:val="-1"/>
        </w:rPr>
        <w:t> </w:t>
      </w:r>
      <w:r>
        <w:rPr/>
        <w:t>预收账款：</w:t>
      </w:r>
    </w:p>
    <w:p>
      <w:pPr>
        <w:pStyle w:val="BodyText"/>
        <w:spacing w:line="240" w:lineRule="auto" w:before="37"/>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预收账款情况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1747" w:space="4361"/>
            <w:col w:w="3442"/>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93"/>
        <w:gridCol w:w="3006"/>
        <w:gridCol w:w="3101"/>
      </w:tblGrid>
      <w:tr>
        <w:trPr>
          <w:trHeight w:val="287" w:hRule="exact"/>
        </w:trPr>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79"/>
              <w:jc w:val="right"/>
              <w:rPr>
                <w:rFonts w:ascii="宋体" w:hAnsi="宋体" w:cs="宋体" w:eastAsia="宋体" w:hint="default"/>
                <w:sz w:val="21"/>
                <w:szCs w:val="21"/>
              </w:rPr>
            </w:pPr>
            <w:r>
              <w:rPr>
                <w:rFonts w:ascii="宋体" w:hAnsi="宋体" w:cs="宋体" w:eastAsia="宋体" w:hint="default"/>
                <w:sz w:val="21"/>
                <w:szCs w:val="21"/>
              </w:rPr>
              <w:t>项目</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93" w:type="dxa"/>
            <w:tcBorders>
              <w:top w:val="single" w:sz="6" w:space="0" w:color="000000"/>
              <w:left w:val="single" w:sz="6" w:space="0" w:color="000000"/>
              <w:bottom w:val="single" w:sz="6" w:space="0" w:color="000000"/>
              <w:right w:val="single" w:sz="6" w:space="0" w:color="000000"/>
            </w:tcBorders>
          </w:tcPr>
          <w:p>
            <w:pPr>
              <w:pStyle w:val="TableParagraph"/>
              <w:tabs>
                <w:tab w:pos="521" w:val="left" w:leader="none"/>
              </w:tabs>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货</w:t>
              <w:tab/>
              <w:t>款</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55,860,087.51</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50,230,751.42</w:t>
            </w:r>
          </w:p>
        </w:tc>
      </w:tr>
      <w:tr>
        <w:trPr>
          <w:trHeight w:val="287" w:hRule="exact"/>
        </w:trPr>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售房款</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83,445,866.30</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39,934,473.30</w:t>
            </w:r>
          </w:p>
        </w:tc>
      </w:tr>
      <w:tr>
        <w:trPr>
          <w:trHeight w:val="288" w:hRule="exact"/>
        </w:trPr>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79"/>
              <w:jc w:val="right"/>
              <w:rPr>
                <w:rFonts w:ascii="宋体" w:hAnsi="宋体" w:cs="宋体" w:eastAsia="宋体" w:hint="default"/>
                <w:sz w:val="21"/>
                <w:szCs w:val="21"/>
              </w:rPr>
            </w:pPr>
            <w:r>
              <w:rPr>
                <w:rFonts w:ascii="宋体" w:hAnsi="宋体" w:cs="宋体" w:eastAsia="宋体" w:hint="default"/>
                <w:sz w:val="21"/>
                <w:szCs w:val="21"/>
              </w:rPr>
              <w:t>合计</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139,305,953.81</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90,165,224.72</w:t>
            </w:r>
          </w:p>
        </w:tc>
      </w:tr>
    </w:tbl>
    <w:p>
      <w:pPr>
        <w:spacing w:line="240" w:lineRule="auto" w:before="3"/>
        <w:rPr>
          <w:rFonts w:ascii="宋体" w:hAnsi="宋体" w:cs="宋体" w:eastAsia="宋体" w:hint="default"/>
          <w:sz w:val="13"/>
          <w:szCs w:val="13"/>
        </w:rPr>
      </w:pPr>
    </w:p>
    <w:p>
      <w:pPr>
        <w:pStyle w:val="BodyText"/>
        <w:spacing w:line="268" w:lineRule="auto" w:before="35"/>
        <w:ind w:right="1314" w:hanging="1"/>
        <w:jc w:val="left"/>
      </w:pPr>
      <w:r>
        <w:rPr>
          <w:rFonts w:ascii="Times New Roman" w:hAnsi="Times New Roman" w:cs="Times New Roman" w:eastAsia="Times New Roman" w:hint="default"/>
        </w:rPr>
        <w:t>(2) </w:t>
      </w:r>
      <w:r>
        <w:rPr/>
        <w:t>本报告期预收款项中预收持有公司 </w:t>
      </w:r>
      <w:r>
        <w:rPr>
          <w:rFonts w:ascii="Times New Roman" w:hAnsi="Times New Roman" w:cs="Times New Roman" w:eastAsia="Times New Roman" w:hint="default"/>
        </w:rPr>
        <w:t>5%(</w:t>
      </w:r>
      <w:r>
        <w:rPr/>
        <w:t>含</w:t>
      </w:r>
      <w:r>
        <w:rPr>
          <w:spacing w:val="-63"/>
        </w:rPr>
        <w:t> </w:t>
      </w:r>
      <w:r>
        <w:rPr>
          <w:rFonts w:ascii="Times New Roman" w:hAnsi="Times New Roman" w:cs="Times New Roman" w:eastAsia="Times New Roman" w:hint="default"/>
        </w:rPr>
        <w:t>5%)</w:t>
      </w:r>
      <w:r>
        <w:rPr/>
        <w:t>以上表决权股份的股东单位或关联方情</w:t>
      </w:r>
      <w:r>
        <w:rPr>
          <w:w w:val="99"/>
        </w:rPr>
        <w:t> </w:t>
      </w:r>
      <w:r>
        <w:rPr/>
        <w:t>况：</w:t>
      </w:r>
    </w:p>
    <w:p>
      <w:pPr>
        <w:pStyle w:val="BodyText"/>
        <w:spacing w:line="272" w:lineRule="exact" w:before="53"/>
        <w:ind w:right="1091" w:firstLine="212"/>
        <w:jc w:val="left"/>
      </w:pPr>
      <w:r>
        <w:rPr/>
        <w:t>本报告期预收账款中无预收持有公司 </w:t>
      </w:r>
      <w:r>
        <w:rPr>
          <w:rFonts w:ascii="Times New Roman" w:hAnsi="Times New Roman" w:cs="Times New Roman" w:eastAsia="Times New Roman" w:hint="default"/>
        </w:rPr>
        <w:t>5%(</w:t>
      </w:r>
      <w:r>
        <w:rPr/>
        <w:t>含</w:t>
      </w:r>
      <w:r>
        <w:rPr>
          <w:spacing w:val="34"/>
        </w:rPr>
        <w:t> </w:t>
      </w:r>
      <w:r>
        <w:rPr>
          <w:rFonts w:ascii="Times New Roman" w:hAnsi="Times New Roman" w:cs="Times New Roman" w:eastAsia="Times New Roman" w:hint="default"/>
        </w:rPr>
        <w:t>5%)</w:t>
      </w:r>
      <w:r>
        <w:rPr/>
        <w:t>以上表决权股份的股东单位或关联方的</w:t>
      </w:r>
      <w:r>
        <w:rPr>
          <w:spacing w:val="1"/>
        </w:rPr>
        <w:t> </w:t>
      </w:r>
      <w:r>
        <w:rPr/>
        <w:t>款项。</w:t>
      </w:r>
    </w:p>
    <w:p>
      <w:pPr>
        <w:spacing w:line="240" w:lineRule="auto" w:before="10"/>
        <w:rPr>
          <w:rFonts w:ascii="宋体" w:hAnsi="宋体" w:cs="宋体" w:eastAsia="宋体" w:hint="default"/>
          <w:sz w:val="13"/>
          <w:szCs w:val="13"/>
        </w:rPr>
      </w:pPr>
    </w:p>
    <w:p>
      <w:pPr>
        <w:pStyle w:val="BodyText"/>
        <w:spacing w:line="240" w:lineRule="auto" w:before="35"/>
        <w:ind w:right="987"/>
        <w:jc w:val="left"/>
      </w:pPr>
      <w:r>
        <w:rPr>
          <w:rFonts w:ascii="Times New Roman" w:hAnsi="Times New Roman" w:cs="Times New Roman" w:eastAsia="Times New Roman" w:hint="default"/>
        </w:rPr>
        <w:t>21</w:t>
      </w:r>
      <w:r>
        <w:rPr/>
        <w:t>、</w:t>
      </w:r>
      <w:r>
        <w:rPr>
          <w:spacing w:val="-3"/>
        </w:rPr>
        <w:t> </w:t>
      </w:r>
      <w:r>
        <w:rPr/>
        <w:t>应付职工薪酬</w:t>
      </w:r>
    </w:p>
    <w:p>
      <w:pPr>
        <w:pStyle w:val="BodyText"/>
        <w:spacing w:line="240" w:lineRule="auto" w:before="35"/>
        <w:ind w:left="6245" w:right="987"/>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2"/>
        <w:gridCol w:w="1550"/>
        <w:gridCol w:w="1550"/>
        <w:gridCol w:w="1549"/>
        <w:gridCol w:w="1548"/>
      </w:tblGrid>
      <w:tr>
        <w:trPr>
          <w:trHeight w:val="287"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5"/>
              <w:jc w:val="right"/>
              <w:rPr>
                <w:rFonts w:ascii="宋体" w:hAnsi="宋体" w:cs="宋体" w:eastAsia="宋体" w:hint="default"/>
                <w:sz w:val="21"/>
                <w:szCs w:val="21"/>
              </w:rPr>
            </w:pPr>
            <w:r>
              <w:rPr>
                <w:rFonts w:ascii="宋体" w:hAnsi="宋体" w:cs="宋体" w:eastAsia="宋体" w:hint="default"/>
                <w:sz w:val="21"/>
                <w:szCs w:val="21"/>
              </w:rPr>
              <w:t>期初账面余额</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4"/>
              <w:jc w:val="righ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16,533,825.80</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200,549,016.66</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181,314,053.56</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35,768,788.90</w:t>
            </w:r>
          </w:p>
        </w:tc>
      </w:tr>
      <w:tr>
        <w:trPr>
          <w:trHeight w:val="287"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3,254,167.43</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3,254,167.43</w:t>
            </w: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675,801.73</w:t>
            </w:r>
            <w:r>
              <w:rPr>
                <w:rFonts w:ascii="Times New Roman"/>
                <w:sz w:val="21"/>
              </w:rPr>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14,497,405.18</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14,225,616.14</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947,590.77</w:t>
            </w:r>
            <w:r>
              <w:rPr>
                <w:rFonts w:ascii="Times New Roman"/>
                <w:sz w:val="21"/>
              </w:rPr>
            </w:r>
          </w:p>
        </w:tc>
      </w:tr>
      <w:tr>
        <w:trPr>
          <w:trHeight w:val="341"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836" w:right="0"/>
              <w:jc w:val="left"/>
              <w:rPr>
                <w:rFonts w:ascii="宋体" w:hAnsi="宋体" w:cs="宋体" w:eastAsia="宋体" w:hint="default"/>
                <w:sz w:val="21"/>
                <w:szCs w:val="21"/>
              </w:rPr>
            </w:pPr>
            <w:r>
              <w:rPr>
                <w:rFonts w:ascii="宋体" w:hAnsi="宋体" w:cs="宋体" w:eastAsia="宋体" w:hint="default"/>
                <w:sz w:val="21"/>
                <w:szCs w:val="21"/>
              </w:rPr>
              <w:t>医疗保险费</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pacing w:val="-1"/>
                <w:sz w:val="21"/>
              </w:rPr>
              <w:t>276,338.83</w:t>
            </w:r>
            <w:r>
              <w:rPr>
                <w:rFonts w:ascii="Times New Roman"/>
                <w:sz w:val="21"/>
              </w:rPr>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4,291,387.12</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3,988,477.33</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579,248.62</w:t>
            </w:r>
            <w:r>
              <w:rPr>
                <w:rFonts w:ascii="Times New Roman"/>
                <w:sz w:val="21"/>
              </w:rPr>
            </w:r>
          </w:p>
        </w:tc>
      </w:tr>
      <w:tr>
        <w:trPr>
          <w:trHeight w:val="342"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836" w:right="0"/>
              <w:jc w:val="left"/>
              <w:rPr>
                <w:rFonts w:ascii="宋体" w:hAnsi="宋体" w:cs="宋体" w:eastAsia="宋体" w:hint="default"/>
                <w:sz w:val="21"/>
                <w:szCs w:val="21"/>
              </w:rPr>
            </w:pPr>
            <w:r>
              <w:rPr>
                <w:rFonts w:ascii="宋体" w:hAnsi="宋体" w:cs="宋体" w:eastAsia="宋体" w:hint="default"/>
                <w:sz w:val="21"/>
                <w:szCs w:val="21"/>
              </w:rPr>
              <w:t>基本养老保险费</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pacing w:val="-1"/>
                <w:sz w:val="21"/>
              </w:rPr>
              <w:t>334,417.28</w:t>
            </w:r>
            <w:r>
              <w:rPr>
                <w:rFonts w:ascii="Times New Roman"/>
                <w:sz w:val="21"/>
              </w:rPr>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8,897,717.47</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8,967,683.52</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264,451.23</w:t>
            </w:r>
            <w:r>
              <w:rPr>
                <w:rFonts w:ascii="Times New Roman"/>
                <w:sz w:val="21"/>
              </w:rPr>
            </w:r>
          </w:p>
        </w:tc>
      </w:tr>
      <w:tr>
        <w:trPr>
          <w:trHeight w:val="343"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836" w:right="0"/>
              <w:jc w:val="left"/>
              <w:rPr>
                <w:rFonts w:ascii="宋体" w:hAnsi="宋体" w:cs="宋体" w:eastAsia="宋体" w:hint="default"/>
                <w:sz w:val="21"/>
                <w:szCs w:val="21"/>
              </w:rPr>
            </w:pPr>
            <w:r>
              <w:rPr>
                <w:rFonts w:ascii="宋体" w:hAnsi="宋体" w:cs="宋体" w:eastAsia="宋体" w:hint="default"/>
                <w:sz w:val="21"/>
                <w:szCs w:val="21"/>
              </w:rPr>
              <w:t>失业保险费</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44,757.41</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1,132,073.05</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1,137,091.56</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39,738.90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3102"/>
        <w:gridCol w:w="1550"/>
        <w:gridCol w:w="1550"/>
        <w:gridCol w:w="1549"/>
        <w:gridCol w:w="1548"/>
      </w:tblGrid>
      <w:tr>
        <w:trPr>
          <w:trHeight w:val="342"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200"/>
              <w:jc w:val="right"/>
              <w:rPr>
                <w:rFonts w:ascii="宋体" w:hAnsi="宋体" w:cs="宋体" w:eastAsia="宋体" w:hint="default"/>
                <w:sz w:val="21"/>
                <w:szCs w:val="21"/>
              </w:rPr>
            </w:pPr>
            <w:r>
              <w:rPr>
                <w:rFonts w:ascii="宋体" w:hAnsi="宋体" w:cs="宋体" w:eastAsia="宋体" w:hint="default"/>
                <w:spacing w:val="-1"/>
                <w:sz w:val="21"/>
                <w:szCs w:val="21"/>
              </w:rPr>
              <w:t>工伤保险费</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pacing w:val="-1"/>
                <w:sz w:val="21"/>
              </w:rPr>
              <w:t>8,327.75</w:t>
            </w:r>
            <w:r>
              <w:rPr>
                <w:rFonts w:ascii="Times New Roman"/>
                <w:sz w:val="21"/>
              </w:rPr>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52,928.50</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41,952.36</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19,303.89</w:t>
            </w:r>
          </w:p>
        </w:tc>
      </w:tr>
      <w:tr>
        <w:trPr>
          <w:trHeight w:val="342"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200"/>
              <w:jc w:val="right"/>
              <w:rPr>
                <w:rFonts w:ascii="宋体" w:hAnsi="宋体" w:cs="宋体" w:eastAsia="宋体" w:hint="default"/>
                <w:sz w:val="21"/>
                <w:szCs w:val="21"/>
              </w:rPr>
            </w:pPr>
            <w:r>
              <w:rPr>
                <w:rFonts w:ascii="宋体" w:hAnsi="宋体" w:cs="宋体" w:eastAsia="宋体" w:hint="default"/>
                <w:spacing w:val="-1"/>
                <w:sz w:val="21"/>
                <w:szCs w:val="21"/>
              </w:rPr>
              <w:t>生育保险费</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2"/>
                <w:sz w:val="21"/>
              </w:rPr>
              <w:t>11,960.46</w:t>
            </w:r>
            <w:r>
              <w:rPr>
                <w:rFonts w:ascii="Times New Roman"/>
                <w:sz w:val="21"/>
              </w:rPr>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pacing w:val="-1"/>
                <w:sz w:val="21"/>
              </w:rPr>
              <w:t>123,299.04</w:t>
            </w:r>
            <w:r>
              <w:rPr>
                <w:rFonts w:ascii="Times New Roman"/>
                <w:sz w:val="21"/>
              </w:rPr>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1"/>
                <w:szCs w:val="21"/>
              </w:rPr>
            </w:pPr>
            <w:r>
              <w:rPr>
                <w:rFonts w:ascii="Times New Roman"/>
                <w:spacing w:val="-2"/>
                <w:sz w:val="21"/>
              </w:rPr>
              <w:t>90,411.37</w:t>
            </w:r>
            <w:r>
              <w:rPr>
                <w:rFonts w:ascii="Times New Roman"/>
                <w:sz w:val="21"/>
              </w:rPr>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1"/>
                <w:szCs w:val="21"/>
              </w:rPr>
            </w:pPr>
            <w:r>
              <w:rPr>
                <w:rFonts w:ascii="Times New Roman"/>
                <w:spacing w:val="-1"/>
                <w:sz w:val="21"/>
              </w:rPr>
              <w:t>44,848.13</w:t>
            </w:r>
          </w:p>
        </w:tc>
      </w:tr>
      <w:tr>
        <w:trPr>
          <w:trHeight w:val="287"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940,396.00</w:t>
            </w:r>
            <w:r>
              <w:rPr>
                <w:rFonts w:ascii="Times New Roman"/>
                <w:sz w:val="21"/>
              </w:rPr>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29,136,768.31</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30,074,813.92</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2,350.39</w:t>
            </w:r>
            <w:r>
              <w:rPr>
                <w:rFonts w:ascii="Times New Roman"/>
                <w:sz w:val="21"/>
              </w:rPr>
            </w:r>
          </w:p>
        </w:tc>
      </w:tr>
      <w:tr>
        <w:trPr>
          <w:trHeight w:val="28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五、辞退福利</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268,361.17</w:t>
            </w:r>
            <w:r>
              <w:rPr>
                <w:rFonts w:ascii="Times New Roman"/>
                <w:sz w:val="21"/>
              </w:rPr>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268,361.17</w:t>
            </w:r>
            <w:r>
              <w:rPr>
                <w:rFonts w:ascii="Times New Roman"/>
                <w:sz w:val="21"/>
              </w:rPr>
            </w: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8,595,579.76</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9,046,954.46</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5,055,013.09</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12,587,521.13</w:t>
            </w:r>
          </w:p>
        </w:tc>
      </w:tr>
      <w:tr>
        <w:trPr>
          <w:trHeight w:val="28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26,745,603.29</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256,752,673.21</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234,192,025.31</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49,306,251.19</w:t>
            </w:r>
          </w:p>
        </w:tc>
      </w:tr>
    </w:tbl>
    <w:p>
      <w:pPr>
        <w:pStyle w:val="BodyText"/>
        <w:spacing w:line="246" w:lineRule="exact"/>
        <w:ind w:right="987"/>
        <w:jc w:val="left"/>
      </w:pPr>
      <w:r>
        <w:rPr/>
        <w:t>应付职工薪酬中属于拖欠性质的金额</w:t>
      </w:r>
      <w:r>
        <w:rPr>
          <w:spacing w:val="-53"/>
        </w:rPr>
        <w:t> </w:t>
      </w:r>
      <w:r>
        <w:rPr>
          <w:rFonts w:ascii="Times New Roman" w:hAnsi="Times New Roman" w:cs="Times New Roman" w:eastAsia="Times New Roman" w:hint="default"/>
        </w:rPr>
        <w:t>0 </w:t>
      </w:r>
      <w:r>
        <w:rPr/>
        <w:t>元。</w:t>
      </w:r>
    </w:p>
    <w:p>
      <w:pPr>
        <w:pStyle w:val="BodyText"/>
        <w:spacing w:line="282" w:lineRule="exact"/>
        <w:ind w:right="987"/>
        <w:jc w:val="left"/>
      </w:pPr>
      <w:r>
        <w:rPr/>
        <w:t>工会经费和职工教育经费金额</w:t>
      </w:r>
      <w:r>
        <w:rPr>
          <w:spacing w:val="-59"/>
        </w:rPr>
        <w:t> </w:t>
      </w:r>
      <w:r>
        <w:rPr>
          <w:rFonts w:ascii="Times New Roman" w:hAnsi="Times New Roman" w:cs="Times New Roman" w:eastAsia="Times New Roman" w:hint="default"/>
        </w:rPr>
        <w:t>12,587,521.13</w:t>
      </w:r>
      <w:r>
        <w:rPr>
          <w:rFonts w:ascii="Times New Roman" w:hAnsi="Times New Roman" w:cs="Times New Roman" w:eastAsia="Times New Roman" w:hint="default"/>
          <w:spacing w:val="-6"/>
        </w:rPr>
        <w:t> </w:t>
      </w:r>
      <w:r>
        <w:rPr/>
        <w:t>元。</w:t>
      </w:r>
    </w:p>
    <w:p>
      <w:pPr>
        <w:spacing w:line="240" w:lineRule="auto" w:before="1"/>
        <w:rPr>
          <w:rFonts w:ascii="宋体" w:hAnsi="宋体" w:cs="宋体" w:eastAsia="宋体" w:hint="default"/>
          <w:sz w:val="17"/>
          <w:szCs w:val="17"/>
        </w:rPr>
      </w:pPr>
    </w:p>
    <w:p>
      <w:pPr>
        <w:pStyle w:val="BodyText"/>
        <w:spacing w:line="282" w:lineRule="exact"/>
        <w:ind w:right="98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期末工资、奖金、津贴和补贴余额计划于</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季度发放；</w:t>
      </w:r>
    </w:p>
    <w:p>
      <w:pPr>
        <w:pStyle w:val="BodyText"/>
        <w:spacing w:line="272" w:lineRule="exact"/>
        <w:ind w:right="98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社会保险费余额已于</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月份上缴；</w:t>
      </w:r>
    </w:p>
    <w:p>
      <w:pPr>
        <w:pStyle w:val="BodyText"/>
        <w:spacing w:line="282" w:lineRule="exact"/>
        <w:ind w:left="136" w:right="98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0"/>
        </w:rPr>
        <w:t> </w:t>
      </w:r>
      <w:r>
        <w:rPr/>
        <w:t>其他均系工会经费和职工教育经费，于实际发生时列支。</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240" w:lineRule="auto"/>
        <w:ind w:left="136" w:right="987"/>
        <w:jc w:val="left"/>
      </w:pPr>
      <w:r>
        <w:rPr>
          <w:rFonts w:ascii="Times New Roman" w:hAnsi="Times New Roman" w:cs="Times New Roman" w:eastAsia="Times New Roman" w:hint="default"/>
        </w:rPr>
        <w:t>22</w:t>
      </w:r>
      <w:r>
        <w:rPr/>
        <w:t>、</w:t>
      </w:r>
      <w:r>
        <w:rPr>
          <w:spacing w:val="-1"/>
        </w:rPr>
        <w:t> </w:t>
      </w:r>
      <w:r>
        <w:rPr/>
        <w:t>应交税费：</w:t>
      </w:r>
    </w:p>
    <w:p>
      <w:pPr>
        <w:pStyle w:val="BodyText"/>
        <w:spacing w:line="240" w:lineRule="auto" w:before="35"/>
        <w:ind w:left="6245" w:right="987"/>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3"/>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10,173,115.53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12,632,597.56</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8,869,705.34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4,892,446.01</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14,336,420.32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8,802,681.67</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989,016.55</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633,873.93</w:t>
            </w:r>
            <w:r>
              <w:rPr>
                <w:rFonts w:ascii="Times New Roman"/>
                <w:sz w:val="21"/>
              </w:rPr>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1,233,918.43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1,697,320.27</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4,179,148.13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-7,756.71</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26,994.97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58,166.00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68,379.70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68,798.60</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2,498.84</w:t>
            </w:r>
            <w:r>
              <w:rPr>
                <w:rFonts w:ascii="Times New Roman"/>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548,971.06</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2"/>
                <w:sz w:val="21"/>
              </w:rPr>
              <w:t>748,111.75</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306,083.81</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481,831.36</w:t>
            </w:r>
            <w:r>
              <w:rPr>
                <w:rFonts w:ascii="Times New Roman"/>
                <w:sz w:val="21"/>
              </w:rPr>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水利建设专项资金</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152,692.47</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305,430.69</w:t>
            </w:r>
            <w:r>
              <w:rPr>
                <w:rFonts w:ascii="Times New Roman"/>
                <w:sz w:val="21"/>
              </w:rPr>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40,884,446.31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30,315,999.97</w:t>
            </w:r>
          </w:p>
        </w:tc>
      </w:tr>
    </w:tbl>
    <w:p>
      <w:pPr>
        <w:spacing w:line="240" w:lineRule="auto" w:before="3"/>
        <w:rPr>
          <w:rFonts w:ascii="宋体" w:hAnsi="宋体" w:cs="宋体" w:eastAsia="宋体" w:hint="default"/>
          <w:sz w:val="13"/>
          <w:szCs w:val="13"/>
        </w:rPr>
      </w:pPr>
    </w:p>
    <w:p>
      <w:pPr>
        <w:pStyle w:val="BodyText"/>
        <w:spacing w:line="240" w:lineRule="auto" w:before="35"/>
        <w:ind w:right="987"/>
        <w:jc w:val="left"/>
      </w:pPr>
      <w:r>
        <w:rPr>
          <w:rFonts w:ascii="Times New Roman" w:hAnsi="Times New Roman" w:cs="Times New Roman" w:eastAsia="Times New Roman" w:hint="default"/>
        </w:rPr>
        <w:t>23</w:t>
      </w:r>
      <w:r>
        <w:rPr/>
        <w:t>、</w:t>
      </w:r>
      <w:r>
        <w:rPr>
          <w:spacing w:val="-1"/>
        </w:rPr>
        <w:t> </w:t>
      </w:r>
      <w:r>
        <w:rPr/>
        <w:t>应付利息：</w:t>
      </w:r>
    </w:p>
    <w:p>
      <w:pPr>
        <w:pStyle w:val="BodyText"/>
        <w:spacing w:line="240" w:lineRule="auto" w:before="34"/>
        <w:ind w:left="6245" w:right="987"/>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6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分期付息到期还本的长期借款</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188,993.44</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2"/>
                <w:sz w:val="21"/>
              </w:rPr>
              <w:t>115,950.00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188,993.44</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2"/>
                <w:sz w:val="21"/>
              </w:rPr>
              <w:t>115,950.00</w:t>
            </w:r>
          </w:p>
        </w:tc>
      </w:tr>
    </w:tbl>
    <w:p>
      <w:pPr>
        <w:spacing w:line="240" w:lineRule="auto" w:before="2"/>
        <w:rPr>
          <w:rFonts w:ascii="宋体" w:hAnsi="宋体" w:cs="宋体" w:eastAsia="宋体" w:hint="default"/>
          <w:sz w:val="13"/>
          <w:szCs w:val="13"/>
        </w:rPr>
      </w:pPr>
    </w:p>
    <w:p>
      <w:pPr>
        <w:pStyle w:val="BodyText"/>
        <w:spacing w:line="240" w:lineRule="auto" w:before="35"/>
        <w:ind w:right="987"/>
        <w:jc w:val="left"/>
      </w:pPr>
      <w:r>
        <w:rPr>
          <w:rFonts w:ascii="Times New Roman" w:hAnsi="Times New Roman" w:cs="Times New Roman" w:eastAsia="Times New Roman" w:hint="default"/>
        </w:rPr>
        <w:t>24</w:t>
      </w:r>
      <w:r>
        <w:rPr/>
        <w:t>、</w:t>
      </w:r>
      <w:r>
        <w:rPr>
          <w:spacing w:val="-1"/>
        </w:rPr>
        <w:t> </w:t>
      </w:r>
      <w:r>
        <w:rPr/>
        <w:t>应付股利：</w:t>
      </w:r>
    </w:p>
    <w:p>
      <w:pPr>
        <w:pStyle w:val="BodyText"/>
        <w:spacing w:line="240" w:lineRule="auto" w:before="34"/>
        <w:ind w:left="6245" w:right="987"/>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26"/>
        <w:gridCol w:w="2324"/>
        <w:gridCol w:w="2326"/>
        <w:gridCol w:w="2324"/>
      </w:tblGrid>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1"/>
                <w:szCs w:val="21"/>
              </w:rPr>
            </w:pPr>
            <w:r>
              <w:rPr>
                <w:rFonts w:ascii="宋体" w:hAnsi="宋体" w:cs="宋体" w:eastAsia="宋体" w:hint="default"/>
                <w:sz w:val="21"/>
                <w:szCs w:val="21"/>
              </w:rPr>
              <w:t>超过</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年未支付原因</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流通股股利</w:t>
            </w:r>
          </w:p>
        </w:tc>
        <w:tc>
          <w:tcPr>
            <w:tcW w:w="2324"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2"/>
                <w:sz w:val="21"/>
              </w:rPr>
              <w:t>11,081.11</w:t>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2"/>
                <w:sz w:val="21"/>
              </w:rPr>
              <w:t>11,081.11</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center"/>
        <w:rPr>
          <w:rFonts w:ascii="Times New Roman" w:hAnsi="Times New Roman" w:cs="Times New Roman" w:eastAsia="Times New Roman" w:hint="default"/>
          <w:sz w:val="21"/>
          <w:szCs w:val="21"/>
        </w:rPr>
        <w:sectPr>
          <w:pgSz w:w="11910" w:h="16840"/>
          <w:pgMar w:header="877" w:footer="1190" w:top="1100" w:bottom="1380" w:left="1660" w:right="700"/>
        </w:sectPr>
      </w:pP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77" w:footer="1190" w:top="1100" w:bottom="1380" w:left="1660" w:right="480"/>
        </w:sectPr>
      </w:pPr>
    </w:p>
    <w:p>
      <w:pPr>
        <w:pStyle w:val="BodyText"/>
        <w:spacing w:line="240" w:lineRule="auto" w:before="35"/>
        <w:ind w:right="-16"/>
        <w:jc w:val="left"/>
      </w:pPr>
      <w:r>
        <w:rPr>
          <w:rFonts w:ascii="Times New Roman" w:hAnsi="Times New Roman" w:cs="Times New Roman" w:eastAsia="Times New Roman" w:hint="default"/>
        </w:rPr>
        <w:t>25</w:t>
      </w:r>
      <w:r>
        <w:rPr/>
        <w:t>、</w:t>
      </w:r>
      <w:r>
        <w:rPr>
          <w:spacing w:val="-3"/>
        </w:rPr>
        <w:t> </w:t>
      </w:r>
      <w:r>
        <w:rPr/>
        <w:t>其他应付款：</w:t>
      </w:r>
    </w:p>
    <w:p>
      <w:pPr>
        <w:pStyle w:val="BodyText"/>
        <w:spacing w:line="240" w:lineRule="auto" w:before="35"/>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其他应付款情况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480"/>
          <w:cols w:num="2" w:equalWidth="0">
            <w:col w:w="1957" w:space="4151"/>
            <w:col w:w="3662"/>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已结算尚未支付的经营费用</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31,362,013.94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34,322,742.45</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单位往来款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10,790,895.28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28,681,331.94</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10,860,145.24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19,281,681.60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tabs>
                <w:tab w:pos="521" w:val="left" w:leader="none"/>
              </w:tabs>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6,988,134.80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3,416,667.84</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60,001,189.26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85,702,423.83</w:t>
            </w:r>
          </w:p>
        </w:tc>
      </w:tr>
    </w:tbl>
    <w:p>
      <w:pPr>
        <w:spacing w:line="240" w:lineRule="auto" w:before="2"/>
        <w:rPr>
          <w:rFonts w:ascii="宋体" w:hAnsi="宋体" w:cs="宋体" w:eastAsia="宋体" w:hint="default"/>
          <w:sz w:val="13"/>
          <w:szCs w:val="13"/>
        </w:rPr>
      </w:pPr>
    </w:p>
    <w:p>
      <w:pPr>
        <w:pStyle w:val="BodyText"/>
        <w:spacing w:line="268" w:lineRule="auto" w:before="35"/>
        <w:ind w:right="1322" w:hanging="1"/>
        <w:jc w:val="left"/>
      </w:pPr>
      <w:r>
        <w:rPr>
          <w:rFonts w:ascii="Times New Roman" w:hAnsi="Times New Roman" w:cs="Times New Roman" w:eastAsia="Times New Roman" w:hint="default"/>
        </w:rPr>
        <w:t>(2) </w:t>
      </w:r>
      <w:r>
        <w:rPr/>
        <w:t>本报告期其他应付款中应付持有公司 </w:t>
      </w:r>
      <w:r>
        <w:rPr>
          <w:rFonts w:ascii="Times New Roman" w:hAnsi="Times New Roman" w:cs="Times New Roman" w:eastAsia="Times New Roman" w:hint="default"/>
        </w:rPr>
        <w:t>5%(</w:t>
      </w:r>
      <w:r>
        <w:rPr/>
        <w:t>含</w:t>
      </w:r>
      <w:r>
        <w:rPr>
          <w:spacing w:val="-61"/>
        </w:rPr>
        <w:t> </w:t>
      </w:r>
      <w:r>
        <w:rPr>
          <w:rFonts w:ascii="Times New Roman" w:hAnsi="Times New Roman" w:cs="Times New Roman" w:eastAsia="Times New Roman" w:hint="default"/>
        </w:rPr>
        <w:t>5%)</w:t>
      </w:r>
      <w:r>
        <w:rPr/>
        <w:t>以上表决权股份的股东单位或关联方情</w:t>
      </w:r>
      <w:r>
        <w:rPr>
          <w:w w:val="99"/>
        </w:rPr>
        <w:t> </w:t>
      </w:r>
      <w:r>
        <w:rPr/>
        <w:t>况</w:t>
      </w:r>
    </w:p>
    <w:p>
      <w:pPr>
        <w:pStyle w:val="BodyText"/>
        <w:spacing w:line="272" w:lineRule="exact" w:before="54"/>
        <w:ind w:right="1311" w:firstLine="212"/>
        <w:jc w:val="left"/>
      </w:pPr>
      <w:r>
        <w:rPr/>
        <w:t>本报告期其他应付款中无应付持有公司 </w:t>
      </w:r>
      <w:r>
        <w:rPr>
          <w:rFonts w:ascii="Times New Roman" w:hAnsi="Times New Roman" w:cs="Times New Roman" w:eastAsia="Times New Roman" w:hint="default"/>
        </w:rPr>
        <w:t>5%(</w:t>
      </w:r>
      <w:r>
        <w:rPr/>
        <w:t>含</w:t>
      </w:r>
      <w:r>
        <w:rPr>
          <w:spacing w:val="34"/>
        </w:rPr>
        <w:t> </w:t>
      </w:r>
      <w:r>
        <w:rPr>
          <w:rFonts w:ascii="Times New Roman" w:hAnsi="Times New Roman" w:cs="Times New Roman" w:eastAsia="Times New Roman" w:hint="default"/>
        </w:rPr>
        <w:t>5%)</w:t>
      </w:r>
      <w:r>
        <w:rPr/>
        <w:t>以上表决权股份的股东单位或关联方</w:t>
      </w:r>
      <w:r>
        <w:rPr>
          <w:spacing w:val="1"/>
        </w:rPr>
        <w:t> </w:t>
      </w:r>
      <w:r>
        <w:rPr/>
        <w:t>的款项。</w:t>
      </w:r>
    </w:p>
    <w:p>
      <w:pPr>
        <w:spacing w:line="240" w:lineRule="auto" w:before="6"/>
        <w:rPr>
          <w:rFonts w:ascii="宋体" w:hAnsi="宋体" w:cs="宋体" w:eastAsia="宋体" w:hint="default"/>
          <w:sz w:val="16"/>
          <w:szCs w:val="16"/>
        </w:rPr>
      </w:pPr>
    </w:p>
    <w:p>
      <w:pPr>
        <w:pStyle w:val="BodyText"/>
        <w:spacing w:line="240" w:lineRule="auto"/>
        <w:ind w:right="1322"/>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对于金额较大的其他应付款，应说明内容</w:t>
      </w:r>
    </w:p>
    <w:p>
      <w:pPr>
        <w:spacing w:line="240" w:lineRule="auto" w:before="4"/>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3132"/>
        <w:gridCol w:w="3134"/>
        <w:gridCol w:w="3251"/>
      </w:tblGrid>
      <w:tr>
        <w:trPr>
          <w:trHeight w:val="303" w:hRule="exact"/>
        </w:trPr>
        <w:tc>
          <w:tcPr>
            <w:tcW w:w="3132" w:type="dxa"/>
            <w:tcBorders>
              <w:top w:val="single" w:sz="12" w:space="0" w:color="ACA89A"/>
              <w:left w:val="single" w:sz="6" w:space="0" w:color="ECE9D8"/>
              <w:bottom w:val="single" w:sz="12" w:space="0" w:color="ACA89A"/>
              <w:right w:val="single" w:sz="12" w:space="0" w:color="ACA89A"/>
            </w:tcBorders>
          </w:tcPr>
          <w:p>
            <w:pPr>
              <w:pStyle w:val="TableParagraph"/>
              <w:spacing w:line="239" w:lineRule="exact"/>
              <w:ind w:left="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3134" w:type="dxa"/>
            <w:tcBorders>
              <w:top w:val="single" w:sz="12" w:space="0" w:color="ACA89A"/>
              <w:left w:val="single" w:sz="12" w:space="0" w:color="ACA89A"/>
              <w:bottom w:val="single" w:sz="12" w:space="0" w:color="ACA89A"/>
              <w:right w:val="single" w:sz="12" w:space="0" w:color="ACA89A"/>
            </w:tcBorders>
          </w:tcPr>
          <w:p>
            <w:pPr>
              <w:pStyle w:val="TableParagraph"/>
              <w:spacing w:line="239" w:lineRule="exact"/>
              <w:ind w:left="-1"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3251" w:type="dxa"/>
            <w:tcBorders>
              <w:top w:val="single" w:sz="12" w:space="0" w:color="ACA89A"/>
              <w:left w:val="single" w:sz="12" w:space="0" w:color="ACA89A"/>
              <w:bottom w:val="single" w:sz="12" w:space="0" w:color="ACA89A"/>
              <w:right w:val="single" w:sz="6" w:space="0" w:color="ACA89A"/>
            </w:tcBorders>
          </w:tcPr>
          <w:p>
            <w:pPr>
              <w:pStyle w:val="TableParagraph"/>
              <w:spacing w:line="239" w:lineRule="exact"/>
              <w:ind w:left="-1" w:right="0"/>
              <w:jc w:val="left"/>
              <w:rPr>
                <w:rFonts w:ascii="宋体" w:hAnsi="宋体" w:cs="宋体" w:eastAsia="宋体" w:hint="default"/>
                <w:sz w:val="21"/>
                <w:szCs w:val="21"/>
              </w:rPr>
            </w:pPr>
            <w:r>
              <w:rPr>
                <w:rFonts w:ascii="宋体" w:hAnsi="宋体" w:cs="宋体" w:eastAsia="宋体" w:hint="default"/>
                <w:sz w:val="21"/>
                <w:szCs w:val="21"/>
              </w:rPr>
              <w:t>款项性质及内容</w:t>
            </w:r>
          </w:p>
        </w:tc>
      </w:tr>
      <w:tr>
        <w:trPr>
          <w:trHeight w:val="302" w:hRule="exact"/>
        </w:trPr>
        <w:tc>
          <w:tcPr>
            <w:tcW w:w="3132" w:type="dxa"/>
            <w:tcBorders>
              <w:top w:val="single" w:sz="12" w:space="0" w:color="ACA89A"/>
              <w:left w:val="single" w:sz="6" w:space="0" w:color="ECE9D8"/>
              <w:bottom w:val="single" w:sz="12" w:space="0" w:color="ACA89A"/>
              <w:right w:val="single" w:sz="12" w:space="0" w:color="ACA89A"/>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歌山建设集团有限公司</w:t>
            </w:r>
          </w:p>
        </w:tc>
        <w:tc>
          <w:tcPr>
            <w:tcW w:w="3134" w:type="dxa"/>
            <w:tcBorders>
              <w:top w:val="single" w:sz="12" w:space="0" w:color="ACA89A"/>
              <w:left w:val="single" w:sz="12" w:space="0" w:color="ACA89A"/>
              <w:bottom w:val="single" w:sz="12" w:space="0" w:color="ACA89A"/>
              <w:right w:val="single" w:sz="12" w:space="0" w:color="ACA89A"/>
            </w:tcBorders>
          </w:tcPr>
          <w:p>
            <w:pPr>
              <w:pStyle w:val="TableParagraph"/>
              <w:spacing w:line="240" w:lineRule="exact"/>
              <w:ind w:left="-1" w:right="0"/>
              <w:jc w:val="left"/>
              <w:rPr>
                <w:rFonts w:ascii="Times New Roman" w:hAnsi="Times New Roman" w:cs="Times New Roman" w:eastAsia="Times New Roman" w:hint="default"/>
                <w:sz w:val="21"/>
                <w:szCs w:val="21"/>
              </w:rPr>
            </w:pPr>
            <w:r>
              <w:rPr>
                <w:rFonts w:ascii="Times New Roman"/>
                <w:sz w:val="21"/>
              </w:rPr>
              <w:t>6,040,000.00</w:t>
            </w:r>
          </w:p>
        </w:tc>
        <w:tc>
          <w:tcPr>
            <w:tcW w:w="3251" w:type="dxa"/>
            <w:tcBorders>
              <w:top w:val="single" w:sz="12" w:space="0" w:color="ACA89A"/>
              <w:left w:val="single" w:sz="12" w:space="0" w:color="ACA89A"/>
              <w:bottom w:val="single" w:sz="12" w:space="0" w:color="ACA89A"/>
              <w:right w:val="single" w:sz="6" w:space="0" w:color="ACA89A"/>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押金及保证金</w:t>
            </w:r>
          </w:p>
        </w:tc>
      </w:tr>
      <w:tr>
        <w:trPr>
          <w:trHeight w:val="302" w:hRule="exact"/>
        </w:trPr>
        <w:tc>
          <w:tcPr>
            <w:tcW w:w="3132" w:type="dxa"/>
            <w:tcBorders>
              <w:top w:val="single" w:sz="12" w:space="0" w:color="ACA89A"/>
              <w:left w:val="single" w:sz="6" w:space="0" w:color="ECE9D8"/>
              <w:bottom w:val="single" w:sz="12" w:space="0" w:color="ACA89A"/>
              <w:right w:val="single" w:sz="12" w:space="0" w:color="ACA89A"/>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小 计</w:t>
            </w:r>
          </w:p>
        </w:tc>
        <w:tc>
          <w:tcPr>
            <w:tcW w:w="3134"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14"/>
              <w:ind w:left="-1" w:right="0"/>
              <w:jc w:val="left"/>
              <w:rPr>
                <w:rFonts w:ascii="Times New Roman" w:hAnsi="Times New Roman" w:cs="Times New Roman" w:eastAsia="Times New Roman" w:hint="default"/>
                <w:sz w:val="21"/>
                <w:szCs w:val="21"/>
              </w:rPr>
            </w:pPr>
            <w:r>
              <w:rPr>
                <w:rFonts w:ascii="Times New Roman"/>
                <w:sz w:val="21"/>
              </w:rPr>
              <w:t>6,040,000.00</w:t>
            </w:r>
          </w:p>
        </w:tc>
        <w:tc>
          <w:tcPr>
            <w:tcW w:w="3251" w:type="dxa"/>
            <w:tcBorders>
              <w:top w:val="single" w:sz="12" w:space="0" w:color="ACA89A"/>
              <w:left w:val="single" w:sz="12" w:space="0" w:color="ACA89A"/>
              <w:bottom w:val="single" w:sz="12" w:space="0" w:color="ACA89A"/>
              <w:right w:val="single" w:sz="6" w:space="0" w:color="ACA89A"/>
            </w:tcBorders>
          </w:tcPr>
          <w:p>
            <w:pPr/>
          </w:p>
        </w:tc>
      </w:tr>
    </w:tbl>
    <w:p>
      <w:pPr>
        <w:spacing w:line="240" w:lineRule="auto" w:before="2"/>
        <w:rPr>
          <w:rFonts w:ascii="宋体" w:hAnsi="宋体" w:cs="宋体" w:eastAsia="宋体" w:hint="default"/>
          <w:sz w:val="13"/>
          <w:szCs w:val="13"/>
        </w:rPr>
      </w:pPr>
    </w:p>
    <w:p>
      <w:pPr>
        <w:pStyle w:val="BodyText"/>
        <w:spacing w:line="240" w:lineRule="auto" w:before="35"/>
        <w:ind w:right="1322"/>
        <w:jc w:val="left"/>
      </w:pPr>
      <w:r>
        <w:rPr>
          <w:rFonts w:ascii="Times New Roman" w:hAnsi="Times New Roman" w:cs="Times New Roman" w:eastAsia="Times New Roman" w:hint="default"/>
        </w:rPr>
        <w:t>26</w:t>
      </w:r>
      <w:r>
        <w:rPr/>
        <w:t>、</w:t>
      </w:r>
      <w:r>
        <w:rPr>
          <w:spacing w:val="-1"/>
        </w:rPr>
        <w:t> </w:t>
      </w:r>
      <w:r>
        <w:rPr/>
        <w:t>预计负债：</w:t>
      </w:r>
    </w:p>
    <w:p>
      <w:pPr>
        <w:pStyle w:val="BodyText"/>
        <w:spacing w:line="240" w:lineRule="auto" w:before="35"/>
        <w:ind w:left="6245" w:right="0"/>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产品质量保证</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41" w:right="0"/>
              <w:jc w:val="left"/>
              <w:rPr>
                <w:rFonts w:ascii="Times New Roman" w:hAnsi="Times New Roman" w:cs="Times New Roman" w:eastAsia="Times New Roman" w:hint="default"/>
                <w:sz w:val="21"/>
                <w:szCs w:val="21"/>
              </w:rPr>
            </w:pPr>
            <w:r>
              <w:rPr>
                <w:rFonts w:ascii="Times New Roman"/>
                <w:sz w:val="21"/>
              </w:rPr>
              <w:t>1,879,054.45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550,948.74</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42" w:right="0"/>
              <w:jc w:val="left"/>
              <w:rPr>
                <w:rFonts w:ascii="Times New Roman" w:hAnsi="Times New Roman" w:cs="Times New Roman" w:eastAsia="Times New Roman" w:hint="default"/>
                <w:sz w:val="21"/>
                <w:szCs w:val="21"/>
              </w:rPr>
            </w:pPr>
            <w:r>
              <w:rPr>
                <w:rFonts w:ascii="Times New Roman"/>
                <w:sz w:val="21"/>
              </w:rPr>
              <w:t>2,430,003.19</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41" w:right="0"/>
              <w:jc w:val="left"/>
              <w:rPr>
                <w:rFonts w:ascii="Times New Roman" w:hAnsi="Times New Roman" w:cs="Times New Roman" w:eastAsia="Times New Roman" w:hint="default"/>
                <w:sz w:val="21"/>
                <w:szCs w:val="21"/>
              </w:rPr>
            </w:pPr>
            <w:r>
              <w:rPr>
                <w:rFonts w:ascii="Times New Roman"/>
                <w:sz w:val="21"/>
              </w:rPr>
              <w:t>1,879,054.45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550,948.74</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42" w:right="0"/>
              <w:jc w:val="left"/>
              <w:rPr>
                <w:rFonts w:ascii="Times New Roman" w:hAnsi="Times New Roman" w:cs="Times New Roman" w:eastAsia="Times New Roman" w:hint="default"/>
                <w:sz w:val="21"/>
                <w:szCs w:val="21"/>
              </w:rPr>
            </w:pPr>
            <w:r>
              <w:rPr>
                <w:rFonts w:ascii="Times New Roman"/>
                <w:sz w:val="21"/>
              </w:rPr>
              <w:t>2,430,003.19</w:t>
            </w:r>
          </w:p>
        </w:tc>
      </w:tr>
    </w:tbl>
    <w:p>
      <w:pPr>
        <w:pStyle w:val="BodyText"/>
        <w:spacing w:line="246" w:lineRule="exact"/>
        <w:ind w:right="0"/>
        <w:jc w:val="left"/>
      </w:pPr>
      <w:r>
        <w:rPr/>
        <w:t>产品质量保证系公司根据与客户签订的软件销售合同中关于承诺</w:t>
      </w:r>
      <w:r>
        <w:rPr>
          <w:spacing w:val="-53"/>
        </w:rPr>
        <w:t> </w:t>
      </w:r>
      <w:r>
        <w:rPr>
          <w:rFonts w:ascii="Times New Roman" w:hAnsi="Times New Roman" w:cs="Times New Roman" w:eastAsia="Times New Roman" w:hint="default"/>
        </w:rPr>
        <w:t>1 </w:t>
      </w:r>
      <w:r>
        <w:rPr>
          <w:spacing w:val="-2"/>
        </w:rPr>
        <w:t>年</w:t>
      </w:r>
      <w:r>
        <w:rPr/>
        <w:t>免费维护的条款</w:t>
      </w:r>
      <w:r>
        <w:rPr>
          <w:spacing w:val="-88"/>
        </w:rPr>
        <w:t>，</w:t>
      </w:r>
      <w:r>
        <w:rPr/>
        <w:t>按软</w:t>
      </w:r>
    </w:p>
    <w:p>
      <w:pPr>
        <w:pStyle w:val="BodyText"/>
        <w:spacing w:line="281" w:lineRule="exact"/>
        <w:ind w:right="1322"/>
        <w:jc w:val="left"/>
      </w:pPr>
      <w:r>
        <w:rPr/>
        <w:t>件收入的</w:t>
      </w:r>
      <w:r>
        <w:rPr>
          <w:spacing w:val="-55"/>
        </w:rPr>
        <w:t> </w:t>
      </w:r>
      <w:r>
        <w:rPr>
          <w:rFonts w:ascii="Times New Roman" w:hAnsi="Times New Roman" w:cs="Times New Roman" w:eastAsia="Times New Roman" w:hint="default"/>
        </w:rPr>
        <w:t>0.5%</w:t>
      </w:r>
      <w:r>
        <w:rPr/>
        <w:t>（根据以往实际发生数据测算）计提软件维护费用。</w:t>
      </w:r>
    </w:p>
    <w:p>
      <w:pPr>
        <w:spacing w:line="240" w:lineRule="auto" w:before="7"/>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600" w:bottom="280" w:left="1660" w:right="480"/>
        </w:sectPr>
      </w:pPr>
    </w:p>
    <w:p>
      <w:pPr>
        <w:pStyle w:val="BodyText"/>
        <w:spacing w:line="240" w:lineRule="auto" w:before="35"/>
        <w:ind w:right="-16"/>
        <w:jc w:val="left"/>
      </w:pPr>
      <w:r>
        <w:rPr>
          <w:rFonts w:ascii="Times New Roman" w:hAnsi="Times New Roman" w:cs="Times New Roman" w:eastAsia="Times New Roman" w:hint="default"/>
        </w:rPr>
        <w:t>27</w:t>
      </w:r>
      <w:r>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年内到期的非流动负债：</w:t>
      </w:r>
    </w:p>
    <w:p>
      <w:pPr>
        <w:pStyle w:val="BodyText"/>
        <w:spacing w:line="240" w:lineRule="auto" w:before="35"/>
        <w:ind w:right="-16"/>
        <w:jc w:val="left"/>
      </w:pPr>
      <w:r>
        <w:rPr>
          <w:rFonts w:ascii="Times New Roman" w:hAnsi="Times New Roman" w:cs="Times New Roman" w:eastAsia="Times New Roman" w:hint="default"/>
        </w:rPr>
        <w:t>(1)  1</w:t>
      </w:r>
      <w:r>
        <w:rPr>
          <w:rFonts w:ascii="Times New Roman" w:hAnsi="Times New Roman" w:cs="Times New Roman" w:eastAsia="Times New Roman" w:hint="default"/>
          <w:spacing w:val="-4"/>
        </w:rPr>
        <w:t> </w:t>
      </w:r>
      <w:r>
        <w:rPr/>
        <w:t>年内到期的非流动负债情况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63"/>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480"/>
          <w:cols w:num="2" w:equalWidth="0">
            <w:col w:w="3165" w:space="2943"/>
            <w:col w:w="3662"/>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年内到期的长期借款</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25,000,000.00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25,000,000.00</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600" w:bottom="280" w:left="1660" w:right="480"/>
        </w:sectPr>
      </w:pPr>
    </w:p>
    <w:p>
      <w:pPr>
        <w:pStyle w:val="BodyText"/>
        <w:spacing w:line="240" w:lineRule="auto" w:before="35"/>
        <w:ind w:right="-16"/>
        <w:jc w:val="left"/>
      </w:pPr>
      <w:r>
        <w:rPr>
          <w:rFonts w:ascii="Times New Roman" w:hAnsi="Times New Roman" w:cs="Times New Roman" w:eastAsia="Times New Roman" w:hint="default"/>
        </w:rPr>
        <w:t>(2)  1</w:t>
      </w:r>
      <w:r>
        <w:rPr>
          <w:rFonts w:ascii="Times New Roman" w:hAnsi="Times New Roman" w:cs="Times New Roman" w:eastAsia="Times New Roman" w:hint="default"/>
          <w:spacing w:val="-4"/>
        </w:rPr>
        <w:t> </w:t>
      </w:r>
      <w:r>
        <w:rPr/>
        <w:t>年内到期的长期借款</w:t>
      </w:r>
    </w:p>
    <w:p>
      <w:pPr>
        <w:pStyle w:val="BodyText"/>
        <w:spacing w:line="240" w:lineRule="auto" w:before="37"/>
        <w:ind w:right="-16"/>
        <w:jc w:val="left"/>
      </w:pPr>
      <w:r>
        <w:rPr>
          <w:rFonts w:ascii="Times New Roman" w:hAnsi="Times New Roman" w:cs="Times New Roman" w:eastAsia="Times New Roman" w:hint="default"/>
        </w:rPr>
        <w:t>1)  1</w:t>
      </w:r>
      <w:r>
        <w:rPr>
          <w:rFonts w:ascii="Times New Roman" w:hAnsi="Times New Roman" w:cs="Times New Roman" w:eastAsia="Times New Roman" w:hint="default"/>
          <w:spacing w:val="-2"/>
        </w:rPr>
        <w:t> </w:t>
      </w:r>
      <w:r>
        <w:rPr/>
        <w:t>年内到期的长期借款</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480"/>
          <w:cols w:num="2" w:equalWidth="0">
            <w:col w:w="2536" w:space="3572"/>
            <w:col w:w="3662"/>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25,000,000.00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25,000,000.00</w:t>
            </w:r>
          </w:p>
        </w:tc>
      </w:tr>
    </w:tbl>
    <w:p>
      <w:pPr>
        <w:spacing w:line="240" w:lineRule="auto" w:before="2"/>
        <w:rPr>
          <w:rFonts w:ascii="宋体" w:hAnsi="宋体" w:cs="宋体" w:eastAsia="宋体" w:hint="default"/>
          <w:sz w:val="13"/>
          <w:szCs w:val="13"/>
        </w:rPr>
      </w:pPr>
    </w:p>
    <w:p>
      <w:pPr>
        <w:pStyle w:val="BodyText"/>
        <w:spacing w:line="240" w:lineRule="auto" w:before="35"/>
        <w:ind w:right="1322"/>
        <w:jc w:val="left"/>
      </w:pPr>
      <w:r>
        <w:rPr>
          <w:rFonts w:ascii="Times New Roman" w:hAnsi="Times New Roman" w:cs="Times New Roman" w:eastAsia="Times New Roman" w:hint="default"/>
        </w:rPr>
        <w:t>2) </w:t>
      </w:r>
      <w:r>
        <w:rPr/>
        <w:t>金额前五名的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年内到期的长期借款</w:t>
      </w:r>
    </w:p>
    <w:p>
      <w:pPr>
        <w:pStyle w:val="BodyText"/>
        <w:spacing w:line="240" w:lineRule="auto" w:before="34"/>
        <w:ind w:left="6035" w:right="0"/>
        <w:jc w:val="left"/>
      </w:pPr>
      <w:r>
        <w:rPr/>
        <w:t>单位：万元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498"/>
        <w:gridCol w:w="1250"/>
        <w:gridCol w:w="1387"/>
        <w:gridCol w:w="1388"/>
        <w:gridCol w:w="1388"/>
        <w:gridCol w:w="1387"/>
      </w:tblGrid>
      <w:tr>
        <w:trPr>
          <w:trHeight w:val="288" w:hRule="exact"/>
        </w:trPr>
        <w:tc>
          <w:tcPr>
            <w:tcW w:w="2498" w:type="dxa"/>
            <w:vMerge w:val="restart"/>
            <w:tcBorders>
              <w:top w:val="single" w:sz="6" w:space="0" w:color="000000"/>
              <w:left w:val="single" w:sz="6" w:space="0" w:color="000000"/>
              <w:right w:val="single" w:sz="6" w:space="0" w:color="000000"/>
            </w:tcBorders>
          </w:tcPr>
          <w:p>
            <w:pPr>
              <w:pStyle w:val="TableParagraph"/>
              <w:spacing w:line="240" w:lineRule="auto" w:before="101"/>
              <w:ind w:left="821" w:right="0"/>
              <w:jc w:val="left"/>
              <w:rPr>
                <w:rFonts w:ascii="宋体" w:hAnsi="宋体" w:cs="宋体" w:eastAsia="宋体" w:hint="default"/>
                <w:sz w:val="21"/>
                <w:szCs w:val="21"/>
              </w:rPr>
            </w:pPr>
            <w:r>
              <w:rPr>
                <w:rFonts w:ascii="宋体" w:hAnsi="宋体" w:cs="宋体" w:eastAsia="宋体" w:hint="default"/>
                <w:sz w:val="21"/>
                <w:szCs w:val="21"/>
              </w:rPr>
              <w:t>贷款单位</w:t>
            </w:r>
          </w:p>
        </w:tc>
        <w:tc>
          <w:tcPr>
            <w:tcW w:w="1250" w:type="dxa"/>
            <w:vMerge w:val="restart"/>
            <w:tcBorders>
              <w:top w:val="single" w:sz="6" w:space="0" w:color="000000"/>
              <w:left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借款起始</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日</w:t>
            </w:r>
          </w:p>
        </w:tc>
        <w:tc>
          <w:tcPr>
            <w:tcW w:w="1387" w:type="dxa"/>
            <w:vMerge w:val="restart"/>
            <w:tcBorders>
              <w:top w:val="single" w:sz="6" w:space="0" w:color="000000"/>
              <w:left w:val="single" w:sz="6" w:space="0" w:color="000000"/>
              <w:right w:val="single" w:sz="6" w:space="0" w:color="000000"/>
            </w:tcBorders>
          </w:tcPr>
          <w:p>
            <w:pPr>
              <w:pStyle w:val="TableParagraph"/>
              <w:spacing w:line="240" w:lineRule="auto" w:before="101"/>
              <w:ind w:left="162" w:right="0"/>
              <w:jc w:val="left"/>
              <w:rPr>
                <w:rFonts w:ascii="宋体" w:hAnsi="宋体" w:cs="宋体" w:eastAsia="宋体" w:hint="default"/>
                <w:sz w:val="21"/>
                <w:szCs w:val="21"/>
              </w:rPr>
            </w:pPr>
            <w:r>
              <w:rPr>
                <w:rFonts w:ascii="宋体" w:hAnsi="宋体" w:cs="宋体" w:eastAsia="宋体" w:hint="default"/>
                <w:sz w:val="21"/>
                <w:szCs w:val="21"/>
              </w:rPr>
              <w:t>借款终止日</w:t>
            </w:r>
          </w:p>
        </w:tc>
        <w:tc>
          <w:tcPr>
            <w:tcW w:w="1388" w:type="dxa"/>
            <w:vMerge w:val="restart"/>
            <w:tcBorders>
              <w:top w:val="single" w:sz="6" w:space="0" w:color="000000"/>
              <w:left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币种</w:t>
            </w:r>
          </w:p>
        </w:tc>
        <w:tc>
          <w:tcPr>
            <w:tcW w:w="1388" w:type="dxa"/>
            <w:vMerge w:val="restart"/>
            <w:tcBorders>
              <w:top w:val="single" w:sz="6" w:space="0" w:color="000000"/>
              <w:left w:val="single" w:sz="6" w:space="0" w:color="000000"/>
              <w:right w:val="single" w:sz="6" w:space="0" w:color="000000"/>
            </w:tcBorders>
          </w:tcPr>
          <w:p>
            <w:pPr>
              <w:pStyle w:val="TableParagraph"/>
              <w:spacing w:line="240" w:lineRule="auto" w:before="101"/>
              <w:ind w:left="162" w:right="0"/>
              <w:jc w:val="left"/>
              <w:rPr>
                <w:rFonts w:ascii="宋体" w:hAnsi="宋体" w:cs="宋体" w:eastAsia="宋体" w:hint="default"/>
                <w:sz w:val="21"/>
                <w:szCs w:val="21"/>
              </w:rPr>
            </w:pPr>
            <w:r>
              <w:rPr>
                <w:rFonts w:ascii="宋体" w:hAnsi="宋体" w:cs="宋体" w:eastAsia="宋体" w:hint="default"/>
                <w:sz w:val="21"/>
                <w:szCs w:val="21"/>
              </w:rPr>
              <w:t>利率（％）</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1"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2498" w:type="dxa"/>
            <w:vMerge/>
            <w:tcBorders>
              <w:left w:val="single" w:sz="6" w:space="0" w:color="000000"/>
              <w:bottom w:val="single" w:sz="6" w:space="0" w:color="000000"/>
              <w:right w:val="single" w:sz="6" w:space="0" w:color="000000"/>
            </w:tcBorders>
          </w:tcPr>
          <w:p>
            <w:pPr/>
          </w:p>
        </w:tc>
        <w:tc>
          <w:tcPr>
            <w:tcW w:w="1250" w:type="dxa"/>
            <w:vMerge/>
            <w:tcBorders>
              <w:left w:val="single" w:sz="6" w:space="0" w:color="000000"/>
              <w:bottom w:val="single" w:sz="6" w:space="0" w:color="000000"/>
              <w:right w:val="single" w:sz="6" w:space="0" w:color="000000"/>
            </w:tcBorders>
          </w:tcPr>
          <w:p>
            <w:pPr/>
          </w:p>
        </w:tc>
        <w:tc>
          <w:tcPr>
            <w:tcW w:w="1387" w:type="dxa"/>
            <w:vMerge/>
            <w:tcBorders>
              <w:left w:val="single" w:sz="6" w:space="0" w:color="000000"/>
              <w:bottom w:val="single" w:sz="6" w:space="0" w:color="000000"/>
              <w:right w:val="single" w:sz="6" w:space="0" w:color="000000"/>
            </w:tcBorders>
          </w:tcPr>
          <w:p>
            <w:pPr/>
          </w:p>
        </w:tc>
        <w:tc>
          <w:tcPr>
            <w:tcW w:w="1388" w:type="dxa"/>
            <w:vMerge/>
            <w:tcBorders>
              <w:left w:val="single" w:sz="6" w:space="0" w:color="000000"/>
              <w:bottom w:val="single" w:sz="6" w:space="0" w:color="000000"/>
              <w:right w:val="single" w:sz="6" w:space="0" w:color="000000"/>
            </w:tcBorders>
          </w:tcPr>
          <w:p>
            <w:pPr/>
          </w:p>
        </w:tc>
        <w:tc>
          <w:tcPr>
            <w:tcW w:w="1388" w:type="dxa"/>
            <w:vMerge/>
            <w:tcBorders>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6" w:right="0"/>
              <w:jc w:val="left"/>
              <w:rPr>
                <w:rFonts w:ascii="宋体" w:hAnsi="宋体" w:cs="宋体" w:eastAsia="宋体" w:hint="default"/>
                <w:sz w:val="21"/>
                <w:szCs w:val="21"/>
              </w:rPr>
            </w:pPr>
            <w:r>
              <w:rPr>
                <w:rFonts w:ascii="宋体" w:hAnsi="宋体" w:cs="宋体" w:eastAsia="宋体" w:hint="default"/>
                <w:sz w:val="21"/>
                <w:szCs w:val="21"/>
              </w:rPr>
              <w:t>本币金额</w:t>
            </w:r>
          </w:p>
        </w:tc>
      </w:tr>
      <w:tr>
        <w:trPr>
          <w:trHeight w:val="560" w:hRule="exact"/>
        </w:trPr>
        <w:tc>
          <w:tcPr>
            <w:tcW w:w="24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7"/>
                <w:sz w:val="21"/>
                <w:szCs w:val="21"/>
              </w:rPr>
              <w:t>中国农业银行无锡市锡</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山支行</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18 </w:t>
            </w:r>
            <w:r>
              <w:rPr>
                <w:rFonts w:ascii="宋体" w:hAnsi="宋体" w:cs="宋体" w:eastAsia="宋体" w:hint="default"/>
                <w:sz w:val="21"/>
                <w:szCs w:val="21"/>
              </w:rPr>
              <w:t>日</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9</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905" w:right="0"/>
              <w:jc w:val="left"/>
              <w:rPr>
                <w:rFonts w:ascii="Times New Roman" w:hAnsi="Times New Roman" w:cs="Times New Roman" w:eastAsia="Times New Roman" w:hint="default"/>
                <w:sz w:val="21"/>
                <w:szCs w:val="21"/>
              </w:rPr>
            </w:pPr>
            <w:r>
              <w:rPr>
                <w:rFonts w:ascii="Times New Roman"/>
                <w:sz w:val="21"/>
              </w:rPr>
              <w:t>6.48</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538" w:right="0"/>
              <w:jc w:val="left"/>
              <w:rPr>
                <w:rFonts w:ascii="Times New Roman" w:hAnsi="Times New Roman" w:cs="Times New Roman" w:eastAsia="Times New Roman" w:hint="default"/>
                <w:sz w:val="21"/>
                <w:szCs w:val="21"/>
              </w:rPr>
            </w:pPr>
            <w:r>
              <w:rPr>
                <w:rFonts w:ascii="Times New Roman"/>
                <w:sz w:val="21"/>
              </w:rPr>
              <w:t>2,400.00</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600" w:bottom="280" w:left="1660" w:right="480"/>
        </w:sectPr>
      </w:pPr>
    </w:p>
    <w:p>
      <w:pPr>
        <w:spacing w:line="240" w:lineRule="auto" w:before="6"/>
        <w:rPr>
          <w:rFonts w:ascii="宋体" w:hAnsi="宋体" w:cs="宋体" w:eastAsia="宋体" w:hint="default"/>
          <w:sz w:val="24"/>
          <w:szCs w:val="24"/>
        </w:rPr>
      </w:pPr>
    </w:p>
    <w:tbl>
      <w:tblPr>
        <w:tblW w:w="0" w:type="auto"/>
        <w:jc w:val="left"/>
        <w:tblInd w:w="602" w:type="dxa"/>
        <w:tblLayout w:type="fixed"/>
        <w:tblCellMar>
          <w:top w:w="0" w:type="dxa"/>
          <w:left w:w="0" w:type="dxa"/>
          <w:bottom w:w="0" w:type="dxa"/>
          <w:right w:w="0" w:type="dxa"/>
        </w:tblCellMar>
        <w:tblLook w:val="01E0"/>
      </w:tblPr>
      <w:tblGrid>
        <w:gridCol w:w="2498"/>
        <w:gridCol w:w="1250"/>
        <w:gridCol w:w="1387"/>
        <w:gridCol w:w="1388"/>
        <w:gridCol w:w="1388"/>
        <w:gridCol w:w="1387"/>
      </w:tblGrid>
      <w:tr>
        <w:trPr>
          <w:trHeight w:val="559" w:hRule="exact"/>
        </w:trPr>
        <w:tc>
          <w:tcPr>
            <w:tcW w:w="24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7"/>
                <w:sz w:val="21"/>
                <w:szCs w:val="21"/>
              </w:rPr>
              <w:t>中国农业银行无锡市锡</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山支行</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14 </w:t>
            </w:r>
            <w:r>
              <w:rPr>
                <w:rFonts w:ascii="宋体" w:hAnsi="宋体" w:cs="宋体" w:eastAsia="宋体" w:hint="default"/>
                <w:sz w:val="21"/>
                <w:szCs w:val="21"/>
              </w:rPr>
              <w:t>日</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9</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640"/>
              <w:jc w:val="right"/>
              <w:rPr>
                <w:rFonts w:ascii="宋体" w:hAnsi="宋体" w:cs="宋体" w:eastAsia="宋体" w:hint="default"/>
                <w:sz w:val="21"/>
                <w:szCs w:val="21"/>
              </w:rPr>
            </w:pPr>
            <w:r>
              <w:rPr>
                <w:rFonts w:ascii="宋体" w:hAnsi="宋体" w:cs="宋体" w:eastAsia="宋体" w:hint="default"/>
                <w:sz w:val="21"/>
                <w:szCs w:val="21"/>
              </w:rPr>
              <w:t>人民币</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905" w:right="0"/>
              <w:jc w:val="left"/>
              <w:rPr>
                <w:rFonts w:ascii="Times New Roman" w:hAnsi="Times New Roman" w:cs="Times New Roman" w:eastAsia="Times New Roman" w:hint="default"/>
                <w:sz w:val="21"/>
                <w:szCs w:val="21"/>
              </w:rPr>
            </w:pPr>
            <w:r>
              <w:rPr>
                <w:rFonts w:ascii="Times New Roman"/>
                <w:sz w:val="21"/>
              </w:rPr>
              <w:t>6.48</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100.00</w:t>
            </w:r>
          </w:p>
        </w:tc>
      </w:tr>
      <w:tr>
        <w:trPr>
          <w:trHeight w:val="288" w:hRule="exact"/>
        </w:trPr>
        <w:tc>
          <w:tcPr>
            <w:tcW w:w="24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655"/>
              <w:jc w:val="right"/>
              <w:rPr>
                <w:rFonts w:ascii="Times New Roman" w:hAnsi="Times New Roman" w:cs="Times New Roman" w:eastAsia="Times New Roman" w:hint="default"/>
                <w:sz w:val="21"/>
                <w:szCs w:val="21"/>
              </w:rPr>
            </w:pPr>
            <w:r>
              <w:rPr>
                <w:rFonts w:ascii="Times New Roman"/>
                <w:sz w:val="21"/>
              </w:rPr>
              <w:t>/</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2,500.00</w:t>
            </w:r>
            <w:r>
              <w:rPr>
                <w:rFonts w:ascii="Times New Roman"/>
                <w:sz w:val="21"/>
              </w:rPr>
            </w:r>
          </w:p>
        </w:tc>
      </w:tr>
    </w:tbl>
    <w:p>
      <w:pPr>
        <w:spacing w:line="240" w:lineRule="auto" w:before="3"/>
        <w:rPr>
          <w:rFonts w:ascii="宋体" w:hAnsi="宋体" w:cs="宋体" w:eastAsia="宋体" w:hint="default"/>
          <w:sz w:val="13"/>
          <w:szCs w:val="13"/>
        </w:rPr>
      </w:pPr>
    </w:p>
    <w:p>
      <w:pPr>
        <w:pStyle w:val="BodyText"/>
        <w:spacing w:line="240" w:lineRule="auto" w:before="35"/>
        <w:ind w:left="617" w:right="0"/>
        <w:jc w:val="left"/>
      </w:pPr>
      <w:r>
        <w:rPr>
          <w:rFonts w:ascii="Times New Roman" w:hAnsi="Times New Roman" w:cs="Times New Roman" w:eastAsia="Times New Roman" w:hint="default"/>
        </w:rPr>
        <w:t>28</w:t>
      </w:r>
      <w:r>
        <w:rPr/>
        <w:t>、</w:t>
      </w:r>
      <w:r>
        <w:rPr>
          <w:spacing w:val="-3"/>
        </w:rPr>
        <w:t> </w:t>
      </w:r>
      <w:r>
        <w:rPr/>
        <w:t>其他流动负债</w:t>
      </w:r>
    </w:p>
    <w:p>
      <w:pPr>
        <w:pStyle w:val="BodyText"/>
        <w:spacing w:line="240" w:lineRule="auto" w:before="34"/>
        <w:ind w:left="6725" w:right="0"/>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101"/>
        <w:gridCol w:w="3006"/>
        <w:gridCol w:w="3193"/>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6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1,500,000.00</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3,135,000.00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1,500,000.00</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3,135,000.00</w:t>
            </w:r>
          </w:p>
        </w:tc>
      </w:tr>
    </w:tbl>
    <w:p>
      <w:pPr>
        <w:pStyle w:val="BodyText"/>
        <w:spacing w:line="238" w:lineRule="exact"/>
        <w:ind w:left="617" w:right="0"/>
        <w:jc w:val="left"/>
      </w:pPr>
      <w:r>
        <w:rPr/>
        <w:t>相关项目尚在研发之中，待项目完成验收之后根据资产受益期限摊销。</w:t>
      </w:r>
    </w:p>
    <w:p>
      <w:pPr>
        <w:pStyle w:val="BodyText"/>
        <w:spacing w:line="274" w:lineRule="exact"/>
        <w:ind w:left="617" w:right="0"/>
        <w:jc w:val="left"/>
      </w:pPr>
      <w:r>
        <w:rPr/>
        <w:t>明细如下：</w:t>
      </w:r>
    </w:p>
    <w:p>
      <w:pPr>
        <w:spacing w:line="240" w:lineRule="auto" w:before="7"/>
        <w:rPr>
          <w:rFonts w:ascii="宋体" w:hAnsi="宋体" w:cs="宋体" w:eastAsia="宋体" w:hint="default"/>
          <w:sz w:val="2"/>
          <w:szCs w:val="2"/>
        </w:rPr>
      </w:pPr>
    </w:p>
    <w:tbl>
      <w:tblPr>
        <w:tblW w:w="0" w:type="auto"/>
        <w:jc w:val="left"/>
        <w:tblInd w:w="599" w:type="dxa"/>
        <w:tblLayout w:type="fixed"/>
        <w:tblCellMar>
          <w:top w:w="0" w:type="dxa"/>
          <w:left w:w="0" w:type="dxa"/>
          <w:bottom w:w="0" w:type="dxa"/>
          <w:right w:w="0" w:type="dxa"/>
        </w:tblCellMar>
        <w:tblLook w:val="01E0"/>
      </w:tblPr>
      <w:tblGrid>
        <w:gridCol w:w="2682"/>
        <w:gridCol w:w="2129"/>
        <w:gridCol w:w="2100"/>
        <w:gridCol w:w="2607"/>
      </w:tblGrid>
      <w:tr>
        <w:trPr>
          <w:trHeight w:val="302" w:hRule="exact"/>
        </w:trPr>
        <w:tc>
          <w:tcPr>
            <w:tcW w:w="2682" w:type="dxa"/>
            <w:tcBorders>
              <w:top w:val="single" w:sz="12" w:space="0" w:color="ACA89A"/>
              <w:left w:val="single" w:sz="6" w:space="0" w:color="ECE9D8"/>
              <w:bottom w:val="single" w:sz="12" w:space="0" w:color="ACA89A"/>
              <w:right w:val="single" w:sz="12" w:space="0" w:color="ACA89A"/>
            </w:tcBorders>
          </w:tcPr>
          <w:p>
            <w:pPr>
              <w:pStyle w:val="TableParagraph"/>
              <w:spacing w:line="239" w:lineRule="exact"/>
              <w:ind w:left="4" w:right="0"/>
              <w:jc w:val="left"/>
              <w:rPr>
                <w:rFonts w:ascii="宋体" w:hAnsi="宋体" w:cs="宋体" w:eastAsia="宋体" w:hint="default"/>
                <w:sz w:val="21"/>
                <w:szCs w:val="21"/>
              </w:rPr>
            </w:pPr>
            <w:r>
              <w:rPr>
                <w:rFonts w:ascii="宋体" w:hAnsi="宋体" w:cs="宋体" w:eastAsia="宋体" w:hint="default"/>
                <w:sz w:val="21"/>
                <w:szCs w:val="21"/>
              </w:rPr>
              <w:t>项 目</w:t>
            </w:r>
          </w:p>
        </w:tc>
        <w:tc>
          <w:tcPr>
            <w:tcW w:w="2129" w:type="dxa"/>
            <w:tcBorders>
              <w:top w:val="single" w:sz="12" w:space="0" w:color="ACA89A"/>
              <w:left w:val="single" w:sz="12" w:space="0" w:color="ACA89A"/>
              <w:bottom w:val="single" w:sz="12" w:space="0" w:color="ACA89A"/>
              <w:right w:val="single" w:sz="12" w:space="0" w:color="ACA89A"/>
            </w:tcBorders>
          </w:tcPr>
          <w:p>
            <w:pPr>
              <w:pStyle w:val="TableParagraph"/>
              <w:spacing w:line="239" w:lineRule="exact"/>
              <w:ind w:left="-1" w:right="0"/>
              <w:jc w:val="left"/>
              <w:rPr>
                <w:rFonts w:ascii="宋体" w:hAnsi="宋体" w:cs="宋体" w:eastAsia="宋体" w:hint="default"/>
                <w:sz w:val="21"/>
                <w:szCs w:val="21"/>
              </w:rPr>
            </w:pPr>
            <w:r>
              <w:rPr>
                <w:rFonts w:ascii="宋体" w:hAnsi="宋体" w:cs="宋体" w:eastAsia="宋体" w:hint="default"/>
                <w:sz w:val="21"/>
                <w:szCs w:val="21"/>
              </w:rPr>
              <w:t>原始金额</w:t>
            </w:r>
          </w:p>
        </w:tc>
        <w:tc>
          <w:tcPr>
            <w:tcW w:w="2100" w:type="dxa"/>
            <w:tcBorders>
              <w:top w:val="single" w:sz="12" w:space="0" w:color="ACA89A"/>
              <w:left w:val="single" w:sz="12" w:space="0" w:color="ACA89A"/>
              <w:bottom w:val="single" w:sz="12" w:space="0" w:color="ACA89A"/>
              <w:right w:val="single" w:sz="12" w:space="0" w:color="ACA89A"/>
            </w:tcBorders>
          </w:tcPr>
          <w:p>
            <w:pPr>
              <w:pStyle w:val="TableParagraph"/>
              <w:spacing w:line="239" w:lineRule="exact"/>
              <w:ind w:left="-1" w:right="0"/>
              <w:jc w:val="left"/>
              <w:rPr>
                <w:rFonts w:ascii="宋体" w:hAnsi="宋体" w:cs="宋体" w:eastAsia="宋体" w:hint="default"/>
                <w:sz w:val="21"/>
                <w:szCs w:val="21"/>
              </w:rPr>
            </w:pPr>
            <w:r>
              <w:rPr>
                <w:rFonts w:ascii="宋体" w:hAnsi="宋体" w:cs="宋体" w:eastAsia="宋体" w:hint="default"/>
                <w:sz w:val="21"/>
                <w:szCs w:val="21"/>
              </w:rPr>
              <w:t>摊余金额</w:t>
            </w:r>
          </w:p>
        </w:tc>
        <w:tc>
          <w:tcPr>
            <w:tcW w:w="2607" w:type="dxa"/>
            <w:tcBorders>
              <w:top w:val="single" w:sz="12" w:space="0" w:color="ACA89A"/>
              <w:left w:val="single" w:sz="12" w:space="0" w:color="ACA89A"/>
              <w:bottom w:val="single" w:sz="12" w:space="0" w:color="ACA89A"/>
              <w:right w:val="single" w:sz="6" w:space="0" w:color="ACA89A"/>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说 明</w:t>
            </w:r>
          </w:p>
        </w:tc>
      </w:tr>
      <w:tr>
        <w:trPr>
          <w:trHeight w:val="286" w:hRule="exact"/>
        </w:trPr>
        <w:tc>
          <w:tcPr>
            <w:tcW w:w="2682" w:type="dxa"/>
            <w:tcBorders>
              <w:top w:val="single" w:sz="12" w:space="0" w:color="ACA89A"/>
              <w:left w:val="single" w:sz="6" w:space="0" w:color="ECE9D8"/>
              <w:bottom w:val="nil" w:sz="6" w:space="0" w:color="auto"/>
              <w:right w:val="single" w:sz="12" w:space="0" w:color="ACA89A"/>
            </w:tcBorders>
          </w:tcPr>
          <w:p>
            <w:pPr/>
          </w:p>
        </w:tc>
        <w:tc>
          <w:tcPr>
            <w:tcW w:w="2129" w:type="dxa"/>
            <w:tcBorders>
              <w:top w:val="single" w:sz="12" w:space="0" w:color="ACA89A"/>
              <w:left w:val="single" w:sz="12" w:space="0" w:color="ACA89A"/>
              <w:bottom w:val="nil" w:sz="6" w:space="0" w:color="auto"/>
              <w:right w:val="single" w:sz="12" w:space="0" w:color="ACA89A"/>
            </w:tcBorders>
          </w:tcPr>
          <w:p>
            <w:pPr/>
          </w:p>
        </w:tc>
        <w:tc>
          <w:tcPr>
            <w:tcW w:w="2100" w:type="dxa"/>
            <w:tcBorders>
              <w:top w:val="single" w:sz="12" w:space="0" w:color="ACA89A"/>
              <w:left w:val="single" w:sz="12" w:space="0" w:color="ACA89A"/>
              <w:bottom w:val="nil" w:sz="6" w:space="0" w:color="auto"/>
              <w:right w:val="single" w:sz="12" w:space="0" w:color="ACA89A"/>
            </w:tcBorders>
          </w:tcPr>
          <w:p>
            <w:pPr/>
          </w:p>
        </w:tc>
        <w:tc>
          <w:tcPr>
            <w:tcW w:w="2607" w:type="dxa"/>
            <w:tcBorders>
              <w:top w:val="single" w:sz="12" w:space="0" w:color="ACA89A"/>
              <w:left w:val="single" w:sz="12" w:space="0" w:color="ACA89A"/>
              <w:bottom w:val="nil" w:sz="6" w:space="0" w:color="auto"/>
              <w:right w:val="single" w:sz="6" w:space="0" w:color="ACA89A"/>
            </w:tcBorders>
          </w:tcPr>
          <w:p>
            <w:pPr>
              <w:pStyle w:val="TableParagraph"/>
              <w:spacing w:line="239" w:lineRule="exact"/>
              <w:ind w:right="-3"/>
              <w:jc w:val="left"/>
              <w:rPr>
                <w:rFonts w:ascii="宋体" w:hAnsi="宋体" w:cs="宋体" w:eastAsia="宋体" w:hint="default"/>
                <w:sz w:val="21"/>
                <w:szCs w:val="21"/>
              </w:rPr>
            </w:pPr>
            <w:r>
              <w:rPr>
                <w:rFonts w:ascii="宋体" w:hAnsi="宋体" w:cs="宋体" w:eastAsia="宋体" w:hint="default"/>
                <w:spacing w:val="5"/>
                <w:sz w:val="21"/>
                <w:szCs w:val="21"/>
              </w:rPr>
              <w:t>杭州市科学技术局、杭州财</w:t>
            </w:r>
            <w:r>
              <w:rPr>
                <w:rFonts w:ascii="宋体" w:hAnsi="宋体" w:cs="宋体" w:eastAsia="宋体" w:hint="default"/>
                <w:sz w:val="21"/>
                <w:szCs w:val="21"/>
              </w:rPr>
            </w:r>
          </w:p>
        </w:tc>
      </w:tr>
      <w:tr>
        <w:trPr>
          <w:trHeight w:val="272" w:hRule="exact"/>
        </w:trPr>
        <w:tc>
          <w:tcPr>
            <w:tcW w:w="2682" w:type="dxa"/>
            <w:tcBorders>
              <w:top w:val="nil" w:sz="6" w:space="0" w:color="auto"/>
              <w:left w:val="single" w:sz="6" w:space="0" w:color="ECE9D8"/>
              <w:bottom w:val="nil" w:sz="6" w:space="0" w:color="auto"/>
              <w:right w:val="single" w:sz="12" w:space="0" w:color="ACA89A"/>
            </w:tcBorders>
          </w:tcPr>
          <w:p>
            <w:pPr/>
          </w:p>
        </w:tc>
        <w:tc>
          <w:tcPr>
            <w:tcW w:w="2129" w:type="dxa"/>
            <w:tcBorders>
              <w:top w:val="nil" w:sz="6" w:space="0" w:color="auto"/>
              <w:left w:val="single" w:sz="12" w:space="0" w:color="ACA89A"/>
              <w:bottom w:val="nil" w:sz="6" w:space="0" w:color="auto"/>
              <w:right w:val="single" w:sz="12" w:space="0" w:color="ACA89A"/>
            </w:tcBorders>
          </w:tcPr>
          <w:p>
            <w:pPr/>
          </w:p>
        </w:tc>
        <w:tc>
          <w:tcPr>
            <w:tcW w:w="2100" w:type="dxa"/>
            <w:tcBorders>
              <w:top w:val="nil" w:sz="6" w:space="0" w:color="auto"/>
              <w:left w:val="single" w:sz="12" w:space="0" w:color="ACA89A"/>
              <w:bottom w:val="nil" w:sz="6" w:space="0" w:color="auto"/>
              <w:right w:val="single" w:sz="12" w:space="0" w:color="ACA89A"/>
            </w:tcBorders>
          </w:tcPr>
          <w:p>
            <w:pPr/>
          </w:p>
        </w:tc>
        <w:tc>
          <w:tcPr>
            <w:tcW w:w="2607" w:type="dxa"/>
            <w:tcBorders>
              <w:top w:val="nil" w:sz="6" w:space="0" w:color="auto"/>
              <w:left w:val="single" w:sz="12" w:space="0" w:color="ACA89A"/>
              <w:bottom w:val="nil" w:sz="6" w:space="0" w:color="auto"/>
              <w:right w:val="single" w:sz="6" w:space="0" w:color="ACA89A"/>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政</w:t>
            </w:r>
            <w:r>
              <w:rPr>
                <w:rFonts w:ascii="宋体" w:hAnsi="宋体" w:cs="宋体" w:eastAsia="宋体" w:hint="default"/>
                <w:spacing w:val="-51"/>
                <w:sz w:val="21"/>
                <w:szCs w:val="21"/>
              </w:rPr>
              <w:t> </w:t>
            </w:r>
            <w:r>
              <w:rPr>
                <w:rFonts w:ascii="宋体" w:hAnsi="宋体" w:cs="宋体" w:eastAsia="宋体" w:hint="default"/>
                <w:sz w:val="21"/>
                <w:szCs w:val="21"/>
              </w:rPr>
              <w:t>局</w:t>
            </w:r>
            <w:r>
              <w:rPr>
                <w:rFonts w:ascii="宋体" w:hAnsi="宋体" w:cs="宋体" w:eastAsia="宋体" w:hint="default"/>
                <w:spacing w:val="-51"/>
                <w:sz w:val="21"/>
                <w:szCs w:val="21"/>
              </w:rPr>
              <w:t> </w:t>
            </w:r>
            <w:r>
              <w:rPr>
                <w:rFonts w:ascii="宋体" w:hAnsi="宋体" w:cs="宋体" w:eastAsia="宋体" w:hint="default"/>
                <w:spacing w:val="34"/>
                <w:sz w:val="21"/>
                <w:szCs w:val="21"/>
              </w:rPr>
              <w:t>联合下</w:t>
            </w:r>
            <w:r>
              <w:rPr>
                <w:rFonts w:ascii="宋体" w:hAnsi="宋体" w:cs="宋体" w:eastAsia="宋体" w:hint="default"/>
                <w:spacing w:val="-51"/>
                <w:sz w:val="21"/>
                <w:szCs w:val="21"/>
              </w:rPr>
              <w:t> </w:t>
            </w:r>
            <w:r>
              <w:rPr>
                <w:rFonts w:ascii="宋体" w:hAnsi="宋体" w:cs="宋体" w:eastAsia="宋体" w:hint="default"/>
                <w:sz w:val="21"/>
                <w:szCs w:val="21"/>
              </w:rPr>
              <w:t>发</w:t>
            </w:r>
            <w:r>
              <w:rPr>
                <w:rFonts w:ascii="宋体" w:hAnsi="宋体" w:cs="宋体" w:eastAsia="宋体" w:hint="default"/>
                <w:spacing w:val="-51"/>
                <w:sz w:val="21"/>
                <w:szCs w:val="21"/>
              </w:rPr>
              <w:t> </w:t>
            </w:r>
            <w:r>
              <w:rPr>
                <w:rFonts w:ascii="宋体" w:hAnsi="宋体" w:cs="宋体" w:eastAsia="宋体" w:hint="default"/>
                <w:spacing w:val="34"/>
                <w:sz w:val="21"/>
                <w:szCs w:val="21"/>
              </w:rPr>
              <w:t>的杭科</w:t>
            </w:r>
            <w:r>
              <w:rPr>
                <w:rFonts w:ascii="宋体" w:hAnsi="宋体" w:cs="宋体" w:eastAsia="宋体" w:hint="default"/>
                <w:spacing w:val="-51"/>
                <w:sz w:val="21"/>
                <w:szCs w:val="21"/>
              </w:rPr>
              <w:t> </w:t>
            </w:r>
            <w:r>
              <w:rPr>
                <w:rFonts w:ascii="宋体" w:hAnsi="宋体" w:cs="宋体" w:eastAsia="宋体" w:hint="default"/>
                <w:sz w:val="21"/>
                <w:szCs w:val="21"/>
              </w:rPr>
              <w:t>计</w:t>
            </w:r>
          </w:p>
        </w:tc>
      </w:tr>
      <w:tr>
        <w:trPr>
          <w:trHeight w:val="278" w:hRule="exact"/>
        </w:trPr>
        <w:tc>
          <w:tcPr>
            <w:tcW w:w="2682" w:type="dxa"/>
            <w:tcBorders>
              <w:top w:val="nil" w:sz="6" w:space="0" w:color="auto"/>
              <w:left w:val="single" w:sz="6" w:space="0" w:color="ECE9D8"/>
              <w:bottom w:val="nil" w:sz="6" w:space="0" w:color="auto"/>
              <w:right w:val="single" w:sz="12" w:space="0" w:color="ACA89A"/>
            </w:tcBorders>
          </w:tcPr>
          <w:p>
            <w:pPr>
              <w:pStyle w:val="TableParagraph"/>
              <w:spacing w:line="241" w:lineRule="exact"/>
              <w:ind w:left="4" w:right="-11"/>
              <w:jc w:val="left"/>
              <w:rPr>
                <w:rFonts w:ascii="宋体" w:hAnsi="宋体" w:cs="宋体" w:eastAsia="宋体" w:hint="default"/>
                <w:sz w:val="21"/>
                <w:szCs w:val="21"/>
              </w:rPr>
            </w:pPr>
            <w:r>
              <w:rPr>
                <w:rFonts w:ascii="宋体" w:hAnsi="宋体" w:cs="宋体" w:eastAsia="宋体" w:hint="default"/>
                <w:spacing w:val="12"/>
                <w:sz w:val="21"/>
                <w:szCs w:val="21"/>
              </w:rPr>
              <w:t>新一代移动电子商务平台关</w:t>
            </w:r>
            <w:r>
              <w:rPr>
                <w:rFonts w:ascii="宋体" w:hAnsi="宋体" w:cs="宋体" w:eastAsia="宋体" w:hint="default"/>
                <w:sz w:val="21"/>
                <w:szCs w:val="21"/>
              </w:rPr>
            </w:r>
          </w:p>
        </w:tc>
        <w:tc>
          <w:tcPr>
            <w:tcW w:w="2129" w:type="dxa"/>
            <w:tcBorders>
              <w:top w:val="nil" w:sz="6" w:space="0" w:color="auto"/>
              <w:left w:val="single" w:sz="12" w:space="0" w:color="ACA89A"/>
              <w:bottom w:val="nil" w:sz="6" w:space="0" w:color="auto"/>
              <w:right w:val="single" w:sz="12" w:space="0" w:color="ACA89A"/>
            </w:tcBorders>
          </w:tcPr>
          <w:p>
            <w:pPr/>
          </w:p>
        </w:tc>
        <w:tc>
          <w:tcPr>
            <w:tcW w:w="2100" w:type="dxa"/>
            <w:tcBorders>
              <w:top w:val="nil" w:sz="6" w:space="0" w:color="auto"/>
              <w:left w:val="single" w:sz="12" w:space="0" w:color="ACA89A"/>
              <w:bottom w:val="nil" w:sz="6" w:space="0" w:color="auto"/>
              <w:right w:val="single" w:sz="12" w:space="0" w:color="ACA89A"/>
            </w:tcBorders>
          </w:tcPr>
          <w:p>
            <w:pPr/>
          </w:p>
        </w:tc>
        <w:tc>
          <w:tcPr>
            <w:tcW w:w="2607" w:type="dxa"/>
            <w:tcBorders>
              <w:top w:val="nil" w:sz="6" w:space="0" w:color="auto"/>
              <w:left w:val="single" w:sz="12" w:space="0" w:color="ACA89A"/>
              <w:bottom w:val="nil" w:sz="6" w:space="0" w:color="auto"/>
              <w:right w:val="single" w:sz="6" w:space="0" w:color="ACA89A"/>
            </w:tcBorders>
          </w:tcPr>
          <w:p>
            <w:pPr>
              <w:pStyle w:val="TableParagraph"/>
              <w:spacing w:line="258" w:lineRule="exact"/>
              <w:ind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2009</w:t>
            </w:r>
            <w:r>
              <w:rPr>
                <w:rFonts w:ascii="宋体" w:hAnsi="宋体" w:cs="宋体" w:eastAsia="宋体" w:hint="default"/>
                <w:sz w:val="21"/>
                <w:szCs w:val="21"/>
              </w:rPr>
              <w:t>〕</w:t>
            </w:r>
            <w:r>
              <w:rPr>
                <w:rFonts w:ascii="Times New Roman" w:hAnsi="Times New Roman" w:cs="Times New Roman" w:eastAsia="Times New Roman" w:hint="default"/>
                <w:sz w:val="21"/>
                <w:szCs w:val="21"/>
              </w:rPr>
              <w:t>253 </w:t>
            </w:r>
            <w:r>
              <w:rPr>
                <w:rFonts w:ascii="Times New Roman" w:hAnsi="Times New Roman" w:cs="Times New Roman" w:eastAsia="Times New Roman" w:hint="default"/>
                <w:spacing w:val="26"/>
                <w:sz w:val="21"/>
                <w:szCs w:val="21"/>
              </w:rPr>
              <w:t> </w:t>
            </w:r>
            <w:r>
              <w:rPr>
                <w:rFonts w:ascii="宋体" w:hAnsi="宋体" w:cs="宋体" w:eastAsia="宋体" w:hint="default"/>
                <w:spacing w:val="5"/>
                <w:sz w:val="21"/>
                <w:szCs w:val="21"/>
              </w:rPr>
              <w:t>号文、杭财教</w:t>
            </w:r>
          </w:p>
        </w:tc>
      </w:tr>
      <w:tr>
        <w:trPr>
          <w:trHeight w:val="283" w:hRule="exact"/>
        </w:trPr>
        <w:tc>
          <w:tcPr>
            <w:tcW w:w="2682" w:type="dxa"/>
            <w:tcBorders>
              <w:top w:val="nil" w:sz="6" w:space="0" w:color="auto"/>
              <w:left w:val="single" w:sz="6" w:space="0" w:color="ECE9D8"/>
              <w:bottom w:val="single" w:sz="12" w:space="0" w:color="ACA89A"/>
              <w:right w:val="single" w:sz="12" w:space="0" w:color="ACA89A"/>
            </w:tcBorders>
          </w:tcPr>
          <w:p>
            <w:pPr>
              <w:pStyle w:val="TableParagraph"/>
              <w:spacing w:line="235" w:lineRule="exact"/>
              <w:ind w:left="4" w:right="0"/>
              <w:jc w:val="left"/>
              <w:rPr>
                <w:rFonts w:ascii="宋体" w:hAnsi="宋体" w:cs="宋体" w:eastAsia="宋体" w:hint="default"/>
                <w:sz w:val="21"/>
                <w:szCs w:val="21"/>
              </w:rPr>
            </w:pPr>
            <w:r>
              <w:rPr>
                <w:rFonts w:ascii="宋体" w:hAnsi="宋体" w:cs="宋体" w:eastAsia="宋体" w:hint="default"/>
                <w:sz w:val="21"/>
                <w:szCs w:val="21"/>
              </w:rPr>
              <w:t>键技术研究和产业化项目</w:t>
            </w:r>
          </w:p>
        </w:tc>
        <w:tc>
          <w:tcPr>
            <w:tcW w:w="2129" w:type="dxa"/>
            <w:tcBorders>
              <w:top w:val="nil" w:sz="6" w:space="0" w:color="auto"/>
              <w:left w:val="single" w:sz="12" w:space="0" w:color="ACA89A"/>
              <w:bottom w:val="single" w:sz="12" w:space="0" w:color="ACA89A"/>
              <w:right w:val="single" w:sz="12" w:space="0" w:color="ACA89A"/>
            </w:tcBorders>
          </w:tcPr>
          <w:p>
            <w:pPr>
              <w:pStyle w:val="TableParagraph"/>
              <w:spacing w:line="240" w:lineRule="auto" w:before="25"/>
              <w:ind w:right="0"/>
              <w:jc w:val="left"/>
              <w:rPr>
                <w:rFonts w:ascii="Times New Roman" w:hAnsi="Times New Roman" w:cs="Times New Roman" w:eastAsia="Times New Roman" w:hint="default"/>
                <w:sz w:val="21"/>
                <w:szCs w:val="21"/>
              </w:rPr>
            </w:pPr>
            <w:r>
              <w:rPr>
                <w:rFonts w:ascii="Times New Roman"/>
                <w:sz w:val="21"/>
              </w:rPr>
              <w:t>1,500,000.00</w:t>
            </w:r>
          </w:p>
        </w:tc>
        <w:tc>
          <w:tcPr>
            <w:tcW w:w="2100" w:type="dxa"/>
            <w:tcBorders>
              <w:top w:val="nil" w:sz="6" w:space="0" w:color="auto"/>
              <w:left w:val="single" w:sz="12" w:space="0" w:color="ACA89A"/>
              <w:bottom w:val="single" w:sz="12" w:space="0" w:color="ACA89A"/>
              <w:right w:val="single" w:sz="12" w:space="0" w:color="ACA89A"/>
            </w:tcBorders>
          </w:tcPr>
          <w:p>
            <w:pPr>
              <w:pStyle w:val="TableParagraph"/>
              <w:spacing w:line="240" w:lineRule="auto" w:before="25"/>
              <w:ind w:right="0"/>
              <w:jc w:val="left"/>
              <w:rPr>
                <w:rFonts w:ascii="Times New Roman" w:hAnsi="Times New Roman" w:cs="Times New Roman" w:eastAsia="Times New Roman" w:hint="default"/>
                <w:sz w:val="21"/>
                <w:szCs w:val="21"/>
              </w:rPr>
            </w:pPr>
            <w:r>
              <w:rPr>
                <w:rFonts w:ascii="Times New Roman"/>
                <w:sz w:val="21"/>
              </w:rPr>
              <w:t>1,500,000.00</w:t>
            </w:r>
          </w:p>
        </w:tc>
        <w:tc>
          <w:tcPr>
            <w:tcW w:w="2607" w:type="dxa"/>
            <w:tcBorders>
              <w:top w:val="nil" w:sz="6" w:space="0" w:color="auto"/>
              <w:left w:val="single" w:sz="12" w:space="0" w:color="ACA89A"/>
              <w:bottom w:val="single" w:sz="12" w:space="0" w:color="ACA89A"/>
              <w:right w:val="single" w:sz="6" w:space="0" w:color="ACA89A"/>
            </w:tcBorders>
          </w:tcPr>
          <w:p>
            <w:pPr>
              <w:pStyle w:val="TableParagraph"/>
              <w:spacing w:line="252" w:lineRule="exact"/>
              <w:ind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2009</w:t>
            </w:r>
            <w:r>
              <w:rPr>
                <w:rFonts w:ascii="宋体" w:hAnsi="宋体" w:cs="宋体" w:eastAsia="宋体" w:hint="default"/>
                <w:sz w:val="21"/>
                <w:szCs w:val="21"/>
              </w:rPr>
              <w:t>〕</w:t>
            </w:r>
            <w:r>
              <w:rPr>
                <w:rFonts w:ascii="Times New Roman" w:hAnsi="Times New Roman" w:cs="Times New Roman" w:eastAsia="Times New Roman" w:hint="default"/>
                <w:sz w:val="21"/>
                <w:szCs w:val="21"/>
              </w:rPr>
              <w:t>1417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号文</w:t>
            </w:r>
          </w:p>
        </w:tc>
      </w:tr>
      <w:tr>
        <w:trPr>
          <w:trHeight w:val="302" w:hRule="exact"/>
        </w:trPr>
        <w:tc>
          <w:tcPr>
            <w:tcW w:w="2682" w:type="dxa"/>
            <w:tcBorders>
              <w:top w:val="single" w:sz="12" w:space="0" w:color="ACA89A"/>
              <w:left w:val="single" w:sz="6" w:space="0" w:color="ECE9D8"/>
              <w:bottom w:val="single" w:sz="12" w:space="0" w:color="ACA89A"/>
              <w:right w:val="single" w:sz="12" w:space="0" w:color="ACA89A"/>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小 计</w:t>
            </w:r>
          </w:p>
        </w:tc>
        <w:tc>
          <w:tcPr>
            <w:tcW w:w="2129"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sz w:val="21"/>
              </w:rPr>
              <w:t>1,500,000.00</w:t>
            </w:r>
          </w:p>
        </w:tc>
        <w:tc>
          <w:tcPr>
            <w:tcW w:w="210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sz w:val="21"/>
              </w:rPr>
              <w:t>1,500,000.00</w:t>
            </w:r>
          </w:p>
        </w:tc>
        <w:tc>
          <w:tcPr>
            <w:tcW w:w="2607" w:type="dxa"/>
            <w:tcBorders>
              <w:top w:val="single" w:sz="12" w:space="0" w:color="ACA89A"/>
              <w:left w:val="single" w:sz="12" w:space="0" w:color="ACA89A"/>
              <w:bottom w:val="single" w:sz="12" w:space="0" w:color="ACA89A"/>
              <w:right w:val="single" w:sz="6" w:space="0" w:color="ACA89A"/>
            </w:tcBorders>
          </w:tcPr>
          <w:p>
            <w:pPr/>
          </w:p>
        </w:tc>
      </w:tr>
    </w:tbl>
    <w:p>
      <w:pPr>
        <w:spacing w:line="240" w:lineRule="auto" w:before="3"/>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877" w:footer="1190" w:top="1100" w:bottom="1380" w:left="1180" w:right="480"/>
        </w:sectPr>
      </w:pPr>
    </w:p>
    <w:p>
      <w:pPr>
        <w:pStyle w:val="BodyText"/>
        <w:spacing w:line="240" w:lineRule="auto" w:before="35"/>
        <w:ind w:left="617" w:right="-16"/>
        <w:jc w:val="left"/>
      </w:pPr>
      <w:r>
        <w:rPr>
          <w:rFonts w:ascii="Times New Roman" w:hAnsi="Times New Roman" w:cs="Times New Roman" w:eastAsia="Times New Roman" w:hint="default"/>
        </w:rPr>
        <w:t>29</w:t>
      </w:r>
      <w:r>
        <w:rPr/>
        <w:t>、</w:t>
      </w:r>
      <w:r>
        <w:rPr>
          <w:spacing w:val="-1"/>
        </w:rPr>
        <w:t> </w:t>
      </w:r>
      <w:r>
        <w:rPr/>
        <w:t>长期借款：</w:t>
      </w:r>
    </w:p>
    <w:p>
      <w:pPr>
        <w:pStyle w:val="BodyText"/>
        <w:spacing w:line="240" w:lineRule="auto" w:before="35"/>
        <w:ind w:left="617"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长期借款分类：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63"/>
        <w:ind w:left="617" w:right="0"/>
        <w:jc w:val="left"/>
      </w:pPr>
      <w:r>
        <w:rPr/>
        <w:t>单位：元</w:t>
      </w:r>
      <w:r>
        <w:rPr>
          <w:spacing w:val="-2"/>
        </w:rPr>
        <w:t> </w:t>
      </w:r>
      <w:r>
        <w:rPr/>
        <w:t>币种：人民币</w:t>
      </w:r>
    </w:p>
    <w:p>
      <w:pPr>
        <w:spacing w:after="0" w:line="240" w:lineRule="auto"/>
        <w:jc w:val="left"/>
        <w:sectPr>
          <w:type w:val="continuous"/>
          <w:pgSz w:w="11910" w:h="16840"/>
          <w:pgMar w:top="1600" w:bottom="280" w:left="1180" w:right="480"/>
          <w:cols w:num="2" w:equalWidth="0">
            <w:col w:w="2437" w:space="3671"/>
            <w:col w:w="4142"/>
          </w:cols>
        </w:sectPr>
      </w:pPr>
    </w:p>
    <w:p>
      <w:pPr>
        <w:spacing w:line="240" w:lineRule="auto" w:before="7"/>
        <w:rPr>
          <w:rFonts w:ascii="宋体" w:hAnsi="宋体" w:cs="宋体" w:eastAsia="宋体" w:hint="default"/>
          <w:sz w:val="2"/>
          <w:szCs w:val="2"/>
        </w:rPr>
      </w:pPr>
    </w:p>
    <w:tbl>
      <w:tblPr>
        <w:tblW w:w="0" w:type="auto"/>
        <w:jc w:val="left"/>
        <w:tblInd w:w="602"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91,250,000.00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50,000,000.00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2,000,000.00</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47,000,000.00</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138,250,000.00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52,000,000.00</w:t>
            </w:r>
          </w:p>
        </w:tc>
      </w:tr>
    </w:tbl>
    <w:p>
      <w:pPr>
        <w:spacing w:line="240" w:lineRule="auto" w:before="2"/>
        <w:rPr>
          <w:rFonts w:ascii="宋体" w:hAnsi="宋体" w:cs="宋体" w:eastAsia="宋体" w:hint="default"/>
          <w:sz w:val="13"/>
          <w:szCs w:val="13"/>
        </w:rPr>
      </w:pPr>
    </w:p>
    <w:p>
      <w:pPr>
        <w:pStyle w:val="BodyText"/>
        <w:spacing w:line="240" w:lineRule="auto" w:before="35"/>
        <w:ind w:left="617"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金额前五名的长期借款：</w:t>
      </w:r>
    </w:p>
    <w:p>
      <w:pPr>
        <w:pStyle w:val="BodyText"/>
        <w:spacing w:line="240" w:lineRule="auto" w:before="35"/>
        <w:ind w:left="6725" w:right="0"/>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602" w:type="dxa"/>
        <w:tblLayout w:type="fixed"/>
        <w:tblCellMar>
          <w:top w:w="0" w:type="dxa"/>
          <w:left w:w="0" w:type="dxa"/>
          <w:bottom w:w="0" w:type="dxa"/>
          <w:right w:w="0" w:type="dxa"/>
        </w:tblCellMar>
        <w:tblLook w:val="01E0"/>
      </w:tblPr>
      <w:tblGrid>
        <w:gridCol w:w="1740"/>
        <w:gridCol w:w="1122"/>
        <w:gridCol w:w="1121"/>
        <w:gridCol w:w="1121"/>
        <w:gridCol w:w="1244"/>
        <w:gridCol w:w="1529"/>
        <w:gridCol w:w="1423"/>
      </w:tblGrid>
      <w:tr>
        <w:trPr>
          <w:trHeight w:val="287" w:hRule="exact"/>
        </w:trPr>
        <w:tc>
          <w:tcPr>
            <w:tcW w:w="1740" w:type="dxa"/>
            <w:vMerge w:val="restart"/>
            <w:tcBorders>
              <w:top w:val="single" w:sz="6" w:space="0" w:color="000000"/>
              <w:left w:val="single" w:sz="6" w:space="0" w:color="000000"/>
              <w:right w:val="single" w:sz="6" w:space="0" w:color="000000"/>
            </w:tcBorders>
          </w:tcPr>
          <w:p>
            <w:pPr>
              <w:pStyle w:val="TableParagraph"/>
              <w:spacing w:line="240" w:lineRule="auto" w:before="101"/>
              <w:ind w:left="442" w:right="0"/>
              <w:jc w:val="left"/>
              <w:rPr>
                <w:rFonts w:ascii="宋体" w:hAnsi="宋体" w:cs="宋体" w:eastAsia="宋体" w:hint="default"/>
                <w:sz w:val="21"/>
                <w:szCs w:val="21"/>
              </w:rPr>
            </w:pPr>
            <w:r>
              <w:rPr>
                <w:rFonts w:ascii="宋体" w:hAnsi="宋体" w:cs="宋体" w:eastAsia="宋体" w:hint="default"/>
                <w:sz w:val="21"/>
                <w:szCs w:val="21"/>
              </w:rPr>
              <w:t>贷款单位</w:t>
            </w:r>
          </w:p>
        </w:tc>
        <w:tc>
          <w:tcPr>
            <w:tcW w:w="1122" w:type="dxa"/>
            <w:vMerge w:val="restart"/>
            <w:tcBorders>
              <w:top w:val="single" w:sz="6" w:space="0" w:color="000000"/>
              <w:left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借款起始</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日</w:t>
            </w:r>
          </w:p>
        </w:tc>
        <w:tc>
          <w:tcPr>
            <w:tcW w:w="1121" w:type="dxa"/>
            <w:vMerge w:val="restart"/>
            <w:tcBorders>
              <w:top w:val="single" w:sz="6" w:space="0" w:color="000000"/>
              <w:left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借款终止</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日</w:t>
            </w:r>
          </w:p>
        </w:tc>
        <w:tc>
          <w:tcPr>
            <w:tcW w:w="1121" w:type="dxa"/>
            <w:vMerge w:val="restart"/>
            <w:tcBorders>
              <w:top w:val="single" w:sz="6" w:space="0" w:color="000000"/>
              <w:left w:val="single" w:sz="6" w:space="0" w:color="000000"/>
              <w:right w:val="single" w:sz="6" w:space="0" w:color="000000"/>
            </w:tcBorders>
          </w:tcPr>
          <w:p>
            <w:pPr>
              <w:pStyle w:val="TableParagraph"/>
              <w:spacing w:line="240" w:lineRule="auto" w:before="101"/>
              <w:ind w:left="343" w:right="0"/>
              <w:jc w:val="left"/>
              <w:rPr>
                <w:rFonts w:ascii="宋体" w:hAnsi="宋体" w:cs="宋体" w:eastAsia="宋体" w:hint="default"/>
                <w:sz w:val="21"/>
                <w:szCs w:val="21"/>
              </w:rPr>
            </w:pPr>
            <w:r>
              <w:rPr>
                <w:rFonts w:ascii="宋体" w:hAnsi="宋体" w:cs="宋体" w:eastAsia="宋体" w:hint="default"/>
                <w:sz w:val="21"/>
                <w:szCs w:val="21"/>
              </w:rPr>
              <w:t>币种</w:t>
            </w:r>
          </w:p>
        </w:tc>
        <w:tc>
          <w:tcPr>
            <w:tcW w:w="1244" w:type="dxa"/>
            <w:vMerge w:val="restart"/>
            <w:tcBorders>
              <w:top w:val="single" w:sz="6" w:space="0" w:color="000000"/>
              <w:left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利率（％）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0"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0"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1740" w:type="dxa"/>
            <w:vMerge/>
            <w:tcBorders>
              <w:left w:val="single" w:sz="6" w:space="0" w:color="000000"/>
              <w:bottom w:val="single" w:sz="6" w:space="0" w:color="000000"/>
              <w:right w:val="single" w:sz="6" w:space="0" w:color="000000"/>
            </w:tcBorders>
          </w:tcPr>
          <w:p>
            <w:pPr/>
          </w:p>
        </w:tc>
        <w:tc>
          <w:tcPr>
            <w:tcW w:w="1122" w:type="dxa"/>
            <w:vMerge/>
            <w:tcBorders>
              <w:left w:val="single" w:sz="6" w:space="0" w:color="000000"/>
              <w:bottom w:val="single" w:sz="6" w:space="0" w:color="000000"/>
              <w:right w:val="single" w:sz="6" w:space="0" w:color="000000"/>
            </w:tcBorders>
          </w:tcPr>
          <w:p>
            <w:pPr/>
          </w:p>
        </w:tc>
        <w:tc>
          <w:tcPr>
            <w:tcW w:w="1121" w:type="dxa"/>
            <w:vMerge/>
            <w:tcBorders>
              <w:left w:val="single" w:sz="6" w:space="0" w:color="000000"/>
              <w:bottom w:val="single" w:sz="6" w:space="0" w:color="000000"/>
              <w:right w:val="single" w:sz="6" w:space="0" w:color="000000"/>
            </w:tcBorders>
          </w:tcPr>
          <w:p>
            <w:pPr/>
          </w:p>
        </w:tc>
        <w:tc>
          <w:tcPr>
            <w:tcW w:w="1121" w:type="dxa"/>
            <w:vMerge/>
            <w:tcBorders>
              <w:left w:val="single" w:sz="6" w:space="0" w:color="000000"/>
              <w:bottom w:val="single" w:sz="6" w:space="0" w:color="000000"/>
              <w:right w:val="single" w:sz="6" w:space="0" w:color="000000"/>
            </w:tcBorders>
          </w:tcPr>
          <w:p>
            <w:pPr/>
          </w:p>
        </w:tc>
        <w:tc>
          <w:tcPr>
            <w:tcW w:w="1244"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6" w:right="0"/>
              <w:jc w:val="left"/>
              <w:rPr>
                <w:rFonts w:ascii="宋体" w:hAnsi="宋体" w:cs="宋体" w:eastAsia="宋体" w:hint="default"/>
                <w:sz w:val="21"/>
                <w:szCs w:val="21"/>
              </w:rPr>
            </w:pPr>
            <w:r>
              <w:rPr>
                <w:rFonts w:ascii="宋体" w:hAnsi="宋体" w:cs="宋体" w:eastAsia="宋体" w:hint="default"/>
                <w:sz w:val="21"/>
                <w:szCs w:val="21"/>
              </w:rPr>
              <w:t>本币金额</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4" w:right="0"/>
              <w:jc w:val="left"/>
              <w:rPr>
                <w:rFonts w:ascii="宋体" w:hAnsi="宋体" w:cs="宋体" w:eastAsia="宋体" w:hint="default"/>
                <w:sz w:val="21"/>
                <w:szCs w:val="21"/>
              </w:rPr>
            </w:pPr>
            <w:r>
              <w:rPr>
                <w:rFonts w:ascii="宋体" w:hAnsi="宋体" w:cs="宋体" w:eastAsia="宋体" w:hint="default"/>
                <w:sz w:val="21"/>
                <w:szCs w:val="21"/>
              </w:rPr>
              <w:t>本币金额</w:t>
            </w:r>
          </w:p>
        </w:tc>
      </w:tr>
      <w:tr>
        <w:trPr>
          <w:trHeight w:val="560" w:hRule="exact"/>
        </w:trPr>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中国农业银行无</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锡锡山支行</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5</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日</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5.40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50,000,000.00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50,000,000.00</w:t>
            </w:r>
          </w:p>
        </w:tc>
      </w:tr>
      <w:tr>
        <w:trPr>
          <w:trHeight w:val="559" w:hRule="exact"/>
        </w:trPr>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上海银行浦东分</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行</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10</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10</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8.073</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2,000,000.00</w:t>
            </w:r>
          </w:p>
        </w:tc>
      </w:tr>
      <w:tr>
        <w:trPr>
          <w:trHeight w:val="560" w:hRule="exact"/>
        </w:trPr>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招商银行股份有</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限公司杭州分行</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5</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日</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4</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5.53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47,000,000.00</w:t>
            </w:r>
          </w:p>
        </w:tc>
        <w:tc>
          <w:tcPr>
            <w:tcW w:w="142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中国银行无锡惠</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山支行</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7</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7</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6.34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41,250,000.00</w:t>
            </w:r>
          </w:p>
        </w:tc>
        <w:tc>
          <w:tcPr>
            <w:tcW w:w="142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138,250,000.00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52,000,000.00</w:t>
            </w:r>
          </w:p>
        </w:tc>
      </w:tr>
    </w:tbl>
    <w:p>
      <w:pPr>
        <w:spacing w:line="240" w:lineRule="auto" w:before="2"/>
        <w:rPr>
          <w:rFonts w:ascii="宋体" w:hAnsi="宋体" w:cs="宋体" w:eastAsia="宋体" w:hint="default"/>
          <w:sz w:val="13"/>
          <w:szCs w:val="13"/>
        </w:rPr>
      </w:pPr>
    </w:p>
    <w:p>
      <w:pPr>
        <w:pStyle w:val="BodyText"/>
        <w:spacing w:line="240" w:lineRule="auto" w:before="35"/>
        <w:ind w:left="617" w:right="0"/>
        <w:jc w:val="left"/>
      </w:pPr>
      <w:r>
        <w:rPr>
          <w:rFonts w:ascii="Times New Roman" w:hAnsi="Times New Roman" w:cs="Times New Roman" w:eastAsia="Times New Roman" w:hint="default"/>
        </w:rPr>
        <w:t>30</w:t>
      </w:r>
      <w:r>
        <w:rPr/>
        <w:t>、</w:t>
      </w:r>
      <w:r>
        <w:rPr>
          <w:spacing w:val="-1"/>
        </w:rPr>
        <w:t> </w:t>
      </w:r>
      <w:r>
        <w:rPr/>
        <w:t>股本：</w:t>
      </w:r>
    </w:p>
    <w:p>
      <w:pPr>
        <w:pStyle w:val="BodyText"/>
        <w:spacing w:line="240" w:lineRule="auto" w:before="35"/>
        <w:ind w:left="6725" w:right="0"/>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602" w:type="dxa"/>
        <w:tblLayout w:type="fixed"/>
        <w:tblCellMar>
          <w:top w:w="0" w:type="dxa"/>
          <w:left w:w="0" w:type="dxa"/>
          <w:bottom w:w="0" w:type="dxa"/>
          <w:right w:w="0" w:type="dxa"/>
        </w:tblCellMar>
        <w:tblLook w:val="01E0"/>
      </w:tblPr>
      <w:tblGrid>
        <w:gridCol w:w="967"/>
        <w:gridCol w:w="1266"/>
        <w:gridCol w:w="1062"/>
        <w:gridCol w:w="1266"/>
        <w:gridCol w:w="1062"/>
        <w:gridCol w:w="1063"/>
        <w:gridCol w:w="1348"/>
        <w:gridCol w:w="1266"/>
      </w:tblGrid>
      <w:tr>
        <w:trPr>
          <w:trHeight w:val="287" w:hRule="exact"/>
        </w:trPr>
        <w:tc>
          <w:tcPr>
            <w:tcW w:w="967" w:type="dxa"/>
            <w:vMerge w:val="restart"/>
            <w:tcBorders>
              <w:top w:val="single" w:sz="6" w:space="0" w:color="000000"/>
              <w:left w:val="single" w:sz="6" w:space="0" w:color="000000"/>
              <w:right w:val="single" w:sz="6" w:space="0" w:color="000000"/>
            </w:tcBorders>
          </w:tcPr>
          <w:p>
            <w:pPr/>
          </w:p>
        </w:tc>
        <w:tc>
          <w:tcPr>
            <w:tcW w:w="1266"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0"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5801" w:type="dxa"/>
            <w:gridSpan w:val="5"/>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852"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66"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0"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559" w:hRule="exact"/>
        </w:trPr>
        <w:tc>
          <w:tcPr>
            <w:tcW w:w="967" w:type="dxa"/>
            <w:vMerge/>
            <w:tcBorders>
              <w:left w:val="single" w:sz="6" w:space="0" w:color="000000"/>
              <w:bottom w:val="single" w:sz="6" w:space="0" w:color="000000"/>
              <w:right w:val="single" w:sz="6" w:space="0" w:color="000000"/>
            </w:tcBorders>
          </w:tcPr>
          <w:p>
            <w:pPr/>
          </w:p>
        </w:tc>
        <w:tc>
          <w:tcPr>
            <w:tcW w:w="1266" w:type="dxa"/>
            <w:vMerge/>
            <w:tcBorders>
              <w:left w:val="single" w:sz="6" w:space="0" w:color="000000"/>
              <w:bottom w:val="single" w:sz="6" w:space="0" w:color="000000"/>
              <w:right w:val="single" w:sz="6" w:space="0" w:color="000000"/>
            </w:tcBorders>
          </w:tcPr>
          <w:p>
            <w:pP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送股</w:t>
            </w:r>
          </w:p>
        </w:tc>
        <w:tc>
          <w:tcPr>
            <w:tcW w:w="106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公积金转</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1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266" w:type="dxa"/>
            <w:vMerge/>
            <w:tcBorders>
              <w:left w:val="single" w:sz="6" w:space="0" w:color="000000"/>
              <w:bottom w:val="single" w:sz="6" w:space="0" w:color="000000"/>
              <w:right w:val="single" w:sz="6" w:space="0" w:color="000000"/>
            </w:tcBorders>
          </w:tcPr>
          <w:p>
            <w:pPr/>
          </w:p>
        </w:tc>
      </w:tr>
      <w:tr>
        <w:trPr>
          <w:trHeight w:val="560" w:hRule="exact"/>
        </w:trPr>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0"/>
                <w:sz w:val="21"/>
                <w:szCs w:val="21"/>
              </w:rPr>
              <w:t>股份总</w:t>
            </w:r>
            <w:r>
              <w:rPr>
                <w:rFonts w:ascii="宋体" w:hAnsi="宋体" w:cs="宋体" w:eastAsia="宋体" w:hint="default"/>
                <w:spacing w:val="-45"/>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数</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445,536,000</w:t>
            </w:r>
          </w:p>
        </w:tc>
        <w:tc>
          <w:tcPr>
            <w:tcW w:w="106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178,214,400</w:t>
            </w:r>
          </w:p>
        </w:tc>
        <w:tc>
          <w:tcPr>
            <w:tcW w:w="1062"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81" w:right="0"/>
              <w:jc w:val="center"/>
              <w:rPr>
                <w:rFonts w:ascii="Times New Roman" w:hAnsi="Times New Roman" w:cs="Times New Roman" w:eastAsia="Times New Roman" w:hint="default"/>
                <w:sz w:val="21"/>
                <w:szCs w:val="21"/>
              </w:rPr>
            </w:pPr>
            <w:r>
              <w:rPr>
                <w:rFonts w:ascii="Times New Roman"/>
                <w:sz w:val="21"/>
              </w:rPr>
              <w:t>178,214,400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623,750,400</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600" w:bottom="280" w:left="1180" w:right="480"/>
        </w:sectPr>
      </w:pPr>
    </w:p>
    <w:p>
      <w:pPr>
        <w:spacing w:line="240" w:lineRule="auto" w:before="1"/>
        <w:rPr>
          <w:rFonts w:ascii="宋体" w:hAnsi="宋体" w:cs="宋体" w:eastAsia="宋体" w:hint="default"/>
          <w:sz w:val="19"/>
          <w:szCs w:val="19"/>
        </w:rPr>
      </w:pPr>
    </w:p>
    <w:p>
      <w:pPr>
        <w:pStyle w:val="BodyText"/>
        <w:spacing w:line="282" w:lineRule="exact" w:before="35"/>
        <w:ind w:right="987"/>
        <w:jc w:val="left"/>
      </w:pPr>
      <w:r>
        <w:rPr/>
        <w:t>根据公司</w:t>
      </w:r>
      <w:r>
        <w:rPr>
          <w:spacing w:val="-5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年度股东大会通过的</w:t>
      </w:r>
      <w:r>
        <w:rPr>
          <w:spacing w:val="-5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年度利润分配方案，以</w:t>
      </w:r>
      <w:r>
        <w:rPr>
          <w:spacing w:val="-5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日总股本</w:t>
      </w:r>
    </w:p>
    <w:p>
      <w:pPr>
        <w:pStyle w:val="BodyText"/>
        <w:spacing w:line="272" w:lineRule="exact"/>
        <w:ind w:right="987"/>
        <w:jc w:val="left"/>
        <w:rPr>
          <w:rFonts w:ascii="Times New Roman" w:hAnsi="Times New Roman" w:cs="Times New Roman" w:eastAsia="Times New Roman" w:hint="default"/>
        </w:rPr>
      </w:pPr>
      <w:r>
        <w:rPr>
          <w:rFonts w:ascii="Times New Roman" w:hAnsi="Times New Roman" w:cs="Times New Roman" w:eastAsia="Times New Roman" w:hint="default"/>
        </w:rPr>
        <w:t>445,536,000</w:t>
      </w:r>
      <w:r>
        <w:rPr>
          <w:rFonts w:ascii="Times New Roman" w:hAnsi="Times New Roman" w:cs="Times New Roman" w:eastAsia="Times New Roman" w:hint="default"/>
          <w:spacing w:val="-1"/>
        </w:rPr>
        <w:t> </w:t>
      </w:r>
      <w:r>
        <w:rPr/>
        <w:t>股为基数，向全体股东按每</w:t>
      </w:r>
      <w:r>
        <w:rPr>
          <w:spacing w:val="-53"/>
        </w:rPr>
        <w:t> </w:t>
      </w:r>
      <w:r>
        <w:rPr>
          <w:rFonts w:ascii="Times New Roman" w:hAnsi="Times New Roman" w:cs="Times New Roman" w:eastAsia="Times New Roman" w:hint="default"/>
        </w:rPr>
        <w:t>10 </w:t>
      </w:r>
      <w:r>
        <w:rPr/>
        <w:t>股送红股</w:t>
      </w:r>
      <w:r>
        <w:rPr>
          <w:spacing w:val="-53"/>
        </w:rPr>
        <w:t> </w:t>
      </w:r>
      <w:r>
        <w:rPr>
          <w:rFonts w:ascii="Times New Roman" w:hAnsi="Times New Roman" w:cs="Times New Roman" w:eastAsia="Times New Roman" w:hint="default"/>
        </w:rPr>
        <w:t>4.00 </w:t>
      </w:r>
      <w:r>
        <w:rPr/>
        <w:t>股，由未分配利润</w:t>
      </w:r>
      <w:r>
        <w:rPr>
          <w:spacing w:val="-53"/>
        </w:rPr>
        <w:t> </w:t>
      </w:r>
      <w:r>
        <w:rPr>
          <w:rFonts w:ascii="Times New Roman" w:hAnsi="Times New Roman" w:cs="Times New Roman" w:eastAsia="Times New Roman" w:hint="default"/>
        </w:rPr>
        <w:t>178,214,400.00</w:t>
      </w:r>
    </w:p>
    <w:p>
      <w:pPr>
        <w:pStyle w:val="BodyText"/>
        <w:spacing w:line="272" w:lineRule="exact" w:before="18"/>
        <w:ind w:right="985"/>
        <w:jc w:val="left"/>
      </w:pPr>
      <w:r>
        <w:rPr/>
        <w:t>元转增股本</w:t>
      </w:r>
      <w:r>
        <w:rPr>
          <w:rFonts w:ascii="Times New Roman" w:hAnsi="Times New Roman" w:cs="Times New Roman" w:eastAsia="Times New Roman" w:hint="default"/>
        </w:rPr>
        <w:t>,</w:t>
      </w:r>
      <w:r>
        <w:rPr/>
        <w:t>共计增加股数</w:t>
      </w:r>
      <w:r>
        <w:rPr>
          <w:spacing w:val="-56"/>
        </w:rPr>
        <w:t> </w:t>
      </w:r>
      <w:r>
        <w:rPr>
          <w:rFonts w:ascii="Times New Roman" w:hAnsi="Times New Roman" w:cs="Times New Roman" w:eastAsia="Times New Roman" w:hint="default"/>
        </w:rPr>
        <w:t>178,214,400</w:t>
      </w:r>
      <w:r>
        <w:rPr>
          <w:rFonts w:ascii="Times New Roman" w:hAnsi="Times New Roman" w:cs="Times New Roman" w:eastAsia="Times New Roman" w:hint="default"/>
          <w:spacing w:val="-2"/>
        </w:rPr>
        <w:t> </w:t>
      </w:r>
      <w:r>
        <w:rPr>
          <w:spacing w:val="-6"/>
        </w:rPr>
        <w:t>股。增资后，公司注册资本变更为</w:t>
      </w:r>
      <w:r>
        <w:rPr>
          <w:spacing w:val="-56"/>
        </w:rPr>
        <w:t> </w:t>
      </w:r>
      <w:r>
        <w:rPr>
          <w:rFonts w:ascii="Times New Roman" w:hAnsi="Times New Roman" w:cs="Times New Roman" w:eastAsia="Times New Roman" w:hint="default"/>
        </w:rPr>
        <w:t>623,750,400.00</w:t>
      </w:r>
      <w:r>
        <w:rPr>
          <w:rFonts w:ascii="Times New Roman" w:hAnsi="Times New Roman" w:cs="Times New Roman" w:eastAsia="Times New Roman" w:hint="default"/>
          <w:spacing w:val="-4"/>
        </w:rPr>
        <w:t> </w:t>
      </w:r>
      <w:r>
        <w:rPr/>
        <w:t>元。 上述增资事项业经天健会计师事务所有限公司审验并由其出具天健验〔</w:t>
      </w:r>
      <w:r>
        <w:rPr>
          <w:rFonts w:ascii="Times New Roman" w:hAnsi="Times New Roman" w:cs="Times New Roman" w:eastAsia="Times New Roman" w:hint="default"/>
        </w:rPr>
        <w:t>2010</w:t>
      </w:r>
      <w:r>
        <w:rPr/>
        <w:t>〕</w:t>
      </w:r>
      <w:r>
        <w:rPr>
          <w:rFonts w:ascii="Times New Roman" w:hAnsi="Times New Roman" w:cs="Times New Roman" w:eastAsia="Times New Roman" w:hint="default"/>
        </w:rPr>
        <w:t>170</w:t>
      </w:r>
      <w:r>
        <w:rPr>
          <w:rFonts w:ascii="Times New Roman" w:hAnsi="Times New Roman" w:cs="Times New Roman" w:eastAsia="Times New Roman" w:hint="default"/>
          <w:spacing w:val="-10"/>
        </w:rPr>
        <w:t> </w:t>
      </w:r>
      <w:r>
        <w:rPr>
          <w:spacing w:val="-3"/>
        </w:rPr>
        <w:t>号《验资</w:t>
      </w:r>
      <w:r>
        <w:rPr/>
        <w:t> </w:t>
      </w:r>
      <w:r>
        <w:rPr>
          <w:spacing w:val="-18"/>
        </w:rPr>
        <w:t>报告》。截至</w:t>
      </w:r>
      <w:r>
        <w:rPr>
          <w:spacing w:val="-51"/>
        </w:rPr>
        <w:t> </w:t>
      </w: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spacing w:val="-1"/>
        </w:rPr>
        <w:t>31</w:t>
      </w:r>
      <w:r>
        <w:rPr>
          <w:rFonts w:ascii="Times New Roman" w:hAnsi="Times New Roman" w:cs="Times New Roman" w:eastAsia="Times New Roman" w:hint="default"/>
          <w:spacing w:val="3"/>
        </w:rPr>
        <w:t> </w:t>
      </w:r>
      <w:r>
        <w:rPr>
          <w:spacing w:val="-1"/>
        </w:rPr>
        <w:t>日，公司已办妥工商变更登记手续。</w:t>
      </w:r>
    </w:p>
    <w:p>
      <w:pPr>
        <w:spacing w:line="240" w:lineRule="auto" w:before="10"/>
        <w:rPr>
          <w:rFonts w:ascii="宋体" w:hAnsi="宋体" w:cs="宋体" w:eastAsia="宋体" w:hint="default"/>
          <w:sz w:val="13"/>
          <w:szCs w:val="13"/>
        </w:rPr>
      </w:pPr>
    </w:p>
    <w:p>
      <w:pPr>
        <w:pStyle w:val="BodyText"/>
        <w:spacing w:line="240" w:lineRule="auto" w:before="35"/>
        <w:ind w:right="987"/>
        <w:jc w:val="left"/>
      </w:pPr>
      <w:r>
        <w:rPr>
          <w:rFonts w:ascii="Times New Roman" w:hAnsi="Times New Roman" w:cs="Times New Roman" w:eastAsia="Times New Roman" w:hint="default"/>
        </w:rPr>
        <w:t>31</w:t>
      </w:r>
      <w:r>
        <w:rPr/>
        <w:t>、</w:t>
      </w:r>
      <w:r>
        <w:rPr>
          <w:spacing w:val="-1"/>
        </w:rPr>
        <w:t> </w:t>
      </w:r>
      <w:r>
        <w:rPr/>
        <w:t>资本公积：</w:t>
      </w:r>
    </w:p>
    <w:p>
      <w:pPr>
        <w:pStyle w:val="BodyText"/>
        <w:spacing w:line="240" w:lineRule="auto" w:before="34"/>
        <w:ind w:left="6245" w:right="987"/>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24"/>
        <w:gridCol w:w="1744"/>
        <w:gridCol w:w="1745"/>
        <w:gridCol w:w="1744"/>
        <w:gridCol w:w="1744"/>
      </w:tblGrid>
      <w:tr>
        <w:trPr>
          <w:trHeight w:val="288"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287"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31,680,839.09</w:t>
            </w:r>
          </w:p>
        </w:tc>
        <w:tc>
          <w:tcPr>
            <w:tcW w:w="1745"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21" w:right="0"/>
              <w:jc w:val="left"/>
              <w:rPr>
                <w:rFonts w:ascii="Times New Roman" w:hAnsi="Times New Roman" w:cs="Times New Roman" w:eastAsia="Times New Roman" w:hint="default"/>
                <w:sz w:val="21"/>
                <w:szCs w:val="21"/>
              </w:rPr>
            </w:pPr>
            <w:r>
              <w:rPr>
                <w:rFonts w:ascii="Times New Roman"/>
                <w:sz w:val="21"/>
              </w:rPr>
              <w:t>22,182,221.26</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9,498,617.83</w:t>
            </w:r>
          </w:p>
        </w:tc>
      </w:tr>
      <w:tr>
        <w:trPr>
          <w:trHeight w:val="288"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25,687,574.00</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8,034,128.80</w:t>
            </w:r>
          </w:p>
        </w:tc>
        <w:tc>
          <w:tcPr>
            <w:tcW w:w="1744"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33,721,702.80</w:t>
            </w:r>
          </w:p>
        </w:tc>
      </w:tr>
      <w:tr>
        <w:trPr>
          <w:trHeight w:val="288"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57,368,413.09</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8,034,128.80</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21" w:right="0"/>
              <w:jc w:val="left"/>
              <w:rPr>
                <w:rFonts w:ascii="Times New Roman" w:hAnsi="Times New Roman" w:cs="Times New Roman" w:eastAsia="Times New Roman" w:hint="default"/>
                <w:sz w:val="21"/>
                <w:szCs w:val="21"/>
              </w:rPr>
            </w:pPr>
            <w:r>
              <w:rPr>
                <w:rFonts w:ascii="Times New Roman"/>
                <w:sz w:val="21"/>
              </w:rPr>
              <w:t>22,182,221.26</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43,220,320.63</w:t>
            </w:r>
          </w:p>
        </w:tc>
      </w:tr>
    </w:tbl>
    <w:p>
      <w:pPr>
        <w:pStyle w:val="BodyText"/>
        <w:spacing w:line="246" w:lineRule="exact"/>
        <w:ind w:right="0"/>
        <w:jc w:val="both"/>
      </w:pPr>
      <w:r>
        <w:rPr>
          <w:rFonts w:ascii="Times New Roman" w:hAnsi="Times New Roman" w:cs="Times New Roman" w:eastAsia="Times New Roman" w:hint="default"/>
        </w:rPr>
        <w:t>1) </w:t>
      </w:r>
      <w:r>
        <w:rPr>
          <w:rFonts w:ascii="Times New Roman" w:hAnsi="Times New Roman" w:cs="Times New Roman" w:eastAsia="Times New Roman" w:hint="default"/>
          <w:spacing w:val="44"/>
        </w:rPr>
        <w:t> </w:t>
      </w:r>
      <w:r>
        <w:rPr/>
        <w:t>股本溢价本期减少主要系公司本期购买刘大力、刘飞持有的控股子公司上海力铭科技有</w:t>
      </w:r>
    </w:p>
    <w:p>
      <w:pPr>
        <w:pStyle w:val="BodyText"/>
        <w:spacing w:line="223" w:lineRule="auto" w:before="8"/>
        <w:ind w:right="1092"/>
        <w:jc w:val="both"/>
      </w:pPr>
      <w:r>
        <w:rPr/>
        <w:t>限公司</w:t>
      </w:r>
      <w:r>
        <w:rPr>
          <w:spacing w:val="-74"/>
        </w:rPr>
        <w:t> </w:t>
      </w:r>
      <w:r>
        <w:rPr>
          <w:rFonts w:ascii="Times New Roman" w:hAnsi="Times New Roman" w:cs="Times New Roman" w:eastAsia="Times New Roman" w:hint="default"/>
        </w:rPr>
        <w:t>1%</w:t>
      </w:r>
      <w:r>
        <w:rPr/>
        <w:t>的少数股权所支付的股权收购款项</w:t>
      </w:r>
      <w:r>
        <w:rPr>
          <w:spacing w:val="-74"/>
        </w:rPr>
        <w:t> </w:t>
      </w:r>
      <w:r>
        <w:rPr>
          <w:rFonts w:ascii="Times New Roman" w:hAnsi="Times New Roman" w:cs="Times New Roman" w:eastAsia="Times New Roman" w:hint="default"/>
        </w:rPr>
        <w:t>22,365,000.00</w:t>
      </w:r>
      <w:r>
        <w:rPr>
          <w:rFonts w:ascii="Times New Roman" w:hAnsi="Times New Roman" w:cs="Times New Roman" w:eastAsia="Times New Roman" w:hint="default"/>
          <w:spacing w:val="-20"/>
        </w:rPr>
        <w:t> </w:t>
      </w:r>
      <w:r>
        <w:rPr/>
        <w:t>元与所购股权自购买日开始持续 计算的净资产份额</w:t>
      </w:r>
      <w:r>
        <w:rPr>
          <w:spacing w:val="-53"/>
        </w:rPr>
        <w:t> </w:t>
      </w:r>
      <w:r>
        <w:rPr>
          <w:rFonts w:ascii="Times New Roman" w:hAnsi="Times New Roman" w:cs="Times New Roman" w:eastAsia="Times New Roman" w:hint="default"/>
        </w:rPr>
        <w:t>182,778.74 </w:t>
      </w:r>
      <w:r>
        <w:rPr/>
        <w:t>元之间的差额</w:t>
      </w:r>
      <w:r>
        <w:rPr>
          <w:spacing w:val="-53"/>
        </w:rPr>
        <w:t> </w:t>
      </w:r>
      <w:r>
        <w:rPr>
          <w:rFonts w:ascii="Times New Roman" w:hAnsi="Times New Roman" w:cs="Times New Roman" w:eastAsia="Times New Roman" w:hint="default"/>
        </w:rPr>
        <w:t>22,182,221.26</w:t>
      </w:r>
      <w:r>
        <w:rPr>
          <w:rFonts w:ascii="Times New Roman" w:hAnsi="Times New Roman" w:cs="Times New Roman" w:eastAsia="Times New Roman" w:hint="default"/>
          <w:spacing w:val="1"/>
        </w:rPr>
        <w:t> </w:t>
      </w:r>
      <w:r>
        <w:rPr/>
        <w:t>元，根据财会〔</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11 </w:t>
      </w:r>
      <w:r>
        <w:rPr/>
        <w:t>号文要 求调整本期资本公积</w:t>
      </w:r>
      <w:r>
        <w:rPr>
          <w:rFonts w:ascii="Times New Roman" w:hAnsi="Times New Roman" w:cs="Times New Roman" w:eastAsia="Times New Roman" w:hint="default"/>
        </w:rPr>
        <w:t>-</w:t>
      </w:r>
      <w:r>
        <w:rPr/>
        <w:t>股本溢价。</w:t>
      </w:r>
    </w:p>
    <w:p>
      <w:pPr>
        <w:pStyle w:val="BodyText"/>
        <w:spacing w:line="266" w:lineRule="exact"/>
        <w:ind w:right="0"/>
        <w:jc w:val="both"/>
      </w:pPr>
      <w:r>
        <w:rPr>
          <w:rFonts w:ascii="Times New Roman" w:hAnsi="Times New Roman" w:cs="Times New Roman" w:eastAsia="Times New Roman" w:hint="default"/>
        </w:rPr>
        <w:t>2) </w:t>
      </w:r>
      <w:r>
        <w:rPr>
          <w:rFonts w:ascii="Times New Roman" w:hAnsi="Times New Roman" w:cs="Times New Roman" w:eastAsia="Times New Roman" w:hint="default"/>
          <w:spacing w:val="44"/>
        </w:rPr>
        <w:t> </w:t>
      </w:r>
      <w:r>
        <w:rPr/>
        <w:t>其他资本公积本期增加主要系联营企业杭州恒生鼎汇科技有限公司资本公积发生变动，</w:t>
      </w:r>
    </w:p>
    <w:p>
      <w:pPr>
        <w:pStyle w:val="BodyText"/>
        <w:spacing w:line="272" w:lineRule="exact"/>
        <w:ind w:right="0"/>
        <w:jc w:val="both"/>
      </w:pPr>
      <w:r>
        <w:rPr/>
        <w:t>本公司按照持股比例计算应享有权益变动</w:t>
      </w:r>
      <w:r>
        <w:rPr>
          <w:spacing w:val="-51"/>
        </w:rPr>
        <w:t> </w:t>
      </w:r>
      <w:r>
        <w:rPr>
          <w:rFonts w:ascii="Times New Roman" w:hAnsi="Times New Roman" w:cs="Times New Roman" w:eastAsia="Times New Roman" w:hint="default"/>
        </w:rPr>
        <w:t>7,144,849.32</w:t>
      </w:r>
      <w:r>
        <w:rPr>
          <w:rFonts w:ascii="Times New Roman" w:hAnsi="Times New Roman" w:cs="Times New Roman" w:eastAsia="Times New Roman" w:hint="default"/>
          <w:spacing w:val="2"/>
        </w:rPr>
        <w:t> </w:t>
      </w:r>
      <w:r>
        <w:rPr>
          <w:spacing w:val="-3"/>
        </w:rPr>
        <w:t>元；以及公司所持有的可供出售金融</w:t>
      </w:r>
    </w:p>
    <w:p>
      <w:pPr>
        <w:pStyle w:val="BodyText"/>
        <w:spacing w:line="282" w:lineRule="exact"/>
        <w:ind w:right="0"/>
        <w:jc w:val="both"/>
      </w:pPr>
      <w:r>
        <w:rPr/>
        <w:t>资产公允价值变动扣除已确认的递延所得税负债后的净额</w:t>
      </w:r>
      <w:r>
        <w:rPr>
          <w:spacing w:val="-57"/>
        </w:rPr>
        <w:t> </w:t>
      </w:r>
      <w:r>
        <w:rPr>
          <w:rFonts w:ascii="Times New Roman" w:hAnsi="Times New Roman" w:cs="Times New Roman" w:eastAsia="Times New Roman" w:hint="default"/>
        </w:rPr>
        <w:t>889,279.48</w:t>
      </w:r>
      <w:r>
        <w:rPr>
          <w:rFonts w:ascii="Times New Roman" w:hAnsi="Times New Roman" w:cs="Times New Roman" w:eastAsia="Times New Roman" w:hint="default"/>
          <w:spacing w:val="-4"/>
        </w:rPr>
        <w:t> </w:t>
      </w:r>
      <w:r>
        <w:rPr/>
        <w:t>元。</w:t>
      </w:r>
    </w:p>
    <w:p>
      <w:pPr>
        <w:spacing w:line="240" w:lineRule="auto" w:before="7"/>
        <w:rPr>
          <w:rFonts w:ascii="宋体" w:hAnsi="宋体" w:cs="宋体" w:eastAsia="宋体" w:hint="default"/>
          <w:sz w:val="14"/>
          <w:szCs w:val="14"/>
        </w:rPr>
      </w:pPr>
    </w:p>
    <w:p>
      <w:pPr>
        <w:pStyle w:val="BodyText"/>
        <w:spacing w:line="240" w:lineRule="auto" w:before="35"/>
        <w:ind w:right="987"/>
        <w:jc w:val="left"/>
      </w:pPr>
      <w:r>
        <w:rPr>
          <w:rFonts w:ascii="Times New Roman" w:hAnsi="Times New Roman" w:cs="Times New Roman" w:eastAsia="Times New Roman" w:hint="default"/>
        </w:rPr>
        <w:t>32</w:t>
      </w:r>
      <w:r>
        <w:rPr/>
        <w:t>、</w:t>
      </w:r>
      <w:r>
        <w:rPr>
          <w:spacing w:val="-1"/>
        </w:rPr>
        <w:t> </w:t>
      </w:r>
      <w:r>
        <w:rPr/>
        <w:t>盈余公积：</w:t>
      </w:r>
    </w:p>
    <w:p>
      <w:pPr>
        <w:pStyle w:val="BodyText"/>
        <w:spacing w:line="240" w:lineRule="auto" w:before="34"/>
        <w:ind w:left="6245" w:right="987"/>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0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06"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71,344,252.83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37" w:right="0"/>
              <w:jc w:val="left"/>
              <w:rPr>
                <w:rFonts w:ascii="Times New Roman" w:hAnsi="Times New Roman" w:cs="Times New Roman" w:eastAsia="Times New Roman" w:hint="default"/>
                <w:sz w:val="21"/>
                <w:szCs w:val="21"/>
              </w:rPr>
            </w:pPr>
            <w:r>
              <w:rPr>
                <w:rFonts w:ascii="Times New Roman"/>
                <w:sz w:val="21"/>
              </w:rPr>
              <w:t>22,515,624.56</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93,859,877.39</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71,344,252.83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37" w:right="0"/>
              <w:jc w:val="left"/>
              <w:rPr>
                <w:rFonts w:ascii="Times New Roman" w:hAnsi="Times New Roman" w:cs="Times New Roman" w:eastAsia="Times New Roman" w:hint="default"/>
                <w:sz w:val="21"/>
                <w:szCs w:val="21"/>
              </w:rPr>
            </w:pPr>
            <w:r>
              <w:rPr>
                <w:rFonts w:ascii="Times New Roman"/>
                <w:sz w:val="21"/>
              </w:rPr>
              <w:t>22,515,624.56</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93,859,877.39</w:t>
            </w:r>
          </w:p>
        </w:tc>
      </w:tr>
    </w:tbl>
    <w:p>
      <w:pPr>
        <w:spacing w:line="240" w:lineRule="auto" w:before="2"/>
        <w:rPr>
          <w:rFonts w:ascii="宋体" w:hAnsi="宋体" w:cs="宋体" w:eastAsia="宋体" w:hint="default"/>
          <w:sz w:val="13"/>
          <w:szCs w:val="13"/>
        </w:rPr>
      </w:pPr>
    </w:p>
    <w:p>
      <w:pPr>
        <w:pStyle w:val="BodyText"/>
        <w:spacing w:line="240" w:lineRule="auto" w:before="35"/>
        <w:ind w:right="987"/>
        <w:jc w:val="left"/>
      </w:pPr>
      <w:r>
        <w:rPr>
          <w:rFonts w:ascii="Times New Roman" w:hAnsi="Times New Roman" w:cs="Times New Roman" w:eastAsia="Times New Roman" w:hint="default"/>
        </w:rPr>
        <w:t>33</w:t>
      </w:r>
      <w:r>
        <w:rPr/>
        <w:t>、</w:t>
      </w:r>
      <w:r>
        <w:rPr>
          <w:spacing w:val="-3"/>
        </w:rPr>
        <w:t> </w:t>
      </w:r>
      <w:r>
        <w:rPr/>
        <w:t>未分配利润：</w:t>
      </w:r>
    </w:p>
    <w:p>
      <w:pPr>
        <w:pStyle w:val="BodyText"/>
        <w:spacing w:line="240" w:lineRule="auto" w:before="34"/>
        <w:ind w:left="6245" w:right="987"/>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调整前</w:t>
            </w:r>
            <w:r>
              <w:rPr>
                <w:rFonts w:ascii="宋体" w:hAnsi="宋体" w:cs="宋体" w:eastAsia="宋体" w:hint="default"/>
                <w:spacing w:val="-2"/>
                <w:sz w:val="21"/>
                <w:szCs w:val="21"/>
              </w:rPr>
              <w:t> </w:t>
            </w:r>
            <w:r>
              <w:rPr>
                <w:rFonts w:ascii="宋体" w:hAnsi="宋体" w:cs="宋体" w:eastAsia="宋体" w:hint="default"/>
                <w:sz w:val="21"/>
                <w:szCs w:val="21"/>
              </w:rPr>
              <w:t>上年末未分配利润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234,379,865.34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pacing w:val="-2"/>
                <w:sz w:val="21"/>
                <w:szCs w:val="21"/>
              </w:rPr>
              <w:t> </w:t>
            </w:r>
            <w:r>
              <w:rPr>
                <w:rFonts w:ascii="宋体" w:hAnsi="宋体" w:cs="宋体" w:eastAsia="宋体" w:hint="default"/>
                <w:sz w:val="21"/>
                <w:szCs w:val="21"/>
              </w:rPr>
              <w:t>年初未分配利润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234,379,865.34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加：本期归属于母公司所有者的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218,666,875.87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22,515,624.56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22,276,800.00</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178,214,400.00</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230,039,916.65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pStyle w:val="BodyText"/>
        <w:spacing w:line="281" w:lineRule="exact" w:before="35"/>
        <w:ind w:right="987"/>
        <w:jc w:val="left"/>
        <w:rPr>
          <w:rFonts w:ascii="Times New Roman" w:hAnsi="Times New Roman" w:cs="Times New Roman" w:eastAsia="Times New Roman" w:hint="default"/>
        </w:rPr>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根据公司</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年度股东大会通过的</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spacing w:val="-6"/>
        </w:rPr>
        <w:t>年度利润分配方案，每</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股派发现金股利</w:t>
      </w:r>
      <w:r>
        <w:rPr>
          <w:spacing w:val="-54"/>
        </w:rPr>
        <w:t> </w:t>
      </w:r>
      <w:r>
        <w:rPr>
          <w:rFonts w:ascii="Times New Roman" w:hAnsi="Times New Roman" w:cs="Times New Roman" w:eastAsia="Times New Roman" w:hint="default"/>
        </w:rPr>
        <w:t>0.50</w:t>
      </w:r>
    </w:p>
    <w:p>
      <w:pPr>
        <w:pStyle w:val="BodyText"/>
        <w:spacing w:line="272" w:lineRule="exact"/>
        <w:ind w:right="987"/>
        <w:jc w:val="left"/>
      </w:pP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，股票股利</w:t>
      </w:r>
      <w:r>
        <w:rPr>
          <w:spacing w:val="-56"/>
        </w:rPr>
        <w:t> </w:t>
      </w:r>
      <w:r>
        <w:rPr>
          <w:rFonts w:ascii="Times New Roman" w:hAnsi="Times New Roman" w:cs="Times New Roman" w:eastAsia="Times New Roman" w:hint="default"/>
        </w:rPr>
        <w:t>4.00</w:t>
      </w:r>
      <w:r>
        <w:rPr>
          <w:rFonts w:ascii="Times New Roman" w:hAnsi="Times New Roman" w:cs="Times New Roman" w:eastAsia="Times New Roman" w:hint="default"/>
          <w:spacing w:val="-4"/>
        </w:rPr>
        <w:t> </w:t>
      </w:r>
      <w:r>
        <w:rPr/>
        <w:t>股，合计分配普通股股利</w:t>
      </w:r>
      <w:r>
        <w:rPr>
          <w:spacing w:val="-56"/>
        </w:rPr>
        <w:t> </w:t>
      </w:r>
      <w:r>
        <w:rPr>
          <w:rFonts w:ascii="Times New Roman" w:hAnsi="Times New Roman" w:cs="Times New Roman" w:eastAsia="Times New Roman" w:hint="default"/>
        </w:rPr>
        <w:t>200,491,200.00</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w:t>
      </w:r>
    </w:p>
    <w:p>
      <w:pPr>
        <w:pStyle w:val="BodyText"/>
        <w:spacing w:line="282" w:lineRule="exact"/>
        <w:ind w:left="136" w:right="98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按</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年度母公司实现净利润提取</w:t>
      </w:r>
      <w:r>
        <w:rPr>
          <w:spacing w:val="-55"/>
        </w:rPr>
        <w:t> </w:t>
      </w:r>
      <w:r>
        <w:rPr>
          <w:rFonts w:ascii="Times New Roman" w:hAnsi="Times New Roman" w:cs="Times New Roman" w:eastAsia="Times New Roman" w:hint="default"/>
        </w:rPr>
        <w:t>10%</w:t>
      </w:r>
      <w:r>
        <w:rPr/>
        <w:t>的法定盈余公积</w:t>
      </w:r>
      <w:r>
        <w:rPr>
          <w:spacing w:val="-55"/>
        </w:rPr>
        <w:t> </w:t>
      </w:r>
      <w:r>
        <w:rPr>
          <w:rFonts w:ascii="Times New Roman" w:hAnsi="Times New Roman" w:cs="Times New Roman" w:eastAsia="Times New Roman" w:hint="default"/>
        </w:rPr>
        <w:t>22,515,624.56</w:t>
      </w:r>
      <w:r>
        <w:rPr>
          <w:rFonts w:ascii="Times New Roman" w:hAnsi="Times New Roman" w:cs="Times New Roman" w:eastAsia="Times New Roman" w:hint="default"/>
          <w:spacing w:val="-3"/>
        </w:rPr>
        <w:t> </w:t>
      </w:r>
      <w:r>
        <w:rPr/>
        <w:t>元。</w:t>
      </w:r>
    </w:p>
    <w:p>
      <w:pPr>
        <w:spacing w:line="240" w:lineRule="auto" w:before="7"/>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77" w:footer="1190" w:top="1100" w:bottom="1380" w:left="1660" w:right="700"/>
        </w:sectPr>
      </w:pPr>
    </w:p>
    <w:p>
      <w:pPr>
        <w:pStyle w:val="BodyText"/>
        <w:spacing w:line="240" w:lineRule="auto" w:before="35"/>
        <w:ind w:left="136" w:right="-17"/>
        <w:jc w:val="left"/>
      </w:pPr>
      <w:r>
        <w:rPr>
          <w:rFonts w:ascii="Times New Roman" w:hAnsi="Times New Roman" w:cs="Times New Roman" w:eastAsia="Times New Roman" w:hint="default"/>
        </w:rPr>
        <w:t>34</w:t>
      </w:r>
      <w:r>
        <w:rPr/>
        <w:t>、</w:t>
      </w:r>
      <w:r>
        <w:rPr>
          <w:spacing w:val="-3"/>
        </w:rPr>
        <w:t> </w:t>
      </w:r>
      <w:r>
        <w:rPr/>
        <w:t>营业收入和营业成本：</w:t>
      </w:r>
    </w:p>
    <w:p>
      <w:pPr>
        <w:pStyle w:val="BodyText"/>
        <w:spacing w:line="240" w:lineRule="auto" w:before="35"/>
        <w:ind w:left="136" w:right="-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营业收入、营业成本</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63"/>
        <w:ind w:left="136"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2762" w:space="3346"/>
            <w:col w:w="3442"/>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862,885,279.41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724,034,909.53</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4,341,723.02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5,676,862.87</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214,173,065.51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213,989,384.55</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60" w:right="7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BodyText"/>
        <w:spacing w:line="240" w:lineRule="auto" w:before="35"/>
        <w:ind w:right="98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主营业务（分行业）</w:t>
      </w:r>
    </w:p>
    <w:p>
      <w:pPr>
        <w:pStyle w:val="BodyText"/>
        <w:spacing w:line="240" w:lineRule="auto" w:before="35"/>
        <w:ind w:left="6245" w:right="987"/>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vMerge w:val="restart"/>
            <w:tcBorders>
              <w:top w:val="single" w:sz="6" w:space="0" w:color="000000"/>
              <w:left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7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1860" w:type="dxa"/>
            <w:vMerge/>
            <w:tcBorders>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680,170,567.55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70,416,451.76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31" w:right="0"/>
              <w:jc w:val="left"/>
              <w:rPr>
                <w:rFonts w:ascii="Times New Roman" w:hAnsi="Times New Roman" w:cs="Times New Roman" w:eastAsia="Times New Roman" w:hint="default"/>
                <w:sz w:val="21"/>
                <w:szCs w:val="21"/>
              </w:rPr>
            </w:pPr>
            <w:r>
              <w:rPr>
                <w:rFonts w:ascii="Times New Roman"/>
                <w:sz w:val="21"/>
              </w:rPr>
              <w:t>557,617,934.54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86,443,744.89</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93,933,921.00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63,538,614.34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37" w:right="0"/>
              <w:jc w:val="left"/>
              <w:rPr>
                <w:rFonts w:ascii="Times New Roman" w:hAnsi="Times New Roman" w:cs="Times New Roman" w:eastAsia="Times New Roman" w:hint="default"/>
                <w:sz w:val="21"/>
                <w:szCs w:val="21"/>
              </w:rPr>
            </w:pPr>
            <w:r>
              <w:rPr>
                <w:rFonts w:ascii="Times New Roman"/>
                <w:sz w:val="21"/>
              </w:rPr>
              <w:t>56,416,670.00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27,706,715.20</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商业</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88,780,790.86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79,536,007.41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39" w:right="0"/>
              <w:jc w:val="left"/>
              <w:rPr>
                <w:rFonts w:ascii="Times New Roman" w:hAnsi="Times New Roman" w:cs="Times New Roman" w:eastAsia="Times New Roman" w:hint="default"/>
                <w:sz w:val="21"/>
                <w:szCs w:val="21"/>
              </w:rPr>
            </w:pPr>
            <w:r>
              <w:rPr>
                <w:rFonts w:ascii="Times New Roman"/>
                <w:sz w:val="21"/>
              </w:rPr>
              <w:t>110,000,304.99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99,156,932.46</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862,885,279.41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213,491,073.51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31" w:right="0"/>
              <w:jc w:val="left"/>
              <w:rPr>
                <w:rFonts w:ascii="Times New Roman" w:hAnsi="Times New Roman" w:cs="Times New Roman" w:eastAsia="Times New Roman" w:hint="default"/>
                <w:sz w:val="21"/>
                <w:szCs w:val="21"/>
              </w:rPr>
            </w:pPr>
            <w:r>
              <w:rPr>
                <w:rFonts w:ascii="Times New Roman"/>
                <w:sz w:val="21"/>
              </w:rPr>
              <w:t>724,034,909.53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213,307,392.55</w:t>
            </w:r>
          </w:p>
        </w:tc>
      </w:tr>
    </w:tbl>
    <w:p>
      <w:pPr>
        <w:spacing w:line="240" w:lineRule="auto" w:before="2"/>
        <w:rPr>
          <w:rFonts w:ascii="宋体" w:hAnsi="宋体" w:cs="宋体" w:eastAsia="宋体" w:hint="default"/>
          <w:sz w:val="13"/>
          <w:szCs w:val="13"/>
        </w:rPr>
      </w:pPr>
    </w:p>
    <w:p>
      <w:pPr>
        <w:pStyle w:val="BodyText"/>
        <w:spacing w:line="240" w:lineRule="auto" w:before="35"/>
        <w:ind w:right="98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主营业务（分产品）</w:t>
      </w:r>
    </w:p>
    <w:p>
      <w:pPr>
        <w:pStyle w:val="BodyText"/>
        <w:spacing w:line="240" w:lineRule="auto" w:before="34"/>
        <w:ind w:left="6245" w:right="987"/>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786"/>
        <w:gridCol w:w="1878"/>
        <w:gridCol w:w="1879"/>
        <w:gridCol w:w="1879"/>
        <w:gridCol w:w="1878"/>
      </w:tblGrid>
      <w:tr>
        <w:trPr>
          <w:trHeight w:val="288" w:hRule="exact"/>
        </w:trPr>
        <w:tc>
          <w:tcPr>
            <w:tcW w:w="1786" w:type="dxa"/>
            <w:vMerge w:val="restart"/>
            <w:tcBorders>
              <w:top w:val="single" w:sz="6" w:space="0" w:color="000000"/>
              <w:left w:val="single" w:sz="6" w:space="0" w:color="000000"/>
              <w:right w:val="single" w:sz="6" w:space="0" w:color="000000"/>
            </w:tcBorders>
          </w:tcPr>
          <w:p>
            <w:pPr>
              <w:pStyle w:val="TableParagraph"/>
              <w:spacing w:line="240" w:lineRule="auto" w:before="101"/>
              <w:ind w:left="464"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1786"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560"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自行开发研制的</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软件产品销售</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351,105,123.25</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1,861,946.99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254,714,951.27</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2"/>
                <w:sz w:val="21"/>
              </w:rPr>
              <w:t>950,118.78</w:t>
            </w:r>
          </w:p>
        </w:tc>
      </w:tr>
      <w:tr>
        <w:trPr>
          <w:trHeight w:val="287"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定制软件销售</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134,384,480.65</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17,757,474.64</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142,118,661.80</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29,978,900.01</w:t>
            </w:r>
          </w:p>
        </w:tc>
      </w:tr>
      <w:tr>
        <w:trPr>
          <w:trHeight w:val="287"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47,320,653.93</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43,078,929.84</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59,052,445.19</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52,785,370.15</w:t>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外购商品销售</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88,780,790.86</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79,536,007.41</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110,000,304.99</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99,156,932.46</w:t>
            </w:r>
          </w:p>
        </w:tc>
      </w:tr>
      <w:tr>
        <w:trPr>
          <w:trHeight w:val="287"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科技园开发销售</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93,933,921.00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63,538,614.34</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56,416,670.00</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27,706,715.20</w:t>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139,573,680.86</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3,645,948.88</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87,041,182.99</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712,357.92</w:t>
            </w:r>
            <w:r>
              <w:rPr>
                <w:rFonts w:ascii="Times New Roman"/>
                <w:sz w:val="21"/>
              </w:rPr>
            </w:r>
          </w:p>
        </w:tc>
      </w:tr>
      <w:tr>
        <w:trPr>
          <w:trHeight w:val="287"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tabs>
                <w:tab w:pos="521" w:val="left" w:leader="none"/>
              </w:tabs>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7,786,628.86</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4,072,151.41</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14,690,693.29</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2,016,998.03</w:t>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862,885,279.41</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213,491,073.51</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724,034,909.53</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213,307,392.55</w:t>
            </w:r>
          </w:p>
        </w:tc>
      </w:tr>
    </w:tbl>
    <w:p>
      <w:pPr>
        <w:spacing w:line="240" w:lineRule="auto" w:before="2"/>
        <w:rPr>
          <w:rFonts w:ascii="宋体" w:hAnsi="宋体" w:cs="宋体" w:eastAsia="宋体" w:hint="default"/>
          <w:sz w:val="13"/>
          <w:szCs w:val="13"/>
        </w:rPr>
      </w:pPr>
    </w:p>
    <w:p>
      <w:pPr>
        <w:pStyle w:val="BodyText"/>
        <w:spacing w:line="240" w:lineRule="auto" w:before="35"/>
        <w:ind w:right="987"/>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主营业务（分地区）</w:t>
      </w:r>
    </w:p>
    <w:p>
      <w:pPr>
        <w:pStyle w:val="BodyText"/>
        <w:spacing w:line="240" w:lineRule="auto" w:before="35"/>
        <w:ind w:left="6245" w:right="987"/>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786"/>
        <w:gridCol w:w="1878"/>
        <w:gridCol w:w="1879"/>
        <w:gridCol w:w="1879"/>
        <w:gridCol w:w="1878"/>
      </w:tblGrid>
      <w:tr>
        <w:trPr>
          <w:trHeight w:val="287" w:hRule="exact"/>
        </w:trPr>
        <w:tc>
          <w:tcPr>
            <w:tcW w:w="1786" w:type="dxa"/>
            <w:vMerge w:val="restart"/>
            <w:tcBorders>
              <w:top w:val="single" w:sz="6" w:space="0" w:color="000000"/>
              <w:left w:val="single" w:sz="6" w:space="0" w:color="000000"/>
              <w:right w:val="single" w:sz="6" w:space="0" w:color="000000"/>
            </w:tcBorders>
          </w:tcPr>
          <w:p>
            <w:pPr>
              <w:pStyle w:val="TableParagraph"/>
              <w:spacing w:line="240" w:lineRule="auto" w:before="101"/>
              <w:ind w:left="464"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1786"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7"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国内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836,047,064.59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201,783,221.45</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2"/>
                <w:sz w:val="21"/>
              </w:rPr>
              <w:t>692,323,311.72</w:t>
            </w:r>
            <w:r>
              <w:rPr>
                <w:rFonts w:ascii="Times New Roman"/>
                <w:sz w:val="21"/>
              </w:rPr>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186,912,481.44</w:t>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国外</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26,838,214.82</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11,707,852.06</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31,711,597.81</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2"/>
                <w:sz w:val="21"/>
              </w:rPr>
              <w:t>26,394,911.11</w:t>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862,885,279.41</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213,491,073.51</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724,034,909.53</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213,307,392.55</w:t>
            </w:r>
          </w:p>
        </w:tc>
      </w:tr>
    </w:tbl>
    <w:p>
      <w:pPr>
        <w:spacing w:line="240" w:lineRule="auto" w:before="2"/>
        <w:rPr>
          <w:rFonts w:ascii="宋体" w:hAnsi="宋体" w:cs="宋体" w:eastAsia="宋体" w:hint="default"/>
          <w:sz w:val="13"/>
          <w:szCs w:val="13"/>
        </w:rPr>
      </w:pPr>
    </w:p>
    <w:p>
      <w:pPr>
        <w:pStyle w:val="BodyText"/>
        <w:spacing w:line="240" w:lineRule="auto" w:before="35"/>
        <w:ind w:right="987"/>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8"/>
        </w:rPr>
        <w:t> </w:t>
      </w:r>
      <w:r>
        <w:rPr/>
        <w:t>公司前五名客户的营业收入情况</w:t>
      </w:r>
    </w:p>
    <w:p>
      <w:pPr>
        <w:pStyle w:val="BodyText"/>
        <w:spacing w:line="240" w:lineRule="auto" w:before="34"/>
        <w:ind w:left="6245" w:right="987"/>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006"/>
        <w:gridCol w:w="3006"/>
        <w:gridCol w:w="3288"/>
      </w:tblGrid>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hAnsi="宋体" w:cs="宋体" w:eastAsia="宋体" w:hint="default"/>
                <w:sz w:val="21"/>
                <w:szCs w:val="21"/>
              </w:rPr>
              <w:t>占公司全部营业收入的比例（％）</w:t>
            </w:r>
          </w:p>
        </w:tc>
      </w:tr>
      <w:tr>
        <w:trPr>
          <w:trHeight w:val="559"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无锡市亨利富建设发展有限公</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14,900,200.00</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1.72</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中原证券股份有限公司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14,749,050.43</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1.70</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国海证券有限责任公司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12,535,306.84</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1.44</w:t>
            </w:r>
          </w:p>
        </w:tc>
      </w:tr>
      <w:tr>
        <w:trPr>
          <w:trHeight w:val="559"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无锡市滨湖区雪浪街道板桥股</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份经济合作社</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11,245,104.00</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1.30</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光大证券股份有限公司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9,434,616.15</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1.09</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62,864,277.42</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7.25</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1190" w:top="1100" w:bottom="1380" w:left="1660" w:right="700"/>
        </w:sectPr>
      </w:pPr>
    </w:p>
    <w:p>
      <w:pPr>
        <w:spacing w:line="240" w:lineRule="auto" w:before="2"/>
        <w:rPr>
          <w:rFonts w:ascii="宋体" w:hAnsi="宋体" w:cs="宋体" w:eastAsia="宋体" w:hint="default"/>
          <w:sz w:val="19"/>
          <w:szCs w:val="19"/>
        </w:rPr>
      </w:pPr>
    </w:p>
    <w:p>
      <w:pPr>
        <w:pStyle w:val="BodyText"/>
        <w:spacing w:line="240" w:lineRule="auto" w:before="35"/>
        <w:ind w:right="987"/>
        <w:jc w:val="left"/>
      </w:pPr>
      <w:r>
        <w:rPr>
          <w:rFonts w:ascii="Times New Roman" w:hAnsi="Times New Roman" w:cs="Times New Roman" w:eastAsia="Times New Roman" w:hint="default"/>
        </w:rPr>
        <w:t>35</w:t>
      </w:r>
      <w:r>
        <w:rPr/>
        <w:t>、</w:t>
      </w:r>
      <w:r>
        <w:rPr>
          <w:spacing w:val="-3"/>
        </w:rPr>
        <w:t> </w:t>
      </w:r>
      <w:r>
        <w:rPr/>
        <w:t>营业税金及附加：</w:t>
      </w:r>
    </w:p>
    <w:p>
      <w:pPr>
        <w:pStyle w:val="BodyText"/>
        <w:spacing w:line="240" w:lineRule="auto" w:before="34"/>
        <w:ind w:left="6245" w:right="987"/>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26"/>
        <w:gridCol w:w="2324"/>
        <w:gridCol w:w="2326"/>
        <w:gridCol w:w="2324"/>
      </w:tblGrid>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3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30"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计缴标准</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18,401,977.94</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12,858,842.77</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应纳税营业额</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5,097,520.13</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3,832,813.14</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2,229,591.50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1,679,881.50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1,403,647.12</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1,049,997.21</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3,466,969.66</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1,773,848.10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详见本财务报表附注</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520,643.60</w:t>
            </w:r>
            <w:r>
              <w:rPr>
                <w:rFonts w:ascii="Times New Roman"/>
                <w:sz w:val="21"/>
              </w:rPr>
            </w:r>
          </w:p>
        </w:tc>
        <w:tc>
          <w:tcPr>
            <w:tcW w:w="2326" w:type="dxa"/>
            <w:tcBorders>
              <w:top w:val="single" w:sz="6" w:space="0" w:color="000000"/>
              <w:left w:val="single" w:sz="6" w:space="0" w:color="000000"/>
              <w:bottom w:val="single" w:sz="6" w:space="0" w:color="000000"/>
              <w:right w:val="single" w:sz="6" w:space="0" w:color="000000"/>
            </w:tcBorders>
          </w:tcPr>
          <w:p>
            <w:pP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31,120,349.95</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21,195,382.72</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3"/>
        <w:rPr>
          <w:rFonts w:ascii="宋体" w:hAnsi="宋体" w:cs="宋体" w:eastAsia="宋体" w:hint="default"/>
          <w:sz w:val="13"/>
          <w:szCs w:val="13"/>
        </w:rPr>
      </w:pPr>
    </w:p>
    <w:p>
      <w:pPr>
        <w:pStyle w:val="BodyText"/>
        <w:spacing w:line="240" w:lineRule="auto" w:before="35"/>
        <w:ind w:right="987"/>
        <w:jc w:val="left"/>
      </w:pPr>
      <w:r>
        <w:rPr>
          <w:rFonts w:ascii="Times New Roman" w:hAnsi="Times New Roman" w:cs="Times New Roman" w:eastAsia="Times New Roman" w:hint="default"/>
        </w:rPr>
        <w:t>36</w:t>
      </w:r>
      <w:r>
        <w:rPr/>
        <w:t>、</w:t>
      </w:r>
      <w:r>
        <w:rPr>
          <w:spacing w:val="-1"/>
        </w:rPr>
        <w:t> </w:t>
      </w:r>
      <w:r>
        <w:rPr/>
        <w:t>销售费用</w:t>
      </w:r>
    </w:p>
    <w:p>
      <w:pPr>
        <w:pStyle w:val="BodyText"/>
        <w:spacing w:line="240" w:lineRule="auto" w:before="34"/>
        <w:ind w:left="6245" w:right="987"/>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036"/>
        <w:gridCol w:w="3228"/>
        <w:gridCol w:w="3036"/>
      </w:tblGrid>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98"/>
              <w:jc w:val="right"/>
              <w:rPr>
                <w:rFonts w:ascii="宋体" w:hAnsi="宋体" w:cs="宋体" w:eastAsia="宋体" w:hint="default"/>
                <w:sz w:val="21"/>
                <w:szCs w:val="21"/>
              </w:rPr>
            </w:pPr>
            <w:r>
              <w:rPr>
                <w:rFonts w:ascii="宋体" w:hAnsi="宋体" w:cs="宋体" w:eastAsia="宋体" w:hint="default"/>
                <w:sz w:val="21"/>
                <w:szCs w:val="21"/>
              </w:rPr>
              <w:t>项目</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65,451,229.27</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58,031,143.35</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44,731,240.89</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39,992,977.51</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市场推广宣传费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20,551,984.15</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19,332,270.35</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办公经费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4,790,956.28</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4,845,225.96</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项目咨询费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2,553,480.47</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4,590,530.68</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车辆费用</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2,442,950.48</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1,327,905.79</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1,941,561.83</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1,542,481.98</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tabs>
                <w:tab w:pos="521" w:val="left" w:leader="none"/>
              </w:tabs>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1,872,284.65</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1,557,884.18</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98"/>
              <w:jc w:val="right"/>
              <w:rPr>
                <w:rFonts w:ascii="宋体" w:hAnsi="宋体" w:cs="宋体" w:eastAsia="宋体" w:hint="default"/>
                <w:sz w:val="21"/>
                <w:szCs w:val="21"/>
              </w:rPr>
            </w:pPr>
            <w:r>
              <w:rPr>
                <w:rFonts w:ascii="宋体" w:hAnsi="宋体" w:cs="宋体" w:eastAsia="宋体" w:hint="default"/>
                <w:sz w:val="21"/>
                <w:szCs w:val="21"/>
              </w:rPr>
              <w:t>合计</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144,335,688.02</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131,220,419.80</w:t>
            </w:r>
          </w:p>
        </w:tc>
      </w:tr>
    </w:tbl>
    <w:p>
      <w:pPr>
        <w:spacing w:line="240" w:lineRule="auto" w:before="2"/>
        <w:rPr>
          <w:rFonts w:ascii="宋体" w:hAnsi="宋体" w:cs="宋体" w:eastAsia="宋体" w:hint="default"/>
          <w:sz w:val="13"/>
          <w:szCs w:val="13"/>
        </w:rPr>
      </w:pPr>
    </w:p>
    <w:p>
      <w:pPr>
        <w:pStyle w:val="BodyText"/>
        <w:spacing w:line="240" w:lineRule="auto" w:before="35"/>
        <w:ind w:right="987"/>
        <w:jc w:val="left"/>
      </w:pPr>
      <w:r>
        <w:rPr>
          <w:rFonts w:ascii="Times New Roman" w:hAnsi="Times New Roman" w:cs="Times New Roman" w:eastAsia="Times New Roman" w:hint="default"/>
        </w:rPr>
        <w:t>37</w:t>
      </w:r>
      <w:r>
        <w:rPr/>
        <w:t>、</w:t>
      </w:r>
      <w:r>
        <w:rPr>
          <w:spacing w:val="-1"/>
        </w:rPr>
        <w:t> </w:t>
      </w:r>
      <w:r>
        <w:rPr/>
        <w:t>管理费用</w:t>
      </w:r>
    </w:p>
    <w:p>
      <w:pPr>
        <w:pStyle w:val="BodyText"/>
        <w:spacing w:line="240" w:lineRule="auto" w:before="35"/>
        <w:ind w:left="6245" w:right="987"/>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036"/>
        <w:gridCol w:w="3228"/>
        <w:gridCol w:w="3036"/>
      </w:tblGrid>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98"/>
              <w:jc w:val="right"/>
              <w:rPr>
                <w:rFonts w:ascii="宋体" w:hAnsi="宋体" w:cs="宋体" w:eastAsia="宋体" w:hint="default"/>
                <w:sz w:val="21"/>
                <w:szCs w:val="21"/>
              </w:rPr>
            </w:pPr>
            <w:r>
              <w:rPr>
                <w:rFonts w:ascii="宋体" w:hAnsi="宋体" w:cs="宋体" w:eastAsia="宋体" w:hint="default"/>
                <w:sz w:val="21"/>
                <w:szCs w:val="21"/>
              </w:rPr>
              <w:t>项目</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167,513,917.72</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96,911,865.03</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54,743,243.45</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46,508,068.83</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研发费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36,373,707.48</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25,169,084.44</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办公经费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18,081,199.37</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11,539,306.59</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12,188,219.06</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10,742,408.01</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5,086,695.27</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1,052,936.44</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19,167,198.90</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12,991,519.21</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车辆费用</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4,378,739.73</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2,928,122.27</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中介费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3,724,421.14</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4,847,683.49</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tabs>
                <w:tab w:pos="521" w:val="left" w:leader="none"/>
              </w:tabs>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4,773,670.23</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2,301,394.45</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98"/>
              <w:jc w:val="right"/>
              <w:rPr>
                <w:rFonts w:ascii="宋体" w:hAnsi="宋体" w:cs="宋体" w:eastAsia="宋体" w:hint="default"/>
                <w:sz w:val="21"/>
                <w:szCs w:val="21"/>
              </w:rPr>
            </w:pPr>
            <w:r>
              <w:rPr>
                <w:rFonts w:ascii="宋体" w:hAnsi="宋体" w:cs="宋体" w:eastAsia="宋体" w:hint="default"/>
                <w:sz w:val="21"/>
                <w:szCs w:val="21"/>
              </w:rPr>
              <w:t>合计</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326,031,012.35</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214,992,388.76</w:t>
            </w:r>
          </w:p>
        </w:tc>
      </w:tr>
    </w:tbl>
    <w:p>
      <w:pPr>
        <w:spacing w:line="240" w:lineRule="auto" w:before="3"/>
        <w:rPr>
          <w:rFonts w:ascii="宋体" w:hAnsi="宋体" w:cs="宋体" w:eastAsia="宋体" w:hint="default"/>
          <w:sz w:val="13"/>
          <w:szCs w:val="13"/>
        </w:rPr>
      </w:pPr>
    </w:p>
    <w:p>
      <w:pPr>
        <w:pStyle w:val="BodyText"/>
        <w:spacing w:line="240" w:lineRule="auto" w:before="35"/>
        <w:ind w:right="987"/>
        <w:jc w:val="left"/>
      </w:pPr>
      <w:r>
        <w:rPr>
          <w:rFonts w:ascii="Times New Roman" w:hAnsi="Times New Roman" w:cs="Times New Roman" w:eastAsia="Times New Roman" w:hint="default"/>
        </w:rPr>
        <w:t>38</w:t>
      </w:r>
      <w:r>
        <w:rPr/>
        <w:t>、</w:t>
      </w:r>
      <w:r>
        <w:rPr>
          <w:spacing w:val="-1"/>
        </w:rPr>
        <w:t> </w:t>
      </w:r>
      <w:r>
        <w:rPr/>
        <w:t>财务费用</w:t>
      </w:r>
    </w:p>
    <w:p>
      <w:pPr>
        <w:pStyle w:val="BodyText"/>
        <w:spacing w:line="240" w:lineRule="auto" w:before="34"/>
        <w:ind w:left="6245" w:right="987"/>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93"/>
        <w:gridCol w:w="3006"/>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3,373,958.25</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524,297.44</w:t>
            </w:r>
            <w:r>
              <w:rPr>
                <w:rFonts w:ascii="Times New Roman"/>
                <w:sz w:val="21"/>
              </w:rPr>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利息收入（以“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-4,139,177.34</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-3,157,890.63</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汇兑净损益</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-402.40</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30,296.62</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tabs>
                <w:tab w:pos="521" w:val="left" w:leader="none"/>
              </w:tabs>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123,645.90</w:t>
            </w:r>
            <w:r>
              <w:rPr>
                <w:rFonts w:ascii="Times New Roman"/>
                <w:sz w:val="21"/>
              </w:rPr>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2"/>
                <w:sz w:val="21"/>
              </w:rPr>
              <w:t>119,131.91</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-641,975.59</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-2,484,164.66</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1190" w:top="1100" w:bottom="1380" w:left="1660" w:right="700"/>
        </w:sectPr>
      </w:pPr>
    </w:p>
    <w:p>
      <w:pPr>
        <w:spacing w:line="240" w:lineRule="auto" w:before="2"/>
        <w:rPr>
          <w:rFonts w:ascii="宋体" w:hAnsi="宋体" w:cs="宋体" w:eastAsia="宋体" w:hint="default"/>
          <w:sz w:val="19"/>
          <w:szCs w:val="19"/>
        </w:rPr>
      </w:pPr>
    </w:p>
    <w:p>
      <w:pPr>
        <w:pStyle w:val="BodyText"/>
        <w:spacing w:line="240" w:lineRule="auto" w:before="35"/>
        <w:ind w:right="987"/>
        <w:jc w:val="left"/>
      </w:pPr>
      <w:r>
        <w:rPr>
          <w:rFonts w:ascii="Times New Roman" w:hAnsi="Times New Roman" w:cs="Times New Roman" w:eastAsia="Times New Roman" w:hint="default"/>
        </w:rPr>
        <w:t>39</w:t>
      </w:r>
      <w:r>
        <w:rPr/>
        <w:t>、</w:t>
      </w:r>
      <w:r>
        <w:rPr>
          <w:spacing w:val="-3"/>
        </w:rPr>
        <w:t> </w:t>
      </w:r>
      <w:r>
        <w:rPr/>
        <w:t>公允价值变动收益：</w:t>
      </w:r>
    </w:p>
    <w:p>
      <w:pPr>
        <w:pStyle w:val="BodyText"/>
        <w:spacing w:line="240" w:lineRule="auto" w:before="34"/>
        <w:ind w:left="6245" w:right="987"/>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5448"/>
        <w:gridCol w:w="1879"/>
        <w:gridCol w:w="1973"/>
      </w:tblGrid>
      <w:tr>
        <w:trPr>
          <w:trHeight w:val="288"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51"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0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-8,203,757.76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12,110,138.20</w:t>
            </w:r>
          </w:p>
        </w:tc>
      </w:tr>
      <w:tr>
        <w:trPr>
          <w:trHeight w:val="288"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-8,203,757.76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12,110,138.20</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877" w:footer="1190" w:top="1100" w:bottom="1380" w:left="1660" w:right="700"/>
        </w:sectPr>
      </w:pPr>
    </w:p>
    <w:p>
      <w:pPr>
        <w:pStyle w:val="BodyText"/>
        <w:spacing w:line="240" w:lineRule="auto" w:before="35"/>
        <w:ind w:right="-16"/>
        <w:jc w:val="left"/>
      </w:pPr>
      <w:r>
        <w:rPr>
          <w:rFonts w:ascii="Times New Roman" w:hAnsi="Times New Roman" w:cs="Times New Roman" w:eastAsia="Times New Roman" w:hint="default"/>
        </w:rPr>
        <w:t>40</w:t>
      </w:r>
      <w:r>
        <w:rPr/>
        <w:t>、</w:t>
      </w:r>
      <w:r>
        <w:rPr>
          <w:spacing w:val="-1"/>
        </w:rPr>
        <w:t> </w:t>
      </w:r>
      <w:r>
        <w:rPr/>
        <w:t>投资收益：</w:t>
      </w:r>
    </w:p>
    <w:p>
      <w:pPr>
        <w:pStyle w:val="BodyText"/>
        <w:spacing w:line="240" w:lineRule="auto" w:before="37"/>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投资收益明细情况：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2377" w:space="3731"/>
            <w:col w:w="3442"/>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5262"/>
        <w:gridCol w:w="2065"/>
        <w:gridCol w:w="1973"/>
      </w:tblGrid>
      <w:tr>
        <w:trPr>
          <w:trHeight w:val="287" w:hRule="exact"/>
        </w:trPr>
        <w:tc>
          <w:tcPr>
            <w:tcW w:w="5262" w:type="dxa"/>
            <w:tcBorders>
              <w:top w:val="single" w:sz="6" w:space="0" w:color="000000"/>
              <w:left w:val="single" w:sz="6" w:space="0" w:color="000000"/>
              <w:bottom w:val="single" w:sz="6" w:space="0" w:color="000000"/>
              <w:right w:val="single" w:sz="6" w:space="0" w:color="000000"/>
            </w:tcBorders>
          </w:tcPr>
          <w:p>
            <w:pP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3,375,000.00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3,157,894.80</w:t>
            </w:r>
          </w:p>
        </w:tc>
      </w:tr>
      <w:tr>
        <w:trPr>
          <w:trHeight w:val="287"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2,184,937.81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7,246,549.12</w:t>
            </w:r>
          </w:p>
        </w:tc>
      </w:tr>
      <w:tr>
        <w:trPr>
          <w:trHeight w:val="288"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870,249.31</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持有可供出售金融资产等期间取得的投资收益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553,569.86</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9,005,638.91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5,765,471.89</w:t>
            </w:r>
          </w:p>
        </w:tc>
      </w:tr>
      <w:tr>
        <w:trPr>
          <w:trHeight w:val="287"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065"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9,027,359.02</w:t>
            </w:r>
          </w:p>
        </w:tc>
      </w:tr>
      <w:tr>
        <w:trPr>
          <w:trHeight w:val="288"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15,989,395.89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25,197,274.83</w:t>
            </w:r>
          </w:p>
        </w:tc>
      </w:tr>
    </w:tbl>
    <w:p>
      <w:pPr>
        <w:spacing w:line="240" w:lineRule="auto" w:before="2"/>
        <w:rPr>
          <w:rFonts w:ascii="宋体" w:hAnsi="宋体" w:cs="宋体" w:eastAsia="宋体" w:hint="default"/>
          <w:sz w:val="13"/>
          <w:szCs w:val="13"/>
        </w:rPr>
      </w:pPr>
    </w:p>
    <w:p>
      <w:pPr>
        <w:pStyle w:val="BodyText"/>
        <w:spacing w:line="240" w:lineRule="auto" w:before="35"/>
        <w:ind w:right="98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按成本法核算的长期股权投资收益：</w:t>
      </w:r>
    </w:p>
    <w:p>
      <w:pPr>
        <w:pStyle w:val="BodyText"/>
        <w:spacing w:line="240" w:lineRule="auto" w:before="35"/>
        <w:ind w:left="6245" w:right="987"/>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442"/>
        <w:gridCol w:w="1973"/>
        <w:gridCol w:w="1973"/>
        <w:gridCol w:w="2912"/>
      </w:tblGrid>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7"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青岛银行股份有限公司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3,000,000.00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3,000,000.00</w:t>
            </w:r>
          </w:p>
        </w:tc>
        <w:tc>
          <w:tcPr>
            <w:tcW w:w="291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杭州中威电子技术有限</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375,000.00</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157,894.80</w:t>
            </w:r>
            <w:r>
              <w:rPr>
                <w:rFonts w:ascii="Times New Roman"/>
                <w:sz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本期收到现金红利</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3,375,000.00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3,157,894.80</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pStyle w:val="BodyText"/>
        <w:spacing w:line="240" w:lineRule="auto" w:before="35"/>
        <w:ind w:right="98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按权益法核算的长期股权投资收益：</w:t>
      </w:r>
    </w:p>
    <w:p>
      <w:pPr>
        <w:pStyle w:val="BodyText"/>
        <w:spacing w:line="240" w:lineRule="auto" w:before="35"/>
        <w:ind w:left="6245" w:right="987"/>
        <w:jc w:val="left"/>
      </w:pPr>
      <w:r>
        <w:rPr/>
        <w:t>单位：元</w:t>
      </w:r>
      <w:r>
        <w:rPr>
          <w:spacing w:val="-2"/>
        </w:rPr>
        <w:t> </w:t>
      </w:r>
      <w:r>
        <w:rPr/>
        <w:t>币种：人民币</w:t>
      </w:r>
    </w:p>
    <w:p>
      <w:pPr>
        <w:spacing w:line="240" w:lineRule="auto" w:before="5"/>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442"/>
        <w:gridCol w:w="1973"/>
        <w:gridCol w:w="1973"/>
        <w:gridCol w:w="2912"/>
      </w:tblGrid>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559"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杭州恒生世纪实业有限</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2,912,703.04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4,208,157.10</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被投资单位净利润变动</w:t>
            </w:r>
          </w:p>
        </w:tc>
      </w:tr>
      <w:tr>
        <w:trPr>
          <w:trHeight w:val="56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浙江维尔生物识别技术</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764,907.57</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834,883.08</w:t>
            </w:r>
            <w:r>
              <w:rPr>
                <w:rFonts w:ascii="Times New Roman"/>
                <w:sz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被投资单位净利润变动</w:t>
            </w:r>
          </w:p>
        </w:tc>
      </w:tr>
      <w:tr>
        <w:trPr>
          <w:trHeight w:val="559"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北京美髯公科技发展有</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-27,853.78</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57,389.81</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被投资单位净利润变动</w:t>
            </w:r>
          </w:p>
        </w:tc>
      </w:tr>
      <w:tr>
        <w:trPr>
          <w:trHeight w:val="56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杭州恒生信息技术有限</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2"/>
                <w:sz w:val="21"/>
              </w:rPr>
              <w:t>2,146,119.13</w:t>
            </w:r>
            <w:r>
              <w:rPr>
                <w:rFonts w:ascii="Times New Roman"/>
                <w:sz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本期该公司已清算</w:t>
            </w:r>
          </w:p>
        </w:tc>
      </w:tr>
      <w:tr>
        <w:trPr>
          <w:trHeight w:val="559"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杭州恒生鼎汇科技有限</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-1,353,934.34</w:t>
            </w:r>
          </w:p>
        </w:tc>
        <w:tc>
          <w:tcPr>
            <w:tcW w:w="197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杭州恒生百川科技有限</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-412,676.46</w:t>
            </w:r>
          </w:p>
        </w:tc>
        <w:tc>
          <w:tcPr>
            <w:tcW w:w="197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北京聚源锐思数据科技</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301,791.78</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2,184,937.81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7,246,549.12</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center"/>
        <w:rPr>
          <w:rFonts w:ascii="Times New Roman" w:hAnsi="Times New Roman" w:cs="Times New Roman" w:eastAsia="Times New Roman" w:hint="default"/>
          <w:sz w:val="21"/>
          <w:szCs w:val="21"/>
        </w:rPr>
        <w:sectPr>
          <w:type w:val="continuous"/>
          <w:pgSz w:w="11910" w:h="16840"/>
          <w:pgMar w:top="1600" w:bottom="280" w:left="1660" w:right="700"/>
        </w:sectPr>
      </w:pPr>
    </w:p>
    <w:p>
      <w:pPr>
        <w:spacing w:line="240" w:lineRule="auto" w:before="2"/>
        <w:rPr>
          <w:rFonts w:ascii="宋体" w:hAnsi="宋体" w:cs="宋体" w:eastAsia="宋体" w:hint="default"/>
          <w:sz w:val="19"/>
          <w:szCs w:val="19"/>
        </w:rPr>
      </w:pPr>
    </w:p>
    <w:p>
      <w:pPr>
        <w:pStyle w:val="BodyText"/>
        <w:spacing w:line="240" w:lineRule="auto" w:before="35"/>
        <w:ind w:right="0"/>
        <w:jc w:val="left"/>
      </w:pPr>
      <w:r>
        <w:rPr>
          <w:rFonts w:ascii="Times New Roman" w:hAnsi="Times New Roman" w:cs="Times New Roman" w:eastAsia="Times New Roman" w:hint="default"/>
        </w:rPr>
        <w:t>41</w:t>
      </w:r>
      <w:r>
        <w:rPr/>
        <w:t>、</w:t>
      </w:r>
      <w:r>
        <w:rPr>
          <w:spacing w:val="-3"/>
        </w:rPr>
        <w:t> </w:t>
      </w:r>
      <w:r>
        <w:rPr/>
        <w:t>资产减值损失：</w:t>
      </w:r>
    </w:p>
    <w:p>
      <w:pPr>
        <w:pStyle w:val="BodyText"/>
        <w:spacing w:line="240" w:lineRule="auto" w:before="34"/>
        <w:ind w:left="6245" w:right="0"/>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720"/>
        <w:gridCol w:w="2790"/>
        <w:gridCol w:w="2790"/>
      </w:tblGrid>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3,158,837.38</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2,662,014.10</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936,061.58</w:t>
            </w:r>
            <w:r>
              <w:rPr>
                <w:rFonts w:ascii="Times New Roman"/>
                <w:sz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375,215.44</w:t>
            </w:r>
            <w:r>
              <w:rPr>
                <w:rFonts w:ascii="Times New Roman"/>
                <w:sz w:val="21"/>
              </w:rPr>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-331,665.95</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4,094,898.96</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2,705,563.59</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877" w:footer="1190" w:top="1100" w:bottom="1380" w:left="1660" w:right="460"/>
        </w:sectPr>
      </w:pPr>
    </w:p>
    <w:p>
      <w:pPr>
        <w:pStyle w:val="BodyText"/>
        <w:spacing w:line="240" w:lineRule="auto" w:before="35"/>
        <w:ind w:right="-16"/>
        <w:jc w:val="left"/>
      </w:pPr>
      <w:r>
        <w:rPr>
          <w:rFonts w:ascii="Times New Roman" w:hAnsi="Times New Roman" w:cs="Times New Roman" w:eastAsia="Times New Roman" w:hint="default"/>
        </w:rPr>
        <w:t>42</w:t>
      </w:r>
      <w:r>
        <w:rPr/>
        <w:t>、</w:t>
      </w:r>
      <w:r>
        <w:rPr>
          <w:spacing w:val="-3"/>
        </w:rPr>
        <w:t> </w:t>
      </w:r>
      <w:r>
        <w:rPr/>
        <w:t>营业外收入：</w:t>
      </w:r>
    </w:p>
    <w:p>
      <w:pPr>
        <w:pStyle w:val="BodyText"/>
        <w:spacing w:line="240" w:lineRule="auto" w:before="37"/>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营业外收入情况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460"/>
          <w:cols w:num="2" w:equalWidth="0">
            <w:col w:w="1957" w:space="4151"/>
            <w:col w:w="3682"/>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26"/>
        <w:gridCol w:w="2324"/>
        <w:gridCol w:w="2326"/>
        <w:gridCol w:w="2324"/>
      </w:tblGrid>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44"/>
              <w:jc w:val="right"/>
              <w:rPr>
                <w:rFonts w:ascii="宋体" w:hAnsi="宋体" w:cs="宋体" w:eastAsia="宋体" w:hint="default"/>
                <w:sz w:val="21"/>
                <w:szCs w:val="21"/>
              </w:rPr>
            </w:pPr>
            <w:r>
              <w:rPr>
                <w:rFonts w:ascii="宋体" w:hAnsi="宋体" w:cs="宋体" w:eastAsia="宋体" w:hint="default"/>
                <w:sz w:val="21"/>
                <w:szCs w:val="21"/>
              </w:rPr>
              <w:t>项目</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3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30"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非流动资产处置利得合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21,925,568.45</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2,840,884.91</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21,925,568.45</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其中：固定资产处置利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得</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21,925,568.45</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2,840,884.91</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21,925,568.45</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19,838,329.00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11,369,565.44</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17,277,329.00</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税费返还</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46,581,783.39</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33,844,146.83</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344,608.08</w:t>
            </w:r>
            <w:r>
              <w:rPr>
                <w:rFonts w:ascii="Times New Roman"/>
                <w:sz w:val="21"/>
              </w:rPr>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无法支付款项</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2"/>
                <w:sz w:val="21"/>
              </w:rPr>
              <w:t>466,081.11</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2"/>
                <w:sz w:val="21"/>
              </w:rPr>
              <w:t>466,081.11</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罚款收入</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225.00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4,995.00</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225.00</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tabs>
                <w:tab w:pos="521" w:val="left" w:leader="none"/>
              </w:tabs>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26,374.23</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170,567.55</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26,374.23</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4"/>
              <w:jc w:val="right"/>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88,838,361.18</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48,230,159.73</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40,040,185.87</w:t>
            </w:r>
          </w:p>
        </w:tc>
      </w:tr>
    </w:tbl>
    <w:p>
      <w:pPr>
        <w:spacing w:line="240" w:lineRule="auto" w:before="3"/>
        <w:rPr>
          <w:rFonts w:ascii="宋体" w:hAnsi="宋体" w:cs="宋体" w:eastAsia="宋体" w:hint="default"/>
          <w:sz w:val="13"/>
          <w:szCs w:val="13"/>
        </w:rPr>
      </w:pPr>
    </w:p>
    <w:p>
      <w:pPr>
        <w:pStyle w:val="BodyText"/>
        <w:spacing w:line="240" w:lineRule="auto" w:before="35"/>
        <w:ind w:right="0"/>
        <w:jc w:val="left"/>
      </w:pPr>
      <w:r>
        <w:rPr>
          <w:rFonts w:ascii="Times New Roman" w:hAnsi="Times New Roman" w:cs="Times New Roman" w:eastAsia="Times New Roman" w:hint="default"/>
        </w:rPr>
        <w:t>43</w:t>
      </w:r>
      <w:r>
        <w:rPr/>
        <w:t>、</w:t>
      </w:r>
      <w:r>
        <w:rPr>
          <w:spacing w:val="-3"/>
        </w:rPr>
        <w:t> </w:t>
      </w:r>
      <w:r>
        <w:rPr/>
        <w:t>营业外支出：</w:t>
      </w:r>
    </w:p>
    <w:p>
      <w:pPr>
        <w:pStyle w:val="BodyText"/>
        <w:spacing w:line="240" w:lineRule="auto" w:before="34"/>
        <w:ind w:left="6245" w:right="0"/>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562"/>
        <w:gridCol w:w="2324"/>
        <w:gridCol w:w="2326"/>
        <w:gridCol w:w="2324"/>
      </w:tblGrid>
      <w:tr>
        <w:trPr>
          <w:trHeight w:val="559" w:hRule="exact"/>
        </w:trPr>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2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30"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288" w:hRule="exact"/>
        </w:trPr>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2"/>
                <w:sz w:val="21"/>
              </w:rPr>
              <w:t>110,129.50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149,280.66</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2"/>
                <w:sz w:val="21"/>
              </w:rPr>
              <w:t>110,129.50</w:t>
            </w:r>
          </w:p>
        </w:tc>
      </w:tr>
      <w:tr>
        <w:trPr>
          <w:trHeight w:val="287" w:hRule="exact"/>
        </w:trPr>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2"/>
                <w:sz w:val="21"/>
              </w:rPr>
              <w:t>110,129.50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149,280.66</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2"/>
                <w:sz w:val="21"/>
              </w:rPr>
              <w:t>110,129.50</w:t>
            </w:r>
          </w:p>
        </w:tc>
      </w:tr>
      <w:tr>
        <w:trPr>
          <w:trHeight w:val="288" w:hRule="exact"/>
        </w:trPr>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133,395.00</w:t>
            </w:r>
            <w:r>
              <w:rPr>
                <w:rFonts w:ascii="Times New Roman"/>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30,000.00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133,395.00</w:t>
            </w:r>
            <w:r>
              <w:rPr>
                <w:rFonts w:ascii="Times New Roman"/>
                <w:sz w:val="21"/>
              </w:rPr>
            </w:r>
          </w:p>
        </w:tc>
      </w:tr>
      <w:tr>
        <w:trPr>
          <w:trHeight w:val="287" w:hRule="exact"/>
        </w:trPr>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非常损失</w:t>
            </w:r>
          </w:p>
        </w:tc>
        <w:tc>
          <w:tcPr>
            <w:tcW w:w="2324"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14,560.00</w:t>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罚款支出</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2,000.00</w:t>
            </w:r>
            <w:r>
              <w:rPr>
                <w:rFonts w:ascii="Times New Roman"/>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15,151.09</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2,000.00</w:t>
            </w:r>
            <w:r>
              <w:rPr>
                <w:rFonts w:ascii="Times New Roman"/>
                <w:sz w:val="21"/>
              </w:rPr>
            </w:r>
          </w:p>
        </w:tc>
      </w:tr>
      <w:tr>
        <w:trPr>
          <w:trHeight w:val="287" w:hRule="exact"/>
        </w:trPr>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水利建设专项资金</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758,747.87</w:t>
            </w:r>
            <w:r>
              <w:rPr>
                <w:rFonts w:ascii="Times New Roman"/>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658,637.58</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85,547.24</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81,875.65</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85,547.24</w:t>
            </w:r>
          </w:p>
        </w:tc>
      </w:tr>
      <w:tr>
        <w:trPr>
          <w:trHeight w:val="288" w:hRule="exact"/>
        </w:trPr>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1,089,819.61</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949,504.98</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331,071.74</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60" w:right="460"/>
        </w:sectPr>
      </w:pPr>
    </w:p>
    <w:p>
      <w:pPr>
        <w:spacing w:line="240" w:lineRule="auto" w:before="2"/>
        <w:rPr>
          <w:rFonts w:ascii="宋体" w:hAnsi="宋体" w:cs="宋体" w:eastAsia="宋体" w:hint="default"/>
          <w:sz w:val="19"/>
          <w:szCs w:val="19"/>
        </w:rPr>
      </w:pPr>
    </w:p>
    <w:p>
      <w:pPr>
        <w:pStyle w:val="BodyText"/>
        <w:spacing w:line="240" w:lineRule="auto" w:before="35"/>
        <w:ind w:right="0"/>
        <w:jc w:val="left"/>
      </w:pPr>
      <w:r>
        <w:rPr>
          <w:rFonts w:ascii="Times New Roman" w:hAnsi="Times New Roman" w:cs="Times New Roman" w:eastAsia="Times New Roman" w:hint="default"/>
        </w:rPr>
        <w:t>44</w:t>
      </w:r>
      <w:r>
        <w:rPr/>
        <w:t>、</w:t>
      </w:r>
      <w:r>
        <w:rPr>
          <w:spacing w:val="-3"/>
        </w:rPr>
        <w:t> </w:t>
      </w:r>
      <w:r>
        <w:rPr/>
        <w:t>所得税费用：</w:t>
      </w:r>
    </w:p>
    <w:p>
      <w:pPr>
        <w:pStyle w:val="BodyText"/>
        <w:spacing w:line="240" w:lineRule="auto" w:before="34"/>
        <w:ind w:left="6245" w:right="0"/>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按税法及相关规定计算的当期</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24,031,239.24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21,456,123.36</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-2,061,790.71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1,267,605.51</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21,969,448.53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22,723,728.87</w:t>
            </w:r>
          </w:p>
        </w:tc>
      </w:tr>
    </w:tbl>
    <w:p>
      <w:pPr>
        <w:spacing w:line="240" w:lineRule="auto" w:before="2"/>
        <w:rPr>
          <w:rFonts w:ascii="宋体" w:hAnsi="宋体" w:cs="宋体" w:eastAsia="宋体" w:hint="default"/>
          <w:sz w:val="13"/>
          <w:szCs w:val="13"/>
        </w:rPr>
      </w:pPr>
    </w:p>
    <w:p>
      <w:pPr>
        <w:pStyle w:val="BodyText"/>
        <w:spacing w:line="240" w:lineRule="auto" w:before="35"/>
        <w:ind w:right="0"/>
        <w:jc w:val="left"/>
      </w:pPr>
      <w:r>
        <w:rPr>
          <w:rFonts w:ascii="Times New Roman" w:hAnsi="Times New Roman" w:cs="Times New Roman" w:eastAsia="Times New Roman" w:hint="default"/>
        </w:rPr>
        <w:t>45</w:t>
      </w:r>
      <w:r>
        <w:rPr/>
        <w:t>、</w:t>
      </w:r>
      <w:r>
        <w:rPr>
          <w:spacing w:val="-3"/>
        </w:rPr>
        <w:t> </w:t>
      </w:r>
      <w:r>
        <w:rPr/>
        <w:t>基本每股收益和稀释每股收益的计算过程：</w:t>
      </w:r>
    </w:p>
    <w:p>
      <w:pPr>
        <w:pStyle w:val="BodyText"/>
        <w:spacing w:line="240" w:lineRule="auto" w:before="34"/>
        <w:ind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基本每股收益的计算过程</w:t>
      </w:r>
    </w:p>
    <w:tbl>
      <w:tblPr>
        <w:tblW w:w="0" w:type="auto"/>
        <w:jc w:val="left"/>
        <w:tblInd w:w="118" w:type="dxa"/>
        <w:tblLayout w:type="fixed"/>
        <w:tblCellMar>
          <w:top w:w="0" w:type="dxa"/>
          <w:left w:w="0" w:type="dxa"/>
          <w:bottom w:w="0" w:type="dxa"/>
          <w:right w:w="0" w:type="dxa"/>
        </w:tblCellMar>
        <w:tblLook w:val="01E0"/>
      </w:tblPr>
      <w:tblGrid>
        <w:gridCol w:w="5172"/>
        <w:gridCol w:w="2310"/>
        <w:gridCol w:w="2021"/>
      </w:tblGrid>
      <w:tr>
        <w:trPr>
          <w:trHeight w:val="303" w:hRule="exact"/>
        </w:trPr>
        <w:tc>
          <w:tcPr>
            <w:tcW w:w="5172" w:type="dxa"/>
            <w:tcBorders>
              <w:top w:val="single" w:sz="12" w:space="0" w:color="ACA89A"/>
              <w:left w:val="single" w:sz="6" w:space="0" w:color="ECE9D8"/>
              <w:bottom w:val="single" w:sz="12" w:space="0" w:color="ACA89A"/>
              <w:right w:val="single" w:sz="12" w:space="0" w:color="ACA89A"/>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项 目</w:t>
            </w:r>
          </w:p>
        </w:tc>
        <w:tc>
          <w:tcPr>
            <w:tcW w:w="2310" w:type="dxa"/>
            <w:tcBorders>
              <w:top w:val="single" w:sz="12" w:space="0" w:color="ACA89A"/>
              <w:left w:val="single" w:sz="12" w:space="0" w:color="ACA89A"/>
              <w:bottom w:val="single" w:sz="12" w:space="0" w:color="ACA89A"/>
              <w:right w:val="single" w:sz="12" w:space="0" w:color="ACA89A"/>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2021" w:type="dxa"/>
            <w:tcBorders>
              <w:top w:val="single" w:sz="12" w:space="0" w:color="ACA89A"/>
              <w:left w:val="single" w:sz="12" w:space="0" w:color="ACA89A"/>
              <w:bottom w:val="single" w:sz="12" w:space="0" w:color="ACA89A"/>
              <w:right w:val="single" w:sz="6" w:space="0" w:color="ACA89A"/>
            </w:tcBorders>
          </w:tcPr>
          <w:p>
            <w:pPr>
              <w:pStyle w:val="TableParagraph"/>
              <w:spacing w:line="256"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301" w:hRule="exact"/>
        </w:trPr>
        <w:tc>
          <w:tcPr>
            <w:tcW w:w="5172" w:type="dxa"/>
            <w:tcBorders>
              <w:top w:val="single" w:sz="12" w:space="0" w:color="ACA89A"/>
              <w:left w:val="single" w:sz="6" w:space="0" w:color="ECE9D8"/>
              <w:bottom w:val="single" w:sz="12" w:space="0" w:color="ACA89A"/>
              <w:right w:val="single" w:sz="12" w:space="0" w:color="ACA89A"/>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31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w w:val="99"/>
                <w:sz w:val="21"/>
              </w:rPr>
              <w:t>A</w:t>
            </w:r>
            <w:r>
              <w:rPr>
                <w:rFonts w:ascii="Times New Roman"/>
                <w:sz w:val="21"/>
              </w:rPr>
            </w:r>
          </w:p>
        </w:tc>
        <w:tc>
          <w:tcPr>
            <w:tcW w:w="2021" w:type="dxa"/>
            <w:tcBorders>
              <w:top w:val="single" w:sz="12" w:space="0" w:color="ACA89A"/>
              <w:left w:val="single" w:sz="12" w:space="0" w:color="ACA89A"/>
              <w:bottom w:val="single" w:sz="12" w:space="0" w:color="ACA89A"/>
              <w:right w:val="single" w:sz="6" w:space="0" w:color="ACA89A"/>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sz w:val="21"/>
              </w:rPr>
              <w:t>218,666,875.87</w:t>
            </w:r>
          </w:p>
        </w:tc>
      </w:tr>
      <w:tr>
        <w:trPr>
          <w:trHeight w:val="302" w:hRule="exact"/>
        </w:trPr>
        <w:tc>
          <w:tcPr>
            <w:tcW w:w="5172" w:type="dxa"/>
            <w:tcBorders>
              <w:top w:val="single" w:sz="12" w:space="0" w:color="ACA89A"/>
              <w:left w:val="single" w:sz="6" w:space="0" w:color="ECE9D8"/>
              <w:bottom w:val="single" w:sz="12" w:space="0" w:color="ACA89A"/>
              <w:right w:val="single" w:sz="12" w:space="0" w:color="ACA89A"/>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非经常性损益</w:t>
            </w:r>
          </w:p>
        </w:tc>
        <w:tc>
          <w:tcPr>
            <w:tcW w:w="231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sz w:val="21"/>
              </w:rPr>
              <w:t>B</w:t>
            </w:r>
          </w:p>
        </w:tc>
        <w:tc>
          <w:tcPr>
            <w:tcW w:w="2021" w:type="dxa"/>
            <w:tcBorders>
              <w:top w:val="single" w:sz="12" w:space="0" w:color="ACA89A"/>
              <w:left w:val="single" w:sz="12" w:space="0" w:color="ACA89A"/>
              <w:bottom w:val="single" w:sz="12" w:space="0" w:color="ACA89A"/>
              <w:right w:val="single" w:sz="6" w:space="0" w:color="ACA89A"/>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sz w:val="21"/>
              </w:rPr>
              <w:t>36,637,289.96</w:t>
            </w:r>
          </w:p>
        </w:tc>
      </w:tr>
      <w:tr>
        <w:trPr>
          <w:trHeight w:val="302" w:hRule="exact"/>
        </w:trPr>
        <w:tc>
          <w:tcPr>
            <w:tcW w:w="5172" w:type="dxa"/>
            <w:tcBorders>
              <w:top w:val="single" w:sz="12" w:space="0" w:color="ACA89A"/>
              <w:left w:val="single" w:sz="6" w:space="0" w:color="ECE9D8"/>
              <w:bottom w:val="single" w:sz="12" w:space="0" w:color="ACA89A"/>
              <w:right w:val="single" w:sz="12" w:space="0" w:color="ACA89A"/>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扣除非经营性损益后的归属于公司普通股股东的净利润</w:t>
            </w:r>
          </w:p>
        </w:tc>
        <w:tc>
          <w:tcPr>
            <w:tcW w:w="231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sz w:val="21"/>
              </w:rPr>
              <w:t>C=A-B</w:t>
            </w:r>
          </w:p>
        </w:tc>
        <w:tc>
          <w:tcPr>
            <w:tcW w:w="2021" w:type="dxa"/>
            <w:tcBorders>
              <w:top w:val="single" w:sz="12" w:space="0" w:color="ACA89A"/>
              <w:left w:val="single" w:sz="12" w:space="0" w:color="ACA89A"/>
              <w:bottom w:val="single" w:sz="12" w:space="0" w:color="ACA89A"/>
              <w:right w:val="single" w:sz="6" w:space="0" w:color="ACA89A"/>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sz w:val="21"/>
              </w:rPr>
              <w:t>182,029,585.91</w:t>
            </w:r>
          </w:p>
        </w:tc>
      </w:tr>
      <w:tr>
        <w:trPr>
          <w:trHeight w:val="302" w:hRule="exact"/>
        </w:trPr>
        <w:tc>
          <w:tcPr>
            <w:tcW w:w="5172" w:type="dxa"/>
            <w:tcBorders>
              <w:top w:val="single" w:sz="12" w:space="0" w:color="ACA89A"/>
              <w:left w:val="single" w:sz="6" w:space="0" w:color="ECE9D8"/>
              <w:bottom w:val="single" w:sz="12" w:space="0" w:color="ACA89A"/>
              <w:right w:val="single" w:sz="12" w:space="0" w:color="ACA89A"/>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期初股份总数</w:t>
            </w:r>
          </w:p>
        </w:tc>
        <w:tc>
          <w:tcPr>
            <w:tcW w:w="231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w w:val="99"/>
                <w:sz w:val="21"/>
              </w:rPr>
              <w:t>D</w:t>
            </w:r>
            <w:r>
              <w:rPr>
                <w:rFonts w:ascii="Times New Roman"/>
                <w:sz w:val="21"/>
              </w:rPr>
            </w:r>
          </w:p>
        </w:tc>
        <w:tc>
          <w:tcPr>
            <w:tcW w:w="2021" w:type="dxa"/>
            <w:tcBorders>
              <w:top w:val="single" w:sz="12" w:space="0" w:color="ACA89A"/>
              <w:left w:val="single" w:sz="12" w:space="0" w:color="ACA89A"/>
              <w:bottom w:val="single" w:sz="12" w:space="0" w:color="ACA89A"/>
              <w:right w:val="single" w:sz="6" w:space="0" w:color="ACA89A"/>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sz w:val="21"/>
              </w:rPr>
              <w:t>445,536,000.00</w:t>
            </w:r>
          </w:p>
        </w:tc>
      </w:tr>
      <w:tr>
        <w:trPr>
          <w:trHeight w:val="302" w:hRule="exact"/>
        </w:trPr>
        <w:tc>
          <w:tcPr>
            <w:tcW w:w="5172" w:type="dxa"/>
            <w:tcBorders>
              <w:top w:val="single" w:sz="12" w:space="0" w:color="ACA89A"/>
              <w:left w:val="single" w:sz="6" w:space="0" w:color="ECE9D8"/>
              <w:bottom w:val="single" w:sz="12" w:space="0" w:color="ACA89A"/>
              <w:right w:val="single" w:sz="12" w:space="0" w:color="ACA89A"/>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因公积金转增股本或股票股利分配等增加股份数</w:t>
            </w:r>
          </w:p>
        </w:tc>
        <w:tc>
          <w:tcPr>
            <w:tcW w:w="231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sz w:val="21"/>
              </w:rPr>
              <w:t>E</w:t>
            </w:r>
          </w:p>
        </w:tc>
        <w:tc>
          <w:tcPr>
            <w:tcW w:w="2021" w:type="dxa"/>
            <w:tcBorders>
              <w:top w:val="single" w:sz="12" w:space="0" w:color="ACA89A"/>
              <w:left w:val="single" w:sz="12" w:space="0" w:color="ACA89A"/>
              <w:bottom w:val="single" w:sz="12" w:space="0" w:color="ACA89A"/>
              <w:right w:val="single" w:sz="6" w:space="0" w:color="ACA89A"/>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sz w:val="21"/>
              </w:rPr>
              <w:t>178,214,400.00</w:t>
            </w:r>
          </w:p>
        </w:tc>
      </w:tr>
      <w:tr>
        <w:trPr>
          <w:trHeight w:val="302" w:hRule="exact"/>
        </w:trPr>
        <w:tc>
          <w:tcPr>
            <w:tcW w:w="5172" w:type="dxa"/>
            <w:tcBorders>
              <w:top w:val="single" w:sz="12" w:space="0" w:color="ACA89A"/>
              <w:left w:val="single" w:sz="6" w:space="0" w:color="ECE9D8"/>
              <w:bottom w:val="single" w:sz="12" w:space="0" w:color="ACA89A"/>
              <w:right w:val="single" w:sz="12" w:space="0" w:color="ACA89A"/>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发行新股或债转股等增加股份数</w:t>
            </w:r>
          </w:p>
        </w:tc>
        <w:tc>
          <w:tcPr>
            <w:tcW w:w="231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w w:val="99"/>
                <w:sz w:val="21"/>
              </w:rPr>
              <w:t>F</w:t>
            </w:r>
            <w:r>
              <w:rPr>
                <w:rFonts w:ascii="Times New Roman"/>
                <w:sz w:val="21"/>
              </w:rPr>
            </w:r>
          </w:p>
        </w:tc>
        <w:tc>
          <w:tcPr>
            <w:tcW w:w="2021" w:type="dxa"/>
            <w:tcBorders>
              <w:top w:val="single" w:sz="12" w:space="0" w:color="ACA89A"/>
              <w:left w:val="single" w:sz="12" w:space="0" w:color="ACA89A"/>
              <w:bottom w:val="single" w:sz="12" w:space="0" w:color="ACA89A"/>
              <w:right w:val="single" w:sz="6" w:space="0" w:color="ACA89A"/>
            </w:tcBorders>
          </w:tcPr>
          <w:p>
            <w:pPr/>
          </w:p>
        </w:tc>
      </w:tr>
      <w:tr>
        <w:trPr>
          <w:trHeight w:val="302" w:hRule="exact"/>
        </w:trPr>
        <w:tc>
          <w:tcPr>
            <w:tcW w:w="5172" w:type="dxa"/>
            <w:tcBorders>
              <w:top w:val="single" w:sz="12" w:space="0" w:color="ACA89A"/>
              <w:left w:val="single" w:sz="6" w:space="0" w:color="ECE9D8"/>
              <w:bottom w:val="single" w:sz="12" w:space="0" w:color="ACA89A"/>
              <w:right w:val="single" w:sz="12" w:space="0" w:color="ACA89A"/>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增加股份次月起至报告期期末的累计月数</w:t>
            </w:r>
          </w:p>
        </w:tc>
        <w:tc>
          <w:tcPr>
            <w:tcW w:w="231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w w:val="99"/>
                <w:sz w:val="21"/>
              </w:rPr>
              <w:t>G</w:t>
            </w:r>
            <w:r>
              <w:rPr>
                <w:rFonts w:ascii="Times New Roman"/>
                <w:sz w:val="21"/>
              </w:rPr>
            </w:r>
          </w:p>
        </w:tc>
        <w:tc>
          <w:tcPr>
            <w:tcW w:w="2021" w:type="dxa"/>
            <w:tcBorders>
              <w:top w:val="single" w:sz="12" w:space="0" w:color="ACA89A"/>
              <w:left w:val="single" w:sz="12" w:space="0" w:color="ACA89A"/>
              <w:bottom w:val="single" w:sz="12" w:space="0" w:color="ACA89A"/>
              <w:right w:val="single" w:sz="6" w:space="0" w:color="ACA89A"/>
            </w:tcBorders>
          </w:tcPr>
          <w:p>
            <w:pPr/>
          </w:p>
        </w:tc>
      </w:tr>
      <w:tr>
        <w:trPr>
          <w:trHeight w:val="302" w:hRule="exact"/>
        </w:trPr>
        <w:tc>
          <w:tcPr>
            <w:tcW w:w="5172" w:type="dxa"/>
            <w:tcBorders>
              <w:top w:val="single" w:sz="12" w:space="0" w:color="ACA89A"/>
              <w:left w:val="single" w:sz="6" w:space="0" w:color="ECE9D8"/>
              <w:bottom w:val="single" w:sz="12" w:space="0" w:color="ACA89A"/>
              <w:right w:val="single" w:sz="12" w:space="0" w:color="ACA89A"/>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因回购等减少股份数</w:t>
            </w:r>
          </w:p>
        </w:tc>
        <w:tc>
          <w:tcPr>
            <w:tcW w:w="231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w w:val="99"/>
                <w:sz w:val="21"/>
              </w:rPr>
              <w:t>H</w:t>
            </w:r>
            <w:r>
              <w:rPr>
                <w:rFonts w:ascii="Times New Roman"/>
                <w:sz w:val="21"/>
              </w:rPr>
            </w:r>
          </w:p>
        </w:tc>
        <w:tc>
          <w:tcPr>
            <w:tcW w:w="2021" w:type="dxa"/>
            <w:tcBorders>
              <w:top w:val="single" w:sz="12" w:space="0" w:color="ACA89A"/>
              <w:left w:val="single" w:sz="12" w:space="0" w:color="ACA89A"/>
              <w:bottom w:val="single" w:sz="12" w:space="0" w:color="ACA89A"/>
              <w:right w:val="single" w:sz="6" w:space="0" w:color="ACA89A"/>
            </w:tcBorders>
          </w:tcPr>
          <w:p>
            <w:pPr/>
          </w:p>
        </w:tc>
      </w:tr>
      <w:tr>
        <w:trPr>
          <w:trHeight w:val="302" w:hRule="exact"/>
        </w:trPr>
        <w:tc>
          <w:tcPr>
            <w:tcW w:w="5172" w:type="dxa"/>
            <w:tcBorders>
              <w:top w:val="single" w:sz="12" w:space="0" w:color="ACA89A"/>
              <w:left w:val="single" w:sz="6" w:space="0" w:color="ECE9D8"/>
              <w:bottom w:val="single" w:sz="12" w:space="0" w:color="ACA89A"/>
              <w:right w:val="single" w:sz="12" w:space="0" w:color="ACA89A"/>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减少股份次月起至报告期期末的累计月数</w:t>
            </w:r>
          </w:p>
        </w:tc>
        <w:tc>
          <w:tcPr>
            <w:tcW w:w="231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w w:val="99"/>
                <w:sz w:val="21"/>
              </w:rPr>
              <w:t>I</w:t>
            </w:r>
            <w:r>
              <w:rPr>
                <w:rFonts w:ascii="Times New Roman"/>
                <w:sz w:val="21"/>
              </w:rPr>
            </w:r>
          </w:p>
        </w:tc>
        <w:tc>
          <w:tcPr>
            <w:tcW w:w="2021" w:type="dxa"/>
            <w:tcBorders>
              <w:top w:val="single" w:sz="12" w:space="0" w:color="ACA89A"/>
              <w:left w:val="single" w:sz="12" w:space="0" w:color="ACA89A"/>
              <w:bottom w:val="single" w:sz="12" w:space="0" w:color="ACA89A"/>
              <w:right w:val="single" w:sz="6" w:space="0" w:color="ACA89A"/>
            </w:tcBorders>
          </w:tcPr>
          <w:p>
            <w:pPr/>
          </w:p>
        </w:tc>
      </w:tr>
      <w:tr>
        <w:trPr>
          <w:trHeight w:val="302" w:hRule="exact"/>
        </w:trPr>
        <w:tc>
          <w:tcPr>
            <w:tcW w:w="5172" w:type="dxa"/>
            <w:tcBorders>
              <w:top w:val="single" w:sz="12" w:space="0" w:color="ACA89A"/>
              <w:left w:val="single" w:sz="6" w:space="0" w:color="ECE9D8"/>
              <w:bottom w:val="single" w:sz="12" w:space="0" w:color="ACA89A"/>
              <w:right w:val="single" w:sz="12" w:space="0" w:color="ACA89A"/>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报告期缩股数</w:t>
            </w:r>
          </w:p>
        </w:tc>
        <w:tc>
          <w:tcPr>
            <w:tcW w:w="231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w w:val="99"/>
                <w:sz w:val="21"/>
              </w:rPr>
              <w:t>J</w:t>
            </w:r>
            <w:r>
              <w:rPr>
                <w:rFonts w:ascii="Times New Roman"/>
                <w:sz w:val="21"/>
              </w:rPr>
            </w:r>
          </w:p>
        </w:tc>
        <w:tc>
          <w:tcPr>
            <w:tcW w:w="2021" w:type="dxa"/>
            <w:tcBorders>
              <w:top w:val="single" w:sz="12" w:space="0" w:color="ACA89A"/>
              <w:left w:val="single" w:sz="12" w:space="0" w:color="ACA89A"/>
              <w:bottom w:val="single" w:sz="12" w:space="0" w:color="ACA89A"/>
              <w:right w:val="single" w:sz="6" w:space="0" w:color="ACA89A"/>
            </w:tcBorders>
          </w:tcPr>
          <w:p>
            <w:pPr/>
          </w:p>
        </w:tc>
      </w:tr>
      <w:tr>
        <w:trPr>
          <w:trHeight w:val="302" w:hRule="exact"/>
        </w:trPr>
        <w:tc>
          <w:tcPr>
            <w:tcW w:w="5172" w:type="dxa"/>
            <w:tcBorders>
              <w:top w:val="single" w:sz="12" w:space="0" w:color="ACA89A"/>
              <w:left w:val="single" w:sz="6" w:space="0" w:color="ECE9D8"/>
              <w:bottom w:val="single" w:sz="12" w:space="0" w:color="ACA89A"/>
              <w:right w:val="single" w:sz="12" w:space="0" w:color="ACA89A"/>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231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w w:val="99"/>
                <w:sz w:val="21"/>
              </w:rPr>
              <w:t>K</w:t>
            </w:r>
            <w:r>
              <w:rPr>
                <w:rFonts w:ascii="Times New Roman"/>
                <w:sz w:val="21"/>
              </w:rPr>
            </w:r>
          </w:p>
        </w:tc>
        <w:tc>
          <w:tcPr>
            <w:tcW w:w="2021" w:type="dxa"/>
            <w:tcBorders>
              <w:top w:val="single" w:sz="12" w:space="0" w:color="ACA89A"/>
              <w:left w:val="single" w:sz="12" w:space="0" w:color="ACA89A"/>
              <w:bottom w:val="single" w:sz="12" w:space="0" w:color="ACA89A"/>
              <w:right w:val="single" w:sz="6" w:space="0" w:color="ACA89A"/>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sz w:val="21"/>
              </w:rPr>
              <w:t>12</w:t>
            </w:r>
          </w:p>
        </w:tc>
      </w:tr>
      <w:tr>
        <w:trPr>
          <w:trHeight w:val="544" w:hRule="exact"/>
        </w:trPr>
        <w:tc>
          <w:tcPr>
            <w:tcW w:w="5172" w:type="dxa"/>
            <w:tcBorders>
              <w:top w:val="single" w:sz="12" w:space="0" w:color="ACA89A"/>
              <w:left w:val="single" w:sz="6" w:space="0" w:color="ECE9D8"/>
              <w:bottom w:val="single" w:sz="12" w:space="0" w:color="ACA89A"/>
              <w:right w:val="single" w:sz="12" w:space="0" w:color="ACA89A"/>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发行在外的普通股加权平均数</w:t>
            </w:r>
          </w:p>
        </w:tc>
        <w:tc>
          <w:tcPr>
            <w:tcW w:w="2310" w:type="dxa"/>
            <w:tcBorders>
              <w:top w:val="single" w:sz="12" w:space="0" w:color="ACA89A"/>
              <w:left w:val="single" w:sz="12" w:space="0" w:color="ACA89A"/>
              <w:bottom w:val="single" w:sz="12" w:space="0" w:color="ACA89A"/>
              <w:right w:val="single" w:sz="12" w:space="0" w:color="ACA89A"/>
            </w:tcBorders>
          </w:tcPr>
          <w:p>
            <w:pPr>
              <w:pStyle w:val="TableParagraph"/>
              <w:spacing w:line="255" w:lineRule="exact"/>
              <w:ind w:right="-1"/>
              <w:jc w:val="left"/>
              <w:rPr>
                <w:rFonts w:ascii="宋体" w:hAnsi="宋体" w:cs="宋体" w:eastAsia="宋体" w:hint="default"/>
                <w:sz w:val="21"/>
                <w:szCs w:val="21"/>
              </w:rPr>
            </w:pPr>
            <w:r>
              <w:rPr>
                <w:rFonts w:ascii="Times New Roman" w:hAnsi="Times New Roman" w:cs="Times New Roman" w:eastAsia="Times New Roman" w:hint="default"/>
                <w:sz w:val="21"/>
                <w:szCs w:val="21"/>
              </w:rPr>
              <w:t>L=D+E+F  </w:t>
            </w:r>
            <w:r>
              <w:rPr>
                <w:rFonts w:ascii="宋体" w:hAnsi="宋体" w:cs="宋体" w:eastAsia="宋体" w:hint="default"/>
                <w:sz w:val="21"/>
                <w:szCs w:val="21"/>
              </w:rPr>
              <w:t>× </w:t>
            </w:r>
            <w:r>
              <w:rPr>
                <w:rFonts w:ascii="Times New Roman" w:hAnsi="Times New Roman" w:cs="Times New Roman" w:eastAsia="Times New Roman" w:hint="default"/>
                <w:sz w:val="21"/>
                <w:szCs w:val="21"/>
              </w:rPr>
              <w:t>G/K-H  </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w:t>
            </w:r>
          </w:p>
          <w:p>
            <w:pPr>
              <w:pStyle w:val="TableParagraph"/>
              <w:spacing w:line="240" w:lineRule="auto" w:before="15"/>
              <w:ind w:right="0"/>
              <w:jc w:val="left"/>
              <w:rPr>
                <w:rFonts w:ascii="Times New Roman" w:hAnsi="Times New Roman" w:cs="Times New Roman" w:eastAsia="Times New Roman" w:hint="default"/>
                <w:sz w:val="21"/>
                <w:szCs w:val="21"/>
              </w:rPr>
            </w:pPr>
            <w:r>
              <w:rPr>
                <w:rFonts w:ascii="Times New Roman"/>
                <w:sz w:val="21"/>
              </w:rPr>
              <w:t>I/K-J</w:t>
            </w:r>
          </w:p>
        </w:tc>
        <w:tc>
          <w:tcPr>
            <w:tcW w:w="2021" w:type="dxa"/>
            <w:tcBorders>
              <w:top w:val="single" w:sz="12" w:space="0" w:color="ACA89A"/>
              <w:left w:val="single" w:sz="12" w:space="0" w:color="ACA89A"/>
              <w:bottom w:val="single" w:sz="12" w:space="0" w:color="ACA89A"/>
              <w:right w:val="single" w:sz="6" w:space="0" w:color="ACA89A"/>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623,750,400.00</w:t>
            </w:r>
          </w:p>
        </w:tc>
      </w:tr>
      <w:tr>
        <w:trPr>
          <w:trHeight w:val="302" w:hRule="exact"/>
        </w:trPr>
        <w:tc>
          <w:tcPr>
            <w:tcW w:w="5172" w:type="dxa"/>
            <w:tcBorders>
              <w:top w:val="single" w:sz="12" w:space="0" w:color="ACA89A"/>
              <w:left w:val="single" w:sz="6" w:space="0" w:color="ECE9D8"/>
              <w:bottom w:val="single" w:sz="12" w:space="0" w:color="ACA89A"/>
              <w:right w:val="single" w:sz="12" w:space="0" w:color="ACA89A"/>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31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sz w:val="21"/>
              </w:rPr>
              <w:t>M=A/L</w:t>
            </w:r>
          </w:p>
        </w:tc>
        <w:tc>
          <w:tcPr>
            <w:tcW w:w="2021" w:type="dxa"/>
            <w:tcBorders>
              <w:top w:val="single" w:sz="12" w:space="0" w:color="ACA89A"/>
              <w:left w:val="single" w:sz="12" w:space="0" w:color="ACA89A"/>
              <w:bottom w:val="single" w:sz="12" w:space="0" w:color="ACA89A"/>
              <w:right w:val="single" w:sz="6" w:space="0" w:color="ACA89A"/>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sz w:val="21"/>
              </w:rPr>
              <w:t>0.35</w:t>
            </w:r>
          </w:p>
        </w:tc>
      </w:tr>
      <w:tr>
        <w:trPr>
          <w:trHeight w:val="303" w:hRule="exact"/>
        </w:trPr>
        <w:tc>
          <w:tcPr>
            <w:tcW w:w="5172" w:type="dxa"/>
            <w:tcBorders>
              <w:top w:val="single" w:sz="12" w:space="0" w:color="ACA89A"/>
              <w:left w:val="single" w:sz="6" w:space="0" w:color="ECE9D8"/>
              <w:bottom w:val="single" w:sz="12" w:space="0" w:color="ACA89A"/>
              <w:right w:val="single" w:sz="12" w:space="0" w:color="ACA89A"/>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扣除非经常损益基本每股收益</w:t>
            </w:r>
          </w:p>
        </w:tc>
        <w:tc>
          <w:tcPr>
            <w:tcW w:w="231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sz w:val="21"/>
              </w:rPr>
              <w:t>N=C/L</w:t>
            </w:r>
          </w:p>
        </w:tc>
        <w:tc>
          <w:tcPr>
            <w:tcW w:w="2021" w:type="dxa"/>
            <w:tcBorders>
              <w:top w:val="single" w:sz="12" w:space="0" w:color="ACA89A"/>
              <w:left w:val="single" w:sz="12" w:space="0" w:color="ACA89A"/>
              <w:bottom w:val="single" w:sz="12" w:space="0" w:color="ACA89A"/>
              <w:right w:val="single" w:sz="6" w:space="0" w:color="ACA89A"/>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sz w:val="21"/>
              </w:rPr>
              <w:t>0.29</w:t>
            </w:r>
          </w:p>
        </w:tc>
      </w:tr>
    </w:tbl>
    <w:p>
      <w:pPr>
        <w:pStyle w:val="BodyText"/>
        <w:spacing w:line="272" w:lineRule="exact" w:before="9"/>
        <w:ind w:right="412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稀释每股收益的计算过程</w:t>
      </w:r>
      <w:r>
        <w:rPr>
          <w:w w:val="99"/>
        </w:rPr>
        <w:t> </w:t>
      </w:r>
      <w:r>
        <w:rPr/>
        <w:t>稀释每股收益的计算过程与基本每股收益的计算过程相同。</w:t>
      </w:r>
    </w:p>
    <w:p>
      <w:pPr>
        <w:spacing w:line="240" w:lineRule="auto" w:before="10"/>
        <w:rPr>
          <w:rFonts w:ascii="宋体" w:hAnsi="宋体" w:cs="宋体" w:eastAsia="宋体" w:hint="default"/>
          <w:sz w:val="13"/>
          <w:szCs w:val="13"/>
        </w:rPr>
      </w:pPr>
    </w:p>
    <w:p>
      <w:pPr>
        <w:pStyle w:val="BodyText"/>
        <w:spacing w:line="240" w:lineRule="auto" w:before="35"/>
        <w:ind w:right="0"/>
        <w:jc w:val="left"/>
      </w:pPr>
      <w:r>
        <w:rPr>
          <w:rFonts w:ascii="Times New Roman" w:hAnsi="Times New Roman" w:cs="Times New Roman" w:eastAsia="Times New Roman" w:hint="default"/>
        </w:rPr>
        <w:t>46</w:t>
      </w:r>
      <w:r>
        <w:rPr/>
        <w:t>、</w:t>
      </w:r>
      <w:r>
        <w:rPr>
          <w:spacing w:val="-3"/>
        </w:rPr>
        <w:t> </w:t>
      </w:r>
      <w:r>
        <w:rPr/>
        <w:t>其他综合收益</w:t>
      </w:r>
    </w:p>
    <w:p>
      <w:pPr>
        <w:pStyle w:val="BodyText"/>
        <w:spacing w:line="240" w:lineRule="auto" w:before="34"/>
        <w:ind w:left="6245" w:right="0"/>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5354"/>
        <w:gridCol w:w="1973"/>
        <w:gridCol w:w="1973"/>
      </w:tblGrid>
      <w:tr>
        <w:trPr>
          <w:trHeight w:val="28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5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5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7"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．可供出售金融资产产生的利得（损失）金额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2"/>
                <w:sz w:val="21"/>
              </w:rPr>
              <w:t>1,046,211.15</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5,969,373.19</w:t>
            </w:r>
          </w:p>
        </w:tc>
      </w:tr>
      <w:tr>
        <w:trPr>
          <w:trHeight w:val="287"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减：可供出售金融资产产生的所得税影响</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156,931.67</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895,405.98</w:t>
            </w:r>
            <w:r>
              <w:rPr>
                <w:rFonts w:ascii="Times New Roman"/>
                <w:sz w:val="21"/>
              </w:rPr>
            </w:r>
          </w:p>
        </w:tc>
      </w:tr>
      <w:tr>
        <w:trPr>
          <w:trHeight w:val="28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4,068,587.67</w:t>
            </w:r>
          </w:p>
        </w:tc>
      </w:tr>
      <w:tr>
        <w:trPr>
          <w:trHeight w:val="287"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889,279.48</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1,005,379.54</w:t>
            </w:r>
          </w:p>
        </w:tc>
      </w:tr>
      <w:tr>
        <w:trPr>
          <w:trHeight w:val="560"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按照权益法核算的在被投资单位其他综合收益中所享</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有的份额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减：按照权益法核算的在被投资单位其他综合收益中所</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享有的份额产生的所得税影响</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．现金流量套期工具产生的利得（或损失）金额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减：现金流量套期工具产生的所得税影响</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转为被套期项目初始确认金额的调整额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．外币财务报表折算差额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73,016.29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94,548.01</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1190" w:top="1100" w:bottom="1380" w:left="1660" w:right="5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5354"/>
        <w:gridCol w:w="1973"/>
        <w:gridCol w:w="1973"/>
      </w:tblGrid>
      <w:tr>
        <w:trPr>
          <w:trHeight w:val="287"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减：处置境外经营当期转入损益的净额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73,016.29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94,548.01</w:t>
            </w:r>
          </w:p>
        </w:tc>
      </w:tr>
      <w:tr>
        <w:trPr>
          <w:trHeight w:val="287"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其他</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减：由其他计入其他综合收益产生的所得税影响</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前期其他计入其他综合收益当期转入损益的净额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962,295.77</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1,099,927.55</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877" w:footer="1190" w:top="1100" w:bottom="1380" w:left="1660" w:right="700"/>
        </w:sectPr>
      </w:pPr>
    </w:p>
    <w:p>
      <w:pPr>
        <w:pStyle w:val="BodyText"/>
        <w:spacing w:line="240" w:lineRule="auto" w:before="35"/>
        <w:ind w:right="-16"/>
        <w:jc w:val="left"/>
      </w:pPr>
      <w:r>
        <w:rPr>
          <w:rFonts w:ascii="Times New Roman" w:hAnsi="Times New Roman" w:cs="Times New Roman" w:eastAsia="Times New Roman" w:hint="default"/>
        </w:rPr>
        <w:t>47</w:t>
      </w:r>
      <w:r>
        <w:rPr/>
        <w:t>、</w:t>
      </w:r>
      <w:r>
        <w:rPr>
          <w:spacing w:val="-3"/>
        </w:rPr>
        <w:t> </w:t>
      </w:r>
      <w:r>
        <w:rPr/>
        <w:t>现金流量表项目注释：</w:t>
      </w:r>
    </w:p>
    <w:p>
      <w:pPr>
        <w:pStyle w:val="BodyText"/>
        <w:spacing w:line="240" w:lineRule="auto" w:before="35"/>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收到的其他与经营活动有关的现金：</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3847" w:space="2261"/>
            <w:col w:w="3442"/>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收到押金及保证金</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80,403,514.67</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收回押金及保证金</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14,412,365.96</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收到企业间往来</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36,814,358.89</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收回企业间往来</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170,841.38</w:t>
            </w:r>
            <w:r>
              <w:rPr>
                <w:rFonts w:ascii="Times New Roman"/>
                <w:sz w:val="21"/>
              </w:rPr>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15,418,129.00</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收回员工暂借款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7,550,005.00</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出租投资性房地产收到的现金</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4,341,723.02</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2,924,198.77</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tabs>
                <w:tab w:pos="521" w:val="left" w:leader="none"/>
              </w:tabs>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2"/>
                <w:sz w:val="21"/>
              </w:rPr>
              <w:t>1,345,611.29</w:t>
            </w:r>
            <w:r>
              <w:rPr>
                <w:rFonts w:ascii="Times New Roman"/>
                <w:sz w:val="21"/>
              </w:rPr>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163,380,747.98</w:t>
            </w:r>
          </w:p>
        </w:tc>
      </w:tr>
    </w:tbl>
    <w:p>
      <w:pPr>
        <w:spacing w:line="240" w:lineRule="auto" w:before="2"/>
        <w:rPr>
          <w:rFonts w:ascii="宋体" w:hAnsi="宋体" w:cs="宋体" w:eastAsia="宋体" w:hint="default"/>
          <w:sz w:val="13"/>
          <w:szCs w:val="13"/>
        </w:rPr>
      </w:pPr>
    </w:p>
    <w:p>
      <w:pPr>
        <w:pStyle w:val="BodyText"/>
        <w:spacing w:line="240" w:lineRule="auto" w:before="35"/>
        <w:ind w:right="98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支付的其他与经营活动有关的现金：</w:t>
      </w:r>
    </w:p>
    <w:p>
      <w:pPr>
        <w:pStyle w:val="BodyText"/>
        <w:spacing w:line="240" w:lineRule="auto" w:before="35"/>
        <w:ind w:left="6245" w:right="987"/>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06"/>
              <w:jc w:val="right"/>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付现的管理费用</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106,343,201.18</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付现的销售费用</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74,505,174.04</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退还押金及保证金</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88,415,843.50</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支付押金及保证金</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13,002,644.80</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归还企业间往来</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34,774,970.51</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支付企业间往来</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542,776.88</w:t>
            </w:r>
            <w:r>
              <w:rPr>
                <w:rFonts w:ascii="Times New Roman"/>
                <w:sz w:val="21"/>
              </w:rPr>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支付员工暂借款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4,887,916.19</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1,081,642.61</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06"/>
              <w:jc w:val="right"/>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323,554,169.71</w:t>
            </w:r>
          </w:p>
        </w:tc>
      </w:tr>
    </w:tbl>
    <w:p>
      <w:pPr>
        <w:spacing w:line="240" w:lineRule="auto" w:before="2"/>
        <w:rPr>
          <w:rFonts w:ascii="宋体" w:hAnsi="宋体" w:cs="宋体" w:eastAsia="宋体" w:hint="default"/>
          <w:sz w:val="13"/>
          <w:szCs w:val="13"/>
        </w:rPr>
      </w:pPr>
    </w:p>
    <w:p>
      <w:pPr>
        <w:pStyle w:val="BodyText"/>
        <w:spacing w:line="240" w:lineRule="auto" w:before="35"/>
        <w:ind w:right="98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支付的其他与投资活动有关的现金：</w:t>
      </w:r>
    </w:p>
    <w:p>
      <w:pPr>
        <w:pStyle w:val="BodyText"/>
        <w:spacing w:line="240" w:lineRule="auto" w:before="34"/>
        <w:ind w:left="6245" w:right="987"/>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650"/>
        <w:gridCol w:w="4650"/>
      </w:tblGrid>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处置子公司及其他经营单位收到的现金净额</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26,358,892.32</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26,358,892.32</w:t>
            </w:r>
          </w:p>
        </w:tc>
      </w:tr>
    </w:tbl>
    <w:p>
      <w:pPr>
        <w:spacing w:line="240" w:lineRule="auto" w:before="2"/>
        <w:rPr>
          <w:rFonts w:ascii="宋体" w:hAnsi="宋体" w:cs="宋体" w:eastAsia="宋体" w:hint="default"/>
          <w:sz w:val="13"/>
          <w:szCs w:val="13"/>
        </w:rPr>
      </w:pPr>
    </w:p>
    <w:p>
      <w:pPr>
        <w:pStyle w:val="BodyText"/>
        <w:spacing w:line="240" w:lineRule="auto" w:before="35"/>
        <w:ind w:right="987"/>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支付的其他与筹资活动有关的现金：</w:t>
      </w:r>
    </w:p>
    <w:p>
      <w:pPr>
        <w:pStyle w:val="BodyText"/>
        <w:spacing w:line="240" w:lineRule="auto" w:before="35"/>
        <w:ind w:left="6245" w:right="987"/>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06"/>
              <w:jc w:val="right"/>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贷款保证金</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18,530,722.63</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06"/>
              <w:jc w:val="right"/>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18,530,722.63</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60" w:right="700"/>
        </w:sectPr>
      </w:pP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77" w:footer="1190" w:top="1100" w:bottom="1380" w:left="1660" w:right="700"/>
        </w:sectPr>
      </w:pPr>
    </w:p>
    <w:p>
      <w:pPr>
        <w:pStyle w:val="BodyText"/>
        <w:spacing w:line="240" w:lineRule="auto" w:before="35"/>
        <w:ind w:right="-18"/>
        <w:jc w:val="left"/>
      </w:pPr>
      <w:r>
        <w:rPr>
          <w:rFonts w:ascii="Times New Roman" w:hAnsi="Times New Roman" w:cs="Times New Roman" w:eastAsia="Times New Roman" w:hint="default"/>
        </w:rPr>
        <w:t>48</w:t>
      </w:r>
      <w:r>
        <w:rPr/>
        <w:t>、</w:t>
      </w:r>
      <w:r>
        <w:rPr>
          <w:spacing w:val="-3"/>
        </w:rPr>
        <w:t> </w:t>
      </w:r>
      <w:r>
        <w:rPr/>
        <w:t>现金流量表补充资料：</w:t>
      </w:r>
    </w:p>
    <w:p>
      <w:pPr>
        <w:pStyle w:val="BodyText"/>
        <w:spacing w:line="240" w:lineRule="auto" w:before="35"/>
        <w:ind w:right="-1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现金流量表补充资料：</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2762" w:space="3346"/>
            <w:col w:w="3442"/>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554"/>
        <w:gridCol w:w="2374"/>
        <w:gridCol w:w="2372"/>
      </w:tblGrid>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221,678,694.40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209,957,136.55</w:t>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4,094,898.96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2,705,563.59</w:t>
            </w:r>
          </w:p>
        </w:tc>
      </w:tr>
      <w:tr>
        <w:trPr>
          <w:trHeight w:val="560"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固定资产折旧、油气资产折耗、生产性生物资产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13,795,204.38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13,768,981.75</w:t>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5,086,695.27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1,378,494.45</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663,201.37</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267,720.12</w:t>
            </w:r>
            <w:r>
              <w:rPr>
                <w:rFonts w:ascii="Times New Roman"/>
                <w:sz w:val="21"/>
              </w:rPr>
            </w:r>
          </w:p>
        </w:tc>
      </w:tr>
      <w:tr>
        <w:trPr>
          <w:trHeight w:val="559"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-21,822,857.45</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-2,691,104.35</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7,418.50</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8,203,757.76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-12,110,138.20</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3,274,709.43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91,010.31</w:t>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-15,989,395.89</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-25,266,052.28</w:t>
            </w:r>
            <w:r>
              <w:rPr>
                <w:rFonts w:ascii="Times New Roman"/>
                <w:sz w:val="21"/>
              </w:rPr>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-990,644.26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-319,659.56</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-1,071,146.45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1,587,265.07</w:t>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-56,352,730.69</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-178,031,345.41</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-18,170,988.83</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-24,386,513.88</w:t>
            </w:r>
            <w:r>
              <w:rPr>
                <w:rFonts w:ascii="Times New Roman"/>
                <w:sz w:val="21"/>
              </w:rPr>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30,979,855.43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125,930,427.48</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173,386,671.93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112,881,785.64</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392,612,167.49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491,075,956.00</w:t>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491,075,956.00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205,852,556.71</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-98,463,788.51</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285,223,399.29</w:t>
            </w:r>
          </w:p>
        </w:tc>
      </w:tr>
    </w:tbl>
    <w:p>
      <w:pPr>
        <w:spacing w:line="240" w:lineRule="auto" w:before="0"/>
        <w:rPr>
          <w:rFonts w:ascii="宋体" w:hAnsi="宋体" w:cs="宋体" w:eastAsia="宋体" w:hint="default"/>
          <w:sz w:val="20"/>
          <w:szCs w:val="20"/>
        </w:rPr>
      </w:pPr>
    </w:p>
    <w:p>
      <w:pPr>
        <w:pStyle w:val="BodyText"/>
        <w:spacing w:line="240" w:lineRule="auto" w:before="185"/>
        <w:ind w:right="98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本期取得或处置子公司及其他营业单位的相关信息</w:t>
      </w:r>
    </w:p>
    <w:p>
      <w:pPr>
        <w:pStyle w:val="BodyText"/>
        <w:spacing w:line="240" w:lineRule="auto" w:before="35"/>
        <w:ind w:left="6245" w:right="987"/>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6038"/>
        <w:gridCol w:w="1690"/>
        <w:gridCol w:w="1572"/>
      </w:tblGrid>
      <w:tr>
        <w:trPr>
          <w:trHeight w:val="287" w:hRule="exact"/>
        </w:trPr>
        <w:tc>
          <w:tcPr>
            <w:tcW w:w="60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5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6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一、取得子公司及其他营业单位的有关信息：</w:t>
            </w:r>
          </w:p>
        </w:tc>
        <w:tc>
          <w:tcPr>
            <w:tcW w:w="1690"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03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．取得子公司及其他营业单位的价格</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59,032,000.00</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14,000,000.00</w:t>
            </w:r>
          </w:p>
        </w:tc>
      </w:tr>
      <w:tr>
        <w:trPr>
          <w:trHeight w:val="288" w:hRule="exact"/>
        </w:trPr>
        <w:tc>
          <w:tcPr>
            <w:tcW w:w="603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．取得子公司及其他营业单位支付的现金和现金等价物</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59,032,000.00</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14,000,000.00</w:t>
            </w:r>
          </w:p>
        </w:tc>
      </w:tr>
      <w:tr>
        <w:trPr>
          <w:trHeight w:val="287" w:hRule="exact"/>
        </w:trPr>
        <w:tc>
          <w:tcPr>
            <w:tcW w:w="6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减：子公司及其他营业单位持有的现金和现金等价物</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17,059,725.11</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770,256.41</w:t>
            </w:r>
            <w:r>
              <w:rPr>
                <w:rFonts w:ascii="Times New Roman"/>
                <w:sz w:val="21"/>
              </w:rPr>
            </w:r>
          </w:p>
        </w:tc>
      </w:tr>
      <w:tr>
        <w:trPr>
          <w:trHeight w:val="287" w:hRule="exact"/>
        </w:trPr>
        <w:tc>
          <w:tcPr>
            <w:tcW w:w="603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．取得子公司及其他营业单位支付的现金净额</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41,972,274.89</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13,229,743.59</w:t>
            </w:r>
          </w:p>
        </w:tc>
      </w:tr>
      <w:tr>
        <w:trPr>
          <w:trHeight w:val="288" w:hRule="exact"/>
        </w:trPr>
        <w:tc>
          <w:tcPr>
            <w:tcW w:w="603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．取得子公司的净资产</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19,644,540.59</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6,075,809.57</w:t>
            </w:r>
          </w:p>
        </w:tc>
      </w:tr>
      <w:tr>
        <w:trPr>
          <w:trHeight w:val="287" w:hRule="exact"/>
        </w:trPr>
        <w:tc>
          <w:tcPr>
            <w:tcW w:w="6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18,923,325.06</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14,590,836.21</w:t>
            </w:r>
          </w:p>
        </w:tc>
      </w:tr>
      <w:tr>
        <w:trPr>
          <w:trHeight w:val="288" w:hRule="exact"/>
        </w:trPr>
        <w:tc>
          <w:tcPr>
            <w:tcW w:w="6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1,381,751.04</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73,829.09</w:t>
            </w:r>
          </w:p>
        </w:tc>
      </w:tr>
      <w:tr>
        <w:trPr>
          <w:trHeight w:val="288" w:hRule="exact"/>
        </w:trPr>
        <w:tc>
          <w:tcPr>
            <w:tcW w:w="6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638,510.48</w:t>
            </w:r>
            <w:r>
              <w:rPr>
                <w:rFonts w:ascii="Times New Roman"/>
                <w:sz w:val="21"/>
              </w:rPr>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6,517,250.15</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6038"/>
        <w:gridCol w:w="1690"/>
        <w:gridCol w:w="1572"/>
      </w:tblGrid>
      <w:tr>
        <w:trPr>
          <w:trHeight w:val="287" w:hRule="exact"/>
        </w:trPr>
        <w:tc>
          <w:tcPr>
            <w:tcW w:w="6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22,025.03</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54" w:right="0"/>
              <w:jc w:val="left"/>
              <w:rPr>
                <w:rFonts w:ascii="Times New Roman" w:hAnsi="Times New Roman" w:cs="Times New Roman" w:eastAsia="Times New Roman" w:hint="default"/>
                <w:sz w:val="21"/>
                <w:szCs w:val="21"/>
              </w:rPr>
            </w:pPr>
            <w:r>
              <w:rPr>
                <w:rFonts w:ascii="Times New Roman"/>
                <w:sz w:val="21"/>
              </w:rPr>
              <w:t>2,071,605.58</w:t>
            </w:r>
          </w:p>
        </w:tc>
      </w:tr>
      <w:tr>
        <w:trPr>
          <w:trHeight w:val="288" w:hRule="exact"/>
        </w:trPr>
        <w:tc>
          <w:tcPr>
            <w:tcW w:w="6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二、处置子公司及其他营业单位的有关信息：</w:t>
            </w:r>
          </w:p>
        </w:tc>
        <w:tc>
          <w:tcPr>
            <w:tcW w:w="1690"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03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．处置子公司及其他营业单位的价格</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51,200,000.00</w:t>
            </w:r>
          </w:p>
        </w:tc>
        <w:tc>
          <w:tcPr>
            <w:tcW w:w="15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603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．处置子公司及其他营业单位收到的现金和现金等价物</w:t>
            </w:r>
          </w:p>
        </w:tc>
        <w:tc>
          <w:tcPr>
            <w:tcW w:w="1690"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减：子公司及其他营业单位持有的现金和现金等价物</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26,358,892.32</w:t>
            </w:r>
          </w:p>
        </w:tc>
        <w:tc>
          <w:tcPr>
            <w:tcW w:w="15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603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．处置子公司及其他营业单位收到的现金净额</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-26,358,892.32</w:t>
            </w:r>
            <w:r>
              <w:rPr>
                <w:rFonts w:ascii="Times New Roman"/>
                <w:sz w:val="21"/>
              </w:rPr>
            </w:r>
          </w:p>
        </w:tc>
        <w:tc>
          <w:tcPr>
            <w:tcW w:w="15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03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．处置子公司的净资产</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123,170,489.76</w:t>
            </w:r>
          </w:p>
        </w:tc>
        <w:tc>
          <w:tcPr>
            <w:tcW w:w="15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6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197,245,034.41</w:t>
            </w:r>
          </w:p>
        </w:tc>
        <w:tc>
          <w:tcPr>
            <w:tcW w:w="15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808,436.48</w:t>
            </w:r>
            <w:r>
              <w:rPr>
                <w:rFonts w:ascii="Times New Roman"/>
                <w:sz w:val="21"/>
              </w:rPr>
            </w:r>
          </w:p>
        </w:tc>
        <w:tc>
          <w:tcPr>
            <w:tcW w:w="15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6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26,232,981.13</w:t>
            </w:r>
          </w:p>
        </w:tc>
        <w:tc>
          <w:tcPr>
            <w:tcW w:w="15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48,650,000.00</w:t>
            </w:r>
          </w:p>
        </w:tc>
        <w:tc>
          <w:tcPr>
            <w:tcW w:w="157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sz w:val="13"/>
          <w:szCs w:val="13"/>
        </w:rPr>
      </w:pPr>
    </w:p>
    <w:p>
      <w:pPr>
        <w:pStyle w:val="BodyText"/>
        <w:spacing w:line="240" w:lineRule="auto" w:before="35"/>
        <w:ind w:right="98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现金和现金等价物的构成</w:t>
      </w:r>
    </w:p>
    <w:p>
      <w:pPr>
        <w:pStyle w:val="BodyText"/>
        <w:spacing w:line="240" w:lineRule="auto" w:before="34"/>
        <w:ind w:left="6245" w:right="987"/>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459"/>
        <w:gridCol w:w="2468"/>
        <w:gridCol w:w="2372"/>
      </w:tblGrid>
      <w:tr>
        <w:trPr>
          <w:trHeight w:val="287"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392,612,167.49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491,075,956.00</w:t>
            </w:r>
          </w:p>
        </w:tc>
      </w:tr>
      <w:tr>
        <w:trPr>
          <w:trHeight w:val="287"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2"/>
                <w:sz w:val="21"/>
              </w:rPr>
              <w:t>349,811.98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97,315.13</w:t>
            </w:r>
          </w:p>
        </w:tc>
      </w:tr>
      <w:tr>
        <w:trPr>
          <w:trHeight w:val="28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374,721,886.17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474,861,232.06</w:t>
            </w:r>
          </w:p>
        </w:tc>
      </w:tr>
      <w:tr>
        <w:trPr>
          <w:trHeight w:val="287"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71"/>
              <w:jc w:val="right"/>
              <w:rPr>
                <w:rFonts w:ascii="宋体" w:hAnsi="宋体" w:cs="宋体" w:eastAsia="宋体" w:hint="default"/>
                <w:sz w:val="21"/>
                <w:szCs w:val="21"/>
              </w:rPr>
            </w:pPr>
            <w:r>
              <w:rPr>
                <w:rFonts w:ascii="宋体" w:hAnsi="宋体" w:cs="宋体" w:eastAsia="宋体" w:hint="default"/>
                <w:spacing w:val="-1"/>
                <w:sz w:val="21"/>
                <w:szCs w:val="21"/>
              </w:rPr>
              <w:t>可随时用于支付的其他货币资金</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17,540,469.34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16,117,408.81</w:t>
            </w:r>
          </w:p>
        </w:tc>
      </w:tr>
      <w:tr>
        <w:trPr>
          <w:trHeight w:val="28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71"/>
              <w:jc w:val="right"/>
              <w:rPr>
                <w:rFonts w:ascii="宋体" w:hAnsi="宋体" w:cs="宋体" w:eastAsia="宋体" w:hint="default"/>
                <w:sz w:val="21"/>
                <w:szCs w:val="21"/>
              </w:rPr>
            </w:pPr>
            <w:r>
              <w:rPr>
                <w:rFonts w:ascii="宋体" w:hAnsi="宋体" w:cs="宋体" w:eastAsia="宋体" w:hint="default"/>
                <w:spacing w:val="-1"/>
                <w:sz w:val="21"/>
                <w:szCs w:val="21"/>
              </w:rPr>
              <w:t>可用于支付的存放中央银行款项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392,612,167.49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491,075,956.00</w:t>
            </w:r>
          </w:p>
        </w:tc>
      </w:tr>
    </w:tbl>
    <w:p>
      <w:pPr>
        <w:spacing w:line="240" w:lineRule="auto" w:before="3"/>
        <w:rPr>
          <w:rFonts w:ascii="宋体" w:hAnsi="宋体" w:cs="宋体" w:eastAsia="宋体" w:hint="default"/>
          <w:sz w:val="13"/>
          <w:szCs w:val="13"/>
        </w:rPr>
      </w:pPr>
    </w:p>
    <w:p>
      <w:pPr>
        <w:pStyle w:val="BodyText"/>
        <w:spacing w:line="268" w:lineRule="auto" w:before="35"/>
        <w:ind w:right="4767"/>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2"/>
        </w:rPr>
        <w:t> </w:t>
      </w:r>
      <w:r>
        <w:rPr/>
        <w:t>现金流量表补充资料的说明</w:t>
      </w:r>
      <w:r>
        <w:rPr>
          <w:w w:val="99"/>
        </w:rPr>
        <w:t> </w:t>
      </w:r>
      <w:r>
        <w:rPr/>
        <w:t>不属于现金及现金等价物的货币资金情况的说明：</w:t>
      </w:r>
    </w:p>
    <w:p>
      <w:pPr>
        <w:pStyle w:val="BodyText"/>
        <w:spacing w:line="254" w:lineRule="exact"/>
        <w:ind w:right="987"/>
        <w:jc w:val="left"/>
      </w:pPr>
      <w:r>
        <w:rPr>
          <w:rFonts w:ascii="Times New Roman" w:hAnsi="Times New Roman" w:cs="Times New Roman" w:eastAsia="Times New Roman" w:hint="default"/>
        </w:rPr>
        <w:t>2010  </w:t>
      </w:r>
      <w:r>
        <w:rPr/>
        <w:t>年度现金流量表中现金期末数为 </w:t>
      </w:r>
      <w:r>
        <w:rPr>
          <w:rFonts w:ascii="Times New Roman" w:hAnsi="Times New Roman" w:cs="Times New Roman" w:eastAsia="Times New Roman" w:hint="default"/>
        </w:rPr>
        <w:t>392,612,167.49</w:t>
      </w:r>
      <w:r>
        <w:rPr>
          <w:rFonts w:ascii="Times New Roman" w:hAnsi="Times New Roman" w:cs="Times New Roman" w:eastAsia="Times New Roman" w:hint="default"/>
          <w:spacing w:val="7"/>
        </w:rPr>
        <w:t> </w:t>
      </w:r>
      <w:r>
        <w:rPr/>
        <w:t>元，资产负债表中货币资金期末数为</w:t>
      </w:r>
    </w:p>
    <w:p>
      <w:pPr>
        <w:pStyle w:val="BodyText"/>
        <w:spacing w:line="272" w:lineRule="exact"/>
        <w:ind w:right="987"/>
        <w:jc w:val="left"/>
      </w:pPr>
      <w:r>
        <w:rPr>
          <w:rFonts w:ascii="Times New Roman" w:hAnsi="Times New Roman" w:cs="Times New Roman" w:eastAsia="Times New Roman" w:hint="default"/>
        </w:rPr>
        <w:t>411,451,033.65</w:t>
      </w:r>
      <w:r>
        <w:rPr>
          <w:rFonts w:ascii="Times New Roman" w:hAnsi="Times New Roman" w:cs="Times New Roman" w:eastAsia="Times New Roman" w:hint="default"/>
          <w:spacing w:val="11"/>
        </w:rPr>
        <w:t> </w:t>
      </w:r>
      <w:r>
        <w:rPr/>
        <w:t>元，差额系现金流量表现金期末数扣除了不符合现金及现金等价物标准的三</w:t>
      </w:r>
    </w:p>
    <w:p>
      <w:pPr>
        <w:pStyle w:val="BodyText"/>
        <w:spacing w:line="272" w:lineRule="exact"/>
        <w:ind w:right="987"/>
        <w:jc w:val="left"/>
      </w:pPr>
      <w:r>
        <w:rPr/>
        <w:t>个月以上到期的保函保证金</w:t>
      </w:r>
      <w:r>
        <w:rPr>
          <w:spacing w:val="-57"/>
        </w:rPr>
        <w:t> </w:t>
      </w:r>
      <w:r>
        <w:rPr>
          <w:rFonts w:ascii="Times New Roman" w:hAnsi="Times New Roman" w:cs="Times New Roman" w:eastAsia="Times New Roman" w:hint="default"/>
        </w:rPr>
        <w:t>308,143.53</w:t>
      </w:r>
      <w:r>
        <w:rPr>
          <w:rFonts w:ascii="Times New Roman" w:hAnsi="Times New Roman" w:cs="Times New Roman" w:eastAsia="Times New Roman" w:hint="default"/>
          <w:spacing w:val="-4"/>
        </w:rPr>
        <w:t> </w:t>
      </w:r>
      <w:r>
        <w:rPr/>
        <w:t>元以及贷款保证金</w:t>
      </w:r>
      <w:r>
        <w:rPr>
          <w:spacing w:val="-57"/>
        </w:rPr>
        <w:t> </w:t>
      </w:r>
      <w:r>
        <w:rPr>
          <w:rFonts w:ascii="Times New Roman" w:hAnsi="Times New Roman" w:cs="Times New Roman" w:eastAsia="Times New Roman" w:hint="default"/>
        </w:rPr>
        <w:t>18,530,722.63</w:t>
      </w:r>
      <w:r>
        <w:rPr>
          <w:rFonts w:ascii="Times New Roman" w:hAnsi="Times New Roman" w:cs="Times New Roman" w:eastAsia="Times New Roman" w:hint="default"/>
          <w:spacing w:val="-4"/>
        </w:rPr>
        <w:t> </w:t>
      </w:r>
      <w:r>
        <w:rPr/>
        <w:t>元。</w:t>
      </w:r>
    </w:p>
    <w:p>
      <w:pPr>
        <w:pStyle w:val="BodyText"/>
        <w:spacing w:line="272" w:lineRule="exact"/>
        <w:ind w:right="987"/>
        <w:jc w:val="left"/>
      </w:pPr>
      <w:r>
        <w:rPr>
          <w:rFonts w:ascii="Times New Roman" w:hAnsi="Times New Roman" w:cs="Times New Roman" w:eastAsia="Times New Roman" w:hint="default"/>
        </w:rPr>
        <w:t>2009  </w:t>
      </w:r>
      <w:r>
        <w:rPr/>
        <w:t>年度现金流量表中现金期末数为 </w:t>
      </w:r>
      <w:r>
        <w:rPr>
          <w:rFonts w:ascii="Times New Roman" w:hAnsi="Times New Roman" w:cs="Times New Roman" w:eastAsia="Times New Roman" w:hint="default"/>
        </w:rPr>
        <w:t>491,075,956.00</w:t>
      </w:r>
      <w:r>
        <w:rPr>
          <w:rFonts w:ascii="Times New Roman" w:hAnsi="Times New Roman" w:cs="Times New Roman" w:eastAsia="Times New Roman" w:hint="default"/>
          <w:spacing w:val="7"/>
        </w:rPr>
        <w:t> </w:t>
      </w:r>
      <w:r>
        <w:rPr/>
        <w:t>元，资产负债表中货币资金期末数为</w:t>
      </w:r>
    </w:p>
    <w:p>
      <w:pPr>
        <w:pStyle w:val="BodyText"/>
        <w:spacing w:line="272" w:lineRule="exact"/>
        <w:ind w:left="136" w:right="987"/>
        <w:jc w:val="left"/>
      </w:pPr>
      <w:r>
        <w:rPr>
          <w:rFonts w:ascii="Times New Roman" w:hAnsi="Times New Roman" w:cs="Times New Roman" w:eastAsia="Times New Roman" w:hint="default"/>
        </w:rPr>
        <w:t>491,424,484.25</w:t>
      </w:r>
      <w:r>
        <w:rPr>
          <w:rFonts w:ascii="Times New Roman" w:hAnsi="Times New Roman" w:cs="Times New Roman" w:eastAsia="Times New Roman" w:hint="default"/>
          <w:spacing w:val="10"/>
        </w:rPr>
        <w:t> </w:t>
      </w:r>
      <w:r>
        <w:rPr/>
        <w:t>元，差额系现金流量表现金期末数扣除了不符合现金及现金等价物标准的三</w:t>
      </w:r>
    </w:p>
    <w:p>
      <w:pPr>
        <w:pStyle w:val="BodyText"/>
        <w:spacing w:line="282" w:lineRule="exact"/>
        <w:ind w:left="136" w:right="987"/>
        <w:jc w:val="left"/>
      </w:pPr>
      <w:r>
        <w:rPr/>
        <w:t>个月以上到期的保函保证金</w:t>
      </w:r>
      <w:r>
        <w:rPr>
          <w:spacing w:val="-56"/>
        </w:rPr>
        <w:t> </w:t>
      </w:r>
      <w:r>
        <w:rPr>
          <w:rFonts w:ascii="Times New Roman" w:hAnsi="Times New Roman" w:cs="Times New Roman" w:eastAsia="Times New Roman" w:hint="default"/>
        </w:rPr>
        <w:t>248,528.25</w:t>
      </w:r>
      <w:r>
        <w:rPr>
          <w:rFonts w:ascii="Times New Roman" w:hAnsi="Times New Roman" w:cs="Times New Roman" w:eastAsia="Times New Roman" w:hint="default"/>
          <w:spacing w:val="-3"/>
        </w:rPr>
        <w:t> </w:t>
      </w:r>
      <w:r>
        <w:rPr/>
        <w:t>元以及质押的定期存单</w:t>
      </w:r>
      <w:r>
        <w:rPr>
          <w:spacing w:val="-56"/>
        </w:rPr>
        <w:t> </w:t>
      </w:r>
      <w:r>
        <w:rPr>
          <w:rFonts w:ascii="Times New Roman" w:hAnsi="Times New Roman" w:cs="Times New Roman" w:eastAsia="Times New Roman" w:hint="default"/>
        </w:rPr>
        <w:t>100,000.00</w:t>
      </w:r>
      <w:r>
        <w:rPr>
          <w:rFonts w:ascii="Times New Roman" w:hAnsi="Times New Roman" w:cs="Times New Roman" w:eastAsia="Times New Roman" w:hint="default"/>
          <w:spacing w:val="-2"/>
        </w:rPr>
        <w:t> </w:t>
      </w:r>
      <w:r>
        <w:rPr/>
        <w:t>元。</w:t>
      </w:r>
    </w:p>
    <w:p>
      <w:pPr>
        <w:spacing w:line="240" w:lineRule="auto" w:before="6"/>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77" w:footer="1190" w:top="1100" w:bottom="1380" w:left="1660" w:right="700"/>
        </w:sectPr>
      </w:pPr>
    </w:p>
    <w:p>
      <w:pPr>
        <w:pStyle w:val="BodyText"/>
        <w:spacing w:line="240" w:lineRule="auto" w:before="35"/>
        <w:ind w:left="136" w:right="-18"/>
        <w:jc w:val="left"/>
      </w:pPr>
      <w:r>
        <w:rPr>
          <w:rFonts w:ascii="Times New Roman" w:hAnsi="Times New Roman" w:cs="Times New Roman" w:eastAsia="Times New Roman" w:hint="default"/>
        </w:rPr>
        <w:t>(</w:t>
      </w:r>
      <w:r>
        <w:rPr/>
        <w:t>八</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关联方及关联交易</w:t>
      </w:r>
    </w:p>
    <w:p>
      <w:pPr>
        <w:pStyle w:val="BodyText"/>
        <w:spacing w:line="240" w:lineRule="auto" w:before="35"/>
        <w:ind w:left="136" w:right="-18"/>
        <w:jc w:val="left"/>
      </w:pPr>
      <w:r>
        <w:rPr>
          <w:rFonts w:ascii="Times New Roman" w:hAnsi="Times New Roman" w:cs="Times New Roman" w:eastAsia="Times New Roman" w:hint="default"/>
        </w:rPr>
        <w:t>1</w:t>
      </w:r>
      <w:r>
        <w:rPr/>
        <w:t>、</w:t>
      </w:r>
      <w:r>
        <w:rPr>
          <w:spacing w:val="-2"/>
        </w:rPr>
        <w:t> </w:t>
      </w:r>
      <w:r>
        <w:rPr/>
        <w:t>本企业的母公司情况</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7"/>
        <w:rPr>
          <w:rFonts w:ascii="宋体" w:hAnsi="宋体" w:cs="宋体" w:eastAsia="宋体" w:hint="default"/>
          <w:sz w:val="30"/>
          <w:szCs w:val="30"/>
        </w:rPr>
      </w:pPr>
    </w:p>
    <w:p>
      <w:pPr>
        <w:pStyle w:val="BodyText"/>
        <w:spacing w:line="240" w:lineRule="auto"/>
        <w:ind w:left="136" w:right="0"/>
        <w:jc w:val="left"/>
      </w:pPr>
      <w:r>
        <w:rPr/>
        <w:t>单位</w:t>
      </w:r>
      <w:r>
        <w:rPr>
          <w:rFonts w:ascii="Times New Roman" w:hAnsi="Times New Roman" w:cs="Times New Roman" w:eastAsia="Times New Roman" w:hint="default"/>
        </w:rPr>
        <w:t>:</w:t>
      </w:r>
      <w:r>
        <w:rPr/>
        <w:t>万元</w:t>
      </w:r>
      <w:r>
        <w:rPr>
          <w:spacing w:val="-3"/>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700"/>
          <w:cols w:num="2" w:equalWidth="0">
            <w:col w:w="2447" w:space="3753"/>
            <w:col w:w="3350"/>
          </w:cols>
        </w:sectPr>
      </w:pPr>
    </w:p>
    <w:tbl>
      <w:tblPr>
        <w:tblW w:w="0" w:type="auto"/>
        <w:jc w:val="left"/>
        <w:tblInd w:w="121" w:type="dxa"/>
        <w:tblLayout w:type="fixed"/>
        <w:tblCellMar>
          <w:top w:w="0" w:type="dxa"/>
          <w:left w:w="0" w:type="dxa"/>
          <w:bottom w:w="0" w:type="dxa"/>
          <w:right w:w="0" w:type="dxa"/>
        </w:tblCellMar>
        <w:tblLook w:val="01E0"/>
      </w:tblPr>
      <w:tblGrid>
        <w:gridCol w:w="822"/>
        <w:gridCol w:w="822"/>
        <w:gridCol w:w="726"/>
        <w:gridCol w:w="822"/>
        <w:gridCol w:w="822"/>
        <w:gridCol w:w="822"/>
        <w:gridCol w:w="1205"/>
        <w:gridCol w:w="1206"/>
        <w:gridCol w:w="823"/>
        <w:gridCol w:w="1230"/>
      </w:tblGrid>
      <w:tr>
        <w:trPr>
          <w:trHeight w:val="1104" w:hRule="exact"/>
        </w:trPr>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92" w:right="193"/>
              <w:jc w:val="both"/>
              <w:rPr>
                <w:rFonts w:ascii="宋体" w:hAnsi="宋体" w:cs="宋体" w:eastAsia="宋体" w:hint="default"/>
                <w:sz w:val="21"/>
                <w:szCs w:val="21"/>
              </w:rPr>
            </w:pPr>
            <w:r>
              <w:rPr>
                <w:rFonts w:ascii="宋体" w:hAnsi="宋体" w:cs="宋体" w:eastAsia="宋体" w:hint="default"/>
                <w:sz w:val="21"/>
                <w:szCs w:val="21"/>
              </w:rPr>
              <w:t>母公 司名 称</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92" w:right="193"/>
              <w:jc w:val="left"/>
              <w:rPr>
                <w:rFonts w:ascii="宋体" w:hAnsi="宋体" w:cs="宋体" w:eastAsia="宋体" w:hint="default"/>
                <w:sz w:val="21"/>
                <w:szCs w:val="21"/>
              </w:rPr>
            </w:pPr>
            <w:r>
              <w:rPr>
                <w:rFonts w:ascii="宋体" w:hAnsi="宋体" w:cs="宋体" w:eastAsia="宋体" w:hint="default"/>
                <w:sz w:val="21"/>
                <w:szCs w:val="21"/>
              </w:rPr>
              <w:t>企业 类型</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48" w:right="145" w:hanging="105"/>
              <w:jc w:val="left"/>
              <w:rPr>
                <w:rFonts w:ascii="宋体" w:hAnsi="宋体" w:cs="宋体" w:eastAsia="宋体" w:hint="default"/>
                <w:sz w:val="21"/>
                <w:szCs w:val="21"/>
              </w:rPr>
            </w:pPr>
            <w:r>
              <w:rPr>
                <w:rFonts w:ascii="宋体" w:hAnsi="宋体" w:cs="宋体" w:eastAsia="宋体" w:hint="default"/>
                <w:sz w:val="21"/>
                <w:szCs w:val="21"/>
              </w:rPr>
              <w:t>注册 地</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92" w:right="193"/>
              <w:jc w:val="left"/>
              <w:rPr>
                <w:rFonts w:ascii="宋体" w:hAnsi="宋体" w:cs="宋体" w:eastAsia="宋体" w:hint="default"/>
                <w:sz w:val="21"/>
                <w:szCs w:val="21"/>
              </w:rPr>
            </w:pPr>
            <w:r>
              <w:rPr>
                <w:rFonts w:ascii="宋体" w:hAnsi="宋体" w:cs="宋体" w:eastAsia="宋体" w:hint="default"/>
                <w:sz w:val="21"/>
                <w:szCs w:val="21"/>
              </w:rPr>
              <w:t>法人 代表</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92" w:right="193"/>
              <w:jc w:val="left"/>
              <w:rPr>
                <w:rFonts w:ascii="宋体" w:hAnsi="宋体" w:cs="宋体" w:eastAsia="宋体" w:hint="default"/>
                <w:sz w:val="21"/>
                <w:szCs w:val="21"/>
              </w:rPr>
            </w:pPr>
            <w:r>
              <w:rPr>
                <w:rFonts w:ascii="宋体" w:hAnsi="宋体" w:cs="宋体" w:eastAsia="宋体" w:hint="default"/>
                <w:sz w:val="21"/>
                <w:szCs w:val="21"/>
              </w:rPr>
              <w:t>业务 性质</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92" w:right="193"/>
              <w:jc w:val="left"/>
              <w:rPr>
                <w:rFonts w:ascii="宋体" w:hAnsi="宋体" w:cs="宋体" w:eastAsia="宋体" w:hint="default"/>
                <w:sz w:val="21"/>
                <w:szCs w:val="21"/>
              </w:rPr>
            </w:pPr>
            <w:r>
              <w:rPr>
                <w:rFonts w:ascii="宋体" w:hAnsi="宋体" w:cs="宋体" w:eastAsia="宋体" w:hint="default"/>
                <w:sz w:val="21"/>
                <w:szCs w:val="21"/>
              </w:rPr>
              <w:t>注册 资本</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7"/>
              <w:ind w:left="174" w:right="174"/>
              <w:jc w:val="center"/>
              <w:rPr>
                <w:rFonts w:ascii="宋体" w:hAnsi="宋体" w:cs="宋体" w:eastAsia="宋体" w:hint="default"/>
                <w:sz w:val="21"/>
                <w:szCs w:val="21"/>
              </w:rPr>
            </w:pPr>
            <w:r>
              <w:rPr>
                <w:rFonts w:ascii="宋体" w:hAnsi="宋体" w:cs="宋体" w:eastAsia="宋体" w:hint="default"/>
                <w:sz w:val="21"/>
                <w:szCs w:val="21"/>
              </w:rPr>
              <w:t>母公司对 本企业的 持股比例</w:t>
            </w:r>
          </w:p>
          <w:p>
            <w:pPr>
              <w:pStyle w:val="TableParagraph"/>
              <w:spacing w:line="240" w:lineRule="auto" w:before="5"/>
              <w:ind w:right="0"/>
              <w:jc w:val="center"/>
              <w:rPr>
                <w:rFonts w:ascii="Times New Roman" w:hAnsi="Times New Roman" w:cs="Times New Roman" w:eastAsia="Times New Roman" w:hint="default"/>
                <w:sz w:val="21"/>
                <w:szCs w:val="21"/>
              </w:rPr>
            </w:pPr>
            <w:r>
              <w:rPr>
                <w:rFonts w:ascii="Times New Roman"/>
                <w:sz w:val="21"/>
              </w:rPr>
              <w:t>(%)</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母公司对</w:t>
            </w:r>
          </w:p>
          <w:p>
            <w:pPr>
              <w:pStyle w:val="TableParagraph"/>
              <w:spacing w:line="237" w:lineRule="auto" w:before="1"/>
              <w:ind w:left="174" w:right="175"/>
              <w:jc w:val="center"/>
              <w:rPr>
                <w:rFonts w:ascii="Times New Roman" w:hAnsi="Times New Roman" w:cs="Times New Roman" w:eastAsia="Times New Roman" w:hint="default"/>
                <w:sz w:val="21"/>
                <w:szCs w:val="21"/>
              </w:rPr>
            </w:pPr>
            <w:r>
              <w:rPr>
                <w:rFonts w:ascii="宋体" w:hAnsi="宋体" w:cs="宋体" w:eastAsia="宋体" w:hint="default"/>
                <w:sz w:val="21"/>
                <w:szCs w:val="21"/>
              </w:rPr>
              <w:t>本企业的 表决权比 例</w:t>
            </w:r>
            <w:r>
              <w:rPr>
                <w:rFonts w:ascii="Times New Roman" w:hAnsi="Times New Roman" w:cs="Times New Roman" w:eastAsia="Times New Roman" w:hint="default"/>
                <w:sz w:val="21"/>
                <w:szCs w:val="21"/>
              </w:rPr>
              <w:t>(%)</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93" w:right="0"/>
              <w:jc w:val="both"/>
              <w:rPr>
                <w:rFonts w:ascii="宋体" w:hAnsi="宋体" w:cs="宋体" w:eastAsia="宋体" w:hint="default"/>
                <w:sz w:val="21"/>
                <w:szCs w:val="21"/>
              </w:rPr>
            </w:pPr>
            <w:r>
              <w:rPr>
                <w:rFonts w:ascii="宋体" w:hAnsi="宋体" w:cs="宋体" w:eastAsia="宋体" w:hint="default"/>
                <w:sz w:val="21"/>
                <w:szCs w:val="21"/>
              </w:rPr>
              <w:t>本企</w:t>
            </w:r>
          </w:p>
          <w:p>
            <w:pPr>
              <w:pStyle w:val="TableParagraph"/>
              <w:spacing w:line="237" w:lineRule="auto" w:before="1"/>
              <w:ind w:left="193" w:right="193"/>
              <w:jc w:val="both"/>
              <w:rPr>
                <w:rFonts w:ascii="宋体" w:hAnsi="宋体" w:cs="宋体" w:eastAsia="宋体" w:hint="default"/>
                <w:sz w:val="21"/>
                <w:szCs w:val="21"/>
              </w:rPr>
            </w:pPr>
            <w:r>
              <w:rPr>
                <w:rFonts w:ascii="宋体" w:hAnsi="宋体" w:cs="宋体" w:eastAsia="宋体" w:hint="default"/>
                <w:sz w:val="21"/>
                <w:szCs w:val="21"/>
              </w:rPr>
              <w:t>业最 终控 制方</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72" w:lineRule="exact"/>
              <w:ind w:left="397" w:right="186" w:hanging="210"/>
              <w:jc w:val="left"/>
              <w:rPr>
                <w:rFonts w:ascii="宋体" w:hAnsi="宋体" w:cs="宋体" w:eastAsia="宋体" w:hint="default"/>
                <w:sz w:val="21"/>
                <w:szCs w:val="21"/>
              </w:rPr>
            </w:pPr>
            <w:r>
              <w:rPr>
                <w:rFonts w:ascii="宋体" w:hAnsi="宋体" w:cs="宋体" w:eastAsia="宋体" w:hint="default"/>
                <w:sz w:val="21"/>
                <w:szCs w:val="21"/>
              </w:rPr>
              <w:t>组织机构 代码</w:t>
            </w:r>
          </w:p>
        </w:tc>
      </w:tr>
      <w:tr>
        <w:trPr>
          <w:trHeight w:val="279" w:hRule="exact"/>
        </w:trPr>
        <w:tc>
          <w:tcPr>
            <w:tcW w:w="82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81"/>
                <w:sz w:val="21"/>
                <w:szCs w:val="21"/>
              </w:rPr>
              <w:t> </w:t>
            </w:r>
            <w:r>
              <w:rPr>
                <w:rFonts w:ascii="宋体" w:hAnsi="宋体" w:cs="宋体" w:eastAsia="宋体" w:hint="default"/>
                <w:sz w:val="21"/>
                <w:szCs w:val="21"/>
              </w:rPr>
              <w:t>州</w:t>
            </w:r>
          </w:p>
        </w:tc>
        <w:tc>
          <w:tcPr>
            <w:tcW w:w="822" w:type="dxa"/>
            <w:tcBorders>
              <w:top w:val="single" w:sz="6" w:space="0" w:color="000000"/>
              <w:left w:val="single" w:sz="6" w:space="0" w:color="000000"/>
              <w:bottom w:val="nil" w:sz="6" w:space="0" w:color="auto"/>
              <w:right w:val="single" w:sz="6" w:space="0" w:color="000000"/>
            </w:tcBorders>
          </w:tcPr>
          <w:p>
            <w:pPr/>
          </w:p>
        </w:tc>
        <w:tc>
          <w:tcPr>
            <w:tcW w:w="726" w:type="dxa"/>
            <w:tcBorders>
              <w:top w:val="single" w:sz="6" w:space="0" w:color="000000"/>
              <w:left w:val="single" w:sz="6" w:space="0" w:color="000000"/>
              <w:bottom w:val="nil" w:sz="6" w:space="0" w:color="auto"/>
              <w:right w:val="single" w:sz="6" w:space="0" w:color="000000"/>
            </w:tcBorders>
          </w:tcPr>
          <w:p>
            <w:pPr/>
          </w:p>
        </w:tc>
        <w:tc>
          <w:tcPr>
            <w:tcW w:w="822" w:type="dxa"/>
            <w:tcBorders>
              <w:top w:val="single" w:sz="6" w:space="0" w:color="000000"/>
              <w:left w:val="single" w:sz="6" w:space="0" w:color="000000"/>
              <w:bottom w:val="nil" w:sz="6" w:space="0" w:color="auto"/>
              <w:right w:val="single" w:sz="6" w:space="0" w:color="000000"/>
            </w:tcBorders>
          </w:tcPr>
          <w:p>
            <w:pPr/>
          </w:p>
        </w:tc>
        <w:tc>
          <w:tcPr>
            <w:tcW w:w="822" w:type="dxa"/>
            <w:tcBorders>
              <w:top w:val="single" w:sz="6" w:space="0" w:color="000000"/>
              <w:left w:val="single" w:sz="6" w:space="0" w:color="000000"/>
              <w:bottom w:val="nil" w:sz="6" w:space="0" w:color="auto"/>
              <w:right w:val="single" w:sz="6" w:space="0" w:color="000000"/>
            </w:tcBorders>
          </w:tcPr>
          <w:p>
            <w:pPr/>
          </w:p>
        </w:tc>
        <w:tc>
          <w:tcPr>
            <w:tcW w:w="822" w:type="dxa"/>
            <w:tcBorders>
              <w:top w:val="single" w:sz="6" w:space="0" w:color="000000"/>
              <w:left w:val="single" w:sz="6" w:space="0" w:color="000000"/>
              <w:bottom w:val="nil" w:sz="6" w:space="0" w:color="auto"/>
              <w:right w:val="single" w:sz="6" w:space="0" w:color="000000"/>
            </w:tcBorders>
          </w:tcPr>
          <w:p>
            <w:pPr/>
          </w:p>
        </w:tc>
        <w:tc>
          <w:tcPr>
            <w:tcW w:w="1205" w:type="dxa"/>
            <w:tcBorders>
              <w:top w:val="single" w:sz="6" w:space="0" w:color="000000"/>
              <w:left w:val="single" w:sz="6" w:space="0" w:color="000000"/>
              <w:bottom w:val="nil" w:sz="6" w:space="0" w:color="auto"/>
              <w:right w:val="single" w:sz="6" w:space="0" w:color="000000"/>
            </w:tcBorders>
          </w:tcPr>
          <w:p>
            <w:pPr/>
          </w:p>
        </w:tc>
        <w:tc>
          <w:tcPr>
            <w:tcW w:w="1206" w:type="dxa"/>
            <w:tcBorders>
              <w:top w:val="single" w:sz="6" w:space="0" w:color="000000"/>
              <w:left w:val="single" w:sz="6" w:space="0" w:color="000000"/>
              <w:bottom w:val="nil" w:sz="6" w:space="0" w:color="auto"/>
              <w:right w:val="single" w:sz="6" w:space="0" w:color="000000"/>
            </w:tcBorders>
          </w:tcPr>
          <w:p>
            <w:pPr/>
          </w:p>
        </w:tc>
        <w:tc>
          <w:tcPr>
            <w:tcW w:w="823" w:type="dxa"/>
            <w:vMerge w:val="restart"/>
            <w:tcBorders>
              <w:top w:val="single" w:sz="6" w:space="0" w:color="000000"/>
              <w:left w:val="single" w:sz="6" w:space="0" w:color="000000"/>
              <w:right w:val="single" w:sz="6" w:space="0" w:color="000000"/>
            </w:tcBorders>
          </w:tcPr>
          <w:p>
            <w:pPr/>
          </w:p>
        </w:tc>
        <w:tc>
          <w:tcPr>
            <w:tcW w:w="1230" w:type="dxa"/>
            <w:tcBorders>
              <w:top w:val="single" w:sz="6" w:space="0" w:color="000000"/>
              <w:left w:val="single" w:sz="6" w:space="0" w:color="000000"/>
              <w:bottom w:val="nil" w:sz="6" w:space="0" w:color="auto"/>
              <w:right w:val="single" w:sz="6" w:space="0" w:color="000000"/>
            </w:tcBorders>
          </w:tcPr>
          <w:p>
            <w:pPr/>
          </w:p>
        </w:tc>
      </w:tr>
      <w:tr>
        <w:trPr>
          <w:trHeight w:val="1089" w:hRule="exact"/>
        </w:trPr>
        <w:tc>
          <w:tcPr>
            <w:tcW w:w="82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恒</w:t>
            </w:r>
            <w:r>
              <w:rPr>
                <w:rFonts w:ascii="宋体" w:hAnsi="宋体" w:cs="宋体" w:eastAsia="宋体" w:hint="default"/>
                <w:spacing w:val="81"/>
                <w:sz w:val="21"/>
                <w:szCs w:val="21"/>
              </w:rPr>
              <w:t> </w:t>
            </w:r>
            <w:r>
              <w:rPr>
                <w:rFonts w:ascii="宋体" w:hAnsi="宋体" w:cs="宋体" w:eastAsia="宋体" w:hint="default"/>
                <w:sz w:val="21"/>
                <w:szCs w:val="21"/>
              </w:rPr>
              <w:t>生</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电</w:t>
            </w:r>
            <w:r>
              <w:rPr>
                <w:rFonts w:ascii="宋体" w:hAnsi="宋体" w:cs="宋体" w:eastAsia="宋体" w:hint="default"/>
                <w:spacing w:val="81"/>
                <w:sz w:val="21"/>
                <w:szCs w:val="21"/>
              </w:rPr>
              <w:t> </w:t>
            </w:r>
            <w:r>
              <w:rPr>
                <w:rFonts w:ascii="宋体" w:hAnsi="宋体" w:cs="宋体" w:eastAsia="宋体" w:hint="default"/>
                <w:sz w:val="21"/>
                <w:szCs w:val="21"/>
              </w:rPr>
              <w:t>子</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spacing w:val="81"/>
                <w:sz w:val="21"/>
                <w:szCs w:val="21"/>
              </w:rPr>
              <w:t> </w:t>
            </w:r>
            <w:r>
              <w:rPr>
                <w:rFonts w:ascii="宋体" w:hAnsi="宋体" w:cs="宋体" w:eastAsia="宋体" w:hint="default"/>
                <w:sz w:val="21"/>
                <w:szCs w:val="21"/>
              </w:rPr>
              <w:t>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1"/>
                <w:sz w:val="21"/>
                <w:szCs w:val="21"/>
              </w:rPr>
              <w:t> </w:t>
            </w:r>
            <w:r>
              <w:rPr>
                <w:rFonts w:ascii="宋体" w:hAnsi="宋体" w:cs="宋体" w:eastAsia="宋体" w:hint="default"/>
                <w:sz w:val="21"/>
                <w:szCs w:val="21"/>
              </w:rPr>
              <w:t>限</w:t>
            </w:r>
          </w:p>
        </w:tc>
        <w:tc>
          <w:tcPr>
            <w:tcW w:w="822" w:type="dxa"/>
            <w:tcBorders>
              <w:top w:val="nil" w:sz="6" w:space="0" w:color="auto"/>
              <w:left w:val="single" w:sz="6" w:space="0" w:color="000000"/>
              <w:bottom w:val="nil" w:sz="6" w:space="0" w:color="auto"/>
              <w:right w:val="single" w:sz="6" w:space="0" w:color="000000"/>
            </w:tcBorders>
          </w:tcPr>
          <w:p>
            <w:pPr>
              <w:pStyle w:val="TableParagraph"/>
              <w:spacing w:line="274" w:lineRule="exact" w:before="102"/>
              <w:ind w:left="100"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1"/>
                <w:sz w:val="21"/>
                <w:szCs w:val="21"/>
              </w:rPr>
              <w:t> </w:t>
            </w:r>
            <w:r>
              <w:rPr>
                <w:rFonts w:ascii="宋体" w:hAnsi="宋体" w:cs="宋体" w:eastAsia="宋体" w:hint="default"/>
                <w:sz w:val="21"/>
                <w:szCs w:val="21"/>
              </w:rPr>
              <w:t>限</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责</w:t>
            </w:r>
            <w:r>
              <w:rPr>
                <w:rFonts w:ascii="宋体" w:hAnsi="宋体" w:cs="宋体" w:eastAsia="宋体" w:hint="default"/>
                <w:spacing w:val="81"/>
                <w:sz w:val="21"/>
                <w:szCs w:val="21"/>
              </w:rPr>
              <w:t> </w:t>
            </w:r>
            <w:r>
              <w:rPr>
                <w:rFonts w:ascii="宋体" w:hAnsi="宋体" w:cs="宋体" w:eastAsia="宋体" w:hint="default"/>
                <w:sz w:val="21"/>
                <w:szCs w:val="21"/>
              </w:rPr>
              <w:t>任</w:t>
            </w:r>
            <w:r>
              <w:rPr>
                <w:rFonts w:ascii="宋体" w:hAnsi="宋体" w:cs="宋体" w:eastAsia="宋体" w:hint="default"/>
                <w:sz w:val="21"/>
                <w:szCs w:val="21"/>
              </w:rPr>
              <w:t> 公司</w:t>
            </w:r>
          </w:p>
        </w:tc>
        <w:tc>
          <w:tcPr>
            <w:tcW w:w="726"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11"/>
              <w:jc w:val="left"/>
              <w:rPr>
                <w:rFonts w:ascii="宋体" w:hAnsi="宋体" w:cs="宋体" w:eastAsia="宋体" w:hint="default"/>
                <w:sz w:val="21"/>
                <w:szCs w:val="21"/>
              </w:rPr>
            </w:pPr>
            <w:r>
              <w:rPr>
                <w:rFonts w:ascii="宋体" w:hAnsi="宋体" w:cs="宋体" w:eastAsia="宋体" w:hint="default"/>
                <w:spacing w:val="44"/>
                <w:sz w:val="21"/>
                <w:szCs w:val="21"/>
              </w:rPr>
              <w:t>杭州</w:t>
            </w:r>
            <w:r>
              <w:rPr>
                <w:rFonts w:ascii="宋体" w:hAnsi="宋体" w:cs="宋体" w:eastAsia="宋体" w:hint="default"/>
                <w:spacing w:val="-17"/>
                <w:sz w:val="21"/>
                <w:szCs w:val="21"/>
              </w:rPr>
              <w:t> </w:t>
            </w:r>
            <w:r>
              <w:rPr>
                <w:rFonts w:ascii="宋体" w:hAnsi="宋体" w:cs="宋体" w:eastAsia="宋体" w:hint="default"/>
                <w:sz w:val="21"/>
                <w:szCs w:val="21"/>
              </w:rPr>
              <w:t>市</w:t>
            </w:r>
          </w:p>
        </w:tc>
        <w:tc>
          <w:tcPr>
            <w:tcW w:w="822"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黄</w:t>
            </w:r>
            <w:r>
              <w:rPr>
                <w:rFonts w:ascii="宋体" w:hAnsi="宋体" w:cs="宋体" w:eastAsia="宋体" w:hint="default"/>
                <w:spacing w:val="81"/>
                <w:sz w:val="21"/>
                <w:szCs w:val="21"/>
              </w:rPr>
              <w:t> </w:t>
            </w:r>
            <w:r>
              <w:rPr>
                <w:rFonts w:ascii="宋体" w:hAnsi="宋体" w:cs="宋体" w:eastAsia="宋体" w:hint="default"/>
                <w:sz w:val="21"/>
                <w:szCs w:val="21"/>
              </w:rPr>
              <w:t>大</w:t>
            </w:r>
            <w:r>
              <w:rPr>
                <w:rFonts w:ascii="宋体" w:hAnsi="宋体" w:cs="宋体" w:eastAsia="宋体" w:hint="default"/>
                <w:sz w:val="21"/>
                <w:szCs w:val="21"/>
              </w:rPr>
              <w:t> 成</w:t>
            </w:r>
          </w:p>
        </w:tc>
        <w:tc>
          <w:tcPr>
            <w:tcW w:w="822"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99"/>
              <w:jc w:val="left"/>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spacing w:val="81"/>
                <w:sz w:val="21"/>
                <w:szCs w:val="21"/>
              </w:rPr>
              <w:t> </w:t>
            </w:r>
            <w:r>
              <w:rPr>
                <w:rFonts w:ascii="宋体" w:hAnsi="宋体" w:cs="宋体" w:eastAsia="宋体" w:hint="default"/>
                <w:sz w:val="21"/>
                <w:szCs w:val="21"/>
              </w:rPr>
              <w:t>业</w:t>
            </w:r>
            <w:r>
              <w:rPr>
                <w:rFonts w:ascii="宋体" w:hAnsi="宋体" w:cs="宋体" w:eastAsia="宋体" w:hint="default"/>
                <w:sz w:val="21"/>
                <w:szCs w:val="21"/>
              </w:rPr>
              <w:t> 投资</w:t>
            </w:r>
          </w:p>
        </w:tc>
        <w:tc>
          <w:tcPr>
            <w:tcW w:w="82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232" w:right="0"/>
              <w:jc w:val="left"/>
              <w:rPr>
                <w:rFonts w:ascii="Times New Roman" w:hAnsi="Times New Roman" w:cs="Times New Roman" w:eastAsia="Times New Roman" w:hint="default"/>
                <w:sz w:val="21"/>
                <w:szCs w:val="21"/>
              </w:rPr>
            </w:pPr>
            <w:r>
              <w:rPr>
                <w:rFonts w:ascii="Times New Roman"/>
                <w:sz w:val="21"/>
              </w:rPr>
              <w:t>5,000</w:t>
            </w:r>
          </w:p>
        </w:tc>
        <w:tc>
          <w:tcPr>
            <w:tcW w:w="120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615" w:right="0"/>
              <w:jc w:val="left"/>
              <w:rPr>
                <w:rFonts w:ascii="Times New Roman" w:hAnsi="Times New Roman" w:cs="Times New Roman" w:eastAsia="Times New Roman" w:hint="default"/>
                <w:sz w:val="21"/>
                <w:szCs w:val="21"/>
              </w:rPr>
            </w:pPr>
            <w:r>
              <w:rPr>
                <w:rFonts w:ascii="Times New Roman"/>
                <w:sz w:val="21"/>
              </w:rPr>
              <w:t>21.38</w:t>
            </w:r>
          </w:p>
        </w:tc>
        <w:tc>
          <w:tcPr>
            <w:tcW w:w="120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616" w:right="0"/>
              <w:jc w:val="left"/>
              <w:rPr>
                <w:rFonts w:ascii="Times New Roman" w:hAnsi="Times New Roman" w:cs="Times New Roman" w:eastAsia="Times New Roman" w:hint="default"/>
                <w:sz w:val="21"/>
                <w:szCs w:val="21"/>
              </w:rPr>
            </w:pPr>
            <w:r>
              <w:rPr>
                <w:rFonts w:ascii="Times New Roman"/>
                <w:sz w:val="21"/>
              </w:rPr>
              <w:t>21.38</w:t>
            </w:r>
          </w:p>
        </w:tc>
        <w:tc>
          <w:tcPr>
            <w:tcW w:w="823" w:type="dxa"/>
            <w:vMerge/>
            <w:tcBorders>
              <w:left w:val="single" w:sz="6" w:space="0" w:color="000000"/>
              <w:right w:val="single" w:sz="6" w:space="0" w:color="000000"/>
            </w:tcBorders>
          </w:tcPr>
          <w:p>
            <w:pPr/>
          </w:p>
        </w:tc>
        <w:tc>
          <w:tcPr>
            <w:tcW w:w="123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100" w:right="0"/>
              <w:jc w:val="left"/>
              <w:rPr>
                <w:rFonts w:ascii="Times New Roman" w:hAnsi="Times New Roman" w:cs="Times New Roman" w:eastAsia="Times New Roman" w:hint="default"/>
                <w:sz w:val="21"/>
                <w:szCs w:val="21"/>
              </w:rPr>
            </w:pPr>
            <w:r>
              <w:rPr>
                <w:rFonts w:ascii="Times New Roman"/>
                <w:sz w:val="21"/>
              </w:rPr>
              <w:t>71097753-7</w:t>
            </w:r>
          </w:p>
        </w:tc>
      </w:tr>
      <w:tr>
        <w:trPr>
          <w:trHeight w:val="281" w:hRule="exact"/>
        </w:trPr>
        <w:tc>
          <w:tcPr>
            <w:tcW w:w="82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822" w:type="dxa"/>
            <w:tcBorders>
              <w:top w:val="nil" w:sz="6" w:space="0" w:color="auto"/>
              <w:left w:val="single" w:sz="6" w:space="0" w:color="000000"/>
              <w:bottom w:val="single" w:sz="6" w:space="0" w:color="000000"/>
              <w:right w:val="single" w:sz="6" w:space="0" w:color="000000"/>
            </w:tcBorders>
          </w:tcPr>
          <w:p>
            <w:pPr/>
          </w:p>
        </w:tc>
        <w:tc>
          <w:tcPr>
            <w:tcW w:w="726" w:type="dxa"/>
            <w:tcBorders>
              <w:top w:val="nil" w:sz="6" w:space="0" w:color="auto"/>
              <w:left w:val="single" w:sz="6" w:space="0" w:color="000000"/>
              <w:bottom w:val="single" w:sz="6" w:space="0" w:color="000000"/>
              <w:right w:val="single" w:sz="6" w:space="0" w:color="000000"/>
            </w:tcBorders>
          </w:tcPr>
          <w:p>
            <w:pPr/>
          </w:p>
        </w:tc>
        <w:tc>
          <w:tcPr>
            <w:tcW w:w="822" w:type="dxa"/>
            <w:tcBorders>
              <w:top w:val="nil" w:sz="6" w:space="0" w:color="auto"/>
              <w:left w:val="single" w:sz="6" w:space="0" w:color="000000"/>
              <w:bottom w:val="single" w:sz="6" w:space="0" w:color="000000"/>
              <w:right w:val="single" w:sz="6" w:space="0" w:color="000000"/>
            </w:tcBorders>
          </w:tcPr>
          <w:p>
            <w:pPr/>
          </w:p>
        </w:tc>
        <w:tc>
          <w:tcPr>
            <w:tcW w:w="822" w:type="dxa"/>
            <w:tcBorders>
              <w:top w:val="nil" w:sz="6" w:space="0" w:color="auto"/>
              <w:left w:val="single" w:sz="6" w:space="0" w:color="000000"/>
              <w:bottom w:val="single" w:sz="6" w:space="0" w:color="000000"/>
              <w:right w:val="single" w:sz="6" w:space="0" w:color="000000"/>
            </w:tcBorders>
          </w:tcPr>
          <w:p>
            <w:pPr/>
          </w:p>
        </w:tc>
        <w:tc>
          <w:tcPr>
            <w:tcW w:w="822" w:type="dxa"/>
            <w:tcBorders>
              <w:top w:val="nil" w:sz="6" w:space="0" w:color="auto"/>
              <w:left w:val="single" w:sz="6" w:space="0" w:color="000000"/>
              <w:bottom w:val="single" w:sz="6" w:space="0" w:color="000000"/>
              <w:right w:val="single" w:sz="6" w:space="0" w:color="000000"/>
            </w:tcBorders>
          </w:tcPr>
          <w:p>
            <w:pPr/>
          </w:p>
        </w:tc>
        <w:tc>
          <w:tcPr>
            <w:tcW w:w="1205" w:type="dxa"/>
            <w:tcBorders>
              <w:top w:val="nil" w:sz="6" w:space="0" w:color="auto"/>
              <w:left w:val="single" w:sz="6" w:space="0" w:color="000000"/>
              <w:bottom w:val="single" w:sz="6" w:space="0" w:color="000000"/>
              <w:right w:val="single" w:sz="6" w:space="0" w:color="000000"/>
            </w:tcBorders>
          </w:tcPr>
          <w:p>
            <w:pPr/>
          </w:p>
        </w:tc>
        <w:tc>
          <w:tcPr>
            <w:tcW w:w="1206" w:type="dxa"/>
            <w:tcBorders>
              <w:top w:val="nil" w:sz="6" w:space="0" w:color="auto"/>
              <w:left w:val="single" w:sz="6" w:space="0" w:color="000000"/>
              <w:bottom w:val="single" w:sz="6" w:space="0" w:color="000000"/>
              <w:right w:val="single" w:sz="6" w:space="0" w:color="000000"/>
            </w:tcBorders>
          </w:tcPr>
          <w:p>
            <w:pPr/>
          </w:p>
        </w:tc>
        <w:tc>
          <w:tcPr>
            <w:tcW w:w="823" w:type="dxa"/>
            <w:vMerge/>
            <w:tcBorders>
              <w:left w:val="single" w:sz="6" w:space="0" w:color="000000"/>
              <w:bottom w:val="single" w:sz="6" w:space="0" w:color="000000"/>
              <w:right w:val="single" w:sz="6" w:space="0" w:color="000000"/>
            </w:tcBorders>
          </w:tcPr>
          <w:p>
            <w:pPr/>
          </w:p>
        </w:tc>
        <w:tc>
          <w:tcPr>
            <w:tcW w:w="1230" w:type="dxa"/>
            <w:tcBorders>
              <w:top w:val="nil" w:sz="6" w:space="0" w:color="auto"/>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660" w:right="700"/>
        </w:sectPr>
      </w:pPr>
    </w:p>
    <w:p>
      <w:pPr>
        <w:spacing w:line="240" w:lineRule="auto" w:before="2"/>
        <w:rPr>
          <w:rFonts w:ascii="宋体" w:hAnsi="宋体" w:cs="宋体" w:eastAsia="宋体" w:hint="default"/>
          <w:sz w:val="19"/>
          <w:szCs w:val="19"/>
        </w:rPr>
      </w:pPr>
    </w:p>
    <w:p>
      <w:pPr>
        <w:pStyle w:val="BodyText"/>
        <w:spacing w:line="240" w:lineRule="auto" w:before="35"/>
        <w:ind w:right="987"/>
        <w:jc w:val="left"/>
      </w:pPr>
      <w:r>
        <w:rPr>
          <w:rFonts w:ascii="Times New Roman" w:hAnsi="Times New Roman" w:cs="Times New Roman" w:eastAsia="Times New Roman" w:hint="default"/>
        </w:rPr>
        <w:t>2</w:t>
      </w:r>
      <w:r>
        <w:rPr/>
        <w:t>、</w:t>
      </w:r>
      <w:r>
        <w:rPr>
          <w:spacing w:val="-2"/>
        </w:rPr>
        <w:t> </w:t>
      </w:r>
      <w:r>
        <w:rPr/>
        <w:t>本企业的子公司情况</w:t>
      </w:r>
    </w:p>
    <w:p>
      <w:pPr>
        <w:pStyle w:val="BodyText"/>
        <w:spacing w:line="240" w:lineRule="auto" w:before="34"/>
        <w:ind w:left="6338" w:right="987"/>
        <w:jc w:val="left"/>
      </w:pPr>
      <w:r>
        <w:rPr/>
        <w:t>单位</w:t>
      </w:r>
      <w:r>
        <w:rPr>
          <w:rFonts w:ascii="Times New Roman" w:hAnsi="Times New Roman" w:cs="Times New Roman" w:eastAsia="Times New Roman" w:hint="default"/>
        </w:rPr>
        <w:t>:</w:t>
      </w:r>
      <w:r>
        <w:rPr/>
        <w:t>万元</w:t>
      </w:r>
      <w:r>
        <w:rPr>
          <w:spacing w:val="-3"/>
        </w:rPr>
        <w:t> </w:t>
      </w:r>
      <w:r>
        <w:rPr/>
        <w:t>币种</w:t>
      </w:r>
      <w:r>
        <w:rPr>
          <w:rFonts w:ascii="Times New Roman" w:hAnsi="Times New Roman" w:cs="Times New Roman" w:eastAsia="Times New Roman" w:hint="default"/>
        </w:rPr>
        <w:t>:</w:t>
      </w:r>
      <w:r>
        <w:rPr/>
        <w:t>人民币</w:t>
      </w:r>
    </w:p>
    <w:tbl>
      <w:tblPr>
        <w:tblW w:w="0" w:type="auto"/>
        <w:jc w:val="left"/>
        <w:tblInd w:w="121" w:type="dxa"/>
        <w:tblLayout w:type="fixed"/>
        <w:tblCellMar>
          <w:top w:w="0" w:type="dxa"/>
          <w:left w:w="0" w:type="dxa"/>
          <w:bottom w:w="0" w:type="dxa"/>
          <w:right w:w="0" w:type="dxa"/>
        </w:tblCellMar>
        <w:tblLook w:val="01E0"/>
      </w:tblPr>
      <w:tblGrid>
        <w:gridCol w:w="1022"/>
        <w:gridCol w:w="1024"/>
        <w:gridCol w:w="925"/>
        <w:gridCol w:w="1024"/>
        <w:gridCol w:w="1022"/>
        <w:gridCol w:w="1056"/>
        <w:gridCol w:w="926"/>
        <w:gridCol w:w="1022"/>
        <w:gridCol w:w="1278"/>
      </w:tblGrid>
      <w:tr>
        <w:trPr>
          <w:trHeight w:val="560" w:hRule="exact"/>
        </w:trPr>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子公司</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全称</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企业类</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型</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40"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法人代</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表</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业务性</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质</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hAnsi="宋体" w:cs="宋体" w:eastAsia="宋体" w:hint="default"/>
                <w:sz w:val="21"/>
                <w:szCs w:val="21"/>
              </w:rPr>
              <w:t>注册资本</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1" w:right="0" w:hanging="53"/>
              <w:jc w:val="left"/>
              <w:rPr>
                <w:rFonts w:ascii="宋体" w:hAnsi="宋体" w:cs="宋体" w:eastAsia="宋体" w:hint="default"/>
                <w:sz w:val="21"/>
                <w:szCs w:val="21"/>
              </w:rPr>
            </w:pPr>
            <w:r>
              <w:rPr>
                <w:rFonts w:ascii="宋体" w:hAnsi="宋体" w:cs="宋体" w:eastAsia="宋体" w:hint="default"/>
                <w:sz w:val="21"/>
                <w:szCs w:val="21"/>
              </w:rPr>
              <w:t>持股比</w:t>
            </w:r>
          </w:p>
          <w:p>
            <w:pPr>
              <w:pStyle w:val="TableParagraph"/>
              <w:spacing w:line="289" w:lineRule="exact"/>
              <w:ind w:left="19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6" w:right="0" w:firstLine="52"/>
              <w:jc w:val="left"/>
              <w:rPr>
                <w:rFonts w:ascii="宋体" w:hAnsi="宋体" w:cs="宋体" w:eastAsia="宋体" w:hint="default"/>
                <w:sz w:val="21"/>
                <w:szCs w:val="21"/>
              </w:rPr>
            </w:pPr>
            <w:r>
              <w:rPr>
                <w:rFonts w:ascii="宋体" w:hAnsi="宋体" w:cs="宋体" w:eastAsia="宋体" w:hint="default"/>
                <w:sz w:val="21"/>
                <w:szCs w:val="21"/>
              </w:rPr>
              <w:t>表决权</w:t>
            </w:r>
          </w:p>
          <w:p>
            <w:pPr>
              <w:pStyle w:val="TableParagraph"/>
              <w:spacing w:line="289" w:lineRule="exact"/>
              <w:ind w:left="13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组织机构代</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码</w:t>
            </w:r>
          </w:p>
        </w:tc>
      </w:tr>
      <w:tr>
        <w:trPr>
          <w:trHeight w:val="278" w:hRule="exact"/>
        </w:trPr>
        <w:tc>
          <w:tcPr>
            <w:tcW w:w="102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杭州</w:t>
            </w:r>
            <w:r>
              <w:rPr>
                <w:rFonts w:ascii="宋体" w:hAnsi="宋体" w:cs="宋体" w:eastAsia="宋体" w:hint="default"/>
                <w:sz w:val="21"/>
                <w:szCs w:val="21"/>
              </w:rPr>
              <w:t>恒</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vMerge w:val="restart"/>
            <w:tcBorders>
              <w:top w:val="single" w:sz="6" w:space="0" w:color="000000"/>
              <w:left w:val="single" w:sz="6" w:space="0" w:color="000000"/>
              <w:right w:val="single" w:sz="6" w:space="0" w:color="000000"/>
            </w:tcBorders>
          </w:tcPr>
          <w:p>
            <w:pPr/>
          </w:p>
        </w:tc>
        <w:tc>
          <w:tcPr>
            <w:tcW w:w="925" w:type="dxa"/>
            <w:tcBorders>
              <w:top w:val="single" w:sz="6" w:space="0" w:color="000000"/>
              <w:left w:val="single" w:sz="6" w:space="0" w:color="000000"/>
              <w:bottom w:val="nil" w:sz="6" w:space="0" w:color="auto"/>
              <w:right w:val="single" w:sz="6" w:space="0" w:color="000000"/>
            </w:tcBorders>
          </w:tcPr>
          <w:p>
            <w:pPr/>
          </w:p>
        </w:tc>
        <w:tc>
          <w:tcPr>
            <w:tcW w:w="1024" w:type="dxa"/>
            <w:vMerge w:val="restart"/>
            <w:tcBorders>
              <w:top w:val="single" w:sz="6" w:space="0" w:color="000000"/>
              <w:left w:val="single" w:sz="6" w:space="0" w:color="000000"/>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926" w:type="dxa"/>
            <w:tcBorders>
              <w:top w:val="single" w:sz="6" w:space="0" w:color="000000"/>
              <w:left w:val="single" w:sz="6" w:space="0" w:color="000000"/>
              <w:bottom w:val="nil" w:sz="6" w:space="0" w:color="auto"/>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278"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102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生科</w:t>
            </w:r>
            <w:r>
              <w:rPr>
                <w:rFonts w:ascii="宋体" w:hAnsi="宋体" w:cs="宋体" w:eastAsia="宋体" w:hint="default"/>
                <w:sz w:val="21"/>
                <w:szCs w:val="21"/>
              </w:rPr>
              <w:t>技</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园有</w:t>
            </w:r>
            <w:r>
              <w:rPr>
                <w:rFonts w:ascii="宋体" w:hAnsi="宋体" w:cs="宋体" w:eastAsia="宋体" w:hint="default"/>
                <w:sz w:val="21"/>
                <w:szCs w:val="21"/>
              </w:rPr>
              <w:t>限</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vMerge/>
            <w:tcBorders>
              <w:left w:val="single" w:sz="6" w:space="0" w:color="000000"/>
              <w:right w:val="single" w:sz="6" w:space="0" w:color="000000"/>
            </w:tcBorders>
          </w:tcPr>
          <w:p>
            <w:pPr/>
          </w:p>
        </w:tc>
        <w:tc>
          <w:tcPr>
            <w:tcW w:w="925"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浙江杭</w:t>
            </w:r>
            <w:r>
              <w:rPr>
                <w:rFonts w:ascii="宋体" w:hAnsi="宋体" w:cs="宋体" w:eastAsia="宋体" w:hint="default"/>
                <w:spacing w:val="-66"/>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州</w:t>
            </w:r>
          </w:p>
        </w:tc>
        <w:tc>
          <w:tcPr>
            <w:tcW w:w="1024" w:type="dxa"/>
            <w:vMerge/>
            <w:tcBorders>
              <w:left w:val="single" w:sz="6" w:space="0" w:color="000000"/>
              <w:right w:val="single" w:sz="6" w:space="0" w:color="000000"/>
            </w:tcBorders>
          </w:tcPr>
          <w:p>
            <w:pP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88"/>
                <w:sz w:val="21"/>
                <w:szCs w:val="21"/>
              </w:rPr>
              <w:t>房地</w:t>
            </w:r>
            <w:r>
              <w:rPr>
                <w:rFonts w:ascii="宋体" w:hAnsi="宋体" w:cs="宋体" w:eastAsia="宋体" w:hint="default"/>
                <w:sz w:val="21"/>
                <w:szCs w:val="21"/>
              </w:rPr>
              <w:t>产</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业</w:t>
            </w: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pacing w:val="-1"/>
                <w:sz w:val="21"/>
              </w:rPr>
              <w:t>16,500.00</w:t>
            </w:r>
          </w:p>
        </w:tc>
        <w:tc>
          <w:tcPr>
            <w:tcW w:w="926"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69.70</w:t>
            </w: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pacing w:val="-1"/>
                <w:sz w:val="21"/>
              </w:rPr>
              <w:t>69.70</w:t>
            </w:r>
          </w:p>
        </w:tc>
        <w:tc>
          <w:tcPr>
            <w:tcW w:w="1278"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left="101" w:right="0"/>
              <w:jc w:val="left"/>
              <w:rPr>
                <w:rFonts w:ascii="Times New Roman" w:hAnsi="Times New Roman" w:cs="Times New Roman" w:eastAsia="Times New Roman" w:hint="default"/>
                <w:sz w:val="21"/>
                <w:szCs w:val="21"/>
              </w:rPr>
            </w:pPr>
            <w:r>
              <w:rPr>
                <w:rFonts w:ascii="Times New Roman"/>
                <w:sz w:val="21"/>
              </w:rPr>
              <w:t>68906427-3</w:t>
            </w:r>
          </w:p>
        </w:tc>
      </w:tr>
      <w:tr>
        <w:trPr>
          <w:trHeight w:val="280" w:hRule="exact"/>
        </w:trPr>
        <w:tc>
          <w:tcPr>
            <w:tcW w:w="102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24" w:type="dxa"/>
            <w:vMerge/>
            <w:tcBorders>
              <w:left w:val="single" w:sz="6" w:space="0" w:color="000000"/>
              <w:bottom w:val="single" w:sz="6" w:space="0" w:color="000000"/>
              <w:right w:val="single" w:sz="6" w:space="0" w:color="000000"/>
            </w:tcBorders>
          </w:tcPr>
          <w:p>
            <w:pPr/>
          </w:p>
        </w:tc>
        <w:tc>
          <w:tcPr>
            <w:tcW w:w="925" w:type="dxa"/>
            <w:tcBorders>
              <w:top w:val="nil" w:sz="6" w:space="0" w:color="auto"/>
              <w:left w:val="single" w:sz="6" w:space="0" w:color="000000"/>
              <w:bottom w:val="single" w:sz="6" w:space="0" w:color="000000"/>
              <w:right w:val="single" w:sz="6" w:space="0" w:color="000000"/>
            </w:tcBorders>
          </w:tcPr>
          <w:p>
            <w:pPr/>
          </w:p>
        </w:tc>
        <w:tc>
          <w:tcPr>
            <w:tcW w:w="1024" w:type="dxa"/>
            <w:vMerge/>
            <w:tcBorders>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926" w:type="dxa"/>
            <w:tcBorders>
              <w:top w:val="nil" w:sz="6" w:space="0" w:color="auto"/>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278" w:type="dxa"/>
            <w:tcBorders>
              <w:top w:val="nil" w:sz="6" w:space="0" w:color="auto"/>
              <w:left w:val="single" w:sz="6" w:space="0" w:color="000000"/>
              <w:bottom w:val="single" w:sz="6" w:space="0" w:color="000000"/>
              <w:right w:val="single" w:sz="6" w:space="0" w:color="000000"/>
            </w:tcBorders>
          </w:tcPr>
          <w:p>
            <w:pPr/>
          </w:p>
        </w:tc>
      </w:tr>
      <w:tr>
        <w:trPr>
          <w:trHeight w:val="278" w:hRule="exact"/>
        </w:trPr>
        <w:tc>
          <w:tcPr>
            <w:tcW w:w="102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无锡</w:t>
            </w:r>
            <w:r>
              <w:rPr>
                <w:rFonts w:ascii="宋体" w:hAnsi="宋体" w:cs="宋体" w:eastAsia="宋体" w:hint="default"/>
                <w:sz w:val="21"/>
                <w:szCs w:val="21"/>
              </w:rPr>
              <w:t>恒</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vMerge w:val="restart"/>
            <w:tcBorders>
              <w:top w:val="single" w:sz="6" w:space="0" w:color="000000"/>
              <w:left w:val="single" w:sz="6" w:space="0" w:color="000000"/>
              <w:right w:val="single" w:sz="6" w:space="0" w:color="000000"/>
            </w:tcBorders>
          </w:tcPr>
          <w:p>
            <w:pPr/>
          </w:p>
        </w:tc>
        <w:tc>
          <w:tcPr>
            <w:tcW w:w="925" w:type="dxa"/>
            <w:tcBorders>
              <w:top w:val="single" w:sz="6" w:space="0" w:color="000000"/>
              <w:left w:val="single" w:sz="6" w:space="0" w:color="000000"/>
              <w:bottom w:val="nil" w:sz="6" w:space="0" w:color="auto"/>
              <w:right w:val="single" w:sz="6" w:space="0" w:color="000000"/>
            </w:tcBorders>
          </w:tcPr>
          <w:p>
            <w:pPr/>
          </w:p>
        </w:tc>
        <w:tc>
          <w:tcPr>
            <w:tcW w:w="1024" w:type="dxa"/>
            <w:vMerge w:val="restart"/>
            <w:tcBorders>
              <w:top w:val="single" w:sz="6" w:space="0" w:color="000000"/>
              <w:left w:val="single" w:sz="6" w:space="0" w:color="000000"/>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926" w:type="dxa"/>
            <w:tcBorders>
              <w:top w:val="single" w:sz="6" w:space="0" w:color="000000"/>
              <w:left w:val="single" w:sz="6" w:space="0" w:color="000000"/>
              <w:bottom w:val="nil" w:sz="6" w:space="0" w:color="auto"/>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278"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102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华科</w:t>
            </w:r>
            <w:r>
              <w:rPr>
                <w:rFonts w:ascii="宋体" w:hAnsi="宋体" w:cs="宋体" w:eastAsia="宋体" w:hint="default"/>
                <w:sz w:val="21"/>
                <w:szCs w:val="21"/>
              </w:rPr>
              <w:t>技</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发展</w:t>
            </w:r>
            <w:r>
              <w:rPr>
                <w:rFonts w:ascii="宋体" w:hAnsi="宋体" w:cs="宋体" w:eastAsia="宋体" w:hint="default"/>
                <w:sz w:val="21"/>
                <w:szCs w:val="21"/>
              </w:rPr>
              <w:t>有</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vMerge/>
            <w:tcBorders>
              <w:left w:val="single" w:sz="6" w:space="0" w:color="000000"/>
              <w:right w:val="single" w:sz="6" w:space="0" w:color="000000"/>
            </w:tcBorders>
          </w:tcPr>
          <w:p>
            <w:pPr/>
          </w:p>
        </w:tc>
        <w:tc>
          <w:tcPr>
            <w:tcW w:w="925"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江苏无</w:t>
            </w:r>
            <w:r>
              <w:rPr>
                <w:rFonts w:ascii="宋体" w:hAnsi="宋体" w:cs="宋体" w:eastAsia="宋体" w:hint="default"/>
                <w:spacing w:val="-66"/>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锡</w:t>
            </w:r>
          </w:p>
        </w:tc>
        <w:tc>
          <w:tcPr>
            <w:tcW w:w="1024" w:type="dxa"/>
            <w:vMerge/>
            <w:tcBorders>
              <w:left w:val="single" w:sz="6" w:space="0" w:color="000000"/>
              <w:right w:val="single" w:sz="6" w:space="0" w:color="000000"/>
            </w:tcBorders>
          </w:tcPr>
          <w:p>
            <w:pP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88"/>
                <w:sz w:val="21"/>
                <w:szCs w:val="21"/>
              </w:rPr>
              <w:t>房地</w:t>
            </w:r>
            <w:r>
              <w:rPr>
                <w:rFonts w:ascii="宋体" w:hAnsi="宋体" w:cs="宋体" w:eastAsia="宋体" w:hint="default"/>
                <w:sz w:val="21"/>
                <w:szCs w:val="21"/>
              </w:rPr>
              <w:t>产</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业</w:t>
            </w: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5,000.00</w:t>
            </w:r>
            <w:r>
              <w:rPr>
                <w:rFonts w:ascii="Times New Roman"/>
                <w:sz w:val="21"/>
              </w:rPr>
            </w:r>
          </w:p>
        </w:tc>
        <w:tc>
          <w:tcPr>
            <w:tcW w:w="926"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55.00</w:t>
            </w: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pacing w:val="-1"/>
                <w:sz w:val="21"/>
              </w:rPr>
              <w:t>55.00</w:t>
            </w:r>
          </w:p>
        </w:tc>
        <w:tc>
          <w:tcPr>
            <w:tcW w:w="1278"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left="100" w:right="0"/>
              <w:jc w:val="left"/>
              <w:rPr>
                <w:rFonts w:ascii="Times New Roman" w:hAnsi="Times New Roman" w:cs="Times New Roman" w:eastAsia="Times New Roman" w:hint="default"/>
                <w:sz w:val="21"/>
                <w:szCs w:val="21"/>
              </w:rPr>
            </w:pPr>
            <w:r>
              <w:rPr>
                <w:rFonts w:ascii="Times New Roman"/>
                <w:sz w:val="21"/>
              </w:rPr>
              <w:t>77966341-3</w:t>
            </w:r>
          </w:p>
        </w:tc>
      </w:tr>
      <w:tr>
        <w:trPr>
          <w:trHeight w:val="280" w:hRule="exact"/>
        </w:trPr>
        <w:tc>
          <w:tcPr>
            <w:tcW w:w="102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024" w:type="dxa"/>
            <w:vMerge/>
            <w:tcBorders>
              <w:left w:val="single" w:sz="6" w:space="0" w:color="000000"/>
              <w:bottom w:val="single" w:sz="6" w:space="0" w:color="000000"/>
              <w:right w:val="single" w:sz="6" w:space="0" w:color="000000"/>
            </w:tcBorders>
          </w:tcPr>
          <w:p>
            <w:pPr/>
          </w:p>
        </w:tc>
        <w:tc>
          <w:tcPr>
            <w:tcW w:w="925" w:type="dxa"/>
            <w:tcBorders>
              <w:top w:val="nil" w:sz="6" w:space="0" w:color="auto"/>
              <w:left w:val="single" w:sz="6" w:space="0" w:color="000000"/>
              <w:bottom w:val="single" w:sz="6" w:space="0" w:color="000000"/>
              <w:right w:val="single" w:sz="6" w:space="0" w:color="000000"/>
            </w:tcBorders>
          </w:tcPr>
          <w:p>
            <w:pPr/>
          </w:p>
        </w:tc>
        <w:tc>
          <w:tcPr>
            <w:tcW w:w="1024" w:type="dxa"/>
            <w:vMerge/>
            <w:tcBorders>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926" w:type="dxa"/>
            <w:tcBorders>
              <w:top w:val="nil" w:sz="6" w:space="0" w:color="auto"/>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278" w:type="dxa"/>
            <w:tcBorders>
              <w:top w:val="nil" w:sz="6" w:space="0" w:color="auto"/>
              <w:left w:val="single" w:sz="6" w:space="0" w:color="000000"/>
              <w:bottom w:val="single" w:sz="6" w:space="0" w:color="000000"/>
              <w:right w:val="single" w:sz="6" w:space="0" w:color="000000"/>
            </w:tcBorders>
          </w:tcPr>
          <w:p>
            <w:pPr/>
          </w:p>
        </w:tc>
      </w:tr>
      <w:tr>
        <w:trPr>
          <w:trHeight w:val="278" w:hRule="exact"/>
        </w:trPr>
        <w:tc>
          <w:tcPr>
            <w:tcW w:w="102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杭州</w:t>
            </w:r>
            <w:r>
              <w:rPr>
                <w:rFonts w:ascii="宋体" w:hAnsi="宋体" w:cs="宋体" w:eastAsia="宋体" w:hint="default"/>
                <w:sz w:val="21"/>
                <w:szCs w:val="21"/>
              </w:rPr>
              <w:t>数</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vMerge w:val="restart"/>
            <w:tcBorders>
              <w:top w:val="single" w:sz="6" w:space="0" w:color="000000"/>
              <w:left w:val="single" w:sz="6" w:space="0" w:color="000000"/>
              <w:right w:val="single" w:sz="6" w:space="0" w:color="000000"/>
            </w:tcBorders>
          </w:tcPr>
          <w:p>
            <w:pPr/>
          </w:p>
        </w:tc>
        <w:tc>
          <w:tcPr>
            <w:tcW w:w="925" w:type="dxa"/>
            <w:tcBorders>
              <w:top w:val="single" w:sz="6" w:space="0" w:color="000000"/>
              <w:left w:val="single" w:sz="6" w:space="0" w:color="000000"/>
              <w:bottom w:val="nil" w:sz="6" w:space="0" w:color="auto"/>
              <w:right w:val="single" w:sz="6" w:space="0" w:color="000000"/>
            </w:tcBorders>
          </w:tcPr>
          <w:p>
            <w:pPr/>
          </w:p>
        </w:tc>
        <w:tc>
          <w:tcPr>
            <w:tcW w:w="1024" w:type="dxa"/>
            <w:vMerge w:val="restart"/>
            <w:tcBorders>
              <w:top w:val="single" w:sz="6" w:space="0" w:color="000000"/>
              <w:left w:val="single" w:sz="6" w:space="0" w:color="000000"/>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926" w:type="dxa"/>
            <w:tcBorders>
              <w:top w:val="single" w:sz="6" w:space="0" w:color="000000"/>
              <w:left w:val="single" w:sz="6" w:space="0" w:color="000000"/>
              <w:bottom w:val="nil" w:sz="6" w:space="0" w:color="auto"/>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278"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102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米网</w:t>
            </w:r>
            <w:r>
              <w:rPr>
                <w:rFonts w:ascii="宋体" w:hAnsi="宋体" w:cs="宋体" w:eastAsia="宋体" w:hint="default"/>
                <w:sz w:val="21"/>
                <w:szCs w:val="21"/>
              </w:rPr>
              <w:t>科</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技有</w:t>
            </w:r>
            <w:r>
              <w:rPr>
                <w:rFonts w:ascii="宋体" w:hAnsi="宋体" w:cs="宋体" w:eastAsia="宋体" w:hint="default"/>
                <w:sz w:val="21"/>
                <w:szCs w:val="21"/>
              </w:rPr>
              <w:t>限</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vMerge/>
            <w:tcBorders>
              <w:left w:val="single" w:sz="6" w:space="0" w:color="000000"/>
              <w:right w:val="single" w:sz="6" w:space="0" w:color="000000"/>
            </w:tcBorders>
          </w:tcPr>
          <w:p>
            <w:pPr/>
          </w:p>
        </w:tc>
        <w:tc>
          <w:tcPr>
            <w:tcW w:w="925"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浙江杭</w:t>
            </w:r>
            <w:r>
              <w:rPr>
                <w:rFonts w:ascii="宋体" w:hAnsi="宋体" w:cs="宋体" w:eastAsia="宋体" w:hint="default"/>
                <w:spacing w:val="-66"/>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州</w:t>
            </w:r>
          </w:p>
        </w:tc>
        <w:tc>
          <w:tcPr>
            <w:tcW w:w="1024" w:type="dxa"/>
            <w:vMerge/>
            <w:tcBorders>
              <w:left w:val="single" w:sz="6" w:space="0" w:color="000000"/>
              <w:right w:val="single" w:sz="6" w:space="0" w:color="000000"/>
            </w:tcBorders>
          </w:tcPr>
          <w:p>
            <w:pP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88"/>
                <w:sz w:val="21"/>
                <w:szCs w:val="21"/>
              </w:rPr>
              <w:t>投资</w:t>
            </w:r>
            <w:r>
              <w:rPr>
                <w:rFonts w:ascii="宋体" w:hAnsi="宋体" w:cs="宋体" w:eastAsia="宋体" w:hint="default"/>
                <w:sz w:val="21"/>
                <w:szCs w:val="21"/>
              </w:rPr>
              <w:t>咨</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询</w:t>
            </w: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2,000.00</w:t>
            </w:r>
            <w:r>
              <w:rPr>
                <w:rFonts w:ascii="Times New Roman"/>
                <w:sz w:val="21"/>
              </w:rPr>
            </w:r>
          </w:p>
        </w:tc>
        <w:tc>
          <w:tcPr>
            <w:tcW w:w="926"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80.00</w:t>
            </w: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pacing w:val="-1"/>
                <w:sz w:val="21"/>
              </w:rPr>
              <w:t>80.00</w:t>
            </w:r>
          </w:p>
        </w:tc>
        <w:tc>
          <w:tcPr>
            <w:tcW w:w="1278"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left="100" w:right="0"/>
              <w:jc w:val="left"/>
              <w:rPr>
                <w:rFonts w:ascii="Times New Roman" w:hAnsi="Times New Roman" w:cs="Times New Roman" w:eastAsia="Times New Roman" w:hint="default"/>
                <w:sz w:val="21"/>
                <w:szCs w:val="21"/>
              </w:rPr>
            </w:pPr>
            <w:r>
              <w:rPr>
                <w:rFonts w:ascii="Times New Roman"/>
                <w:sz w:val="21"/>
              </w:rPr>
              <w:t>66520958-9</w:t>
            </w:r>
          </w:p>
        </w:tc>
      </w:tr>
      <w:tr>
        <w:trPr>
          <w:trHeight w:val="281" w:hRule="exact"/>
        </w:trPr>
        <w:tc>
          <w:tcPr>
            <w:tcW w:w="102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24" w:type="dxa"/>
            <w:vMerge/>
            <w:tcBorders>
              <w:left w:val="single" w:sz="6" w:space="0" w:color="000000"/>
              <w:bottom w:val="single" w:sz="6" w:space="0" w:color="000000"/>
              <w:right w:val="single" w:sz="6" w:space="0" w:color="000000"/>
            </w:tcBorders>
          </w:tcPr>
          <w:p>
            <w:pPr/>
          </w:p>
        </w:tc>
        <w:tc>
          <w:tcPr>
            <w:tcW w:w="925" w:type="dxa"/>
            <w:tcBorders>
              <w:top w:val="nil" w:sz="6" w:space="0" w:color="auto"/>
              <w:left w:val="single" w:sz="6" w:space="0" w:color="000000"/>
              <w:bottom w:val="single" w:sz="6" w:space="0" w:color="000000"/>
              <w:right w:val="single" w:sz="6" w:space="0" w:color="000000"/>
            </w:tcBorders>
          </w:tcPr>
          <w:p>
            <w:pPr/>
          </w:p>
        </w:tc>
        <w:tc>
          <w:tcPr>
            <w:tcW w:w="1024" w:type="dxa"/>
            <w:vMerge/>
            <w:tcBorders>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926" w:type="dxa"/>
            <w:tcBorders>
              <w:top w:val="nil" w:sz="6" w:space="0" w:color="auto"/>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278"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102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杭州</w:t>
            </w:r>
            <w:r>
              <w:rPr>
                <w:rFonts w:ascii="宋体" w:hAnsi="宋体" w:cs="宋体" w:eastAsia="宋体" w:hint="default"/>
                <w:sz w:val="21"/>
                <w:szCs w:val="21"/>
              </w:rPr>
              <w:t>恒</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vMerge w:val="restart"/>
            <w:tcBorders>
              <w:top w:val="single" w:sz="6" w:space="0" w:color="000000"/>
              <w:left w:val="single" w:sz="6" w:space="0" w:color="000000"/>
              <w:right w:val="single" w:sz="6" w:space="0" w:color="000000"/>
            </w:tcBorders>
          </w:tcPr>
          <w:p>
            <w:pPr/>
          </w:p>
        </w:tc>
        <w:tc>
          <w:tcPr>
            <w:tcW w:w="925" w:type="dxa"/>
            <w:tcBorders>
              <w:top w:val="single" w:sz="6" w:space="0" w:color="000000"/>
              <w:left w:val="single" w:sz="6" w:space="0" w:color="000000"/>
              <w:bottom w:val="nil" w:sz="6" w:space="0" w:color="auto"/>
              <w:right w:val="single" w:sz="6" w:space="0" w:color="000000"/>
            </w:tcBorders>
          </w:tcPr>
          <w:p>
            <w:pPr/>
          </w:p>
        </w:tc>
        <w:tc>
          <w:tcPr>
            <w:tcW w:w="1024" w:type="dxa"/>
            <w:vMerge w:val="restart"/>
            <w:tcBorders>
              <w:top w:val="single" w:sz="6" w:space="0" w:color="000000"/>
              <w:left w:val="single" w:sz="6" w:space="0" w:color="000000"/>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926" w:type="dxa"/>
            <w:tcBorders>
              <w:top w:val="single" w:sz="6" w:space="0" w:color="000000"/>
              <w:left w:val="single" w:sz="6" w:space="0" w:color="000000"/>
              <w:bottom w:val="nil" w:sz="6" w:space="0" w:color="auto"/>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278" w:type="dxa"/>
            <w:tcBorders>
              <w:top w:val="single" w:sz="6" w:space="0" w:color="000000"/>
              <w:left w:val="single" w:sz="6" w:space="0" w:color="000000"/>
              <w:bottom w:val="nil" w:sz="6" w:space="0" w:color="auto"/>
              <w:right w:val="single" w:sz="6" w:space="0" w:color="000000"/>
            </w:tcBorders>
          </w:tcPr>
          <w:p>
            <w:pPr/>
          </w:p>
        </w:tc>
      </w:tr>
      <w:tr>
        <w:trPr>
          <w:trHeight w:val="816" w:hRule="exact"/>
        </w:trPr>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生数</w:t>
            </w:r>
            <w:r>
              <w:rPr>
                <w:rFonts w:ascii="宋体" w:hAnsi="宋体" w:cs="宋体" w:eastAsia="宋体" w:hint="default"/>
                <w:sz w:val="21"/>
                <w:szCs w:val="21"/>
              </w:rPr>
              <w:t>据</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72" w:lineRule="exact" w:before="26"/>
              <w:ind w:left="100" w:right="12"/>
              <w:jc w:val="left"/>
              <w:rPr>
                <w:rFonts w:ascii="宋体" w:hAnsi="宋体" w:cs="宋体" w:eastAsia="宋体" w:hint="default"/>
                <w:sz w:val="21"/>
                <w:szCs w:val="21"/>
              </w:rPr>
            </w:pPr>
            <w:r>
              <w:rPr>
                <w:rFonts w:ascii="宋体" w:hAnsi="宋体" w:cs="宋体" w:eastAsia="宋体" w:hint="default"/>
                <w:spacing w:val="87"/>
                <w:sz w:val="21"/>
                <w:szCs w:val="21"/>
              </w:rPr>
              <w:t>安全</w:t>
            </w:r>
            <w:r>
              <w:rPr>
                <w:rFonts w:ascii="宋体" w:hAnsi="宋体" w:cs="宋体" w:eastAsia="宋体" w:hint="default"/>
                <w:sz w:val="21"/>
                <w:szCs w:val="21"/>
              </w:rPr>
              <w:t>技</w:t>
            </w:r>
            <w:r>
              <w:rPr>
                <w:rFonts w:ascii="宋体" w:hAnsi="宋体" w:cs="宋体" w:eastAsia="宋体" w:hint="default"/>
                <w:spacing w:val="-18"/>
                <w:sz w:val="21"/>
                <w:szCs w:val="21"/>
              </w:rPr>
              <w:t> </w:t>
            </w:r>
            <w:r>
              <w:rPr>
                <w:rFonts w:ascii="宋体" w:hAnsi="宋体" w:cs="宋体" w:eastAsia="宋体" w:hint="default"/>
                <w:spacing w:val="87"/>
                <w:sz w:val="21"/>
                <w:szCs w:val="21"/>
              </w:rPr>
              <w:t>术有</w:t>
            </w:r>
            <w:r>
              <w:rPr>
                <w:rFonts w:ascii="宋体" w:hAnsi="宋体" w:cs="宋体" w:eastAsia="宋体" w:hint="default"/>
                <w:sz w:val="21"/>
                <w:szCs w:val="21"/>
              </w:rPr>
              <w:t>限</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vMerge/>
            <w:tcBorders>
              <w:left w:val="single" w:sz="6" w:space="0" w:color="000000"/>
              <w:right w:val="single" w:sz="6" w:space="0" w:color="000000"/>
            </w:tcBorders>
          </w:tcPr>
          <w:p>
            <w:pPr/>
          </w:p>
        </w:tc>
        <w:tc>
          <w:tcPr>
            <w:tcW w:w="925"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59"/>
              <w:jc w:val="left"/>
              <w:rPr>
                <w:rFonts w:ascii="宋体" w:hAnsi="宋体" w:cs="宋体" w:eastAsia="宋体" w:hint="default"/>
                <w:sz w:val="21"/>
                <w:szCs w:val="21"/>
              </w:rPr>
            </w:pPr>
            <w:r>
              <w:rPr>
                <w:rFonts w:ascii="宋体" w:hAnsi="宋体" w:cs="宋体" w:eastAsia="宋体" w:hint="default"/>
                <w:spacing w:val="26"/>
                <w:sz w:val="21"/>
                <w:szCs w:val="21"/>
              </w:rPr>
              <w:t>浙江杭</w:t>
            </w:r>
            <w:r>
              <w:rPr>
                <w:rFonts w:ascii="宋体" w:hAnsi="宋体" w:cs="宋体" w:eastAsia="宋体" w:hint="default"/>
                <w:spacing w:val="-66"/>
                <w:sz w:val="21"/>
                <w:szCs w:val="21"/>
              </w:rPr>
              <w:t> </w:t>
            </w:r>
            <w:r>
              <w:rPr>
                <w:rFonts w:ascii="宋体" w:hAnsi="宋体" w:cs="宋体" w:eastAsia="宋体" w:hint="default"/>
                <w:sz w:val="21"/>
                <w:szCs w:val="21"/>
              </w:rPr>
              <w:t>州</w:t>
            </w:r>
          </w:p>
        </w:tc>
        <w:tc>
          <w:tcPr>
            <w:tcW w:w="1024" w:type="dxa"/>
            <w:vMerge/>
            <w:tcBorders>
              <w:left w:val="single" w:sz="6" w:space="0" w:color="000000"/>
              <w:right w:val="single" w:sz="6" w:space="0" w:color="000000"/>
            </w:tcBorders>
          </w:tcPr>
          <w:p>
            <w:pP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1,459.50</w:t>
            </w:r>
            <w:r>
              <w:rPr>
                <w:rFonts w:ascii="Times New Roman"/>
                <w:sz w:val="21"/>
              </w:rPr>
            </w:r>
          </w:p>
        </w:tc>
        <w:tc>
          <w:tcPr>
            <w:tcW w:w="9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87.70</w:t>
            </w: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87.70</w:t>
            </w:r>
          </w:p>
        </w:tc>
        <w:tc>
          <w:tcPr>
            <w:tcW w:w="1278"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74345030-1</w:t>
            </w:r>
          </w:p>
        </w:tc>
      </w:tr>
      <w:tr>
        <w:trPr>
          <w:trHeight w:val="281" w:hRule="exact"/>
        </w:trPr>
        <w:tc>
          <w:tcPr>
            <w:tcW w:w="102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24" w:type="dxa"/>
            <w:vMerge/>
            <w:tcBorders>
              <w:left w:val="single" w:sz="6" w:space="0" w:color="000000"/>
              <w:bottom w:val="single" w:sz="6" w:space="0" w:color="000000"/>
              <w:right w:val="single" w:sz="6" w:space="0" w:color="000000"/>
            </w:tcBorders>
          </w:tcPr>
          <w:p>
            <w:pPr/>
          </w:p>
        </w:tc>
        <w:tc>
          <w:tcPr>
            <w:tcW w:w="925" w:type="dxa"/>
            <w:tcBorders>
              <w:top w:val="nil" w:sz="6" w:space="0" w:color="auto"/>
              <w:left w:val="single" w:sz="6" w:space="0" w:color="000000"/>
              <w:bottom w:val="single" w:sz="6" w:space="0" w:color="000000"/>
              <w:right w:val="single" w:sz="6" w:space="0" w:color="000000"/>
            </w:tcBorders>
          </w:tcPr>
          <w:p>
            <w:pPr/>
          </w:p>
        </w:tc>
        <w:tc>
          <w:tcPr>
            <w:tcW w:w="1024" w:type="dxa"/>
            <w:vMerge/>
            <w:tcBorders>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926" w:type="dxa"/>
            <w:tcBorders>
              <w:top w:val="nil" w:sz="6" w:space="0" w:color="auto"/>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278"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102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杭州</w:t>
            </w:r>
            <w:r>
              <w:rPr>
                <w:rFonts w:ascii="宋体" w:hAnsi="宋体" w:cs="宋体" w:eastAsia="宋体" w:hint="default"/>
                <w:sz w:val="21"/>
                <w:szCs w:val="21"/>
              </w:rPr>
              <w:t>恒</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vMerge w:val="restart"/>
            <w:tcBorders>
              <w:top w:val="single" w:sz="6" w:space="0" w:color="000000"/>
              <w:left w:val="single" w:sz="6" w:space="0" w:color="000000"/>
              <w:right w:val="single" w:sz="6" w:space="0" w:color="000000"/>
            </w:tcBorders>
          </w:tcPr>
          <w:p>
            <w:pPr/>
          </w:p>
        </w:tc>
        <w:tc>
          <w:tcPr>
            <w:tcW w:w="925" w:type="dxa"/>
            <w:tcBorders>
              <w:top w:val="single" w:sz="6" w:space="0" w:color="000000"/>
              <w:left w:val="single" w:sz="6" w:space="0" w:color="000000"/>
              <w:bottom w:val="nil" w:sz="6" w:space="0" w:color="auto"/>
              <w:right w:val="single" w:sz="6" w:space="0" w:color="000000"/>
            </w:tcBorders>
          </w:tcPr>
          <w:p>
            <w:pPr/>
          </w:p>
        </w:tc>
        <w:tc>
          <w:tcPr>
            <w:tcW w:w="1024" w:type="dxa"/>
            <w:vMerge w:val="restart"/>
            <w:tcBorders>
              <w:top w:val="single" w:sz="6" w:space="0" w:color="000000"/>
              <w:left w:val="single" w:sz="6" w:space="0" w:color="000000"/>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926" w:type="dxa"/>
            <w:tcBorders>
              <w:top w:val="single" w:sz="6" w:space="0" w:color="000000"/>
              <w:left w:val="single" w:sz="6" w:space="0" w:color="000000"/>
              <w:bottom w:val="nil" w:sz="6" w:space="0" w:color="auto"/>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278" w:type="dxa"/>
            <w:tcBorders>
              <w:top w:val="single" w:sz="6" w:space="0" w:color="000000"/>
              <w:left w:val="single" w:sz="6" w:space="0" w:color="000000"/>
              <w:bottom w:val="nil" w:sz="6" w:space="0" w:color="auto"/>
              <w:right w:val="single" w:sz="6" w:space="0" w:color="000000"/>
            </w:tcBorders>
          </w:tcPr>
          <w:p>
            <w:pPr/>
          </w:p>
        </w:tc>
      </w:tr>
      <w:tr>
        <w:trPr>
          <w:trHeight w:val="817" w:hRule="exact"/>
        </w:trPr>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生网</w:t>
            </w:r>
            <w:r>
              <w:rPr>
                <w:rFonts w:ascii="宋体" w:hAnsi="宋体" w:cs="宋体" w:eastAsia="宋体" w:hint="default"/>
                <w:sz w:val="21"/>
                <w:szCs w:val="21"/>
              </w:rPr>
              <w:t>络</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72" w:lineRule="exact" w:before="26"/>
              <w:ind w:left="100" w:right="12"/>
              <w:jc w:val="left"/>
              <w:rPr>
                <w:rFonts w:ascii="宋体" w:hAnsi="宋体" w:cs="宋体" w:eastAsia="宋体" w:hint="default"/>
                <w:sz w:val="21"/>
                <w:szCs w:val="21"/>
              </w:rPr>
            </w:pPr>
            <w:r>
              <w:rPr>
                <w:rFonts w:ascii="宋体" w:hAnsi="宋体" w:cs="宋体" w:eastAsia="宋体" w:hint="default"/>
                <w:spacing w:val="87"/>
                <w:sz w:val="21"/>
                <w:szCs w:val="21"/>
              </w:rPr>
              <w:t>技术</w:t>
            </w:r>
            <w:r>
              <w:rPr>
                <w:rFonts w:ascii="宋体" w:hAnsi="宋体" w:cs="宋体" w:eastAsia="宋体" w:hint="default"/>
                <w:sz w:val="21"/>
                <w:szCs w:val="21"/>
              </w:rPr>
              <w:t>服</w:t>
            </w:r>
            <w:r>
              <w:rPr>
                <w:rFonts w:ascii="宋体" w:hAnsi="宋体" w:cs="宋体" w:eastAsia="宋体" w:hint="default"/>
                <w:spacing w:val="-18"/>
                <w:sz w:val="21"/>
                <w:szCs w:val="21"/>
              </w:rPr>
              <w:t> </w:t>
            </w:r>
            <w:r>
              <w:rPr>
                <w:rFonts w:ascii="宋体" w:hAnsi="宋体" w:cs="宋体" w:eastAsia="宋体" w:hint="default"/>
                <w:spacing w:val="87"/>
                <w:sz w:val="21"/>
                <w:szCs w:val="21"/>
              </w:rPr>
              <w:t>务有</w:t>
            </w:r>
            <w:r>
              <w:rPr>
                <w:rFonts w:ascii="宋体" w:hAnsi="宋体" w:cs="宋体" w:eastAsia="宋体" w:hint="default"/>
                <w:sz w:val="21"/>
                <w:szCs w:val="21"/>
              </w:rPr>
              <w:t>限</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vMerge/>
            <w:tcBorders>
              <w:left w:val="single" w:sz="6" w:space="0" w:color="000000"/>
              <w:right w:val="single" w:sz="6" w:space="0" w:color="000000"/>
            </w:tcBorders>
          </w:tcPr>
          <w:p>
            <w:pPr/>
          </w:p>
        </w:tc>
        <w:tc>
          <w:tcPr>
            <w:tcW w:w="925"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59"/>
              <w:jc w:val="left"/>
              <w:rPr>
                <w:rFonts w:ascii="宋体" w:hAnsi="宋体" w:cs="宋体" w:eastAsia="宋体" w:hint="default"/>
                <w:sz w:val="21"/>
                <w:szCs w:val="21"/>
              </w:rPr>
            </w:pPr>
            <w:r>
              <w:rPr>
                <w:rFonts w:ascii="宋体" w:hAnsi="宋体" w:cs="宋体" w:eastAsia="宋体" w:hint="default"/>
                <w:spacing w:val="26"/>
                <w:sz w:val="21"/>
                <w:szCs w:val="21"/>
              </w:rPr>
              <w:t>浙江杭</w:t>
            </w:r>
            <w:r>
              <w:rPr>
                <w:rFonts w:ascii="宋体" w:hAnsi="宋体" w:cs="宋体" w:eastAsia="宋体" w:hint="default"/>
                <w:spacing w:val="-66"/>
                <w:sz w:val="21"/>
                <w:szCs w:val="21"/>
              </w:rPr>
              <w:t> </w:t>
            </w:r>
            <w:r>
              <w:rPr>
                <w:rFonts w:ascii="宋体" w:hAnsi="宋体" w:cs="宋体" w:eastAsia="宋体" w:hint="default"/>
                <w:sz w:val="21"/>
                <w:szCs w:val="21"/>
              </w:rPr>
              <w:t>州</w:t>
            </w:r>
          </w:p>
        </w:tc>
        <w:tc>
          <w:tcPr>
            <w:tcW w:w="1024" w:type="dxa"/>
            <w:vMerge/>
            <w:tcBorders>
              <w:left w:val="single" w:sz="6" w:space="0" w:color="000000"/>
              <w:right w:val="single" w:sz="6" w:space="0" w:color="000000"/>
            </w:tcBorders>
          </w:tcPr>
          <w:p>
            <w:pP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1,000.00</w:t>
            </w:r>
            <w:r>
              <w:rPr>
                <w:rFonts w:ascii="Times New Roman"/>
                <w:sz w:val="21"/>
              </w:rPr>
            </w:r>
          </w:p>
        </w:tc>
        <w:tc>
          <w:tcPr>
            <w:tcW w:w="9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100.00</w:t>
            </w: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100.00</w:t>
            </w:r>
          </w:p>
        </w:tc>
        <w:tc>
          <w:tcPr>
            <w:tcW w:w="1278"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69706860-2</w:t>
            </w:r>
          </w:p>
        </w:tc>
      </w:tr>
      <w:tr>
        <w:trPr>
          <w:trHeight w:val="280" w:hRule="exact"/>
        </w:trPr>
        <w:tc>
          <w:tcPr>
            <w:tcW w:w="102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24" w:type="dxa"/>
            <w:vMerge/>
            <w:tcBorders>
              <w:left w:val="single" w:sz="6" w:space="0" w:color="000000"/>
              <w:bottom w:val="single" w:sz="6" w:space="0" w:color="000000"/>
              <w:right w:val="single" w:sz="6" w:space="0" w:color="000000"/>
            </w:tcBorders>
          </w:tcPr>
          <w:p>
            <w:pPr/>
          </w:p>
        </w:tc>
        <w:tc>
          <w:tcPr>
            <w:tcW w:w="925" w:type="dxa"/>
            <w:tcBorders>
              <w:top w:val="nil" w:sz="6" w:space="0" w:color="auto"/>
              <w:left w:val="single" w:sz="6" w:space="0" w:color="000000"/>
              <w:bottom w:val="single" w:sz="6" w:space="0" w:color="000000"/>
              <w:right w:val="single" w:sz="6" w:space="0" w:color="000000"/>
            </w:tcBorders>
          </w:tcPr>
          <w:p>
            <w:pPr/>
          </w:p>
        </w:tc>
        <w:tc>
          <w:tcPr>
            <w:tcW w:w="1024" w:type="dxa"/>
            <w:vMerge/>
            <w:tcBorders>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926" w:type="dxa"/>
            <w:tcBorders>
              <w:top w:val="nil" w:sz="6" w:space="0" w:color="auto"/>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278" w:type="dxa"/>
            <w:tcBorders>
              <w:top w:val="nil" w:sz="6" w:space="0" w:color="auto"/>
              <w:left w:val="single" w:sz="6" w:space="0" w:color="000000"/>
              <w:bottom w:val="single" w:sz="6" w:space="0" w:color="000000"/>
              <w:right w:val="single" w:sz="6" w:space="0" w:color="000000"/>
            </w:tcBorders>
          </w:tcPr>
          <w:p>
            <w:pPr/>
          </w:p>
        </w:tc>
      </w:tr>
      <w:tr>
        <w:trPr>
          <w:trHeight w:val="278" w:hRule="exact"/>
        </w:trPr>
        <w:tc>
          <w:tcPr>
            <w:tcW w:w="102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杭州</w:t>
            </w:r>
            <w:r>
              <w:rPr>
                <w:rFonts w:ascii="宋体" w:hAnsi="宋体" w:cs="宋体" w:eastAsia="宋体" w:hint="default"/>
                <w:sz w:val="21"/>
                <w:szCs w:val="21"/>
              </w:rPr>
              <w:t>恒</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vMerge w:val="restart"/>
            <w:tcBorders>
              <w:top w:val="single" w:sz="6" w:space="0" w:color="000000"/>
              <w:left w:val="single" w:sz="6" w:space="0" w:color="000000"/>
              <w:right w:val="single" w:sz="6" w:space="0" w:color="000000"/>
            </w:tcBorders>
          </w:tcPr>
          <w:p>
            <w:pPr/>
          </w:p>
        </w:tc>
        <w:tc>
          <w:tcPr>
            <w:tcW w:w="925" w:type="dxa"/>
            <w:tcBorders>
              <w:top w:val="single" w:sz="6" w:space="0" w:color="000000"/>
              <w:left w:val="single" w:sz="6" w:space="0" w:color="000000"/>
              <w:bottom w:val="nil" w:sz="6" w:space="0" w:color="auto"/>
              <w:right w:val="single" w:sz="6" w:space="0" w:color="000000"/>
            </w:tcBorders>
          </w:tcPr>
          <w:p>
            <w:pPr/>
          </w:p>
        </w:tc>
        <w:tc>
          <w:tcPr>
            <w:tcW w:w="1024" w:type="dxa"/>
            <w:vMerge w:val="restart"/>
            <w:tcBorders>
              <w:top w:val="single" w:sz="6" w:space="0" w:color="000000"/>
              <w:left w:val="single" w:sz="6" w:space="0" w:color="000000"/>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926" w:type="dxa"/>
            <w:tcBorders>
              <w:top w:val="single" w:sz="6" w:space="0" w:color="000000"/>
              <w:left w:val="single" w:sz="6" w:space="0" w:color="000000"/>
              <w:bottom w:val="nil" w:sz="6" w:space="0" w:color="auto"/>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278"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102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生科</w:t>
            </w:r>
            <w:r>
              <w:rPr>
                <w:rFonts w:ascii="宋体" w:hAnsi="宋体" w:cs="宋体" w:eastAsia="宋体" w:hint="default"/>
                <w:sz w:val="21"/>
                <w:szCs w:val="21"/>
              </w:rPr>
              <w:t>技</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有限</w:t>
            </w:r>
            <w:r>
              <w:rPr>
                <w:rFonts w:ascii="宋体" w:hAnsi="宋体" w:cs="宋体" w:eastAsia="宋体" w:hint="default"/>
                <w:sz w:val="21"/>
                <w:szCs w:val="21"/>
              </w:rPr>
              <w:t>公</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vMerge/>
            <w:tcBorders>
              <w:left w:val="single" w:sz="6" w:space="0" w:color="000000"/>
              <w:right w:val="single" w:sz="6" w:space="0" w:color="000000"/>
            </w:tcBorders>
          </w:tcPr>
          <w:p>
            <w:pPr/>
          </w:p>
        </w:tc>
        <w:tc>
          <w:tcPr>
            <w:tcW w:w="925"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26"/>
                <w:sz w:val="21"/>
                <w:szCs w:val="21"/>
              </w:rPr>
              <w:t>浙江杭</w:t>
            </w:r>
            <w:r>
              <w:rPr>
                <w:rFonts w:ascii="宋体" w:hAnsi="宋体" w:cs="宋体" w:eastAsia="宋体" w:hint="default"/>
                <w:spacing w:val="-66"/>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州</w:t>
            </w:r>
          </w:p>
        </w:tc>
        <w:tc>
          <w:tcPr>
            <w:tcW w:w="1024" w:type="dxa"/>
            <w:vMerge/>
            <w:tcBorders>
              <w:left w:val="single" w:sz="6" w:space="0" w:color="000000"/>
              <w:right w:val="single" w:sz="6" w:space="0" w:color="000000"/>
            </w:tcBorders>
          </w:tcPr>
          <w:p>
            <w:pP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商业</w:t>
            </w: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500.00</w:t>
            </w:r>
          </w:p>
        </w:tc>
        <w:tc>
          <w:tcPr>
            <w:tcW w:w="926"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95.00</w:t>
            </w: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pacing w:val="-1"/>
                <w:sz w:val="21"/>
              </w:rPr>
              <w:t>95.00</w:t>
            </w:r>
          </w:p>
        </w:tc>
        <w:tc>
          <w:tcPr>
            <w:tcW w:w="1278"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left="101" w:right="0"/>
              <w:jc w:val="left"/>
              <w:rPr>
                <w:rFonts w:ascii="Times New Roman" w:hAnsi="Times New Roman" w:cs="Times New Roman" w:eastAsia="Times New Roman" w:hint="default"/>
                <w:sz w:val="21"/>
                <w:szCs w:val="21"/>
              </w:rPr>
            </w:pPr>
            <w:r>
              <w:rPr>
                <w:rFonts w:ascii="Times New Roman"/>
                <w:sz w:val="21"/>
              </w:rPr>
              <w:t>25392934-3</w:t>
            </w:r>
          </w:p>
        </w:tc>
      </w:tr>
      <w:tr>
        <w:trPr>
          <w:trHeight w:val="280" w:hRule="exact"/>
        </w:trPr>
        <w:tc>
          <w:tcPr>
            <w:tcW w:w="102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024" w:type="dxa"/>
            <w:vMerge/>
            <w:tcBorders>
              <w:left w:val="single" w:sz="6" w:space="0" w:color="000000"/>
              <w:bottom w:val="single" w:sz="6" w:space="0" w:color="000000"/>
              <w:right w:val="single" w:sz="6" w:space="0" w:color="000000"/>
            </w:tcBorders>
          </w:tcPr>
          <w:p>
            <w:pPr/>
          </w:p>
        </w:tc>
        <w:tc>
          <w:tcPr>
            <w:tcW w:w="925" w:type="dxa"/>
            <w:tcBorders>
              <w:top w:val="nil" w:sz="6" w:space="0" w:color="auto"/>
              <w:left w:val="single" w:sz="6" w:space="0" w:color="000000"/>
              <w:bottom w:val="single" w:sz="6" w:space="0" w:color="000000"/>
              <w:right w:val="single" w:sz="6" w:space="0" w:color="000000"/>
            </w:tcBorders>
          </w:tcPr>
          <w:p>
            <w:pPr/>
          </w:p>
        </w:tc>
        <w:tc>
          <w:tcPr>
            <w:tcW w:w="1024" w:type="dxa"/>
            <w:vMerge/>
            <w:tcBorders>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926" w:type="dxa"/>
            <w:tcBorders>
              <w:top w:val="nil" w:sz="6" w:space="0" w:color="auto"/>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278"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102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杭州</w:t>
            </w:r>
            <w:r>
              <w:rPr>
                <w:rFonts w:ascii="宋体" w:hAnsi="宋体" w:cs="宋体" w:eastAsia="宋体" w:hint="default"/>
                <w:sz w:val="21"/>
                <w:szCs w:val="21"/>
              </w:rPr>
              <w:t>恒</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vMerge w:val="restart"/>
            <w:tcBorders>
              <w:top w:val="single" w:sz="6" w:space="0" w:color="000000"/>
              <w:left w:val="single" w:sz="6" w:space="0" w:color="000000"/>
              <w:right w:val="single" w:sz="6" w:space="0" w:color="000000"/>
            </w:tcBorders>
          </w:tcPr>
          <w:p>
            <w:pPr/>
          </w:p>
        </w:tc>
        <w:tc>
          <w:tcPr>
            <w:tcW w:w="925" w:type="dxa"/>
            <w:tcBorders>
              <w:top w:val="single" w:sz="6" w:space="0" w:color="000000"/>
              <w:left w:val="single" w:sz="6" w:space="0" w:color="000000"/>
              <w:bottom w:val="nil" w:sz="6" w:space="0" w:color="auto"/>
              <w:right w:val="single" w:sz="6" w:space="0" w:color="000000"/>
            </w:tcBorders>
          </w:tcPr>
          <w:p>
            <w:pPr/>
          </w:p>
        </w:tc>
        <w:tc>
          <w:tcPr>
            <w:tcW w:w="1024" w:type="dxa"/>
            <w:vMerge w:val="restart"/>
            <w:tcBorders>
              <w:top w:val="single" w:sz="6" w:space="0" w:color="000000"/>
              <w:left w:val="single" w:sz="6" w:space="0" w:color="000000"/>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926" w:type="dxa"/>
            <w:tcBorders>
              <w:top w:val="single" w:sz="6" w:space="0" w:color="000000"/>
              <w:left w:val="single" w:sz="6" w:space="0" w:color="000000"/>
              <w:bottom w:val="nil" w:sz="6" w:space="0" w:color="auto"/>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278" w:type="dxa"/>
            <w:tcBorders>
              <w:top w:val="single" w:sz="6" w:space="0" w:color="000000"/>
              <w:left w:val="single" w:sz="6" w:space="0" w:color="000000"/>
              <w:bottom w:val="nil" w:sz="6" w:space="0" w:color="auto"/>
              <w:right w:val="single" w:sz="6" w:space="0" w:color="000000"/>
            </w:tcBorders>
          </w:tcPr>
          <w:p>
            <w:pPr/>
          </w:p>
        </w:tc>
      </w:tr>
      <w:tr>
        <w:trPr>
          <w:trHeight w:val="817" w:hRule="exact"/>
        </w:trPr>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生智</w:t>
            </w:r>
            <w:r>
              <w:rPr>
                <w:rFonts w:ascii="宋体" w:hAnsi="宋体" w:cs="宋体" w:eastAsia="宋体" w:hint="default"/>
                <w:sz w:val="21"/>
                <w:szCs w:val="21"/>
              </w:rPr>
              <w:t>能</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72" w:lineRule="exact" w:before="26"/>
              <w:ind w:left="100" w:right="12"/>
              <w:jc w:val="left"/>
              <w:rPr>
                <w:rFonts w:ascii="宋体" w:hAnsi="宋体" w:cs="宋体" w:eastAsia="宋体" w:hint="default"/>
                <w:sz w:val="21"/>
                <w:szCs w:val="21"/>
              </w:rPr>
            </w:pPr>
            <w:r>
              <w:rPr>
                <w:rFonts w:ascii="宋体" w:hAnsi="宋体" w:cs="宋体" w:eastAsia="宋体" w:hint="default"/>
                <w:spacing w:val="87"/>
                <w:sz w:val="21"/>
                <w:szCs w:val="21"/>
              </w:rPr>
              <w:t>系统</w:t>
            </w:r>
            <w:r>
              <w:rPr>
                <w:rFonts w:ascii="宋体" w:hAnsi="宋体" w:cs="宋体" w:eastAsia="宋体" w:hint="default"/>
                <w:sz w:val="21"/>
                <w:szCs w:val="21"/>
              </w:rPr>
              <w:t>集</w:t>
            </w:r>
            <w:r>
              <w:rPr>
                <w:rFonts w:ascii="宋体" w:hAnsi="宋体" w:cs="宋体" w:eastAsia="宋体" w:hint="default"/>
                <w:spacing w:val="-18"/>
                <w:sz w:val="21"/>
                <w:szCs w:val="21"/>
              </w:rPr>
              <w:t> </w:t>
            </w:r>
            <w:r>
              <w:rPr>
                <w:rFonts w:ascii="宋体" w:hAnsi="宋体" w:cs="宋体" w:eastAsia="宋体" w:hint="default"/>
                <w:spacing w:val="87"/>
                <w:sz w:val="21"/>
                <w:szCs w:val="21"/>
              </w:rPr>
              <w:t>成有</w:t>
            </w:r>
            <w:r>
              <w:rPr>
                <w:rFonts w:ascii="宋体" w:hAnsi="宋体" w:cs="宋体" w:eastAsia="宋体" w:hint="default"/>
                <w:sz w:val="21"/>
                <w:szCs w:val="21"/>
              </w:rPr>
              <w:t>限</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vMerge/>
            <w:tcBorders>
              <w:left w:val="single" w:sz="6" w:space="0" w:color="000000"/>
              <w:right w:val="single" w:sz="6" w:space="0" w:color="000000"/>
            </w:tcBorders>
          </w:tcPr>
          <w:p>
            <w:pPr/>
          </w:p>
        </w:tc>
        <w:tc>
          <w:tcPr>
            <w:tcW w:w="925"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59"/>
              <w:jc w:val="left"/>
              <w:rPr>
                <w:rFonts w:ascii="宋体" w:hAnsi="宋体" w:cs="宋体" w:eastAsia="宋体" w:hint="default"/>
                <w:sz w:val="21"/>
                <w:szCs w:val="21"/>
              </w:rPr>
            </w:pPr>
            <w:r>
              <w:rPr>
                <w:rFonts w:ascii="宋体" w:hAnsi="宋体" w:cs="宋体" w:eastAsia="宋体" w:hint="default"/>
                <w:spacing w:val="26"/>
                <w:sz w:val="21"/>
                <w:szCs w:val="21"/>
              </w:rPr>
              <w:t>浙江杭</w:t>
            </w:r>
            <w:r>
              <w:rPr>
                <w:rFonts w:ascii="宋体" w:hAnsi="宋体" w:cs="宋体" w:eastAsia="宋体" w:hint="default"/>
                <w:spacing w:val="-66"/>
                <w:sz w:val="21"/>
                <w:szCs w:val="21"/>
              </w:rPr>
              <w:t> </w:t>
            </w:r>
            <w:r>
              <w:rPr>
                <w:rFonts w:ascii="宋体" w:hAnsi="宋体" w:cs="宋体" w:eastAsia="宋体" w:hint="default"/>
                <w:sz w:val="21"/>
                <w:szCs w:val="21"/>
              </w:rPr>
              <w:t>州</w:t>
            </w:r>
          </w:p>
        </w:tc>
        <w:tc>
          <w:tcPr>
            <w:tcW w:w="1024" w:type="dxa"/>
            <w:vMerge/>
            <w:tcBorders>
              <w:left w:val="single" w:sz="6" w:space="0" w:color="000000"/>
              <w:right w:val="single" w:sz="6" w:space="0" w:color="000000"/>
            </w:tcBorders>
          </w:tcPr>
          <w:p>
            <w:pP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500.00</w:t>
            </w:r>
          </w:p>
        </w:tc>
        <w:tc>
          <w:tcPr>
            <w:tcW w:w="926"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100.00</w:t>
            </w: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100.00</w:t>
            </w:r>
          </w:p>
        </w:tc>
        <w:tc>
          <w:tcPr>
            <w:tcW w:w="1278"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69174530-X</w:t>
            </w:r>
          </w:p>
        </w:tc>
      </w:tr>
      <w:tr>
        <w:trPr>
          <w:trHeight w:val="281" w:hRule="exact"/>
        </w:trPr>
        <w:tc>
          <w:tcPr>
            <w:tcW w:w="102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24" w:type="dxa"/>
            <w:vMerge/>
            <w:tcBorders>
              <w:left w:val="single" w:sz="6" w:space="0" w:color="000000"/>
              <w:bottom w:val="single" w:sz="6" w:space="0" w:color="000000"/>
              <w:right w:val="single" w:sz="6" w:space="0" w:color="000000"/>
            </w:tcBorders>
          </w:tcPr>
          <w:p>
            <w:pPr/>
          </w:p>
        </w:tc>
        <w:tc>
          <w:tcPr>
            <w:tcW w:w="925" w:type="dxa"/>
            <w:tcBorders>
              <w:top w:val="nil" w:sz="6" w:space="0" w:color="auto"/>
              <w:left w:val="single" w:sz="6" w:space="0" w:color="000000"/>
              <w:bottom w:val="single" w:sz="6" w:space="0" w:color="000000"/>
              <w:right w:val="single" w:sz="6" w:space="0" w:color="000000"/>
            </w:tcBorders>
          </w:tcPr>
          <w:p>
            <w:pPr/>
          </w:p>
        </w:tc>
        <w:tc>
          <w:tcPr>
            <w:tcW w:w="1024" w:type="dxa"/>
            <w:vMerge/>
            <w:tcBorders>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926" w:type="dxa"/>
            <w:tcBorders>
              <w:top w:val="nil" w:sz="6" w:space="0" w:color="auto"/>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278"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102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北京</w:t>
            </w:r>
            <w:r>
              <w:rPr>
                <w:rFonts w:ascii="宋体" w:hAnsi="宋体" w:cs="宋体" w:eastAsia="宋体" w:hint="default"/>
                <w:sz w:val="21"/>
                <w:szCs w:val="21"/>
              </w:rPr>
              <w:t>钱</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vMerge w:val="restart"/>
            <w:tcBorders>
              <w:top w:val="single" w:sz="6" w:space="0" w:color="000000"/>
              <w:left w:val="single" w:sz="6" w:space="0" w:color="000000"/>
              <w:right w:val="single" w:sz="6" w:space="0" w:color="000000"/>
            </w:tcBorders>
          </w:tcPr>
          <w:p>
            <w:pPr/>
          </w:p>
        </w:tc>
        <w:tc>
          <w:tcPr>
            <w:tcW w:w="925" w:type="dxa"/>
            <w:tcBorders>
              <w:top w:val="single" w:sz="6" w:space="0" w:color="000000"/>
              <w:left w:val="single" w:sz="6" w:space="0" w:color="000000"/>
              <w:bottom w:val="nil" w:sz="6" w:space="0" w:color="auto"/>
              <w:right w:val="single" w:sz="6" w:space="0" w:color="000000"/>
            </w:tcBorders>
          </w:tcPr>
          <w:p>
            <w:pPr/>
          </w:p>
        </w:tc>
        <w:tc>
          <w:tcPr>
            <w:tcW w:w="1024" w:type="dxa"/>
            <w:vMerge w:val="restart"/>
            <w:tcBorders>
              <w:top w:val="single" w:sz="6" w:space="0" w:color="000000"/>
              <w:left w:val="single" w:sz="6" w:space="0" w:color="000000"/>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926" w:type="dxa"/>
            <w:tcBorders>
              <w:top w:val="single" w:sz="6" w:space="0" w:color="000000"/>
              <w:left w:val="single" w:sz="6" w:space="0" w:color="000000"/>
              <w:bottom w:val="nil" w:sz="6" w:space="0" w:color="auto"/>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278"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塘恒</w:t>
            </w:r>
            <w:r>
              <w:rPr>
                <w:rFonts w:ascii="宋体" w:hAnsi="宋体" w:cs="宋体" w:eastAsia="宋体" w:hint="default"/>
                <w:sz w:val="21"/>
                <w:szCs w:val="21"/>
              </w:rPr>
              <w:t>生</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科技</w:t>
            </w:r>
            <w:r>
              <w:rPr>
                <w:rFonts w:ascii="宋体" w:hAnsi="宋体" w:cs="宋体" w:eastAsia="宋体" w:hint="default"/>
                <w:sz w:val="21"/>
                <w:szCs w:val="21"/>
              </w:rPr>
              <w:t>有</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vMerge/>
            <w:tcBorders>
              <w:left w:val="single" w:sz="6" w:space="0" w:color="000000"/>
              <w:right w:val="single" w:sz="6" w:space="0" w:color="000000"/>
            </w:tcBorders>
          </w:tcPr>
          <w:p>
            <w:pPr/>
          </w:p>
        </w:tc>
        <w:tc>
          <w:tcPr>
            <w:tcW w:w="925"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024" w:type="dxa"/>
            <w:vMerge/>
            <w:tcBorders>
              <w:left w:val="single" w:sz="6" w:space="0" w:color="000000"/>
              <w:right w:val="single" w:sz="6" w:space="0" w:color="000000"/>
            </w:tcBorders>
          </w:tcPr>
          <w:p>
            <w:pP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200.00</w:t>
            </w:r>
          </w:p>
        </w:tc>
        <w:tc>
          <w:tcPr>
            <w:tcW w:w="926"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98.50</w:t>
            </w: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pacing w:val="-1"/>
                <w:sz w:val="21"/>
              </w:rPr>
              <w:t>98.50</w:t>
            </w:r>
          </w:p>
        </w:tc>
        <w:tc>
          <w:tcPr>
            <w:tcW w:w="1278"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left="101" w:right="0"/>
              <w:jc w:val="left"/>
              <w:rPr>
                <w:rFonts w:ascii="Times New Roman" w:hAnsi="Times New Roman" w:cs="Times New Roman" w:eastAsia="Times New Roman" w:hint="default"/>
                <w:sz w:val="21"/>
                <w:szCs w:val="21"/>
              </w:rPr>
            </w:pPr>
            <w:r>
              <w:rPr>
                <w:rFonts w:ascii="Times New Roman"/>
                <w:sz w:val="21"/>
              </w:rPr>
              <w:t>77548296-5</w:t>
            </w:r>
          </w:p>
        </w:tc>
      </w:tr>
      <w:tr>
        <w:trPr>
          <w:trHeight w:val="280" w:hRule="exact"/>
        </w:trPr>
        <w:tc>
          <w:tcPr>
            <w:tcW w:w="102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024" w:type="dxa"/>
            <w:vMerge/>
            <w:tcBorders>
              <w:left w:val="single" w:sz="6" w:space="0" w:color="000000"/>
              <w:bottom w:val="single" w:sz="6" w:space="0" w:color="000000"/>
              <w:right w:val="single" w:sz="6" w:space="0" w:color="000000"/>
            </w:tcBorders>
          </w:tcPr>
          <w:p>
            <w:pPr/>
          </w:p>
        </w:tc>
        <w:tc>
          <w:tcPr>
            <w:tcW w:w="925" w:type="dxa"/>
            <w:tcBorders>
              <w:top w:val="nil" w:sz="6" w:space="0" w:color="auto"/>
              <w:left w:val="single" w:sz="6" w:space="0" w:color="000000"/>
              <w:bottom w:val="single" w:sz="6" w:space="0" w:color="000000"/>
              <w:right w:val="single" w:sz="6" w:space="0" w:color="000000"/>
            </w:tcBorders>
          </w:tcPr>
          <w:p>
            <w:pPr/>
          </w:p>
        </w:tc>
        <w:tc>
          <w:tcPr>
            <w:tcW w:w="1024" w:type="dxa"/>
            <w:vMerge/>
            <w:tcBorders>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926" w:type="dxa"/>
            <w:tcBorders>
              <w:top w:val="nil" w:sz="6" w:space="0" w:color="auto"/>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278" w:type="dxa"/>
            <w:tcBorders>
              <w:top w:val="nil" w:sz="6" w:space="0" w:color="auto"/>
              <w:left w:val="single" w:sz="6" w:space="0" w:color="000000"/>
              <w:bottom w:val="single" w:sz="6" w:space="0" w:color="000000"/>
              <w:right w:val="single" w:sz="6" w:space="0" w:color="000000"/>
            </w:tcBorders>
          </w:tcPr>
          <w:p>
            <w:pPr/>
          </w:p>
        </w:tc>
      </w:tr>
      <w:tr>
        <w:trPr>
          <w:trHeight w:val="278" w:hRule="exact"/>
        </w:trPr>
        <w:tc>
          <w:tcPr>
            <w:tcW w:w="102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上海</w:t>
            </w:r>
            <w:r>
              <w:rPr>
                <w:rFonts w:ascii="宋体" w:hAnsi="宋体" w:cs="宋体" w:eastAsia="宋体" w:hint="default"/>
                <w:sz w:val="21"/>
                <w:szCs w:val="21"/>
              </w:rPr>
              <w:t>易</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vMerge w:val="restart"/>
            <w:tcBorders>
              <w:top w:val="single" w:sz="6" w:space="0" w:color="000000"/>
              <w:left w:val="single" w:sz="6" w:space="0" w:color="000000"/>
              <w:right w:val="single" w:sz="6" w:space="0" w:color="000000"/>
            </w:tcBorders>
          </w:tcPr>
          <w:p>
            <w:pPr/>
          </w:p>
        </w:tc>
        <w:tc>
          <w:tcPr>
            <w:tcW w:w="925" w:type="dxa"/>
            <w:tcBorders>
              <w:top w:val="single" w:sz="6" w:space="0" w:color="000000"/>
              <w:left w:val="single" w:sz="6" w:space="0" w:color="000000"/>
              <w:bottom w:val="nil" w:sz="6" w:space="0" w:color="auto"/>
              <w:right w:val="single" w:sz="6" w:space="0" w:color="000000"/>
            </w:tcBorders>
          </w:tcPr>
          <w:p>
            <w:pPr/>
          </w:p>
        </w:tc>
        <w:tc>
          <w:tcPr>
            <w:tcW w:w="1024" w:type="dxa"/>
            <w:vMerge w:val="restart"/>
            <w:tcBorders>
              <w:top w:val="single" w:sz="6" w:space="0" w:color="000000"/>
              <w:left w:val="single" w:sz="6" w:space="0" w:color="000000"/>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926" w:type="dxa"/>
            <w:tcBorders>
              <w:top w:val="single" w:sz="6" w:space="0" w:color="000000"/>
              <w:left w:val="single" w:sz="6" w:space="0" w:color="000000"/>
              <w:bottom w:val="nil" w:sz="6" w:space="0" w:color="auto"/>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278"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102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锐管</w:t>
            </w:r>
            <w:r>
              <w:rPr>
                <w:rFonts w:ascii="宋体" w:hAnsi="宋体" w:cs="宋体" w:eastAsia="宋体" w:hint="default"/>
                <w:sz w:val="21"/>
                <w:szCs w:val="21"/>
              </w:rPr>
              <w:t>理</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咨询</w:t>
            </w:r>
            <w:r>
              <w:rPr>
                <w:rFonts w:ascii="宋体" w:hAnsi="宋体" w:cs="宋体" w:eastAsia="宋体" w:hint="default"/>
                <w:sz w:val="21"/>
                <w:szCs w:val="21"/>
              </w:rPr>
              <w:t>有</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vMerge/>
            <w:tcBorders>
              <w:left w:val="single" w:sz="6" w:space="0" w:color="000000"/>
              <w:right w:val="single" w:sz="6" w:space="0" w:color="000000"/>
            </w:tcBorders>
          </w:tcPr>
          <w:p>
            <w:pPr/>
          </w:p>
        </w:tc>
        <w:tc>
          <w:tcPr>
            <w:tcW w:w="925"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024" w:type="dxa"/>
            <w:vMerge/>
            <w:tcBorders>
              <w:left w:val="single" w:sz="6" w:space="0" w:color="000000"/>
              <w:right w:val="single" w:sz="6" w:space="0" w:color="000000"/>
            </w:tcBorders>
          </w:tcPr>
          <w:p>
            <w:pP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88"/>
                <w:sz w:val="21"/>
                <w:szCs w:val="21"/>
              </w:rPr>
              <w:t>管理</w:t>
            </w:r>
            <w:r>
              <w:rPr>
                <w:rFonts w:ascii="宋体" w:hAnsi="宋体" w:cs="宋体" w:eastAsia="宋体" w:hint="default"/>
                <w:sz w:val="21"/>
                <w:szCs w:val="21"/>
              </w:rPr>
              <w:t>咨</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询</w:t>
            </w: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926"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70.00</w:t>
            </w: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pacing w:val="-1"/>
                <w:sz w:val="21"/>
              </w:rPr>
              <w:t>70.00</w:t>
            </w:r>
          </w:p>
        </w:tc>
        <w:tc>
          <w:tcPr>
            <w:tcW w:w="1278"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left="100" w:right="0"/>
              <w:jc w:val="left"/>
              <w:rPr>
                <w:rFonts w:ascii="Times New Roman" w:hAnsi="Times New Roman" w:cs="Times New Roman" w:eastAsia="Times New Roman" w:hint="default"/>
                <w:sz w:val="21"/>
                <w:szCs w:val="21"/>
              </w:rPr>
            </w:pPr>
            <w:r>
              <w:rPr>
                <w:rFonts w:ascii="Times New Roman"/>
                <w:sz w:val="21"/>
              </w:rPr>
              <w:t>77430124-5</w:t>
            </w:r>
          </w:p>
        </w:tc>
      </w:tr>
      <w:tr>
        <w:trPr>
          <w:trHeight w:val="280" w:hRule="exact"/>
        </w:trPr>
        <w:tc>
          <w:tcPr>
            <w:tcW w:w="102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024" w:type="dxa"/>
            <w:vMerge/>
            <w:tcBorders>
              <w:left w:val="single" w:sz="6" w:space="0" w:color="000000"/>
              <w:bottom w:val="single" w:sz="6" w:space="0" w:color="000000"/>
              <w:right w:val="single" w:sz="6" w:space="0" w:color="000000"/>
            </w:tcBorders>
          </w:tcPr>
          <w:p>
            <w:pPr/>
          </w:p>
        </w:tc>
        <w:tc>
          <w:tcPr>
            <w:tcW w:w="925" w:type="dxa"/>
            <w:tcBorders>
              <w:top w:val="nil" w:sz="6" w:space="0" w:color="auto"/>
              <w:left w:val="single" w:sz="6" w:space="0" w:color="000000"/>
              <w:bottom w:val="single" w:sz="6" w:space="0" w:color="000000"/>
              <w:right w:val="single" w:sz="6" w:space="0" w:color="000000"/>
            </w:tcBorders>
          </w:tcPr>
          <w:p>
            <w:pPr/>
          </w:p>
        </w:tc>
        <w:tc>
          <w:tcPr>
            <w:tcW w:w="1024" w:type="dxa"/>
            <w:vMerge/>
            <w:tcBorders>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926" w:type="dxa"/>
            <w:tcBorders>
              <w:top w:val="nil" w:sz="6" w:space="0" w:color="auto"/>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278"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102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日本</w:t>
            </w:r>
            <w:r>
              <w:rPr>
                <w:rFonts w:ascii="宋体" w:hAnsi="宋体" w:cs="宋体" w:eastAsia="宋体" w:hint="default"/>
                <w:sz w:val="21"/>
                <w:szCs w:val="21"/>
              </w:rPr>
              <w:t>恒</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vMerge w:val="restart"/>
            <w:tcBorders>
              <w:top w:val="single" w:sz="6" w:space="0" w:color="000000"/>
              <w:left w:val="single" w:sz="6" w:space="0" w:color="000000"/>
              <w:right w:val="single" w:sz="6" w:space="0" w:color="000000"/>
            </w:tcBorders>
          </w:tcPr>
          <w:p>
            <w:pPr/>
          </w:p>
        </w:tc>
        <w:tc>
          <w:tcPr>
            <w:tcW w:w="925" w:type="dxa"/>
            <w:tcBorders>
              <w:top w:val="single" w:sz="6" w:space="0" w:color="000000"/>
              <w:left w:val="single" w:sz="6" w:space="0" w:color="000000"/>
              <w:bottom w:val="nil" w:sz="6" w:space="0" w:color="auto"/>
              <w:right w:val="single" w:sz="6" w:space="0" w:color="000000"/>
            </w:tcBorders>
          </w:tcPr>
          <w:p>
            <w:pPr/>
          </w:p>
        </w:tc>
        <w:tc>
          <w:tcPr>
            <w:tcW w:w="1024" w:type="dxa"/>
            <w:vMerge w:val="restart"/>
            <w:tcBorders>
              <w:top w:val="single" w:sz="6" w:space="0" w:color="000000"/>
              <w:left w:val="single" w:sz="6" w:space="0" w:color="000000"/>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926" w:type="dxa"/>
            <w:tcBorders>
              <w:top w:val="single" w:sz="6" w:space="0" w:color="000000"/>
              <w:left w:val="single" w:sz="6" w:space="0" w:color="000000"/>
              <w:bottom w:val="nil" w:sz="6" w:space="0" w:color="auto"/>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278" w:type="dxa"/>
            <w:vMerge w:val="restart"/>
            <w:tcBorders>
              <w:top w:val="single" w:sz="6" w:space="0" w:color="000000"/>
              <w:left w:val="single" w:sz="6" w:space="0" w:color="000000"/>
              <w:right w:val="single" w:sz="6" w:space="0" w:color="000000"/>
            </w:tcBorders>
          </w:tcPr>
          <w:p>
            <w:pPr/>
          </w:p>
        </w:tc>
      </w:tr>
      <w:tr>
        <w:trPr>
          <w:trHeight w:val="545" w:hRule="exact"/>
        </w:trPr>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生软</w:t>
            </w:r>
            <w:r>
              <w:rPr>
                <w:rFonts w:ascii="宋体" w:hAnsi="宋体" w:cs="宋体" w:eastAsia="宋体" w:hint="default"/>
                <w:sz w:val="21"/>
                <w:szCs w:val="21"/>
              </w:rPr>
              <w:t>件</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株式</w:t>
            </w:r>
            <w:r>
              <w:rPr>
                <w:rFonts w:ascii="宋体" w:hAnsi="宋体" w:cs="宋体" w:eastAsia="宋体" w:hint="default"/>
                <w:sz w:val="21"/>
                <w:szCs w:val="21"/>
              </w:rPr>
              <w:t>会</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vMerge/>
            <w:tcBorders>
              <w:left w:val="single" w:sz="6" w:space="0" w:color="000000"/>
              <w:right w:val="single" w:sz="6" w:space="0" w:color="000000"/>
            </w:tcBorders>
          </w:tcPr>
          <w:p>
            <w:pPr/>
          </w:p>
        </w:tc>
        <w:tc>
          <w:tcPr>
            <w:tcW w:w="925"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日本</w:t>
            </w:r>
          </w:p>
        </w:tc>
        <w:tc>
          <w:tcPr>
            <w:tcW w:w="1024" w:type="dxa"/>
            <w:vMerge/>
            <w:tcBorders>
              <w:left w:val="single" w:sz="6" w:space="0" w:color="000000"/>
              <w:right w:val="single" w:sz="6" w:space="0" w:color="000000"/>
            </w:tcBorders>
          </w:tcPr>
          <w:p>
            <w:pP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25" w:lineRule="exact" w:before="14"/>
              <w:ind w:left="105" w:right="0"/>
              <w:jc w:val="center"/>
              <w:rPr>
                <w:rFonts w:ascii="Times New Roman" w:hAnsi="Times New Roman" w:cs="Times New Roman" w:eastAsia="Times New Roman" w:hint="default"/>
                <w:sz w:val="21"/>
                <w:szCs w:val="21"/>
              </w:rPr>
            </w:pPr>
            <w:r>
              <w:rPr>
                <w:rFonts w:ascii="Times New Roman"/>
                <w:sz w:val="21"/>
              </w:rPr>
              <w:t>3,550.00</w:t>
            </w:r>
          </w:p>
          <w:p>
            <w:pPr>
              <w:pStyle w:val="TableParagraph"/>
              <w:spacing w:line="259" w:lineRule="exact"/>
              <w:ind w:left="210" w:right="0"/>
              <w:jc w:val="center"/>
              <w:rPr>
                <w:rFonts w:ascii="宋体" w:hAnsi="宋体" w:cs="宋体" w:eastAsia="宋体" w:hint="default"/>
                <w:sz w:val="21"/>
                <w:szCs w:val="21"/>
              </w:rPr>
            </w:pPr>
            <w:r>
              <w:rPr>
                <w:rFonts w:ascii="宋体" w:hAnsi="宋体" w:cs="宋体" w:eastAsia="宋体" w:hint="default"/>
                <w:sz w:val="21"/>
                <w:szCs w:val="21"/>
              </w:rPr>
              <w:t>万日元</w:t>
            </w:r>
          </w:p>
        </w:tc>
        <w:tc>
          <w:tcPr>
            <w:tcW w:w="926"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48.95</w:t>
            </w: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pacing w:val="-1"/>
                <w:sz w:val="21"/>
              </w:rPr>
              <w:t>60.00</w:t>
            </w:r>
          </w:p>
        </w:tc>
        <w:tc>
          <w:tcPr>
            <w:tcW w:w="1278" w:type="dxa"/>
            <w:vMerge/>
            <w:tcBorders>
              <w:left w:val="single" w:sz="6" w:space="0" w:color="000000"/>
              <w:right w:val="single" w:sz="6" w:space="0" w:color="000000"/>
            </w:tcBorders>
          </w:tcPr>
          <w:p>
            <w:pPr/>
          </w:p>
        </w:tc>
      </w:tr>
      <w:tr>
        <w:trPr>
          <w:trHeight w:val="281" w:hRule="exact"/>
        </w:trPr>
        <w:tc>
          <w:tcPr>
            <w:tcW w:w="102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社</w:t>
            </w:r>
          </w:p>
        </w:tc>
        <w:tc>
          <w:tcPr>
            <w:tcW w:w="1024" w:type="dxa"/>
            <w:vMerge/>
            <w:tcBorders>
              <w:left w:val="single" w:sz="6" w:space="0" w:color="000000"/>
              <w:bottom w:val="single" w:sz="6" w:space="0" w:color="000000"/>
              <w:right w:val="single" w:sz="6" w:space="0" w:color="000000"/>
            </w:tcBorders>
          </w:tcPr>
          <w:p>
            <w:pPr/>
          </w:p>
        </w:tc>
        <w:tc>
          <w:tcPr>
            <w:tcW w:w="925" w:type="dxa"/>
            <w:tcBorders>
              <w:top w:val="nil" w:sz="6" w:space="0" w:color="auto"/>
              <w:left w:val="single" w:sz="6" w:space="0" w:color="000000"/>
              <w:bottom w:val="single" w:sz="6" w:space="0" w:color="000000"/>
              <w:right w:val="single" w:sz="6" w:space="0" w:color="000000"/>
            </w:tcBorders>
          </w:tcPr>
          <w:p>
            <w:pPr/>
          </w:p>
        </w:tc>
        <w:tc>
          <w:tcPr>
            <w:tcW w:w="1024" w:type="dxa"/>
            <w:vMerge/>
            <w:tcBorders>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926" w:type="dxa"/>
            <w:tcBorders>
              <w:top w:val="nil" w:sz="6" w:space="0" w:color="auto"/>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278" w:type="dxa"/>
            <w:vMerge/>
            <w:tcBorders>
              <w:left w:val="single" w:sz="6" w:space="0" w:color="000000"/>
              <w:bottom w:val="single" w:sz="6" w:space="0" w:color="000000"/>
              <w:right w:val="single" w:sz="6" w:space="0" w:color="000000"/>
            </w:tcBorders>
          </w:tcPr>
          <w:p>
            <w:pPr/>
          </w:p>
        </w:tc>
      </w:tr>
      <w:tr>
        <w:trPr>
          <w:trHeight w:val="833" w:hRule="exact"/>
        </w:trPr>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恒生</w:t>
            </w:r>
            <w:r>
              <w:rPr>
                <w:rFonts w:ascii="宋体" w:hAnsi="宋体" w:cs="宋体" w:eastAsia="宋体" w:hint="default"/>
                <w:sz w:val="21"/>
                <w:szCs w:val="21"/>
              </w:rPr>
              <w:t>网</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72" w:lineRule="exact" w:before="26"/>
              <w:ind w:left="100" w:right="12"/>
              <w:jc w:val="left"/>
              <w:rPr>
                <w:rFonts w:ascii="宋体" w:hAnsi="宋体" w:cs="宋体" w:eastAsia="宋体" w:hint="default"/>
                <w:sz w:val="21"/>
                <w:szCs w:val="21"/>
              </w:rPr>
            </w:pPr>
            <w:r>
              <w:rPr>
                <w:rFonts w:ascii="宋体" w:hAnsi="宋体" w:cs="宋体" w:eastAsia="宋体" w:hint="default"/>
                <w:spacing w:val="58"/>
                <w:sz w:val="21"/>
                <w:szCs w:val="21"/>
              </w:rPr>
              <w:t>络有限</w:t>
            </w:r>
            <w:r>
              <w:rPr>
                <w:rFonts w:ascii="宋体" w:hAnsi="宋体" w:cs="宋体" w:eastAsia="宋体" w:hint="default"/>
                <w:spacing w:val="-18"/>
                <w:sz w:val="21"/>
                <w:szCs w:val="21"/>
              </w:rPr>
              <w:t> </w:t>
            </w:r>
            <w:r>
              <w:rPr>
                <w:rFonts w:ascii="宋体" w:hAnsi="宋体" w:cs="宋体" w:eastAsia="宋体" w:hint="default"/>
                <w:sz w:val="21"/>
                <w:szCs w:val="21"/>
              </w:rPr>
              <w:t>公司</w:t>
            </w:r>
          </w:p>
        </w:tc>
        <w:tc>
          <w:tcPr>
            <w:tcW w:w="1024" w:type="dxa"/>
            <w:tcBorders>
              <w:top w:val="single" w:sz="6" w:space="0" w:color="000000"/>
              <w:left w:val="single" w:sz="6" w:space="0" w:color="000000"/>
              <w:bottom w:val="single" w:sz="6" w:space="0" w:color="000000"/>
              <w:right w:val="single" w:sz="6" w:space="0" w:color="000000"/>
            </w:tcBorders>
          </w:tcPr>
          <w:p>
            <w:pP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102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before="150"/>
              <w:ind w:left="105" w:right="0"/>
              <w:jc w:val="center"/>
              <w:rPr>
                <w:rFonts w:ascii="Times New Roman" w:hAnsi="Times New Roman" w:cs="Times New Roman" w:eastAsia="Times New Roman" w:hint="default"/>
                <w:sz w:val="21"/>
                <w:szCs w:val="21"/>
              </w:rPr>
            </w:pPr>
            <w:r>
              <w:rPr>
                <w:rFonts w:ascii="Times New Roman"/>
                <w:sz w:val="21"/>
              </w:rPr>
              <w:t>1,000.00</w:t>
            </w:r>
          </w:p>
          <w:p>
            <w:pPr>
              <w:pStyle w:val="TableParagraph"/>
              <w:spacing w:line="258" w:lineRule="exact"/>
              <w:ind w:left="210" w:right="0"/>
              <w:jc w:val="center"/>
              <w:rPr>
                <w:rFonts w:ascii="宋体" w:hAnsi="宋体" w:cs="宋体" w:eastAsia="宋体" w:hint="default"/>
                <w:sz w:val="21"/>
                <w:szCs w:val="21"/>
              </w:rPr>
            </w:pPr>
            <w:r>
              <w:rPr>
                <w:rFonts w:ascii="宋体" w:hAnsi="宋体" w:cs="宋体" w:eastAsia="宋体" w:hint="default"/>
                <w:sz w:val="21"/>
                <w:szCs w:val="21"/>
              </w:rPr>
              <w:t>万港元</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100.00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100.00</w:t>
            </w:r>
          </w:p>
        </w:tc>
        <w:tc>
          <w:tcPr>
            <w:tcW w:w="1278"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1190" w:top="1100" w:bottom="13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022"/>
        <w:gridCol w:w="1024"/>
        <w:gridCol w:w="925"/>
        <w:gridCol w:w="1024"/>
        <w:gridCol w:w="1022"/>
        <w:gridCol w:w="1056"/>
        <w:gridCol w:w="926"/>
        <w:gridCol w:w="1022"/>
        <w:gridCol w:w="1278"/>
      </w:tblGrid>
      <w:tr>
        <w:trPr>
          <w:trHeight w:val="980" w:hRule="exact"/>
        </w:trPr>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00" w:right="145"/>
              <w:jc w:val="left"/>
              <w:rPr>
                <w:rFonts w:ascii="Times New Roman" w:hAnsi="Times New Roman" w:cs="Times New Roman" w:eastAsia="Times New Roman" w:hint="default"/>
                <w:sz w:val="21"/>
                <w:szCs w:val="21"/>
              </w:rPr>
            </w:pPr>
            <w:r>
              <w:rPr>
                <w:rFonts w:ascii="Times New Roman"/>
                <w:sz w:val="21"/>
              </w:rPr>
              <w:t>Hundsun</w:t>
            </w:r>
            <w:r>
              <w:rPr>
                <w:rFonts w:ascii="Times New Roman"/>
                <w:w w:val="99"/>
                <w:sz w:val="21"/>
              </w:rPr>
              <w:t> </w:t>
            </w:r>
            <w:r>
              <w:rPr>
                <w:rFonts w:ascii="Times New Roman"/>
                <w:sz w:val="21"/>
              </w:rPr>
              <w:t>Global</w:t>
            </w:r>
            <w:r>
              <w:rPr>
                <w:rFonts w:ascii="Times New Roman"/>
                <w:sz w:val="21"/>
              </w:rPr>
              <w:t> Services Inc.</w:t>
            </w:r>
          </w:p>
        </w:tc>
        <w:tc>
          <w:tcPr>
            <w:tcW w:w="1024" w:type="dxa"/>
            <w:tcBorders>
              <w:top w:val="single" w:sz="6" w:space="0" w:color="000000"/>
              <w:left w:val="single" w:sz="6" w:space="0" w:color="000000"/>
              <w:bottom w:val="single" w:sz="6" w:space="0" w:color="000000"/>
              <w:right w:val="single" w:sz="6" w:space="0" w:color="000000"/>
            </w:tcBorders>
          </w:tcPr>
          <w:p>
            <w:pP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美国</w:t>
            </w:r>
          </w:p>
        </w:tc>
        <w:tc>
          <w:tcPr>
            <w:tcW w:w="102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76"/>
              <w:ind w:right="97"/>
              <w:jc w:val="right"/>
              <w:rPr>
                <w:rFonts w:ascii="宋体" w:hAnsi="宋体" w:cs="宋体" w:eastAsia="宋体" w:hint="default"/>
                <w:sz w:val="21"/>
                <w:szCs w:val="21"/>
              </w:rPr>
            </w:pPr>
            <w:r>
              <w:rPr>
                <w:rFonts w:ascii="Times New Roman" w:hAnsi="Times New Roman" w:cs="Times New Roman" w:eastAsia="Times New Roman" w:hint="default"/>
                <w:sz w:val="21"/>
                <w:szCs w:val="21"/>
              </w:rPr>
              <w:t>0.30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万美</w:t>
            </w:r>
          </w:p>
          <w:p>
            <w:pPr>
              <w:pStyle w:val="TableParagraph"/>
              <w:spacing w:line="266" w:lineRule="exact"/>
              <w:ind w:right="98"/>
              <w:jc w:val="right"/>
              <w:rPr>
                <w:rFonts w:ascii="宋体" w:hAnsi="宋体" w:cs="宋体" w:eastAsia="宋体" w:hint="default"/>
                <w:sz w:val="21"/>
                <w:szCs w:val="21"/>
              </w:rPr>
            </w:pPr>
            <w:r>
              <w:rPr>
                <w:rFonts w:ascii="宋体" w:hAnsi="宋体" w:cs="宋体" w:eastAsia="宋体" w:hint="default"/>
                <w:sz w:val="21"/>
                <w:szCs w:val="21"/>
              </w:rPr>
              <w:t>元</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100.00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100.00</w:t>
            </w:r>
          </w:p>
        </w:tc>
        <w:tc>
          <w:tcPr>
            <w:tcW w:w="1278" w:type="dxa"/>
            <w:tcBorders>
              <w:top w:val="single" w:sz="6" w:space="0" w:color="000000"/>
              <w:left w:val="single" w:sz="6" w:space="0" w:color="000000"/>
              <w:bottom w:val="single" w:sz="6" w:space="0" w:color="000000"/>
              <w:right w:val="single" w:sz="6" w:space="0" w:color="000000"/>
            </w:tcBorders>
          </w:tcPr>
          <w:p>
            <w:pPr/>
          </w:p>
        </w:tc>
      </w:tr>
      <w:tr>
        <w:trPr>
          <w:trHeight w:val="279" w:hRule="exact"/>
        </w:trPr>
        <w:tc>
          <w:tcPr>
            <w:tcW w:w="102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上海</w:t>
            </w:r>
            <w:r>
              <w:rPr>
                <w:rFonts w:ascii="宋体" w:hAnsi="宋体" w:cs="宋体" w:eastAsia="宋体" w:hint="default"/>
                <w:sz w:val="21"/>
                <w:szCs w:val="21"/>
              </w:rPr>
              <w:t>力</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vMerge w:val="restart"/>
            <w:tcBorders>
              <w:top w:val="single" w:sz="6" w:space="0" w:color="000000"/>
              <w:left w:val="single" w:sz="6" w:space="0" w:color="000000"/>
              <w:right w:val="single" w:sz="6" w:space="0" w:color="000000"/>
            </w:tcBorders>
          </w:tcPr>
          <w:p>
            <w:pPr/>
          </w:p>
        </w:tc>
        <w:tc>
          <w:tcPr>
            <w:tcW w:w="925" w:type="dxa"/>
            <w:tcBorders>
              <w:top w:val="single" w:sz="6" w:space="0" w:color="000000"/>
              <w:left w:val="single" w:sz="6" w:space="0" w:color="000000"/>
              <w:bottom w:val="nil" w:sz="6" w:space="0" w:color="auto"/>
              <w:right w:val="single" w:sz="6" w:space="0" w:color="000000"/>
            </w:tcBorders>
          </w:tcPr>
          <w:p>
            <w:pPr/>
          </w:p>
        </w:tc>
        <w:tc>
          <w:tcPr>
            <w:tcW w:w="1024" w:type="dxa"/>
            <w:vMerge w:val="restart"/>
            <w:tcBorders>
              <w:top w:val="single" w:sz="6" w:space="0" w:color="000000"/>
              <w:left w:val="single" w:sz="6" w:space="0" w:color="000000"/>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926" w:type="dxa"/>
            <w:tcBorders>
              <w:top w:val="single" w:sz="6" w:space="0" w:color="000000"/>
              <w:left w:val="single" w:sz="6" w:space="0" w:color="000000"/>
              <w:bottom w:val="nil" w:sz="6" w:space="0" w:color="auto"/>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278"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铭科</w:t>
            </w:r>
            <w:r>
              <w:rPr>
                <w:rFonts w:ascii="宋体" w:hAnsi="宋体" w:cs="宋体" w:eastAsia="宋体" w:hint="default"/>
                <w:sz w:val="21"/>
                <w:szCs w:val="21"/>
              </w:rPr>
              <w:t>技</w:t>
            </w:r>
            <w:r>
              <w:rPr>
                <w:rFonts w:ascii="宋体" w:hAnsi="宋体" w:cs="宋体" w:eastAsia="宋体" w:hint="default"/>
                <w:spacing w:val="-18"/>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有限</w:t>
            </w:r>
            <w:r>
              <w:rPr>
                <w:rFonts w:ascii="宋体" w:hAnsi="宋体" w:cs="宋体" w:eastAsia="宋体" w:hint="default"/>
                <w:sz w:val="21"/>
                <w:szCs w:val="21"/>
              </w:rPr>
              <w:t>公</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vMerge/>
            <w:tcBorders>
              <w:left w:val="single" w:sz="6" w:space="0" w:color="000000"/>
              <w:right w:val="single" w:sz="6" w:space="0" w:color="000000"/>
            </w:tcBorders>
          </w:tcPr>
          <w:p>
            <w:pPr/>
          </w:p>
        </w:tc>
        <w:tc>
          <w:tcPr>
            <w:tcW w:w="925"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024" w:type="dxa"/>
            <w:vMerge/>
            <w:tcBorders>
              <w:left w:val="single" w:sz="6" w:space="0" w:color="000000"/>
              <w:right w:val="single" w:sz="6" w:space="0" w:color="000000"/>
            </w:tcBorders>
          </w:tcPr>
          <w:p>
            <w:pP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300.00</w:t>
            </w:r>
          </w:p>
        </w:tc>
        <w:tc>
          <w:tcPr>
            <w:tcW w:w="926"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99.00</w:t>
            </w: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pacing w:val="-1"/>
                <w:sz w:val="21"/>
              </w:rPr>
              <w:t>99.00</w:t>
            </w:r>
          </w:p>
        </w:tc>
        <w:tc>
          <w:tcPr>
            <w:tcW w:w="1278"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left="101" w:right="0"/>
              <w:jc w:val="left"/>
              <w:rPr>
                <w:rFonts w:ascii="Times New Roman" w:hAnsi="Times New Roman" w:cs="Times New Roman" w:eastAsia="Times New Roman" w:hint="default"/>
                <w:sz w:val="21"/>
                <w:szCs w:val="21"/>
              </w:rPr>
            </w:pPr>
            <w:r>
              <w:rPr>
                <w:rFonts w:ascii="Times New Roman"/>
                <w:sz w:val="21"/>
              </w:rPr>
              <w:t>73457614-8</w:t>
            </w:r>
          </w:p>
        </w:tc>
      </w:tr>
      <w:tr>
        <w:trPr>
          <w:trHeight w:val="281" w:hRule="exact"/>
        </w:trPr>
        <w:tc>
          <w:tcPr>
            <w:tcW w:w="102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024" w:type="dxa"/>
            <w:vMerge/>
            <w:tcBorders>
              <w:left w:val="single" w:sz="6" w:space="0" w:color="000000"/>
              <w:bottom w:val="single" w:sz="6" w:space="0" w:color="000000"/>
              <w:right w:val="single" w:sz="6" w:space="0" w:color="000000"/>
            </w:tcBorders>
          </w:tcPr>
          <w:p>
            <w:pPr/>
          </w:p>
        </w:tc>
        <w:tc>
          <w:tcPr>
            <w:tcW w:w="925" w:type="dxa"/>
            <w:tcBorders>
              <w:top w:val="nil" w:sz="6" w:space="0" w:color="auto"/>
              <w:left w:val="single" w:sz="6" w:space="0" w:color="000000"/>
              <w:bottom w:val="single" w:sz="6" w:space="0" w:color="000000"/>
              <w:right w:val="single" w:sz="6" w:space="0" w:color="000000"/>
            </w:tcBorders>
          </w:tcPr>
          <w:p>
            <w:pPr/>
          </w:p>
        </w:tc>
        <w:tc>
          <w:tcPr>
            <w:tcW w:w="1024" w:type="dxa"/>
            <w:vMerge/>
            <w:tcBorders>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926" w:type="dxa"/>
            <w:tcBorders>
              <w:top w:val="nil" w:sz="6" w:space="0" w:color="auto"/>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278"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102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上海</w:t>
            </w:r>
            <w:r>
              <w:rPr>
                <w:rFonts w:ascii="宋体" w:hAnsi="宋体" w:cs="宋体" w:eastAsia="宋体" w:hint="default"/>
                <w:sz w:val="21"/>
                <w:szCs w:val="21"/>
              </w:rPr>
              <w:t>恒</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vMerge w:val="restart"/>
            <w:tcBorders>
              <w:top w:val="single" w:sz="6" w:space="0" w:color="000000"/>
              <w:left w:val="single" w:sz="6" w:space="0" w:color="000000"/>
              <w:right w:val="single" w:sz="6" w:space="0" w:color="000000"/>
            </w:tcBorders>
          </w:tcPr>
          <w:p>
            <w:pPr/>
          </w:p>
        </w:tc>
        <w:tc>
          <w:tcPr>
            <w:tcW w:w="925" w:type="dxa"/>
            <w:tcBorders>
              <w:top w:val="single" w:sz="6" w:space="0" w:color="000000"/>
              <w:left w:val="single" w:sz="6" w:space="0" w:color="000000"/>
              <w:bottom w:val="nil" w:sz="6" w:space="0" w:color="auto"/>
              <w:right w:val="single" w:sz="6" w:space="0" w:color="000000"/>
            </w:tcBorders>
          </w:tcPr>
          <w:p>
            <w:pPr/>
          </w:p>
        </w:tc>
        <w:tc>
          <w:tcPr>
            <w:tcW w:w="1024" w:type="dxa"/>
            <w:vMerge w:val="restart"/>
            <w:tcBorders>
              <w:top w:val="single" w:sz="6" w:space="0" w:color="000000"/>
              <w:left w:val="single" w:sz="6" w:space="0" w:color="000000"/>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056" w:type="dxa"/>
            <w:tcBorders>
              <w:top w:val="single" w:sz="6" w:space="0" w:color="000000"/>
              <w:left w:val="single" w:sz="6" w:space="0" w:color="000000"/>
              <w:bottom w:val="nil" w:sz="6" w:space="0" w:color="auto"/>
              <w:right w:val="single" w:sz="6" w:space="0" w:color="000000"/>
            </w:tcBorders>
          </w:tcPr>
          <w:p>
            <w:pPr/>
          </w:p>
        </w:tc>
        <w:tc>
          <w:tcPr>
            <w:tcW w:w="926" w:type="dxa"/>
            <w:tcBorders>
              <w:top w:val="single" w:sz="6" w:space="0" w:color="000000"/>
              <w:left w:val="single" w:sz="6" w:space="0" w:color="000000"/>
              <w:bottom w:val="nil" w:sz="6" w:space="0" w:color="auto"/>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278"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102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生聚</w:t>
            </w:r>
            <w:r>
              <w:rPr>
                <w:rFonts w:ascii="宋体" w:hAnsi="宋体" w:cs="宋体" w:eastAsia="宋体" w:hint="default"/>
                <w:sz w:val="21"/>
                <w:szCs w:val="21"/>
              </w:rPr>
              <w:t>源</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vMerge/>
            <w:tcBorders>
              <w:left w:val="single" w:sz="6" w:space="0" w:color="000000"/>
              <w:right w:val="single" w:sz="6" w:space="0" w:color="000000"/>
            </w:tcBorders>
          </w:tcPr>
          <w:p>
            <w:pPr/>
          </w:p>
        </w:tc>
        <w:tc>
          <w:tcPr>
            <w:tcW w:w="925" w:type="dxa"/>
            <w:tcBorders>
              <w:top w:val="nil" w:sz="6" w:space="0" w:color="auto"/>
              <w:left w:val="single" w:sz="6" w:space="0" w:color="000000"/>
              <w:bottom w:val="nil" w:sz="6" w:space="0" w:color="auto"/>
              <w:right w:val="single" w:sz="6" w:space="0" w:color="000000"/>
            </w:tcBorders>
          </w:tcPr>
          <w:p>
            <w:pPr/>
          </w:p>
        </w:tc>
        <w:tc>
          <w:tcPr>
            <w:tcW w:w="1024" w:type="dxa"/>
            <w:vMerge/>
            <w:tcBorders>
              <w:left w:val="single" w:sz="6" w:space="0" w:color="000000"/>
              <w:right w:val="single" w:sz="6" w:space="0" w:color="000000"/>
            </w:tcBorders>
          </w:tcPr>
          <w:p>
            <w:pPr/>
          </w:p>
        </w:tc>
        <w:tc>
          <w:tcPr>
            <w:tcW w:w="1022"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
        </w:tc>
        <w:tc>
          <w:tcPr>
            <w:tcW w:w="926" w:type="dxa"/>
            <w:tcBorders>
              <w:top w:val="nil" w:sz="6" w:space="0" w:color="auto"/>
              <w:left w:val="single" w:sz="6" w:space="0" w:color="000000"/>
              <w:bottom w:val="nil" w:sz="6" w:space="0" w:color="auto"/>
              <w:right w:val="single" w:sz="6" w:space="0" w:color="000000"/>
            </w:tcBorders>
          </w:tcPr>
          <w:p>
            <w:pPr/>
          </w:p>
        </w:tc>
        <w:tc>
          <w:tcPr>
            <w:tcW w:w="1022" w:type="dxa"/>
            <w:tcBorders>
              <w:top w:val="nil" w:sz="6" w:space="0" w:color="auto"/>
              <w:left w:val="single" w:sz="6" w:space="0" w:color="000000"/>
              <w:bottom w:val="nil" w:sz="6" w:space="0" w:color="auto"/>
              <w:right w:val="single" w:sz="6" w:space="0" w:color="000000"/>
            </w:tcBorders>
          </w:tcPr>
          <w:p>
            <w:pPr/>
          </w:p>
        </w:tc>
        <w:tc>
          <w:tcPr>
            <w:tcW w:w="1278" w:type="dxa"/>
            <w:tcBorders>
              <w:top w:val="nil" w:sz="6" w:space="0" w:color="auto"/>
              <w:left w:val="single" w:sz="6" w:space="0" w:color="000000"/>
              <w:bottom w:val="nil" w:sz="6" w:space="0" w:color="auto"/>
              <w:right w:val="single" w:sz="6" w:space="0" w:color="000000"/>
            </w:tcBorders>
          </w:tcPr>
          <w:p>
            <w:pPr/>
          </w:p>
        </w:tc>
      </w:tr>
      <w:tr>
        <w:trPr>
          <w:trHeight w:val="278" w:hRule="exact"/>
        </w:trPr>
        <w:tc>
          <w:tcPr>
            <w:tcW w:w="102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数据</w:t>
            </w:r>
            <w:r>
              <w:rPr>
                <w:rFonts w:ascii="宋体" w:hAnsi="宋体" w:cs="宋体" w:eastAsia="宋体" w:hint="default"/>
                <w:sz w:val="21"/>
                <w:szCs w:val="21"/>
              </w:rPr>
              <w:t>服</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vMerge/>
            <w:tcBorders>
              <w:left w:val="single" w:sz="6" w:space="0" w:color="000000"/>
              <w:right w:val="single" w:sz="6" w:space="0" w:color="000000"/>
            </w:tcBorders>
          </w:tcPr>
          <w:p>
            <w:pPr/>
          </w:p>
        </w:tc>
        <w:tc>
          <w:tcPr>
            <w:tcW w:w="925"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024" w:type="dxa"/>
            <w:vMerge/>
            <w:tcBorders>
              <w:left w:val="single" w:sz="6" w:space="0" w:color="000000"/>
              <w:right w:val="single" w:sz="6" w:space="0" w:color="000000"/>
            </w:tcBorders>
          </w:tcPr>
          <w:p>
            <w:pP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056"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4,000</w:t>
            </w:r>
          </w:p>
        </w:tc>
        <w:tc>
          <w:tcPr>
            <w:tcW w:w="926"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99.975</w:t>
            </w: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99.975</w:t>
            </w:r>
          </w:p>
        </w:tc>
        <w:tc>
          <w:tcPr>
            <w:tcW w:w="1278"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left="101" w:right="0"/>
              <w:jc w:val="left"/>
              <w:rPr>
                <w:rFonts w:ascii="Times New Roman" w:hAnsi="Times New Roman" w:cs="Times New Roman" w:eastAsia="Times New Roman" w:hint="default"/>
                <w:sz w:val="21"/>
                <w:szCs w:val="21"/>
              </w:rPr>
            </w:pPr>
            <w:r>
              <w:rPr>
                <w:rFonts w:ascii="Times New Roman"/>
                <w:sz w:val="21"/>
              </w:rPr>
              <w:t>70303705-3</w:t>
            </w:r>
          </w:p>
        </w:tc>
      </w:tr>
      <w:tr>
        <w:trPr>
          <w:trHeight w:val="267" w:hRule="exact"/>
        </w:trPr>
        <w:tc>
          <w:tcPr>
            <w:tcW w:w="1022" w:type="dxa"/>
            <w:tcBorders>
              <w:top w:val="nil" w:sz="6" w:space="0" w:color="auto"/>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pacing w:val="87"/>
                <w:sz w:val="21"/>
                <w:szCs w:val="21"/>
              </w:rPr>
              <w:t>务有</w:t>
            </w:r>
            <w:r>
              <w:rPr>
                <w:rFonts w:ascii="宋体" w:hAnsi="宋体" w:cs="宋体" w:eastAsia="宋体" w:hint="default"/>
                <w:sz w:val="21"/>
                <w:szCs w:val="21"/>
              </w:rPr>
              <w:t>限</w:t>
            </w:r>
            <w:r>
              <w:rPr>
                <w:rFonts w:ascii="宋体" w:hAnsi="宋体" w:cs="宋体" w:eastAsia="宋体" w:hint="default"/>
                <w:spacing w:val="-18"/>
                <w:sz w:val="21"/>
                <w:szCs w:val="21"/>
              </w:rPr>
              <w:t> </w:t>
            </w:r>
            <w:r>
              <w:rPr>
                <w:rFonts w:ascii="宋体" w:hAnsi="宋体" w:cs="宋体" w:eastAsia="宋体" w:hint="default"/>
                <w:sz w:val="21"/>
                <w:szCs w:val="21"/>
              </w:rPr>
            </w:r>
          </w:p>
        </w:tc>
        <w:tc>
          <w:tcPr>
            <w:tcW w:w="1024" w:type="dxa"/>
            <w:vMerge/>
            <w:tcBorders>
              <w:left w:val="single" w:sz="6" w:space="0" w:color="000000"/>
              <w:right w:val="single" w:sz="6" w:space="0" w:color="000000"/>
            </w:tcBorders>
          </w:tcPr>
          <w:p>
            <w:pPr/>
          </w:p>
        </w:tc>
        <w:tc>
          <w:tcPr>
            <w:tcW w:w="925" w:type="dxa"/>
            <w:tcBorders>
              <w:top w:val="nil" w:sz="6" w:space="0" w:color="auto"/>
              <w:left w:val="single" w:sz="6" w:space="0" w:color="000000"/>
              <w:bottom w:val="nil" w:sz="6" w:space="0" w:color="auto"/>
              <w:right w:val="single" w:sz="6" w:space="0" w:color="000000"/>
            </w:tcBorders>
          </w:tcPr>
          <w:p>
            <w:pPr/>
          </w:p>
        </w:tc>
        <w:tc>
          <w:tcPr>
            <w:tcW w:w="1024" w:type="dxa"/>
            <w:vMerge/>
            <w:tcBorders>
              <w:left w:val="single" w:sz="6" w:space="0" w:color="000000"/>
              <w:right w:val="single" w:sz="6" w:space="0" w:color="000000"/>
            </w:tcBorders>
          </w:tcPr>
          <w:p>
            <w:pPr/>
          </w:p>
        </w:tc>
        <w:tc>
          <w:tcPr>
            <w:tcW w:w="1022" w:type="dxa"/>
            <w:tcBorders>
              <w:top w:val="nil" w:sz="6" w:space="0" w:color="auto"/>
              <w:left w:val="single" w:sz="6" w:space="0" w:color="000000"/>
              <w:bottom w:val="nil" w:sz="6" w:space="0" w:color="auto"/>
              <w:right w:val="single" w:sz="6" w:space="0" w:color="000000"/>
            </w:tcBorders>
          </w:tcPr>
          <w:p>
            <w:pPr/>
          </w:p>
        </w:tc>
        <w:tc>
          <w:tcPr>
            <w:tcW w:w="1056" w:type="dxa"/>
            <w:tcBorders>
              <w:top w:val="nil" w:sz="6" w:space="0" w:color="auto"/>
              <w:left w:val="single" w:sz="6" w:space="0" w:color="000000"/>
              <w:bottom w:val="nil" w:sz="6" w:space="0" w:color="auto"/>
              <w:right w:val="single" w:sz="6" w:space="0" w:color="000000"/>
            </w:tcBorders>
          </w:tcPr>
          <w:p>
            <w:pPr/>
          </w:p>
        </w:tc>
        <w:tc>
          <w:tcPr>
            <w:tcW w:w="926" w:type="dxa"/>
            <w:tcBorders>
              <w:top w:val="nil" w:sz="6" w:space="0" w:color="auto"/>
              <w:left w:val="single" w:sz="6" w:space="0" w:color="000000"/>
              <w:bottom w:val="nil" w:sz="6" w:space="0" w:color="auto"/>
              <w:right w:val="single" w:sz="6" w:space="0" w:color="000000"/>
            </w:tcBorders>
          </w:tcPr>
          <w:p>
            <w:pPr/>
          </w:p>
        </w:tc>
        <w:tc>
          <w:tcPr>
            <w:tcW w:w="1022" w:type="dxa"/>
            <w:tcBorders>
              <w:top w:val="nil" w:sz="6" w:space="0" w:color="auto"/>
              <w:left w:val="single" w:sz="6" w:space="0" w:color="000000"/>
              <w:bottom w:val="nil" w:sz="6" w:space="0" w:color="auto"/>
              <w:right w:val="single" w:sz="6" w:space="0" w:color="000000"/>
            </w:tcBorders>
          </w:tcPr>
          <w:p>
            <w:pPr/>
          </w:p>
        </w:tc>
        <w:tc>
          <w:tcPr>
            <w:tcW w:w="1278" w:type="dxa"/>
            <w:tcBorders>
              <w:top w:val="nil" w:sz="6" w:space="0" w:color="auto"/>
              <w:left w:val="single" w:sz="6" w:space="0" w:color="000000"/>
              <w:bottom w:val="nil" w:sz="6" w:space="0" w:color="auto"/>
              <w:right w:val="single" w:sz="6" w:space="0" w:color="000000"/>
            </w:tcBorders>
          </w:tcPr>
          <w:p>
            <w:pPr/>
          </w:p>
        </w:tc>
      </w:tr>
      <w:tr>
        <w:trPr>
          <w:trHeight w:val="281" w:hRule="exact"/>
        </w:trPr>
        <w:tc>
          <w:tcPr>
            <w:tcW w:w="102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24" w:type="dxa"/>
            <w:vMerge/>
            <w:tcBorders>
              <w:left w:val="single" w:sz="6" w:space="0" w:color="000000"/>
              <w:bottom w:val="single" w:sz="6" w:space="0" w:color="000000"/>
              <w:right w:val="single" w:sz="6" w:space="0" w:color="000000"/>
            </w:tcBorders>
          </w:tcPr>
          <w:p>
            <w:pPr/>
          </w:p>
        </w:tc>
        <w:tc>
          <w:tcPr>
            <w:tcW w:w="925" w:type="dxa"/>
            <w:tcBorders>
              <w:top w:val="nil" w:sz="6" w:space="0" w:color="auto"/>
              <w:left w:val="single" w:sz="6" w:space="0" w:color="000000"/>
              <w:bottom w:val="single" w:sz="6" w:space="0" w:color="000000"/>
              <w:right w:val="single" w:sz="6" w:space="0" w:color="000000"/>
            </w:tcBorders>
          </w:tcPr>
          <w:p>
            <w:pPr/>
          </w:p>
        </w:tc>
        <w:tc>
          <w:tcPr>
            <w:tcW w:w="1024" w:type="dxa"/>
            <w:vMerge/>
            <w:tcBorders>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056" w:type="dxa"/>
            <w:tcBorders>
              <w:top w:val="nil" w:sz="6" w:space="0" w:color="auto"/>
              <w:left w:val="single" w:sz="6" w:space="0" w:color="000000"/>
              <w:bottom w:val="single" w:sz="6" w:space="0" w:color="000000"/>
              <w:right w:val="single" w:sz="6" w:space="0" w:color="000000"/>
            </w:tcBorders>
          </w:tcPr>
          <w:p>
            <w:pPr/>
          </w:p>
        </w:tc>
        <w:tc>
          <w:tcPr>
            <w:tcW w:w="926" w:type="dxa"/>
            <w:tcBorders>
              <w:top w:val="nil" w:sz="6" w:space="0" w:color="auto"/>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278" w:type="dxa"/>
            <w:tcBorders>
              <w:top w:val="nil" w:sz="6" w:space="0" w:color="auto"/>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3"/>
          <w:szCs w:val="13"/>
        </w:rPr>
      </w:pPr>
    </w:p>
    <w:p>
      <w:pPr>
        <w:pStyle w:val="BodyText"/>
        <w:spacing w:line="240" w:lineRule="auto" w:before="35"/>
        <w:ind w:right="987"/>
        <w:jc w:val="left"/>
      </w:pPr>
      <w:r>
        <w:rPr>
          <w:rFonts w:ascii="Times New Roman" w:hAnsi="Times New Roman" w:cs="Times New Roman" w:eastAsia="Times New Roman" w:hint="default"/>
        </w:rPr>
        <w:t>3</w:t>
      </w:r>
      <w:r>
        <w:rPr/>
        <w:t>、</w:t>
      </w:r>
      <w:r>
        <w:rPr>
          <w:spacing w:val="-2"/>
        </w:rPr>
        <w:t> </w:t>
      </w:r>
      <w:r>
        <w:rPr/>
        <w:t>本企业的合营和联营企业的情况</w:t>
      </w:r>
    </w:p>
    <w:p>
      <w:pPr>
        <w:pStyle w:val="BodyText"/>
        <w:spacing w:line="240" w:lineRule="auto" w:before="34"/>
        <w:ind w:left="6338" w:right="987"/>
        <w:jc w:val="left"/>
      </w:pPr>
      <w:r>
        <w:rPr/>
        <w:t>单位</w:t>
      </w:r>
      <w:r>
        <w:rPr>
          <w:rFonts w:ascii="Times New Roman" w:hAnsi="Times New Roman" w:cs="Times New Roman" w:eastAsia="Times New Roman" w:hint="default"/>
        </w:rPr>
        <w:t>:</w:t>
      </w:r>
      <w:r>
        <w:rPr/>
        <w:t>万元</w:t>
      </w:r>
      <w:r>
        <w:rPr>
          <w:spacing w:val="-3"/>
        </w:rPr>
        <w:t> </w:t>
      </w:r>
      <w:r>
        <w:rPr/>
        <w:t>币种</w:t>
      </w:r>
      <w:r>
        <w:rPr>
          <w:rFonts w:ascii="Times New Roman" w:hAnsi="Times New Roman" w:cs="Times New Roman" w:eastAsia="Times New Roman" w:hint="default"/>
        </w:rPr>
        <w:t>:</w:t>
      </w:r>
      <w:r>
        <w:rPr/>
        <w:t>人民币</w:t>
      </w:r>
    </w:p>
    <w:tbl>
      <w:tblPr>
        <w:tblW w:w="0" w:type="auto"/>
        <w:jc w:val="left"/>
        <w:tblInd w:w="121" w:type="dxa"/>
        <w:tblLayout w:type="fixed"/>
        <w:tblCellMar>
          <w:top w:w="0" w:type="dxa"/>
          <w:left w:w="0" w:type="dxa"/>
          <w:bottom w:w="0" w:type="dxa"/>
          <w:right w:w="0" w:type="dxa"/>
        </w:tblCellMar>
        <w:tblLook w:val="01E0"/>
      </w:tblPr>
      <w:tblGrid>
        <w:gridCol w:w="1024"/>
        <w:gridCol w:w="1022"/>
        <w:gridCol w:w="1024"/>
        <w:gridCol w:w="1022"/>
        <w:gridCol w:w="1024"/>
        <w:gridCol w:w="1022"/>
        <w:gridCol w:w="1024"/>
        <w:gridCol w:w="1022"/>
        <w:gridCol w:w="1116"/>
      </w:tblGrid>
      <w:tr>
        <w:trPr>
          <w:trHeight w:val="949" w:hRule="exact"/>
        </w:trPr>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4" w:right="143" w:hanging="90"/>
              <w:jc w:val="left"/>
              <w:rPr>
                <w:rFonts w:ascii="宋体" w:hAnsi="宋体" w:cs="宋体" w:eastAsia="宋体" w:hint="default"/>
                <w:sz w:val="18"/>
                <w:szCs w:val="18"/>
              </w:rPr>
            </w:pPr>
            <w:r>
              <w:rPr>
                <w:rFonts w:ascii="宋体" w:hAnsi="宋体" w:cs="宋体" w:eastAsia="宋体" w:hint="default"/>
                <w:sz w:val="18"/>
                <w:szCs w:val="18"/>
              </w:rPr>
              <w:t>被投资单 位名称</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41"/>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before="100"/>
              <w:ind w:left="142" w:right="144"/>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本企业持 股比例 </w:t>
            </w:r>
            <w:r>
              <w:rPr>
                <w:rFonts w:ascii="Times New Roman" w:hAnsi="Times New Roman" w:cs="Times New Roman" w:eastAsia="Times New Roman" w:hint="default"/>
                <w:sz w:val="18"/>
                <w:szCs w:val="18"/>
              </w:rPr>
              <w:t>(%)</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44" w:right="0"/>
              <w:jc w:val="both"/>
              <w:rPr>
                <w:rFonts w:ascii="宋体" w:hAnsi="宋体" w:cs="宋体" w:eastAsia="宋体" w:hint="default"/>
                <w:sz w:val="18"/>
                <w:szCs w:val="18"/>
              </w:rPr>
            </w:pPr>
            <w:r>
              <w:rPr>
                <w:rFonts w:ascii="宋体" w:hAnsi="宋体" w:cs="宋体" w:eastAsia="宋体" w:hint="default"/>
                <w:sz w:val="18"/>
                <w:szCs w:val="18"/>
              </w:rPr>
              <w:t>本企业在</w:t>
            </w:r>
          </w:p>
          <w:p>
            <w:pPr>
              <w:pStyle w:val="TableParagraph"/>
              <w:spacing w:line="237" w:lineRule="auto" w:before="1"/>
              <w:ind w:left="144" w:right="141"/>
              <w:jc w:val="both"/>
              <w:rPr>
                <w:rFonts w:ascii="Times New Roman" w:hAnsi="Times New Roman" w:cs="Times New Roman" w:eastAsia="Times New Roman" w:hint="default"/>
                <w:sz w:val="18"/>
                <w:szCs w:val="18"/>
              </w:rPr>
            </w:pPr>
            <w:r>
              <w:rPr>
                <w:rFonts w:ascii="宋体" w:hAnsi="宋体" w:cs="宋体" w:eastAsia="宋体" w:hint="default"/>
                <w:sz w:val="18"/>
                <w:szCs w:val="18"/>
              </w:rPr>
              <w:t>被投资单 位表决权 比例</w:t>
            </w:r>
            <w:r>
              <w:rPr>
                <w:rFonts w:ascii="Times New Roman" w:hAnsi="Times New Roman" w:cs="Times New Roman" w:eastAsia="Times New Roman" w:hint="default"/>
                <w:sz w:val="18"/>
                <w:szCs w:val="18"/>
              </w:rPr>
              <w:t>(%)</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60" w:right="98"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248" w:hRule="exact"/>
        </w:trPr>
        <w:tc>
          <w:tcPr>
            <w:tcW w:w="9300" w:type="dxa"/>
            <w:gridSpan w:val="9"/>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248" w:hRule="exact"/>
        </w:trPr>
        <w:tc>
          <w:tcPr>
            <w:tcW w:w="9300" w:type="dxa"/>
            <w:gridSpan w:val="9"/>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5" w:hRule="exact"/>
        </w:trPr>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21"/>
                <w:sz w:val="18"/>
                <w:szCs w:val="18"/>
              </w:rPr>
              <w:t>杭州恒生</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ind w:left="100" w:right="71"/>
              <w:jc w:val="left"/>
              <w:rPr>
                <w:rFonts w:ascii="宋体" w:hAnsi="宋体" w:cs="宋体" w:eastAsia="宋体" w:hint="default"/>
                <w:sz w:val="18"/>
                <w:szCs w:val="18"/>
              </w:rPr>
            </w:pPr>
            <w:r>
              <w:rPr>
                <w:rFonts w:ascii="宋体" w:hAnsi="宋体" w:cs="宋体" w:eastAsia="宋体" w:hint="default"/>
                <w:spacing w:val="21"/>
                <w:sz w:val="18"/>
                <w:szCs w:val="18"/>
              </w:rPr>
              <w:t>世纪实业</w:t>
            </w:r>
            <w:r>
              <w:rPr>
                <w:rFonts w:ascii="宋体" w:hAnsi="宋体" w:cs="宋体" w:eastAsia="宋体" w:hint="default"/>
                <w:spacing w:val="-62"/>
                <w:sz w:val="18"/>
                <w:szCs w:val="18"/>
              </w:rPr>
              <w:t> </w:t>
            </w:r>
            <w:r>
              <w:rPr>
                <w:rFonts w:ascii="宋体" w:hAnsi="宋体" w:cs="宋体" w:eastAsia="宋体" w:hint="default"/>
                <w:sz w:val="18"/>
                <w:szCs w:val="18"/>
              </w:rPr>
              <w:t>有限公司</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69"/>
              <w:jc w:val="left"/>
              <w:rPr>
                <w:rFonts w:ascii="宋体" w:hAnsi="宋体" w:cs="宋体" w:eastAsia="宋体" w:hint="default"/>
                <w:sz w:val="18"/>
                <w:szCs w:val="18"/>
              </w:rPr>
            </w:pPr>
            <w:r>
              <w:rPr>
                <w:rFonts w:ascii="宋体" w:hAnsi="宋体" w:cs="宋体" w:eastAsia="宋体" w:hint="default"/>
                <w:spacing w:val="21"/>
                <w:sz w:val="18"/>
                <w:szCs w:val="18"/>
              </w:rPr>
              <w:t>有限责任</w:t>
            </w:r>
            <w:r>
              <w:rPr>
                <w:rFonts w:ascii="宋体" w:hAnsi="宋体" w:cs="宋体" w:eastAsia="宋体" w:hint="default"/>
                <w:spacing w:val="-62"/>
                <w:sz w:val="18"/>
                <w:szCs w:val="18"/>
              </w:rPr>
              <w:t> </w:t>
            </w:r>
            <w:r>
              <w:rPr>
                <w:rFonts w:ascii="宋体" w:hAnsi="宋体" w:cs="宋体" w:eastAsia="宋体" w:hint="default"/>
                <w:sz w:val="18"/>
                <w:szCs w:val="18"/>
              </w:rPr>
              <w:t>公司</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彭政纲</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1"/>
              <w:ind w:left="100" w:right="99"/>
              <w:jc w:val="left"/>
              <w:rPr>
                <w:rFonts w:ascii="宋体" w:hAnsi="宋体" w:cs="宋体" w:eastAsia="宋体" w:hint="default"/>
                <w:sz w:val="18"/>
                <w:szCs w:val="18"/>
              </w:rPr>
            </w:pPr>
            <w:r>
              <w:rPr>
                <w:rFonts w:ascii="宋体" w:hAnsi="宋体" w:cs="宋体" w:eastAsia="宋体" w:hint="default"/>
                <w:sz w:val="18"/>
                <w:szCs w:val="18"/>
              </w:rPr>
              <w:t>技 术</w:t>
            </w:r>
            <w:r>
              <w:rPr>
                <w:rFonts w:ascii="宋体" w:hAnsi="宋体" w:cs="宋体" w:eastAsia="宋体" w:hint="default"/>
                <w:spacing w:val="85"/>
                <w:sz w:val="18"/>
                <w:szCs w:val="18"/>
              </w:rPr>
              <w:t> </w:t>
            </w:r>
            <w:r>
              <w:rPr>
                <w:rFonts w:ascii="宋体" w:hAnsi="宋体" w:cs="宋体" w:eastAsia="宋体" w:hint="default"/>
                <w:sz w:val="18"/>
                <w:szCs w:val="18"/>
              </w:rPr>
              <w:t>服</w:t>
            </w:r>
            <w:r>
              <w:rPr>
                <w:rFonts w:ascii="宋体" w:hAnsi="宋体" w:cs="宋体" w:eastAsia="宋体" w:hint="default"/>
                <w:sz w:val="18"/>
                <w:szCs w:val="18"/>
              </w:rPr>
              <w:t> 务、投资</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6,000.00</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49.00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49.00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74718162-0</w:t>
            </w:r>
          </w:p>
        </w:tc>
      </w:tr>
      <w:tr>
        <w:trPr>
          <w:trHeight w:val="240" w:hRule="exact"/>
        </w:trPr>
        <w:tc>
          <w:tcPr>
            <w:tcW w:w="1024"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21"/>
                <w:sz w:val="18"/>
                <w:szCs w:val="18"/>
              </w:rPr>
              <w:t>浙江维尔</w:t>
            </w:r>
            <w:r>
              <w:rPr>
                <w:rFonts w:ascii="宋体" w:hAnsi="宋体" w:cs="宋体" w:eastAsia="宋体" w:hint="default"/>
                <w:spacing w:val="-62"/>
                <w:sz w:val="18"/>
                <w:szCs w:val="18"/>
              </w:rPr>
              <w:t> </w:t>
            </w:r>
            <w:r>
              <w:rPr>
                <w:rFonts w:ascii="宋体" w:hAnsi="宋体" w:cs="宋体" w:eastAsia="宋体" w:hint="default"/>
                <w:sz w:val="18"/>
                <w:szCs w:val="18"/>
              </w:rPr>
            </w:r>
          </w:p>
        </w:tc>
        <w:tc>
          <w:tcPr>
            <w:tcW w:w="1022" w:type="dxa"/>
            <w:tcBorders>
              <w:top w:val="single" w:sz="6" w:space="0" w:color="000000"/>
              <w:left w:val="single" w:sz="6" w:space="0" w:color="000000"/>
              <w:bottom w:val="nil" w:sz="6" w:space="0" w:color="auto"/>
              <w:right w:val="single" w:sz="6" w:space="0" w:color="000000"/>
            </w:tcBorders>
          </w:tcPr>
          <w:p>
            <w:pPr/>
          </w:p>
        </w:tc>
        <w:tc>
          <w:tcPr>
            <w:tcW w:w="1024" w:type="dxa"/>
            <w:tcBorders>
              <w:top w:val="single" w:sz="6" w:space="0" w:color="000000"/>
              <w:left w:val="single" w:sz="6" w:space="0" w:color="000000"/>
              <w:bottom w:val="nil" w:sz="6" w:space="0" w:color="auto"/>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024" w:type="dxa"/>
            <w:tcBorders>
              <w:top w:val="single" w:sz="6" w:space="0" w:color="000000"/>
              <w:left w:val="single" w:sz="6" w:space="0" w:color="000000"/>
              <w:bottom w:val="nil" w:sz="6" w:space="0" w:color="auto"/>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024" w:type="dxa"/>
            <w:tcBorders>
              <w:top w:val="single" w:sz="6" w:space="0" w:color="000000"/>
              <w:left w:val="single" w:sz="6" w:space="0" w:color="000000"/>
              <w:bottom w:val="nil" w:sz="6" w:space="0" w:color="auto"/>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r>
      <w:tr>
        <w:trPr>
          <w:trHeight w:val="467" w:hRule="exact"/>
        </w:trPr>
        <w:tc>
          <w:tcPr>
            <w:tcW w:w="102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21"/>
                <w:sz w:val="18"/>
                <w:szCs w:val="18"/>
              </w:rPr>
              <w:t>生物识别</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21"/>
                <w:sz w:val="18"/>
                <w:szCs w:val="18"/>
              </w:rPr>
              <w:t>技术股份</w:t>
            </w:r>
            <w:r>
              <w:rPr>
                <w:rFonts w:ascii="宋体" w:hAnsi="宋体" w:cs="宋体" w:eastAsia="宋体" w:hint="default"/>
                <w:spacing w:val="-62"/>
                <w:sz w:val="18"/>
                <w:szCs w:val="18"/>
              </w:rPr>
              <w:t> </w:t>
            </w:r>
            <w:r>
              <w:rPr>
                <w:rFonts w:ascii="宋体" w:hAnsi="宋体" w:cs="宋体" w:eastAsia="宋体" w:hint="default"/>
                <w:sz w:val="18"/>
                <w:szCs w:val="18"/>
              </w:rPr>
            </w: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21"/>
                <w:sz w:val="18"/>
                <w:szCs w:val="18"/>
              </w:rPr>
              <w:t>有限责任</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24"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邹建军</w:t>
            </w:r>
          </w:p>
        </w:tc>
        <w:tc>
          <w:tcPr>
            <w:tcW w:w="1024"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z w:val="18"/>
              </w:rPr>
              <w:t>4,000.00</w:t>
            </w:r>
          </w:p>
        </w:tc>
        <w:tc>
          <w:tcPr>
            <w:tcW w:w="1024" w:type="dxa"/>
            <w:tcBorders>
              <w:top w:val="nil" w:sz="6" w:space="0" w:color="auto"/>
              <w:left w:val="single" w:sz="6" w:space="0" w:color="000000"/>
              <w:bottom w:val="nil" w:sz="6" w:space="0" w:color="auto"/>
              <w:right w:val="single" w:sz="6"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z w:val="18"/>
              </w:rPr>
              <w:t>21.00</w:t>
            </w: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z w:val="18"/>
              </w:rPr>
              <w:t>21.00</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127"/>
              <w:ind w:left="100" w:right="0"/>
              <w:jc w:val="left"/>
              <w:rPr>
                <w:rFonts w:ascii="Times New Roman" w:hAnsi="Times New Roman" w:cs="Times New Roman" w:eastAsia="Times New Roman" w:hint="default"/>
                <w:sz w:val="18"/>
                <w:szCs w:val="18"/>
              </w:rPr>
            </w:pPr>
            <w:r>
              <w:rPr>
                <w:rFonts w:ascii="Times New Roman"/>
                <w:sz w:val="18"/>
              </w:rPr>
              <w:t>71957088-0</w:t>
            </w:r>
          </w:p>
        </w:tc>
      </w:tr>
      <w:tr>
        <w:trPr>
          <w:trHeight w:val="241" w:hRule="exact"/>
        </w:trPr>
        <w:tc>
          <w:tcPr>
            <w:tcW w:w="1024"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22" w:type="dxa"/>
            <w:tcBorders>
              <w:top w:val="nil" w:sz="6" w:space="0" w:color="auto"/>
              <w:left w:val="single" w:sz="6" w:space="0" w:color="000000"/>
              <w:bottom w:val="single" w:sz="6" w:space="0" w:color="000000"/>
              <w:right w:val="single" w:sz="6" w:space="0" w:color="000000"/>
            </w:tcBorders>
          </w:tcPr>
          <w:p>
            <w:pPr/>
          </w:p>
        </w:tc>
        <w:tc>
          <w:tcPr>
            <w:tcW w:w="1024" w:type="dxa"/>
            <w:tcBorders>
              <w:top w:val="nil" w:sz="6" w:space="0" w:color="auto"/>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024" w:type="dxa"/>
            <w:tcBorders>
              <w:top w:val="nil" w:sz="6" w:space="0" w:color="auto"/>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024" w:type="dxa"/>
            <w:tcBorders>
              <w:top w:val="nil" w:sz="6" w:space="0" w:color="auto"/>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r>
      <w:tr>
        <w:trPr>
          <w:trHeight w:val="240" w:hRule="exact"/>
        </w:trPr>
        <w:tc>
          <w:tcPr>
            <w:tcW w:w="1024"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21"/>
                <w:sz w:val="18"/>
                <w:szCs w:val="18"/>
              </w:rPr>
              <w:t>北京美髯</w:t>
            </w:r>
            <w:r>
              <w:rPr>
                <w:rFonts w:ascii="宋体" w:hAnsi="宋体" w:cs="宋体" w:eastAsia="宋体" w:hint="default"/>
                <w:spacing w:val="-62"/>
                <w:sz w:val="18"/>
                <w:szCs w:val="18"/>
              </w:rPr>
              <w:t> </w:t>
            </w:r>
            <w:r>
              <w:rPr>
                <w:rFonts w:ascii="宋体" w:hAnsi="宋体" w:cs="宋体" w:eastAsia="宋体" w:hint="default"/>
                <w:sz w:val="18"/>
                <w:szCs w:val="18"/>
              </w:rPr>
            </w:r>
          </w:p>
        </w:tc>
        <w:tc>
          <w:tcPr>
            <w:tcW w:w="1022" w:type="dxa"/>
            <w:tcBorders>
              <w:top w:val="single" w:sz="6" w:space="0" w:color="000000"/>
              <w:left w:val="single" w:sz="6" w:space="0" w:color="000000"/>
              <w:bottom w:val="nil" w:sz="6" w:space="0" w:color="auto"/>
              <w:right w:val="single" w:sz="6" w:space="0" w:color="000000"/>
            </w:tcBorders>
          </w:tcPr>
          <w:p>
            <w:pPr/>
          </w:p>
        </w:tc>
        <w:tc>
          <w:tcPr>
            <w:tcW w:w="1024" w:type="dxa"/>
            <w:tcBorders>
              <w:top w:val="single" w:sz="6" w:space="0" w:color="000000"/>
              <w:left w:val="single" w:sz="6" w:space="0" w:color="000000"/>
              <w:bottom w:val="nil" w:sz="6" w:space="0" w:color="auto"/>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024" w:type="dxa"/>
            <w:tcBorders>
              <w:top w:val="single" w:sz="6" w:space="0" w:color="000000"/>
              <w:left w:val="single" w:sz="6" w:space="0" w:color="000000"/>
              <w:bottom w:val="nil" w:sz="6" w:space="0" w:color="auto"/>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024" w:type="dxa"/>
            <w:tcBorders>
              <w:top w:val="single" w:sz="6" w:space="0" w:color="000000"/>
              <w:left w:val="single" w:sz="6" w:space="0" w:color="000000"/>
              <w:bottom w:val="nil" w:sz="6" w:space="0" w:color="auto"/>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r>
      <w:tr>
        <w:trPr>
          <w:trHeight w:val="468" w:hRule="exact"/>
        </w:trPr>
        <w:tc>
          <w:tcPr>
            <w:tcW w:w="102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21"/>
                <w:sz w:val="18"/>
                <w:szCs w:val="18"/>
              </w:rPr>
              <w:t>公科技发</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21"/>
                <w:sz w:val="18"/>
                <w:szCs w:val="18"/>
              </w:rPr>
              <w:t>展有限公</w:t>
            </w:r>
            <w:r>
              <w:rPr>
                <w:rFonts w:ascii="宋体" w:hAnsi="宋体" w:cs="宋体" w:eastAsia="宋体" w:hint="default"/>
                <w:spacing w:val="-62"/>
                <w:sz w:val="18"/>
                <w:szCs w:val="18"/>
              </w:rPr>
              <w:t> </w:t>
            </w:r>
            <w:r>
              <w:rPr>
                <w:rFonts w:ascii="宋体" w:hAnsi="宋体" w:cs="宋体" w:eastAsia="宋体" w:hint="default"/>
                <w:sz w:val="18"/>
                <w:szCs w:val="18"/>
              </w:rPr>
            </w: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21"/>
                <w:sz w:val="18"/>
                <w:szCs w:val="18"/>
              </w:rPr>
              <w:t>有限责任</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24"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朱荣辉</w:t>
            </w:r>
          </w:p>
        </w:tc>
        <w:tc>
          <w:tcPr>
            <w:tcW w:w="1024"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z w:val="18"/>
              </w:rPr>
              <w:t>1,670.80</w:t>
            </w:r>
          </w:p>
        </w:tc>
        <w:tc>
          <w:tcPr>
            <w:tcW w:w="1024" w:type="dxa"/>
            <w:tcBorders>
              <w:top w:val="nil" w:sz="6" w:space="0" w:color="auto"/>
              <w:left w:val="single" w:sz="6" w:space="0" w:color="000000"/>
              <w:bottom w:val="nil" w:sz="6" w:space="0" w:color="auto"/>
              <w:right w:val="single" w:sz="6"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z w:val="18"/>
              </w:rPr>
              <w:t>26.63</w:t>
            </w: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z w:val="18"/>
              </w:rPr>
              <w:t>26.63</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127"/>
              <w:ind w:left="100" w:right="0"/>
              <w:jc w:val="left"/>
              <w:rPr>
                <w:rFonts w:ascii="Times New Roman" w:hAnsi="Times New Roman" w:cs="Times New Roman" w:eastAsia="Times New Roman" w:hint="default"/>
                <w:sz w:val="18"/>
                <w:szCs w:val="18"/>
              </w:rPr>
            </w:pPr>
            <w:r>
              <w:rPr>
                <w:rFonts w:ascii="Times New Roman"/>
                <w:sz w:val="18"/>
              </w:rPr>
              <w:t>72147518-8</w:t>
            </w:r>
          </w:p>
        </w:tc>
      </w:tr>
      <w:tr>
        <w:trPr>
          <w:trHeight w:val="241" w:hRule="exact"/>
        </w:trPr>
        <w:tc>
          <w:tcPr>
            <w:tcW w:w="1024"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22" w:type="dxa"/>
            <w:tcBorders>
              <w:top w:val="nil" w:sz="6" w:space="0" w:color="auto"/>
              <w:left w:val="single" w:sz="6" w:space="0" w:color="000000"/>
              <w:bottom w:val="single" w:sz="6" w:space="0" w:color="000000"/>
              <w:right w:val="single" w:sz="6" w:space="0" w:color="000000"/>
            </w:tcBorders>
          </w:tcPr>
          <w:p>
            <w:pPr/>
          </w:p>
        </w:tc>
        <w:tc>
          <w:tcPr>
            <w:tcW w:w="1024" w:type="dxa"/>
            <w:tcBorders>
              <w:top w:val="nil" w:sz="6" w:space="0" w:color="auto"/>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024" w:type="dxa"/>
            <w:tcBorders>
              <w:top w:val="nil" w:sz="6" w:space="0" w:color="auto"/>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024" w:type="dxa"/>
            <w:tcBorders>
              <w:top w:val="nil" w:sz="6" w:space="0" w:color="auto"/>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r>
      <w:tr>
        <w:trPr>
          <w:trHeight w:val="715" w:hRule="exact"/>
        </w:trPr>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21"/>
                <w:sz w:val="18"/>
                <w:szCs w:val="18"/>
              </w:rPr>
              <w:t>杭州恒生</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2" w:lineRule="exact" w:before="24"/>
              <w:ind w:left="100" w:right="71"/>
              <w:jc w:val="left"/>
              <w:rPr>
                <w:rFonts w:ascii="宋体" w:hAnsi="宋体" w:cs="宋体" w:eastAsia="宋体" w:hint="default"/>
                <w:sz w:val="18"/>
                <w:szCs w:val="18"/>
              </w:rPr>
            </w:pPr>
            <w:r>
              <w:rPr>
                <w:rFonts w:ascii="宋体" w:hAnsi="宋体" w:cs="宋体" w:eastAsia="宋体" w:hint="default"/>
                <w:spacing w:val="21"/>
                <w:sz w:val="18"/>
                <w:szCs w:val="18"/>
              </w:rPr>
              <w:t>鼎汇科技</w:t>
            </w:r>
            <w:r>
              <w:rPr>
                <w:rFonts w:ascii="宋体" w:hAnsi="宋体" w:cs="宋体" w:eastAsia="宋体" w:hint="default"/>
                <w:spacing w:val="-62"/>
                <w:sz w:val="18"/>
                <w:szCs w:val="18"/>
              </w:rPr>
              <w:t> </w:t>
            </w:r>
            <w:r>
              <w:rPr>
                <w:rFonts w:ascii="宋体" w:hAnsi="宋体" w:cs="宋体" w:eastAsia="宋体" w:hint="default"/>
                <w:sz w:val="18"/>
                <w:szCs w:val="18"/>
              </w:rPr>
              <w:t>有限公司</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69"/>
              <w:jc w:val="left"/>
              <w:rPr>
                <w:rFonts w:ascii="宋体" w:hAnsi="宋体" w:cs="宋体" w:eastAsia="宋体" w:hint="default"/>
                <w:sz w:val="18"/>
                <w:szCs w:val="18"/>
              </w:rPr>
            </w:pPr>
            <w:r>
              <w:rPr>
                <w:rFonts w:ascii="宋体" w:hAnsi="宋体" w:cs="宋体" w:eastAsia="宋体" w:hint="default"/>
                <w:spacing w:val="21"/>
                <w:sz w:val="18"/>
                <w:szCs w:val="18"/>
              </w:rPr>
              <w:t>有限责任</w:t>
            </w:r>
            <w:r>
              <w:rPr>
                <w:rFonts w:ascii="宋体" w:hAnsi="宋体" w:cs="宋体" w:eastAsia="宋体" w:hint="default"/>
                <w:spacing w:val="-62"/>
                <w:sz w:val="18"/>
                <w:szCs w:val="18"/>
              </w:rPr>
              <w:t> </w:t>
            </w:r>
            <w:r>
              <w:rPr>
                <w:rFonts w:ascii="宋体" w:hAnsi="宋体" w:cs="宋体" w:eastAsia="宋体" w:hint="default"/>
                <w:sz w:val="18"/>
                <w:szCs w:val="18"/>
              </w:rPr>
              <w:t>公司</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彭政纲</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16,656.43</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49.14</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49.14</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56058700-6</w:t>
            </w:r>
          </w:p>
        </w:tc>
      </w:tr>
      <w:tr>
        <w:trPr>
          <w:trHeight w:val="715" w:hRule="exact"/>
        </w:trPr>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21"/>
                <w:sz w:val="18"/>
                <w:szCs w:val="18"/>
              </w:rPr>
              <w:t>杭州恒生</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2" w:lineRule="exact" w:before="24"/>
              <w:ind w:left="100" w:right="71"/>
              <w:jc w:val="left"/>
              <w:rPr>
                <w:rFonts w:ascii="宋体" w:hAnsi="宋体" w:cs="宋体" w:eastAsia="宋体" w:hint="default"/>
                <w:sz w:val="18"/>
                <w:szCs w:val="18"/>
              </w:rPr>
            </w:pPr>
            <w:r>
              <w:rPr>
                <w:rFonts w:ascii="宋体" w:hAnsi="宋体" w:cs="宋体" w:eastAsia="宋体" w:hint="default"/>
                <w:spacing w:val="21"/>
                <w:sz w:val="18"/>
                <w:szCs w:val="18"/>
              </w:rPr>
              <w:t>百川科技</w:t>
            </w:r>
            <w:r>
              <w:rPr>
                <w:rFonts w:ascii="宋体" w:hAnsi="宋体" w:cs="宋体" w:eastAsia="宋体" w:hint="default"/>
                <w:spacing w:val="-62"/>
                <w:sz w:val="18"/>
                <w:szCs w:val="18"/>
              </w:rPr>
              <w:t> </w:t>
            </w:r>
            <w:r>
              <w:rPr>
                <w:rFonts w:ascii="宋体" w:hAnsi="宋体" w:cs="宋体" w:eastAsia="宋体" w:hint="default"/>
                <w:sz w:val="18"/>
                <w:szCs w:val="18"/>
              </w:rPr>
              <w:t>有限公司</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69"/>
              <w:jc w:val="left"/>
              <w:rPr>
                <w:rFonts w:ascii="宋体" w:hAnsi="宋体" w:cs="宋体" w:eastAsia="宋体" w:hint="default"/>
                <w:sz w:val="18"/>
                <w:szCs w:val="18"/>
              </w:rPr>
            </w:pPr>
            <w:r>
              <w:rPr>
                <w:rFonts w:ascii="宋体" w:hAnsi="宋体" w:cs="宋体" w:eastAsia="宋体" w:hint="default"/>
                <w:spacing w:val="21"/>
                <w:sz w:val="18"/>
                <w:szCs w:val="18"/>
              </w:rPr>
              <w:t>有限责任</w:t>
            </w:r>
            <w:r>
              <w:rPr>
                <w:rFonts w:ascii="宋体" w:hAnsi="宋体" w:cs="宋体" w:eastAsia="宋体" w:hint="default"/>
                <w:spacing w:val="-62"/>
                <w:sz w:val="18"/>
                <w:szCs w:val="18"/>
              </w:rPr>
              <w:t> </w:t>
            </w:r>
            <w:r>
              <w:rPr>
                <w:rFonts w:ascii="宋体" w:hAnsi="宋体" w:cs="宋体" w:eastAsia="宋体" w:hint="default"/>
                <w:sz w:val="18"/>
                <w:szCs w:val="18"/>
              </w:rPr>
              <w:t>公司</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彭政纲</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12,800.00</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35.00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35.00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68909954-8</w:t>
            </w:r>
          </w:p>
        </w:tc>
      </w:tr>
      <w:tr>
        <w:trPr>
          <w:trHeight w:val="240" w:hRule="exact"/>
        </w:trPr>
        <w:tc>
          <w:tcPr>
            <w:tcW w:w="1024"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21"/>
                <w:sz w:val="18"/>
                <w:szCs w:val="18"/>
              </w:rPr>
              <w:t>北京聚源</w:t>
            </w:r>
            <w:r>
              <w:rPr>
                <w:rFonts w:ascii="宋体" w:hAnsi="宋体" w:cs="宋体" w:eastAsia="宋体" w:hint="default"/>
                <w:spacing w:val="-62"/>
                <w:sz w:val="18"/>
                <w:szCs w:val="18"/>
              </w:rPr>
              <w:t> </w:t>
            </w:r>
            <w:r>
              <w:rPr>
                <w:rFonts w:ascii="宋体" w:hAnsi="宋体" w:cs="宋体" w:eastAsia="宋体" w:hint="default"/>
                <w:sz w:val="18"/>
                <w:szCs w:val="18"/>
              </w:rPr>
            </w:r>
          </w:p>
        </w:tc>
        <w:tc>
          <w:tcPr>
            <w:tcW w:w="1022" w:type="dxa"/>
            <w:tcBorders>
              <w:top w:val="single" w:sz="6" w:space="0" w:color="000000"/>
              <w:left w:val="single" w:sz="6" w:space="0" w:color="000000"/>
              <w:bottom w:val="nil" w:sz="6" w:space="0" w:color="auto"/>
              <w:right w:val="single" w:sz="6" w:space="0" w:color="000000"/>
            </w:tcBorders>
          </w:tcPr>
          <w:p>
            <w:pPr/>
          </w:p>
        </w:tc>
        <w:tc>
          <w:tcPr>
            <w:tcW w:w="1024" w:type="dxa"/>
            <w:tcBorders>
              <w:top w:val="single" w:sz="6" w:space="0" w:color="000000"/>
              <w:left w:val="single" w:sz="6" w:space="0" w:color="000000"/>
              <w:bottom w:val="nil" w:sz="6" w:space="0" w:color="auto"/>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024" w:type="dxa"/>
            <w:tcBorders>
              <w:top w:val="single" w:sz="6" w:space="0" w:color="000000"/>
              <w:left w:val="single" w:sz="6" w:space="0" w:color="000000"/>
              <w:bottom w:val="nil" w:sz="6" w:space="0" w:color="auto"/>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024" w:type="dxa"/>
            <w:tcBorders>
              <w:top w:val="single" w:sz="6" w:space="0" w:color="000000"/>
              <w:left w:val="single" w:sz="6" w:space="0" w:color="000000"/>
              <w:bottom w:val="nil" w:sz="6" w:space="0" w:color="auto"/>
              <w:right w:val="single" w:sz="6" w:space="0" w:color="000000"/>
            </w:tcBorders>
          </w:tcPr>
          <w:p>
            <w:pPr/>
          </w:p>
        </w:tc>
        <w:tc>
          <w:tcPr>
            <w:tcW w:w="1022" w:type="dxa"/>
            <w:tcBorders>
              <w:top w:val="single" w:sz="6" w:space="0" w:color="000000"/>
              <w:left w:val="single" w:sz="6" w:space="0" w:color="000000"/>
              <w:bottom w:val="nil" w:sz="6" w:space="0" w:color="auto"/>
              <w:right w:val="single" w:sz="6" w:space="0" w:color="000000"/>
            </w:tcBorders>
          </w:tcPr>
          <w:p>
            <w:pPr/>
          </w:p>
        </w:tc>
        <w:tc>
          <w:tcPr>
            <w:tcW w:w="1116" w:type="dxa"/>
            <w:tcBorders>
              <w:top w:val="single" w:sz="6" w:space="0" w:color="000000"/>
              <w:left w:val="single" w:sz="6" w:space="0" w:color="000000"/>
              <w:bottom w:val="nil" w:sz="6" w:space="0" w:color="auto"/>
              <w:right w:val="single" w:sz="6" w:space="0" w:color="000000"/>
            </w:tcBorders>
          </w:tcPr>
          <w:p>
            <w:pPr/>
          </w:p>
        </w:tc>
      </w:tr>
      <w:tr>
        <w:trPr>
          <w:trHeight w:val="467" w:hRule="exact"/>
        </w:trPr>
        <w:tc>
          <w:tcPr>
            <w:tcW w:w="1024"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21"/>
                <w:sz w:val="18"/>
                <w:szCs w:val="18"/>
              </w:rPr>
              <w:t>锐思数据</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21"/>
                <w:sz w:val="18"/>
                <w:szCs w:val="18"/>
              </w:rPr>
              <w:t>科技有限</w:t>
            </w:r>
            <w:r>
              <w:rPr>
                <w:rFonts w:ascii="宋体" w:hAnsi="宋体" w:cs="宋体" w:eastAsia="宋体" w:hint="default"/>
                <w:spacing w:val="-62"/>
                <w:sz w:val="18"/>
                <w:szCs w:val="18"/>
              </w:rPr>
              <w:t> </w:t>
            </w:r>
            <w:r>
              <w:rPr>
                <w:rFonts w:ascii="宋体" w:hAnsi="宋体" w:cs="宋体" w:eastAsia="宋体" w:hint="default"/>
                <w:sz w:val="18"/>
                <w:szCs w:val="18"/>
              </w:rPr>
            </w: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21"/>
                <w:sz w:val="18"/>
                <w:szCs w:val="18"/>
              </w:rPr>
              <w:t>有限责任</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24"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王时雨</w:t>
            </w:r>
          </w:p>
        </w:tc>
        <w:tc>
          <w:tcPr>
            <w:tcW w:w="1024"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z w:val="18"/>
              </w:rPr>
              <w:t>222.00</w:t>
            </w:r>
          </w:p>
        </w:tc>
        <w:tc>
          <w:tcPr>
            <w:tcW w:w="1024" w:type="dxa"/>
            <w:tcBorders>
              <w:top w:val="nil" w:sz="6" w:space="0" w:color="auto"/>
              <w:left w:val="single" w:sz="6" w:space="0" w:color="000000"/>
              <w:bottom w:val="nil" w:sz="6" w:space="0" w:color="auto"/>
              <w:right w:val="single" w:sz="6"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z w:val="18"/>
              </w:rPr>
              <w:t>22.50</w:t>
            </w:r>
          </w:p>
        </w:tc>
        <w:tc>
          <w:tcPr>
            <w:tcW w:w="1022" w:type="dxa"/>
            <w:tcBorders>
              <w:top w:val="nil" w:sz="6" w:space="0" w:color="auto"/>
              <w:left w:val="single" w:sz="6" w:space="0" w:color="000000"/>
              <w:bottom w:val="nil" w:sz="6" w:space="0" w:color="auto"/>
              <w:right w:val="single" w:sz="6" w:space="0" w:color="000000"/>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z w:val="18"/>
              </w:rPr>
              <w:t>22.50</w:t>
            </w:r>
          </w:p>
        </w:tc>
        <w:tc>
          <w:tcPr>
            <w:tcW w:w="1116" w:type="dxa"/>
            <w:tcBorders>
              <w:top w:val="nil" w:sz="6" w:space="0" w:color="auto"/>
              <w:left w:val="single" w:sz="6" w:space="0" w:color="000000"/>
              <w:bottom w:val="nil" w:sz="6" w:space="0" w:color="auto"/>
              <w:right w:val="single" w:sz="6" w:space="0" w:color="000000"/>
            </w:tcBorders>
          </w:tcPr>
          <w:p>
            <w:pPr>
              <w:pStyle w:val="TableParagraph"/>
              <w:spacing w:line="240" w:lineRule="auto" w:before="127"/>
              <w:ind w:left="100" w:right="0"/>
              <w:jc w:val="left"/>
              <w:rPr>
                <w:rFonts w:ascii="Times New Roman" w:hAnsi="Times New Roman" w:cs="Times New Roman" w:eastAsia="Times New Roman" w:hint="default"/>
                <w:sz w:val="18"/>
                <w:szCs w:val="18"/>
              </w:rPr>
            </w:pPr>
            <w:r>
              <w:rPr>
                <w:rFonts w:ascii="Times New Roman"/>
                <w:sz w:val="18"/>
              </w:rPr>
              <w:t>78896411-1</w:t>
            </w:r>
          </w:p>
        </w:tc>
      </w:tr>
      <w:tr>
        <w:trPr>
          <w:trHeight w:val="242" w:hRule="exact"/>
        </w:trPr>
        <w:tc>
          <w:tcPr>
            <w:tcW w:w="1024"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22" w:type="dxa"/>
            <w:tcBorders>
              <w:top w:val="nil" w:sz="6" w:space="0" w:color="auto"/>
              <w:left w:val="single" w:sz="6" w:space="0" w:color="000000"/>
              <w:bottom w:val="single" w:sz="6" w:space="0" w:color="000000"/>
              <w:right w:val="single" w:sz="6" w:space="0" w:color="000000"/>
            </w:tcBorders>
          </w:tcPr>
          <w:p>
            <w:pPr/>
          </w:p>
        </w:tc>
        <w:tc>
          <w:tcPr>
            <w:tcW w:w="1024" w:type="dxa"/>
            <w:tcBorders>
              <w:top w:val="nil" w:sz="6" w:space="0" w:color="auto"/>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024" w:type="dxa"/>
            <w:tcBorders>
              <w:top w:val="nil" w:sz="6" w:space="0" w:color="auto"/>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024" w:type="dxa"/>
            <w:tcBorders>
              <w:top w:val="nil" w:sz="6" w:space="0" w:color="auto"/>
              <w:left w:val="single" w:sz="6" w:space="0" w:color="000000"/>
              <w:bottom w:val="single" w:sz="6" w:space="0" w:color="000000"/>
              <w:right w:val="single" w:sz="6" w:space="0" w:color="000000"/>
            </w:tcBorders>
          </w:tcPr>
          <w:p>
            <w:pPr/>
          </w:p>
        </w:tc>
        <w:tc>
          <w:tcPr>
            <w:tcW w:w="1022" w:type="dxa"/>
            <w:tcBorders>
              <w:top w:val="nil" w:sz="6" w:space="0" w:color="auto"/>
              <w:left w:val="single" w:sz="6" w:space="0" w:color="000000"/>
              <w:bottom w:val="single" w:sz="6" w:space="0" w:color="000000"/>
              <w:right w:val="single" w:sz="6" w:space="0" w:color="000000"/>
            </w:tcBorders>
          </w:tcPr>
          <w:p>
            <w:pPr/>
          </w:p>
        </w:tc>
        <w:tc>
          <w:tcPr>
            <w:tcW w:w="1116" w:type="dxa"/>
            <w:tcBorders>
              <w:top w:val="nil" w:sz="6" w:space="0" w:color="auto"/>
              <w:left w:val="single" w:sz="6" w:space="0" w:color="000000"/>
              <w:bottom w:val="single" w:sz="6" w:space="0" w:color="000000"/>
              <w:right w:val="single" w:sz="6" w:space="0" w:color="000000"/>
            </w:tcBorders>
          </w:tcPr>
          <w:p>
            <w:pPr/>
          </w:p>
        </w:tc>
      </w:tr>
    </w:tbl>
    <w:p>
      <w:pPr>
        <w:spacing w:line="240" w:lineRule="auto" w:before="7"/>
        <w:rPr>
          <w:rFonts w:ascii="宋体" w:hAnsi="宋体" w:cs="宋体" w:eastAsia="宋体" w:hint="default"/>
          <w:sz w:val="14"/>
          <w:szCs w:val="14"/>
        </w:rPr>
      </w:pPr>
    </w:p>
    <w:p>
      <w:pPr>
        <w:pStyle w:val="BodyText"/>
        <w:spacing w:line="240" w:lineRule="auto" w:before="35"/>
        <w:ind w:right="987"/>
        <w:jc w:val="left"/>
      </w:pPr>
      <w:r>
        <w:rPr>
          <w:rFonts w:ascii="Times New Roman" w:hAnsi="Times New Roman" w:cs="Times New Roman" w:eastAsia="Times New Roman" w:hint="default"/>
        </w:rPr>
        <w:t>4</w:t>
      </w:r>
      <w:r>
        <w:rPr/>
        <w:t>、</w:t>
      </w:r>
      <w:r>
        <w:rPr>
          <w:spacing w:val="-2"/>
        </w:rPr>
        <w:t> </w:t>
      </w:r>
      <w:r>
        <w:rPr/>
        <w:t>本企业的其他关联方情况</w:t>
      </w:r>
    </w:p>
    <w:p>
      <w:pPr>
        <w:spacing w:line="240" w:lineRule="auto" w:before="4"/>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3006"/>
        <w:gridCol w:w="3193"/>
        <w:gridCol w:w="3101"/>
      </w:tblGrid>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其他关联方与本公司关系</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1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560"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杭州恒生数字设备科技有限公</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参股股东</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74349298-2</w:t>
            </w:r>
          </w:p>
        </w:tc>
      </w:tr>
    </w:tbl>
    <w:p>
      <w:pPr>
        <w:spacing w:line="240" w:lineRule="auto" w:before="3"/>
        <w:rPr>
          <w:rFonts w:ascii="宋体" w:hAnsi="宋体" w:cs="宋体" w:eastAsia="宋体" w:hint="default"/>
          <w:sz w:val="13"/>
          <w:szCs w:val="13"/>
        </w:rPr>
      </w:pPr>
    </w:p>
    <w:p>
      <w:pPr>
        <w:pStyle w:val="BodyText"/>
        <w:spacing w:line="240" w:lineRule="auto" w:before="35"/>
        <w:ind w:right="987"/>
        <w:jc w:val="left"/>
      </w:pPr>
      <w:r>
        <w:rPr>
          <w:rFonts w:ascii="Times New Roman" w:hAnsi="Times New Roman" w:cs="Times New Roman" w:eastAsia="Times New Roman" w:hint="default"/>
        </w:rPr>
        <w:t>5</w:t>
      </w:r>
      <w:r>
        <w:rPr/>
        <w:t>、</w:t>
      </w:r>
      <w:r>
        <w:rPr>
          <w:spacing w:val="-2"/>
        </w:rPr>
        <w:t> </w:t>
      </w:r>
      <w:r>
        <w:rPr/>
        <w:t>关联交易情况</w:t>
      </w:r>
    </w:p>
    <w:p>
      <w:pPr>
        <w:pStyle w:val="BodyText"/>
        <w:spacing w:line="240" w:lineRule="auto" w:before="35"/>
        <w:ind w:right="98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采购商品</w:t>
      </w:r>
      <w:r>
        <w:rPr>
          <w:rFonts w:ascii="Times New Roman" w:hAnsi="Times New Roman" w:cs="Times New Roman" w:eastAsia="Times New Roman" w:hint="default"/>
        </w:rPr>
        <w:t>/</w:t>
      </w:r>
      <w:r>
        <w:rPr/>
        <w:t>接受劳务情况表</w:t>
      </w:r>
    </w:p>
    <w:p>
      <w:pPr>
        <w:spacing w:after="0" w:line="240" w:lineRule="auto"/>
        <w:jc w:val="left"/>
        <w:sectPr>
          <w:footerReference w:type="default" r:id="rId19"/>
          <w:pgSz w:w="11910" w:h="16840"/>
          <w:pgMar w:footer="1190" w:header="877" w:top="1100" w:bottom="1380" w:left="1660" w:right="700"/>
        </w:sectPr>
      </w:pPr>
    </w:p>
    <w:p>
      <w:pPr>
        <w:spacing w:line="240" w:lineRule="auto" w:before="1"/>
        <w:rPr>
          <w:rFonts w:ascii="宋体" w:hAnsi="宋体" w:cs="宋体" w:eastAsia="宋体" w:hint="default"/>
          <w:sz w:val="19"/>
          <w:szCs w:val="19"/>
        </w:rPr>
      </w:pPr>
    </w:p>
    <w:p>
      <w:pPr>
        <w:pStyle w:val="BodyText"/>
        <w:spacing w:line="240" w:lineRule="auto" w:before="35"/>
        <w:ind w:left="6245" w:right="987"/>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330"/>
        <w:gridCol w:w="1328"/>
        <w:gridCol w:w="1330"/>
        <w:gridCol w:w="1424"/>
        <w:gridCol w:w="1422"/>
        <w:gridCol w:w="1234"/>
        <w:gridCol w:w="1232"/>
      </w:tblGrid>
      <w:tr>
        <w:trPr>
          <w:trHeight w:val="287" w:hRule="exact"/>
        </w:trPr>
        <w:tc>
          <w:tcPr>
            <w:tcW w:w="1330"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42"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328"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551" w:right="130" w:hanging="420"/>
              <w:jc w:val="left"/>
              <w:rPr>
                <w:rFonts w:ascii="宋体" w:hAnsi="宋体" w:cs="宋体" w:eastAsia="宋体" w:hint="default"/>
                <w:sz w:val="21"/>
                <w:szCs w:val="21"/>
              </w:rPr>
            </w:pPr>
            <w:r>
              <w:rPr>
                <w:rFonts w:ascii="宋体" w:hAnsi="宋体" w:cs="宋体" w:eastAsia="宋体" w:hint="default"/>
                <w:sz w:val="21"/>
                <w:szCs w:val="21"/>
              </w:rPr>
              <w:t>关联交易内 容</w:t>
            </w:r>
          </w:p>
        </w:tc>
        <w:tc>
          <w:tcPr>
            <w:tcW w:w="1330" w:type="dxa"/>
            <w:vMerge w:val="restart"/>
            <w:tcBorders>
              <w:top w:val="single" w:sz="6" w:space="0" w:color="000000"/>
              <w:left w:val="single" w:sz="6" w:space="0" w:color="000000"/>
              <w:right w:val="single" w:sz="6" w:space="0" w:color="000000"/>
            </w:tcBorders>
          </w:tcPr>
          <w:p>
            <w:pPr>
              <w:pStyle w:val="TableParagraph"/>
              <w:spacing w:line="272" w:lineRule="exact" w:before="129"/>
              <w:ind w:left="130" w:right="132"/>
              <w:jc w:val="center"/>
              <w:rPr>
                <w:rFonts w:ascii="宋体" w:hAnsi="宋体" w:cs="宋体" w:eastAsia="宋体" w:hint="default"/>
                <w:sz w:val="21"/>
                <w:szCs w:val="21"/>
              </w:rPr>
            </w:pPr>
            <w:r>
              <w:rPr>
                <w:rFonts w:ascii="宋体" w:hAnsi="宋体" w:cs="宋体" w:eastAsia="宋体" w:hint="default"/>
                <w:sz w:val="21"/>
                <w:szCs w:val="21"/>
              </w:rPr>
              <w:t>关联交易定 价方式及决 策程序</w:t>
            </w:r>
          </w:p>
        </w:tc>
        <w:tc>
          <w:tcPr>
            <w:tcW w:w="28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9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833" w:hRule="exact"/>
        </w:trPr>
        <w:tc>
          <w:tcPr>
            <w:tcW w:w="1330" w:type="dxa"/>
            <w:vMerge/>
            <w:tcBorders>
              <w:left w:val="single" w:sz="6" w:space="0" w:color="000000"/>
              <w:bottom w:val="single" w:sz="6" w:space="0" w:color="000000"/>
              <w:right w:val="single" w:sz="6" w:space="0" w:color="000000"/>
            </w:tcBorders>
          </w:tcPr>
          <w:p>
            <w:pPr/>
          </w:p>
        </w:tc>
        <w:tc>
          <w:tcPr>
            <w:tcW w:w="1328" w:type="dxa"/>
            <w:vMerge/>
            <w:tcBorders>
              <w:left w:val="single" w:sz="6" w:space="0" w:color="000000"/>
              <w:bottom w:val="single" w:sz="6" w:space="0" w:color="000000"/>
              <w:right w:val="single" w:sz="6" w:space="0" w:color="000000"/>
            </w:tcBorders>
          </w:tcPr>
          <w:p>
            <w:pPr/>
          </w:p>
        </w:tc>
        <w:tc>
          <w:tcPr>
            <w:tcW w:w="1330" w:type="dxa"/>
            <w:vMerge/>
            <w:tcBorders>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占同类交易</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金额的比例</w:t>
            </w:r>
          </w:p>
          <w:p>
            <w:pPr>
              <w:pStyle w:val="TableParagraph"/>
              <w:spacing w:line="289"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hAnsi="宋体" w:cs="宋体" w:eastAsia="宋体" w:hint="default"/>
                <w:sz w:val="21"/>
                <w:szCs w:val="21"/>
              </w:rPr>
              <w:t>占同类交</w:t>
            </w:r>
          </w:p>
          <w:p>
            <w:pPr>
              <w:pStyle w:val="TableParagraph"/>
              <w:spacing w:line="272" w:lineRule="exact" w:before="26"/>
              <w:ind w:left="101" w:right="98" w:firstLine="87"/>
              <w:jc w:val="left"/>
              <w:rPr>
                <w:rFonts w:ascii="宋体" w:hAnsi="宋体" w:cs="宋体" w:eastAsia="宋体" w:hint="default"/>
                <w:sz w:val="21"/>
                <w:szCs w:val="21"/>
              </w:rPr>
            </w:pPr>
            <w:r>
              <w:rPr>
                <w:rFonts w:ascii="宋体" w:hAnsi="宋体" w:cs="宋体" w:eastAsia="宋体" w:hint="default"/>
                <w:sz w:val="21"/>
                <w:szCs w:val="21"/>
              </w:rPr>
              <w:t>易金额的 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78" w:hRule="exact"/>
        </w:trPr>
        <w:tc>
          <w:tcPr>
            <w:tcW w:w="1330"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杭州恒生数</w:t>
            </w:r>
            <w:r>
              <w:rPr>
                <w:rFonts w:ascii="宋体" w:hAnsi="宋体" w:cs="宋体" w:eastAsia="宋体" w:hint="default"/>
                <w:sz w:val="21"/>
                <w:szCs w:val="21"/>
              </w:rPr>
            </w:r>
          </w:p>
        </w:tc>
        <w:tc>
          <w:tcPr>
            <w:tcW w:w="1328" w:type="dxa"/>
            <w:tcBorders>
              <w:top w:val="single" w:sz="6" w:space="0" w:color="000000"/>
              <w:left w:val="single" w:sz="6" w:space="0" w:color="000000"/>
              <w:bottom w:val="nil" w:sz="6" w:space="0" w:color="auto"/>
              <w:right w:val="single" w:sz="6" w:space="0" w:color="000000"/>
            </w:tcBorders>
          </w:tcPr>
          <w:p>
            <w:pPr/>
          </w:p>
        </w:tc>
        <w:tc>
          <w:tcPr>
            <w:tcW w:w="1330"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1422" w:type="dxa"/>
            <w:tcBorders>
              <w:top w:val="single" w:sz="6" w:space="0" w:color="000000"/>
              <w:left w:val="single" w:sz="6" w:space="0" w:color="000000"/>
              <w:bottom w:val="nil" w:sz="6" w:space="0" w:color="auto"/>
              <w:right w:val="single" w:sz="6" w:space="0" w:color="000000"/>
            </w:tcBorders>
          </w:tcPr>
          <w:p>
            <w:pPr/>
          </w:p>
        </w:tc>
        <w:tc>
          <w:tcPr>
            <w:tcW w:w="1234" w:type="dxa"/>
            <w:tcBorders>
              <w:top w:val="single" w:sz="6" w:space="0" w:color="000000"/>
              <w:left w:val="single" w:sz="6" w:space="0" w:color="000000"/>
              <w:bottom w:val="nil" w:sz="6" w:space="0" w:color="auto"/>
              <w:right w:val="single" w:sz="6" w:space="0" w:color="000000"/>
            </w:tcBorders>
          </w:tcPr>
          <w:p>
            <w:pPr/>
          </w:p>
        </w:tc>
        <w:tc>
          <w:tcPr>
            <w:tcW w:w="1232" w:type="dxa"/>
            <w:tcBorders>
              <w:top w:val="single" w:sz="6" w:space="0" w:color="000000"/>
              <w:left w:val="single" w:sz="6" w:space="0" w:color="000000"/>
              <w:bottom w:val="nil" w:sz="6" w:space="0" w:color="auto"/>
              <w:right w:val="single" w:sz="6" w:space="0" w:color="000000"/>
            </w:tcBorders>
          </w:tcPr>
          <w:p>
            <w:pPr/>
          </w:p>
        </w:tc>
      </w:tr>
      <w:tr>
        <w:trPr>
          <w:trHeight w:val="278" w:hRule="exact"/>
        </w:trPr>
        <w:tc>
          <w:tcPr>
            <w:tcW w:w="1330"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字设备有限</w:t>
            </w:r>
            <w:r>
              <w:rPr>
                <w:rFonts w:ascii="宋体" w:hAnsi="宋体" w:cs="宋体" w:eastAsia="宋体" w:hint="default"/>
                <w:sz w:val="21"/>
                <w:szCs w:val="21"/>
              </w:rPr>
            </w:r>
          </w:p>
        </w:tc>
        <w:tc>
          <w:tcPr>
            <w:tcW w:w="1328"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电子产品</w:t>
            </w:r>
          </w:p>
        </w:tc>
        <w:tc>
          <w:tcPr>
            <w:tcW w:w="133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left="363" w:right="0"/>
              <w:jc w:val="left"/>
              <w:rPr>
                <w:rFonts w:ascii="Times New Roman" w:hAnsi="Times New Roman" w:cs="Times New Roman" w:eastAsia="Times New Roman" w:hint="default"/>
                <w:sz w:val="21"/>
                <w:szCs w:val="21"/>
              </w:rPr>
            </w:pPr>
            <w:r>
              <w:rPr>
                <w:rFonts w:ascii="Times New Roman"/>
                <w:sz w:val="21"/>
              </w:rPr>
              <w:t>360,657.59</w:t>
            </w:r>
          </w:p>
        </w:tc>
        <w:tc>
          <w:tcPr>
            <w:tcW w:w="1422"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1.39</w:t>
            </w:r>
          </w:p>
        </w:tc>
        <w:tc>
          <w:tcPr>
            <w:tcW w:w="1234"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left="70" w:right="0"/>
              <w:jc w:val="center"/>
              <w:rPr>
                <w:rFonts w:ascii="Times New Roman" w:hAnsi="Times New Roman" w:cs="Times New Roman" w:eastAsia="Times New Roman" w:hint="default"/>
                <w:sz w:val="21"/>
                <w:szCs w:val="21"/>
              </w:rPr>
            </w:pPr>
            <w:r>
              <w:rPr>
                <w:rFonts w:ascii="Times New Roman"/>
                <w:sz w:val="21"/>
              </w:rPr>
              <w:t>871,547.09</w:t>
            </w:r>
          </w:p>
        </w:tc>
        <w:tc>
          <w:tcPr>
            <w:tcW w:w="1232"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left="750" w:right="0"/>
              <w:jc w:val="left"/>
              <w:rPr>
                <w:rFonts w:ascii="Times New Roman" w:hAnsi="Times New Roman" w:cs="Times New Roman" w:eastAsia="Times New Roman" w:hint="default"/>
                <w:sz w:val="21"/>
                <w:szCs w:val="21"/>
              </w:rPr>
            </w:pPr>
            <w:r>
              <w:rPr>
                <w:rFonts w:ascii="Times New Roman"/>
                <w:sz w:val="21"/>
              </w:rPr>
              <w:t>2.70</w:t>
            </w:r>
          </w:p>
        </w:tc>
      </w:tr>
      <w:tr>
        <w:trPr>
          <w:trHeight w:val="276" w:hRule="exact"/>
        </w:trPr>
        <w:tc>
          <w:tcPr>
            <w:tcW w:w="1330" w:type="dxa"/>
            <w:tcBorders>
              <w:top w:val="nil" w:sz="6" w:space="0" w:color="auto"/>
              <w:left w:val="single" w:sz="6" w:space="0" w:color="000000"/>
              <w:bottom w:val="single" w:sz="6" w:space="0" w:color="000000"/>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28" w:type="dxa"/>
            <w:tcBorders>
              <w:top w:val="nil" w:sz="6" w:space="0" w:color="auto"/>
              <w:left w:val="single" w:sz="6" w:space="0" w:color="000000"/>
              <w:bottom w:val="single" w:sz="6" w:space="0" w:color="000000"/>
              <w:right w:val="single" w:sz="6" w:space="0" w:color="000000"/>
            </w:tcBorders>
          </w:tcPr>
          <w:p>
            <w:pPr/>
          </w:p>
        </w:tc>
        <w:tc>
          <w:tcPr>
            <w:tcW w:w="1330"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1422" w:type="dxa"/>
            <w:tcBorders>
              <w:top w:val="nil" w:sz="6" w:space="0" w:color="auto"/>
              <w:left w:val="single" w:sz="6" w:space="0" w:color="000000"/>
              <w:bottom w:val="single" w:sz="6" w:space="0" w:color="000000"/>
              <w:right w:val="single" w:sz="6" w:space="0" w:color="000000"/>
            </w:tcBorders>
          </w:tcPr>
          <w:p>
            <w:pPr/>
          </w:p>
        </w:tc>
        <w:tc>
          <w:tcPr>
            <w:tcW w:w="1234" w:type="dxa"/>
            <w:tcBorders>
              <w:top w:val="nil" w:sz="6" w:space="0" w:color="auto"/>
              <w:left w:val="single" w:sz="6" w:space="0" w:color="000000"/>
              <w:bottom w:val="single" w:sz="6" w:space="0" w:color="000000"/>
              <w:right w:val="single" w:sz="6" w:space="0" w:color="000000"/>
            </w:tcBorders>
          </w:tcPr>
          <w:p>
            <w:pPr/>
          </w:p>
        </w:tc>
        <w:tc>
          <w:tcPr>
            <w:tcW w:w="1232" w:type="dxa"/>
            <w:tcBorders>
              <w:top w:val="nil" w:sz="6" w:space="0" w:color="auto"/>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20"/>
          <w:pgSz w:w="11910" w:h="16840"/>
          <w:pgMar w:footer="1190" w:header="877" w:top="1100" w:bottom="1380" w:left="1660" w:right="700"/>
          <w:pgNumType w:start="101"/>
        </w:sectPr>
      </w:pPr>
    </w:p>
    <w:p>
      <w:pPr>
        <w:spacing w:line="240" w:lineRule="auto" w:before="2"/>
        <w:rPr>
          <w:rFonts w:ascii="宋体" w:hAnsi="宋体" w:cs="宋体" w:eastAsia="宋体" w:hint="default"/>
          <w:sz w:val="14"/>
          <w:szCs w:val="14"/>
        </w:rPr>
      </w:pPr>
    </w:p>
    <w:p>
      <w:pPr>
        <w:pStyle w:val="BodyText"/>
        <w:spacing w:line="268" w:lineRule="auto"/>
        <w:ind w:right="-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关联租赁情况</w:t>
      </w:r>
      <w:r>
        <w:rPr>
          <w:w w:val="99"/>
        </w:rPr>
        <w:t> </w:t>
      </w:r>
      <w:r>
        <w:rPr/>
        <w:t>公司出租情况表：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1818" w:space="4290"/>
            <w:col w:w="3442"/>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343"/>
        <w:gridCol w:w="1342"/>
        <w:gridCol w:w="1343"/>
        <w:gridCol w:w="1247"/>
        <w:gridCol w:w="1246"/>
        <w:gridCol w:w="1246"/>
        <w:gridCol w:w="1535"/>
      </w:tblGrid>
      <w:tr>
        <w:trPr>
          <w:trHeight w:val="560"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38"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38"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租赁资产种</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类</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租赁起始</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租赁终止</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95" w:right="0"/>
              <w:jc w:val="left"/>
              <w:rPr>
                <w:rFonts w:ascii="宋体" w:hAnsi="宋体" w:cs="宋体" w:eastAsia="宋体" w:hint="default"/>
                <w:sz w:val="21"/>
                <w:szCs w:val="21"/>
              </w:rPr>
            </w:pPr>
            <w:r>
              <w:rPr>
                <w:rFonts w:ascii="宋体" w:hAnsi="宋体" w:cs="宋体" w:eastAsia="宋体" w:hint="default"/>
                <w:sz w:val="21"/>
                <w:szCs w:val="21"/>
              </w:rPr>
              <w:t>租赁收益</w:t>
            </w:r>
          </w:p>
          <w:p>
            <w:pPr>
              <w:pStyle w:val="TableParagraph"/>
              <w:spacing w:line="274" w:lineRule="exact"/>
              <w:ind w:left="195" w:right="0"/>
              <w:jc w:val="left"/>
              <w:rPr>
                <w:rFonts w:ascii="宋体" w:hAnsi="宋体" w:cs="宋体" w:eastAsia="宋体" w:hint="default"/>
                <w:sz w:val="21"/>
                <w:szCs w:val="21"/>
              </w:rPr>
            </w:pPr>
            <w:r>
              <w:rPr>
                <w:rFonts w:ascii="宋体" w:hAnsi="宋体" w:cs="宋体" w:eastAsia="宋体" w:hint="default"/>
                <w:sz w:val="21"/>
                <w:szCs w:val="21"/>
              </w:rPr>
              <w:t>定价依据</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年度确认的租</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赁收益</w:t>
            </w:r>
          </w:p>
        </w:tc>
      </w:tr>
      <w:tr>
        <w:trPr>
          <w:trHeight w:val="832"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杭州恒生数</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2" w:lineRule="exact" w:before="26"/>
              <w:ind w:left="100" w:right="78"/>
              <w:jc w:val="left"/>
              <w:rPr>
                <w:rFonts w:ascii="宋体" w:hAnsi="宋体" w:cs="宋体" w:eastAsia="宋体" w:hint="default"/>
                <w:sz w:val="21"/>
                <w:szCs w:val="21"/>
              </w:rPr>
            </w:pPr>
            <w:r>
              <w:rPr>
                <w:rFonts w:ascii="宋体" w:hAnsi="宋体" w:cs="宋体" w:eastAsia="宋体" w:hint="default"/>
                <w:spacing w:val="15"/>
                <w:sz w:val="21"/>
                <w:szCs w:val="21"/>
              </w:rPr>
              <w:t>字设备科技</w:t>
            </w:r>
            <w:r>
              <w:rPr>
                <w:rFonts w:ascii="宋体" w:hAnsi="宋体" w:cs="宋体" w:eastAsia="宋体" w:hint="default"/>
                <w:spacing w:val="-86"/>
                <w:sz w:val="21"/>
                <w:szCs w:val="21"/>
              </w:rPr>
              <w:t> </w:t>
            </w:r>
            <w:r>
              <w:rPr>
                <w:rFonts w:ascii="宋体" w:hAnsi="宋体" w:cs="宋体" w:eastAsia="宋体" w:hint="default"/>
                <w:sz w:val="21"/>
                <w:szCs w:val="21"/>
              </w:rPr>
              <w:t>有限公司</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年</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月</w:t>
            </w:r>
          </w:p>
          <w:p>
            <w:pPr>
              <w:pStyle w:val="TableParagraph"/>
              <w:spacing w:line="28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年</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月</w:t>
            </w:r>
          </w:p>
          <w:p>
            <w:pPr>
              <w:pStyle w:val="TableParagraph"/>
              <w:spacing w:line="28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 </w:t>
            </w: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13,230.47</w:t>
            </w:r>
          </w:p>
        </w:tc>
      </w:tr>
      <w:tr>
        <w:trPr>
          <w:trHeight w:val="833"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杭州恒生电</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2" w:lineRule="exact" w:before="26"/>
              <w:ind w:left="100" w:right="78"/>
              <w:jc w:val="left"/>
              <w:rPr>
                <w:rFonts w:ascii="宋体" w:hAnsi="宋体" w:cs="宋体" w:eastAsia="宋体" w:hint="default"/>
                <w:sz w:val="21"/>
                <w:szCs w:val="21"/>
              </w:rPr>
            </w:pPr>
            <w:r>
              <w:rPr>
                <w:rFonts w:ascii="宋体" w:hAnsi="宋体" w:cs="宋体" w:eastAsia="宋体" w:hint="default"/>
                <w:spacing w:val="15"/>
                <w:sz w:val="21"/>
                <w:szCs w:val="21"/>
              </w:rPr>
              <w:t>子集团有限</w:t>
            </w:r>
            <w:r>
              <w:rPr>
                <w:rFonts w:ascii="宋体" w:hAnsi="宋体" w:cs="宋体" w:eastAsia="宋体" w:hint="default"/>
                <w:spacing w:val="-86"/>
                <w:sz w:val="21"/>
                <w:szCs w:val="21"/>
              </w:rPr>
              <w:t> </w:t>
            </w:r>
            <w:r>
              <w:rPr>
                <w:rFonts w:ascii="宋体" w:hAnsi="宋体" w:cs="宋体" w:eastAsia="宋体" w:hint="default"/>
                <w:sz w:val="21"/>
                <w:szCs w:val="21"/>
              </w:rPr>
              <w:t>公司</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年</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Times New Roman" w:hAnsi="Times New Roman" w:cs="Times New Roman" w:eastAsia="Times New Roman" w:hint="default"/>
                <w:sz w:val="21"/>
                <w:szCs w:val="21"/>
              </w:rPr>
              <w:t>12</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8,740.84</w:t>
            </w:r>
            <w:r>
              <w:rPr>
                <w:rFonts w:ascii="Times New Roman"/>
                <w:sz w:val="21"/>
              </w:rPr>
            </w:r>
          </w:p>
        </w:tc>
      </w:tr>
    </w:tbl>
    <w:p>
      <w:pPr>
        <w:spacing w:line="240" w:lineRule="auto" w:before="0"/>
        <w:rPr>
          <w:rFonts w:ascii="宋体" w:hAnsi="宋体" w:cs="宋体" w:eastAsia="宋体" w:hint="default"/>
          <w:sz w:val="20"/>
          <w:szCs w:val="20"/>
        </w:rPr>
      </w:pPr>
    </w:p>
    <w:p>
      <w:pPr>
        <w:pStyle w:val="BodyText"/>
        <w:spacing w:line="240" w:lineRule="auto" w:before="185"/>
        <w:ind w:right="98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关联担保情况</w:t>
      </w:r>
    </w:p>
    <w:p>
      <w:pPr>
        <w:pStyle w:val="BodyText"/>
        <w:spacing w:line="240" w:lineRule="auto" w:before="34"/>
        <w:ind w:left="6035" w:right="987"/>
        <w:jc w:val="left"/>
      </w:pPr>
      <w:r>
        <w:rPr/>
        <w:t>单位：万元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536"/>
        <w:gridCol w:w="1820"/>
        <w:gridCol w:w="1630"/>
        <w:gridCol w:w="2206"/>
        <w:gridCol w:w="2108"/>
      </w:tblGrid>
      <w:tr>
        <w:trPr>
          <w:trHeight w:val="288"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44"/>
              <w:jc w:val="right"/>
              <w:rPr>
                <w:rFonts w:ascii="宋体" w:hAnsi="宋体" w:cs="宋体" w:eastAsia="宋体" w:hint="default"/>
                <w:sz w:val="21"/>
                <w:szCs w:val="21"/>
              </w:rPr>
            </w:pPr>
            <w:r>
              <w:rPr>
                <w:rFonts w:ascii="宋体" w:hAnsi="宋体" w:cs="宋体" w:eastAsia="宋体" w:hint="default"/>
                <w:sz w:val="21"/>
                <w:szCs w:val="21"/>
              </w:rPr>
              <w:t>担保方</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3"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6"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5" w:right="0"/>
              <w:jc w:val="left"/>
              <w:rPr>
                <w:rFonts w:ascii="宋体" w:hAnsi="宋体" w:cs="宋体" w:eastAsia="宋体" w:hint="default"/>
                <w:sz w:val="21"/>
                <w:szCs w:val="21"/>
              </w:rPr>
            </w:pPr>
            <w:r>
              <w:rPr>
                <w:rFonts w:ascii="宋体" w:hAnsi="宋体" w:cs="宋体" w:eastAsia="宋体" w:hint="default"/>
                <w:sz w:val="21"/>
                <w:szCs w:val="21"/>
              </w:rPr>
              <w:t>担保期限</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6" w:right="0"/>
              <w:jc w:val="left"/>
              <w:rPr>
                <w:rFonts w:ascii="宋体" w:hAnsi="宋体" w:cs="宋体" w:eastAsia="宋体" w:hint="default"/>
                <w:sz w:val="21"/>
                <w:szCs w:val="21"/>
              </w:rPr>
            </w:pPr>
            <w:r>
              <w:rPr>
                <w:rFonts w:ascii="宋体" w:hAnsi="宋体" w:cs="宋体" w:eastAsia="宋体" w:hint="default"/>
                <w:sz w:val="21"/>
                <w:szCs w:val="21"/>
              </w:rPr>
              <w:t>是否履行完毕</w:t>
            </w:r>
          </w:p>
        </w:tc>
      </w:tr>
      <w:tr>
        <w:trPr>
          <w:trHeight w:val="559"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438"/>
              <w:jc w:val="right"/>
              <w:rPr>
                <w:rFonts w:ascii="Times New Roman" w:hAnsi="Times New Roman" w:cs="Times New Roman" w:eastAsia="Times New Roman" w:hint="default"/>
                <w:sz w:val="21"/>
                <w:szCs w:val="21"/>
              </w:rPr>
            </w:pPr>
            <w:r>
              <w:rPr>
                <w:rFonts w:ascii="宋体" w:hAnsi="宋体" w:cs="宋体" w:eastAsia="宋体" w:hint="default"/>
                <w:sz w:val="21"/>
                <w:szCs w:val="21"/>
              </w:rPr>
              <w:t>本公司</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杭州恒生百川科</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1"/>
              <w:jc w:val="right"/>
              <w:rPr>
                <w:rFonts w:ascii="Times New Roman" w:hAnsi="Times New Roman" w:cs="Times New Roman" w:eastAsia="Times New Roman" w:hint="default"/>
                <w:sz w:val="21"/>
                <w:szCs w:val="21"/>
              </w:rPr>
            </w:pPr>
            <w:r>
              <w:rPr>
                <w:rFonts w:ascii="Times New Roman"/>
                <w:spacing w:val="-1"/>
                <w:sz w:val="21"/>
              </w:rPr>
              <w:t>7,865.00</w:t>
            </w:r>
            <w:r>
              <w:rPr>
                <w:rFonts w:ascii="Times New Roman"/>
                <w:sz w:val="21"/>
              </w:rPr>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6 </w:t>
            </w:r>
            <w:r>
              <w:rPr>
                <w:rFonts w:ascii="宋体" w:hAnsi="宋体" w:cs="宋体" w:eastAsia="宋体" w:hint="default"/>
                <w:sz w:val="21"/>
                <w:szCs w:val="21"/>
              </w:rPr>
              <w:t>月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杭州恒生电子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1"/>
              <w:jc w:val="right"/>
              <w:rPr>
                <w:rFonts w:ascii="Times New Roman" w:hAnsi="Times New Roman" w:cs="Times New Roman" w:eastAsia="Times New Roman" w:hint="default"/>
                <w:sz w:val="21"/>
                <w:szCs w:val="21"/>
              </w:rPr>
            </w:pPr>
            <w:r>
              <w:rPr>
                <w:rFonts w:ascii="Times New Roman"/>
                <w:spacing w:val="-1"/>
                <w:sz w:val="21"/>
              </w:rPr>
              <w:t>6,700.00</w:t>
            </w:r>
            <w:r>
              <w:rPr>
                <w:rFonts w:ascii="Times New Roman"/>
                <w:sz w:val="21"/>
              </w:rPr>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5  </w:t>
            </w:r>
            <w:r>
              <w:rPr>
                <w:rFonts w:ascii="宋体" w:hAnsi="宋体" w:cs="宋体" w:eastAsia="宋体" w:hint="default"/>
                <w:sz w:val="21"/>
                <w:szCs w:val="21"/>
              </w:rPr>
              <w:t>月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日～</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pStyle w:val="BodyText"/>
        <w:spacing w:line="246" w:lineRule="exact"/>
        <w:ind w:right="0"/>
        <w:jc w:val="both"/>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t>：根据公司</w:t>
      </w:r>
      <w:r>
        <w:rPr>
          <w:spacing w:val="-3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5"/>
        </w:rPr>
        <w:t> </w:t>
      </w:r>
      <w:r>
        <w:rPr/>
        <w:t>年</w:t>
      </w:r>
      <w:r>
        <w:rPr>
          <w:spacing w:val="-39"/>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5"/>
        </w:rPr>
        <w:t> </w:t>
      </w:r>
      <w:r>
        <w:rPr/>
        <w:t>月</w:t>
      </w:r>
      <w:r>
        <w:rPr>
          <w:spacing w:val="-38"/>
        </w:rPr>
        <w:t> </w:t>
      </w:r>
      <w:r>
        <w:rPr>
          <w:rFonts w:ascii="Times New Roman" w:hAnsi="Times New Roman" w:cs="Times New Roman" w:eastAsia="Times New Roman" w:hint="default"/>
        </w:rPr>
        <w:t>17</w:t>
      </w:r>
      <w:r>
        <w:rPr>
          <w:rFonts w:ascii="Times New Roman" w:hAnsi="Times New Roman" w:cs="Times New Roman" w:eastAsia="Times New Roman" w:hint="default"/>
          <w:spacing w:val="15"/>
        </w:rPr>
        <w:t> </w:t>
      </w:r>
      <w:r>
        <w:rPr/>
        <w:t>日召开的第二次临时股东大会审议通过的决议，同意本公</w:t>
      </w:r>
    </w:p>
    <w:p>
      <w:pPr>
        <w:pStyle w:val="BodyText"/>
        <w:spacing w:line="272" w:lineRule="exact"/>
        <w:ind w:right="0"/>
        <w:jc w:val="both"/>
      </w:pPr>
      <w:r>
        <w:rPr/>
        <w:t>司为原控股子公司杭州恒生百川科技有限公司提供总额为</w:t>
      </w:r>
      <w:r>
        <w:rPr>
          <w:spacing w:val="-58"/>
        </w:rPr>
        <w:t> </w:t>
      </w:r>
      <w:r>
        <w:rPr>
          <w:rFonts w:ascii="Times New Roman" w:hAnsi="Times New Roman" w:cs="Times New Roman" w:eastAsia="Times New Roman" w:hint="default"/>
        </w:rPr>
        <w:t>18,000.00</w:t>
      </w:r>
      <w:r>
        <w:rPr>
          <w:rFonts w:ascii="Times New Roman" w:hAnsi="Times New Roman" w:cs="Times New Roman" w:eastAsia="Times New Roman" w:hint="default"/>
          <w:spacing w:val="-5"/>
        </w:rPr>
        <w:t> </w:t>
      </w:r>
      <w:r>
        <w:rPr/>
        <w:t>万元的信用担保。</w:t>
      </w:r>
    </w:p>
    <w:p>
      <w:pPr>
        <w:pStyle w:val="BodyText"/>
        <w:spacing w:line="272" w:lineRule="exact" w:before="18"/>
        <w:ind w:right="1093" w:hanging="1"/>
        <w:jc w:val="both"/>
      </w:pPr>
      <w:r>
        <w:rPr/>
        <w:t>截至</w:t>
      </w:r>
      <w:r>
        <w:rPr>
          <w:spacing w:val="-3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4"/>
        </w:rPr>
        <w:t> </w:t>
      </w:r>
      <w:r>
        <w:rPr/>
        <w:t>年</w:t>
      </w:r>
      <w:r>
        <w:rPr>
          <w:spacing w:val="-38"/>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5"/>
        </w:rPr>
        <w:t> </w:t>
      </w:r>
      <w:r>
        <w:rPr/>
        <w:t>月公司对杭州恒生百川科技有限公司直接持股比例由</w:t>
      </w:r>
      <w:r>
        <w:rPr>
          <w:spacing w:val="-38"/>
        </w:rPr>
        <w:t> </w:t>
      </w:r>
      <w:r>
        <w:rPr>
          <w:rFonts w:ascii="Times New Roman" w:hAnsi="Times New Roman" w:cs="Times New Roman" w:eastAsia="Times New Roman" w:hint="default"/>
        </w:rPr>
        <w:t>75%</w:t>
      </w:r>
      <w:r>
        <w:rPr/>
        <w:t>降至</w:t>
      </w:r>
      <w:r>
        <w:rPr>
          <w:spacing w:val="-38"/>
        </w:rPr>
        <w:t> </w:t>
      </w:r>
      <w:r>
        <w:rPr>
          <w:rFonts w:ascii="Times New Roman" w:hAnsi="Times New Roman" w:cs="Times New Roman" w:eastAsia="Times New Roman" w:hint="default"/>
        </w:rPr>
        <w:t>35%</w:t>
      </w:r>
      <w:r>
        <w:rPr/>
        <w:t>，该公 司已于</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日办妥了股权变更登记手续，故自</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月起不再将其纳入合 并财务报表范围。详见本财务报表附注企业合并及合并财务报表说明。</w:t>
      </w:r>
    </w:p>
    <w:p>
      <w:pPr>
        <w:spacing w:line="240" w:lineRule="auto" w:before="6"/>
        <w:rPr>
          <w:rFonts w:ascii="宋体" w:hAnsi="宋体" w:cs="宋体" w:eastAsia="宋体" w:hint="default"/>
          <w:sz w:val="16"/>
          <w:szCs w:val="16"/>
        </w:rPr>
      </w:pPr>
    </w:p>
    <w:p>
      <w:pPr>
        <w:pStyle w:val="BodyText"/>
        <w:spacing w:line="240" w:lineRule="auto"/>
        <w:ind w:right="0"/>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其他关联交易</w:t>
      </w:r>
    </w:p>
    <w:p>
      <w:pPr>
        <w:pStyle w:val="BodyText"/>
        <w:spacing w:line="272" w:lineRule="exact" w:before="62"/>
        <w:ind w:right="987"/>
        <w:jc w:val="both"/>
      </w:pPr>
      <w:r>
        <w:rPr/>
        <w:t>根据公司</w:t>
      </w:r>
      <w:r>
        <w:rPr>
          <w:spacing w:val="-50"/>
        </w:rPr>
        <w:t> </w:t>
      </w: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26</w:t>
      </w:r>
      <w:r>
        <w:rPr>
          <w:rFonts w:ascii="Times New Roman" w:hAnsi="Times New Roman" w:cs="Times New Roman" w:eastAsia="Times New Roman" w:hint="default"/>
          <w:spacing w:val="2"/>
        </w:rPr>
        <w:t> </w:t>
      </w:r>
      <w:r>
        <w:rPr>
          <w:spacing w:val="-4"/>
        </w:rPr>
        <w:t>日召开的四届四次董事会审议通过的决议，本期公司与控股子公司</w:t>
      </w:r>
      <w:r>
        <w:rPr>
          <w:spacing w:val="-97"/>
        </w:rPr>
        <w:t> </w:t>
      </w:r>
      <w:r>
        <w:rPr>
          <w:spacing w:val="-97"/>
        </w:rPr>
      </w:r>
      <w:r>
        <w:rPr/>
        <w:t>杭州恒生科技园有限公司、天津鼎晖永瑞股权投资基金合伙企业</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 </w:t>
      </w:r>
      <w:r>
        <w:rPr/>
        <w:t>共同出资设立</w:t>
      </w:r>
      <w:r>
        <w:rPr>
          <w:spacing w:val="-86"/>
        </w:rPr>
        <w:t> </w:t>
      </w:r>
      <w:r>
        <w:rPr>
          <w:spacing w:val="-86"/>
        </w:rPr>
      </w:r>
      <w:r>
        <w:rPr/>
        <w:t>杭州恒生鼎汇科技有限公司，注册资本</w:t>
      </w:r>
      <w:r>
        <w:rPr>
          <w:spacing w:val="-64"/>
        </w:rPr>
        <w:t> </w:t>
      </w:r>
      <w:r>
        <w:rPr>
          <w:rFonts w:ascii="Times New Roman" w:hAnsi="Times New Roman" w:cs="Times New Roman" w:eastAsia="Times New Roman" w:hint="default"/>
        </w:rPr>
        <w:t>166,564,328.00</w:t>
      </w:r>
      <w:r>
        <w:rPr>
          <w:rFonts w:ascii="Times New Roman" w:hAnsi="Times New Roman" w:cs="Times New Roman" w:eastAsia="Times New Roman" w:hint="default"/>
          <w:spacing w:val="-11"/>
        </w:rPr>
        <w:t> </w:t>
      </w:r>
      <w:r>
        <w:rPr/>
        <w:t>元。公司控股子公司杭州恒生科技园 有限公司以持有的杭州恒生百川科技有限公司 </w:t>
      </w:r>
      <w:r>
        <w:rPr>
          <w:rFonts w:ascii="Times New Roman" w:hAnsi="Times New Roman" w:cs="Times New Roman" w:eastAsia="Times New Roman" w:hint="default"/>
        </w:rPr>
        <w:t>40%</w:t>
      </w:r>
      <w:r>
        <w:rPr/>
        <w:t>的股权出资，该股权投资作价参考评估</w:t>
      </w:r>
      <w:r>
        <w:rPr>
          <w:spacing w:val="-65"/>
        </w:rPr>
        <w:t> </w:t>
      </w:r>
      <w:r>
        <w:rPr>
          <w:spacing w:val="-65"/>
        </w:rPr>
      </w:r>
      <w:r>
        <w:rPr/>
        <w:t>价后以全体出资者确认的价值</w:t>
      </w:r>
      <w:r>
        <w:rPr>
          <w:spacing w:val="-51"/>
        </w:rPr>
        <w:t> </w:t>
      </w:r>
      <w:r>
        <w:rPr>
          <w:rFonts w:ascii="Times New Roman" w:hAnsi="Times New Roman" w:cs="Times New Roman" w:eastAsia="Times New Roman" w:hint="default"/>
          <w:spacing w:val="-1"/>
        </w:rPr>
        <w:t>51,200,000.00</w:t>
      </w:r>
      <w:r>
        <w:rPr>
          <w:rFonts w:ascii="Times New Roman" w:hAnsi="Times New Roman" w:cs="Times New Roman" w:eastAsia="Times New Roman" w:hint="default"/>
          <w:spacing w:val="3"/>
        </w:rPr>
        <w:t> </w:t>
      </w:r>
      <w:r>
        <w:rPr>
          <w:spacing w:val="-7"/>
        </w:rPr>
        <w:t>元确定。扣除该股权账面价值</w:t>
      </w:r>
      <w:r>
        <w:rPr>
          <w:spacing w:val="-51"/>
        </w:rPr>
        <w:t> </w:t>
      </w:r>
      <w:r>
        <w:rPr>
          <w:rFonts w:ascii="Times New Roman" w:hAnsi="Times New Roman" w:cs="Times New Roman" w:eastAsia="Times New Roman" w:hint="default"/>
          <w:spacing w:val="-1"/>
        </w:rPr>
        <w:t>49,268,195.90</w:t>
      </w:r>
      <w:r>
        <w:rPr>
          <w:rFonts w:ascii="Times New Roman" w:hAnsi="Times New Roman" w:cs="Times New Roman" w:eastAsia="Times New Roman" w:hint="default"/>
          <w:spacing w:val="1"/>
        </w:rPr>
        <w:t> </w:t>
      </w:r>
      <w:r>
        <w:rPr>
          <w:spacing w:val="1"/>
        </w:rPr>
        <w:t>元，</w:t>
      </w:r>
      <w:r>
        <w:rPr/>
      </w:r>
    </w:p>
    <w:p>
      <w:pPr>
        <w:pStyle w:val="BodyText"/>
        <w:spacing w:line="272" w:lineRule="exact"/>
        <w:ind w:right="1085"/>
        <w:jc w:val="left"/>
      </w:pPr>
      <w:r>
        <w:rPr/>
        <w:t>实现处置收益</w:t>
      </w:r>
      <w:r>
        <w:rPr>
          <w:spacing w:val="-52"/>
        </w:rPr>
        <w:t> </w:t>
      </w:r>
      <w:r>
        <w:rPr>
          <w:rFonts w:ascii="Times New Roman" w:hAnsi="Times New Roman" w:cs="Times New Roman" w:eastAsia="Times New Roman" w:hint="default"/>
        </w:rPr>
        <w:t>1,931,804.10</w:t>
      </w:r>
      <w:r>
        <w:rPr>
          <w:rFonts w:ascii="Times New Roman" w:hAnsi="Times New Roman" w:cs="Times New Roman" w:eastAsia="Times New Roman" w:hint="default"/>
          <w:spacing w:val="1"/>
        </w:rPr>
        <w:t> </w:t>
      </w:r>
      <w:r>
        <w:rPr/>
        <w:t>元。上述交易股权业经坤元资产评估有限公司以</w:t>
      </w:r>
      <w:r>
        <w:rPr>
          <w:spacing w:val="-52"/>
        </w:rPr>
        <w:t> </w:t>
      </w:r>
      <w:r>
        <w:rPr>
          <w:rFonts w:ascii="Times New Roman" w:hAnsi="Times New Roman" w:cs="Times New Roman" w:eastAsia="Times New Roman" w:hint="default"/>
        </w:rPr>
        <w:t>2010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1"/>
        </w:rPr>
        <w:t>日为基准日进行了评估，并由其出具坤元评报〔</w:t>
      </w:r>
      <w:r>
        <w:rPr>
          <w:rFonts w:ascii="Times New Roman" w:hAnsi="Times New Roman" w:cs="Times New Roman" w:eastAsia="Times New Roman" w:hint="default"/>
          <w:spacing w:val="-1"/>
        </w:rPr>
        <w:t>2010</w:t>
      </w:r>
      <w:r>
        <w:rPr>
          <w:spacing w:val="-1"/>
        </w:rPr>
        <w:t>〕</w:t>
      </w:r>
      <w:r>
        <w:rPr>
          <w:rFonts w:ascii="Times New Roman" w:hAnsi="Times New Roman" w:cs="Times New Roman" w:eastAsia="Times New Roman" w:hint="default"/>
          <w:spacing w:val="-1"/>
        </w:rPr>
        <w:t>334</w:t>
      </w:r>
      <w:r>
        <w:rPr>
          <w:rFonts w:ascii="Times New Roman" w:hAnsi="Times New Roman" w:cs="Times New Roman" w:eastAsia="Times New Roman" w:hint="default"/>
        </w:rPr>
        <w:t> </w:t>
      </w:r>
      <w:r>
        <w:rPr>
          <w:spacing w:val="-11"/>
        </w:rPr>
        <w:t>号《资产评估报告》。</w:t>
      </w:r>
      <w:r>
        <w:rPr>
          <w:spacing w:val="-76"/>
        </w:rPr>
        <w:t> </w:t>
      </w:r>
      <w:r>
        <w:rPr>
          <w:spacing w:val="-76"/>
        </w:rPr>
      </w:r>
      <w:r>
        <w:rPr>
          <w:spacing w:val="2"/>
        </w:rPr>
        <w:t>根据企业会计准则的规定，对于公司与其联营企业之间发生的未实现内部交易损益应予抵</w:t>
      </w:r>
      <w:r>
        <w:rPr>
          <w:spacing w:val="-82"/>
        </w:rPr>
        <w:t> </w:t>
      </w:r>
      <w:r>
        <w:rPr>
          <w:spacing w:val="-82"/>
        </w:rPr>
      </w:r>
      <w:r>
        <w:rPr>
          <w:spacing w:val="-3"/>
        </w:rPr>
        <w:t>销，即公司在确认投资收益时应扣除未实现内部交易损益按照持股比例计算归属于本公司的</w:t>
      </w:r>
      <w:r>
        <w:rPr>
          <w:spacing w:val="-73"/>
        </w:rPr>
        <w:t> </w:t>
      </w:r>
      <w:r>
        <w:rPr>
          <w:spacing w:val="-73"/>
        </w:rPr>
      </w:r>
      <w:r>
        <w:rPr>
          <w:spacing w:val="-3"/>
        </w:rPr>
        <w:t>部分。公司本期因上述事项与联营企业之间发生的内部交易，在确认投资收益时扣除未实现</w:t>
      </w:r>
      <w:r>
        <w:rPr>
          <w:spacing w:val="-75"/>
        </w:rPr>
        <w:t> </w:t>
      </w:r>
      <w:r>
        <w:rPr>
          <w:spacing w:val="-75"/>
        </w:rPr>
      </w:r>
      <w:r>
        <w:rPr/>
        <w:t>内部交易损益按照持股比例计算归属于本公司的部分共计</w:t>
      </w:r>
      <w:r>
        <w:rPr>
          <w:spacing w:val="-47"/>
        </w:rPr>
        <w:t> </w:t>
      </w:r>
      <w:r>
        <w:rPr>
          <w:rFonts w:ascii="Times New Roman" w:hAnsi="Times New Roman" w:cs="Times New Roman" w:eastAsia="Times New Roman" w:hint="default"/>
          <w:spacing w:val="-1"/>
        </w:rPr>
        <w:t>883,761.74</w:t>
      </w:r>
      <w:r>
        <w:rPr>
          <w:rFonts w:ascii="Times New Roman" w:hAnsi="Times New Roman" w:cs="Times New Roman" w:eastAsia="Times New Roman" w:hint="default"/>
          <w:spacing w:val="6"/>
        </w:rPr>
        <w:t> </w:t>
      </w:r>
      <w:r>
        <w:rPr>
          <w:spacing w:val="-10"/>
        </w:rPr>
        <w:t>元，已抵减本期按权益</w:t>
      </w:r>
      <w:r>
        <w:rPr>
          <w:spacing w:val="-103"/>
        </w:rPr>
        <w:t> </w:t>
      </w:r>
      <w:r>
        <w:rPr>
          <w:spacing w:val="-103"/>
        </w:rPr>
      </w:r>
      <w:r>
        <w:rPr/>
        <w:t>法核算联营企业因净损益产生的所有者权益的变动而确认的投资收益。</w:t>
      </w:r>
    </w:p>
    <w:p>
      <w:pPr>
        <w:spacing w:after="0" w:line="272" w:lineRule="exact"/>
        <w:jc w:val="left"/>
        <w:sectPr>
          <w:type w:val="continuous"/>
          <w:pgSz w:w="11910" w:h="16840"/>
          <w:pgMar w:top="1600" w:bottom="280" w:left="1660" w:right="700"/>
        </w:sectPr>
      </w:pP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77" w:footer="1190" w:top="1100" w:bottom="1380" w:left="1660" w:right="700"/>
        </w:sectPr>
      </w:pPr>
    </w:p>
    <w:p>
      <w:pPr>
        <w:pStyle w:val="BodyText"/>
        <w:spacing w:line="268" w:lineRule="auto" w:before="35"/>
        <w:ind w:right="-20"/>
        <w:jc w:val="left"/>
        <w:rPr>
          <w:rFonts w:ascii="Times New Roman" w:hAnsi="Times New Roman" w:cs="Times New Roman" w:eastAsia="Times New Roman" w:hint="default"/>
        </w:rPr>
      </w:pPr>
      <w:r>
        <w:rPr>
          <w:rFonts w:ascii="Times New Roman" w:hAnsi="Times New Roman" w:cs="Times New Roman" w:eastAsia="Times New Roman" w:hint="default"/>
        </w:rPr>
        <w:t>6</w:t>
      </w:r>
      <w:r>
        <w:rPr/>
        <w:t>、</w:t>
      </w:r>
      <w:r>
        <w:rPr>
          <w:spacing w:val="-2"/>
        </w:rPr>
        <w:t> </w:t>
      </w:r>
      <w:r>
        <w:rPr/>
        <w:t>关联方应收应付款项</w:t>
      </w:r>
      <w:r>
        <w:rPr/>
        <w:t> 上市公司应付关联方款项</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22"/>
          <w:szCs w:val="22"/>
        </w:rPr>
      </w:pPr>
      <w:r>
        <w:rPr/>
        <w:br w:type="column"/>
      </w:r>
      <w:r>
        <w:rPr>
          <w:rFonts w:ascii="Times New Roman"/>
          <w:sz w:val="22"/>
        </w:rPr>
      </w:r>
    </w:p>
    <w:p>
      <w:pPr>
        <w:spacing w:line="240" w:lineRule="auto" w:before="0"/>
        <w:rPr>
          <w:rFonts w:ascii="Times New Roman" w:hAnsi="Times New Roman" w:cs="Times New Roman" w:eastAsia="Times New Roman" w:hint="default"/>
          <w:sz w:val="22"/>
          <w:szCs w:val="22"/>
        </w:rPr>
      </w:pPr>
    </w:p>
    <w:p>
      <w:pPr>
        <w:pStyle w:val="BodyText"/>
        <w:spacing w:line="240" w:lineRule="auto" w:before="127"/>
        <w:ind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700"/>
          <w:cols w:num="2" w:equalWidth="0">
            <w:col w:w="2506" w:space="3904"/>
            <w:col w:w="3140"/>
          </w:cols>
        </w:sectPr>
      </w:pPr>
    </w:p>
    <w:tbl>
      <w:tblPr>
        <w:tblW w:w="0" w:type="auto"/>
        <w:jc w:val="left"/>
        <w:tblInd w:w="121" w:type="dxa"/>
        <w:tblLayout w:type="fixed"/>
        <w:tblCellMar>
          <w:top w:w="0" w:type="dxa"/>
          <w:left w:w="0" w:type="dxa"/>
          <w:bottom w:w="0" w:type="dxa"/>
          <w:right w:w="0" w:type="dxa"/>
        </w:tblCellMar>
        <w:tblLook w:val="01E0"/>
      </w:tblPr>
      <w:tblGrid>
        <w:gridCol w:w="2326"/>
        <w:gridCol w:w="2324"/>
        <w:gridCol w:w="2326"/>
        <w:gridCol w:w="2324"/>
      </w:tblGrid>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4"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4"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杭州恒生数字设备有限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263" w:right="0"/>
              <w:jc w:val="left"/>
              <w:rPr>
                <w:rFonts w:ascii="Times New Roman" w:hAnsi="Times New Roman" w:cs="Times New Roman" w:eastAsia="Times New Roman" w:hint="default"/>
                <w:sz w:val="21"/>
                <w:szCs w:val="21"/>
              </w:rPr>
            </w:pPr>
            <w:r>
              <w:rPr>
                <w:rFonts w:ascii="Times New Roman"/>
                <w:sz w:val="21"/>
              </w:rPr>
              <w:t>430,745.00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263" w:right="0"/>
              <w:jc w:val="left"/>
              <w:rPr>
                <w:rFonts w:ascii="Times New Roman" w:hAnsi="Times New Roman" w:cs="Times New Roman" w:eastAsia="Times New Roman" w:hint="default"/>
                <w:sz w:val="21"/>
                <w:szCs w:val="21"/>
              </w:rPr>
            </w:pPr>
            <w:r>
              <w:rPr>
                <w:rFonts w:ascii="Times New Roman"/>
                <w:sz w:val="21"/>
              </w:rPr>
              <w:t>430,745.00</w:t>
            </w:r>
          </w:p>
        </w:tc>
      </w:tr>
    </w:tbl>
    <w:p>
      <w:pPr>
        <w:spacing w:line="240" w:lineRule="auto" w:before="6"/>
        <w:rPr>
          <w:rFonts w:ascii="宋体" w:hAnsi="宋体" w:cs="宋体" w:eastAsia="宋体" w:hint="default"/>
          <w:sz w:val="14"/>
          <w:szCs w:val="14"/>
        </w:rPr>
      </w:pPr>
    </w:p>
    <w:p>
      <w:pPr>
        <w:pStyle w:val="BodyText"/>
        <w:spacing w:line="268" w:lineRule="auto" w:before="35"/>
        <w:ind w:left="348" w:right="7782" w:hanging="212"/>
        <w:jc w:val="left"/>
      </w:pPr>
      <w:r>
        <w:rPr>
          <w:rFonts w:ascii="Times New Roman" w:hAnsi="Times New Roman" w:cs="Times New Roman" w:eastAsia="Times New Roman" w:hint="default"/>
        </w:rPr>
        <w:t>(</w:t>
      </w:r>
      <w:r>
        <w:rPr/>
        <w:t>九</w:t>
      </w:r>
      <w:r>
        <w:rPr>
          <w:rFonts w:ascii="Times New Roman" w:hAnsi="Times New Roman" w:cs="Times New Roman" w:eastAsia="Times New Roman" w:hint="default"/>
        </w:rPr>
        <w:t>) </w:t>
      </w:r>
      <w:r>
        <w:rPr/>
        <w:t>股份支付：</w:t>
      </w:r>
      <w:r>
        <w:rPr>
          <w:w w:val="99"/>
        </w:rPr>
        <w:t> </w:t>
      </w:r>
      <w:r>
        <w:rPr/>
        <w:t>无</w:t>
      </w:r>
    </w:p>
    <w:p>
      <w:pPr>
        <w:spacing w:line="240" w:lineRule="auto" w:before="6"/>
        <w:rPr>
          <w:rFonts w:ascii="宋体" w:hAnsi="宋体" w:cs="宋体" w:eastAsia="宋体" w:hint="default"/>
          <w:sz w:val="16"/>
          <w:szCs w:val="16"/>
        </w:rPr>
      </w:pPr>
    </w:p>
    <w:p>
      <w:pPr>
        <w:pStyle w:val="BodyText"/>
        <w:spacing w:line="240" w:lineRule="auto"/>
        <w:ind w:right="987"/>
        <w:jc w:val="left"/>
      </w:pPr>
      <w:r>
        <w:rPr>
          <w:rFonts w:ascii="Times New Roman" w:hAnsi="Times New Roman" w:cs="Times New Roman" w:eastAsia="Times New Roman" w:hint="default"/>
        </w:rPr>
        <w:t>(</w:t>
      </w:r>
      <w:r>
        <w:rPr/>
        <w:t>十</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或有事项：</w:t>
      </w:r>
    </w:p>
    <w:p>
      <w:pPr>
        <w:pStyle w:val="BodyText"/>
        <w:spacing w:line="240" w:lineRule="auto" w:before="37"/>
        <w:ind w:right="987"/>
        <w:jc w:val="left"/>
      </w:pPr>
      <w:r>
        <w:rPr>
          <w:rFonts w:ascii="Times New Roman" w:hAnsi="Times New Roman" w:cs="Times New Roman" w:eastAsia="Times New Roman" w:hint="default"/>
        </w:rPr>
        <w:t>1</w:t>
      </w:r>
      <w:r>
        <w:rPr/>
        <w:t>、</w:t>
      </w:r>
      <w:r>
        <w:rPr>
          <w:spacing w:val="-2"/>
        </w:rPr>
        <w:t> </w:t>
      </w:r>
      <w:r>
        <w:rPr/>
        <w:t>其他或有负债及其财务影响：</w:t>
      </w:r>
    </w:p>
    <w:p>
      <w:pPr>
        <w:pStyle w:val="BodyText"/>
        <w:spacing w:line="282" w:lineRule="exact" w:before="34"/>
        <w:ind w:right="987"/>
        <w:jc w:val="left"/>
      </w:pPr>
      <w:r>
        <w:rPr/>
        <w:t>截至</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日，控股子公司上海力铭科技有限公司在上海银行股份有限公司浦东</w:t>
      </w:r>
    </w:p>
    <w:p>
      <w:pPr>
        <w:pStyle w:val="BodyText"/>
        <w:spacing w:line="282" w:lineRule="exact"/>
        <w:ind w:right="987"/>
        <w:jc w:val="left"/>
      </w:pPr>
      <w:r>
        <w:rPr/>
        <w:t>支行开立保函余额为</w:t>
      </w:r>
      <w:r>
        <w:rPr>
          <w:spacing w:val="-55"/>
        </w:rPr>
        <w:t> </w:t>
      </w:r>
      <w:r>
        <w:rPr>
          <w:rFonts w:ascii="Times New Roman" w:hAnsi="Times New Roman" w:cs="Times New Roman" w:eastAsia="Times New Roman" w:hint="default"/>
        </w:rPr>
        <w:t>840,000.00</w:t>
      </w:r>
      <w:r>
        <w:rPr>
          <w:rFonts w:ascii="Times New Roman" w:hAnsi="Times New Roman" w:cs="Times New Roman" w:eastAsia="Times New Roman" w:hint="default"/>
          <w:spacing w:val="-2"/>
        </w:rPr>
        <w:t> </w:t>
      </w:r>
      <w:r>
        <w:rPr/>
        <w:t>元。</w:t>
      </w:r>
    </w:p>
    <w:p>
      <w:pPr>
        <w:spacing w:line="240" w:lineRule="auto" w:before="2"/>
        <w:rPr>
          <w:rFonts w:ascii="宋体" w:hAnsi="宋体" w:cs="宋体" w:eastAsia="宋体" w:hint="default"/>
          <w:sz w:val="17"/>
          <w:szCs w:val="17"/>
        </w:rPr>
      </w:pPr>
    </w:p>
    <w:p>
      <w:pPr>
        <w:pStyle w:val="BodyText"/>
        <w:spacing w:line="240" w:lineRule="auto"/>
        <w:ind w:right="987"/>
        <w:jc w:val="left"/>
      </w:pPr>
      <w:r>
        <w:rPr>
          <w:rFonts w:ascii="Times New Roman" w:hAnsi="Times New Roman" w:cs="Times New Roman" w:eastAsia="Times New Roman" w:hint="default"/>
        </w:rPr>
        <w:t>(</w:t>
      </w:r>
      <w:r>
        <w:rPr/>
        <w:t>十一</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承诺事项：</w:t>
      </w:r>
    </w:p>
    <w:p>
      <w:pPr>
        <w:pStyle w:val="BodyText"/>
        <w:spacing w:line="240" w:lineRule="auto" w:before="37"/>
        <w:ind w:left="136" w:right="987"/>
        <w:jc w:val="left"/>
      </w:pPr>
      <w:r>
        <w:rPr>
          <w:rFonts w:ascii="Times New Roman" w:hAnsi="Times New Roman" w:cs="Times New Roman" w:eastAsia="Times New Roman" w:hint="default"/>
        </w:rPr>
        <w:t>1</w:t>
      </w:r>
      <w:r>
        <w:rPr/>
        <w:t>、</w:t>
      </w:r>
      <w:r>
        <w:rPr>
          <w:spacing w:val="-2"/>
        </w:rPr>
        <w:t> </w:t>
      </w:r>
      <w:r>
        <w:rPr/>
        <w:t>重大承诺事项</w:t>
      </w:r>
    </w:p>
    <w:p>
      <w:pPr>
        <w:pStyle w:val="BodyText"/>
        <w:spacing w:line="272" w:lineRule="exact" w:before="62"/>
        <w:ind w:left="136" w:right="100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根据公司三届十九次董事会审议通过的《关于提请批准收购上海力铭公司股权的议案》</w:t>
      </w:r>
      <w:r>
        <w:rPr>
          <w:w w:val="99"/>
        </w:rPr>
        <w:t> </w:t>
      </w:r>
      <w:r>
        <w:rPr>
          <w:spacing w:val="-3"/>
          <w:w w:val="99"/>
        </w:rPr>
        <w:t>以及公司与自然人股东刘大力、刘飞签订的《股权收购协议》和《股权收购补充协议》，公</w:t>
      </w:r>
      <w:r>
        <w:rPr>
          <w:spacing w:val="-78"/>
          <w:w w:val="99"/>
        </w:rPr>
        <w:t> </w:t>
      </w:r>
      <w:r>
        <w:rPr>
          <w:spacing w:val="-78"/>
          <w:w w:val="99"/>
        </w:rPr>
      </w:r>
      <w:r>
        <w:rPr/>
        <w:t>司分三期收购上海力铭科技有限公司</w:t>
      </w:r>
      <w:r>
        <w:rPr>
          <w:spacing w:val="-33"/>
        </w:rPr>
        <w:t> </w:t>
      </w:r>
      <w:r>
        <w:rPr>
          <w:rFonts w:ascii="Times New Roman" w:hAnsi="Times New Roman" w:cs="Times New Roman" w:eastAsia="Times New Roman" w:hint="default"/>
        </w:rPr>
        <w:t>100%</w:t>
      </w:r>
      <w:r>
        <w:rPr/>
        <w:t>股权。其中</w:t>
      </w:r>
      <w:r>
        <w:rPr>
          <w:spacing w:val="-3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9"/>
        </w:rPr>
        <w:t> </w:t>
      </w:r>
      <w:r>
        <w:rPr/>
        <w:t>年</w:t>
      </w:r>
      <w:r>
        <w:rPr>
          <w:spacing w:val="-33"/>
        </w:rPr>
        <w:t> </w:t>
      </w:r>
      <w:r>
        <w:rPr>
          <w:rFonts w:ascii="Times New Roman" w:hAnsi="Times New Roman" w:cs="Times New Roman" w:eastAsia="Times New Roman" w:hint="default"/>
        </w:rPr>
        <w:t>9</w:t>
      </w:r>
      <w:r>
        <w:rPr>
          <w:rFonts w:ascii="Times New Roman" w:hAnsi="Times New Roman" w:cs="Times New Roman" w:eastAsia="Times New Roman" w:hint="default"/>
          <w:spacing w:val="20"/>
        </w:rPr>
        <w:t> </w:t>
      </w:r>
      <w:r>
        <w:rPr/>
        <w:t>月支付第一期股权转让款</w:t>
      </w:r>
    </w:p>
    <w:p>
      <w:pPr>
        <w:pStyle w:val="BodyText"/>
        <w:spacing w:line="272" w:lineRule="exact"/>
        <w:ind w:left="136" w:right="1092"/>
        <w:jc w:val="both"/>
      </w:pPr>
      <w:r>
        <w:rPr>
          <w:rFonts w:ascii="Times New Roman" w:hAnsi="Times New Roman" w:cs="Times New Roman" w:eastAsia="Times New Roman" w:hint="default"/>
        </w:rPr>
        <w:t>1,400</w:t>
      </w:r>
      <w:r>
        <w:rPr>
          <w:rFonts w:ascii="Times New Roman" w:hAnsi="Times New Roman" w:cs="Times New Roman" w:eastAsia="Times New Roman" w:hint="default"/>
          <w:spacing w:val="-7"/>
        </w:rPr>
        <w:t> </w:t>
      </w:r>
      <w:r>
        <w:rPr/>
        <w:t>万元收购刘大力、刘飞持有的上海力铭科技有限公司</w:t>
      </w:r>
      <w:r>
        <w:rPr>
          <w:spacing w:val="-60"/>
        </w:rPr>
        <w:t> </w:t>
      </w:r>
      <w:r>
        <w:rPr>
          <w:rFonts w:ascii="Times New Roman" w:hAnsi="Times New Roman" w:cs="Times New Roman" w:eastAsia="Times New Roman" w:hint="default"/>
          <w:spacing w:val="-3"/>
        </w:rPr>
        <w:t>98%</w:t>
      </w:r>
      <w:r>
        <w:rPr>
          <w:spacing w:val="-3"/>
        </w:rPr>
        <w:t>股权，</w:t>
      </w:r>
      <w:r>
        <w:rPr>
          <w:rFonts w:ascii="Times New Roman" w:hAnsi="Times New Roman" w:cs="Times New Roman" w:eastAsia="Times New Roman" w:hint="default"/>
          <w:spacing w:val="-3"/>
        </w:rPr>
        <w:t>2010</w:t>
      </w:r>
      <w:r>
        <w:rPr>
          <w:rFonts w:ascii="Times New Roman" w:hAnsi="Times New Roman" w:cs="Times New Roman" w:eastAsia="Times New Roman" w:hint="default"/>
          <w:spacing w:val="-7"/>
        </w:rPr>
        <w:t> </w:t>
      </w:r>
      <w:r>
        <w:rPr/>
        <w:t>年</w:t>
      </w:r>
      <w:r>
        <w:rPr>
          <w:spacing w:val="-60"/>
        </w:rPr>
        <w:t>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t>月支付第二 期股权转让款项</w:t>
      </w:r>
      <w:r>
        <w:rPr>
          <w:spacing w:val="-47"/>
        </w:rPr>
        <w:t> </w:t>
      </w:r>
      <w:r>
        <w:rPr>
          <w:rFonts w:ascii="Times New Roman" w:hAnsi="Times New Roman" w:cs="Times New Roman" w:eastAsia="Times New Roman" w:hint="default"/>
          <w:spacing w:val="-1"/>
        </w:rPr>
        <w:t>2,236.50</w:t>
      </w:r>
      <w:r>
        <w:rPr>
          <w:rFonts w:ascii="Times New Roman" w:hAnsi="Times New Roman" w:cs="Times New Roman" w:eastAsia="Times New Roman" w:hint="default"/>
          <w:spacing w:val="6"/>
        </w:rPr>
        <w:t> </w:t>
      </w:r>
      <w:r>
        <w:rPr>
          <w:spacing w:val="-5"/>
        </w:rPr>
        <w:t>万元收购刘大力、刘飞持有的上海力铭科技有限公司</w:t>
      </w:r>
      <w:r>
        <w:rPr>
          <w:spacing w:val="-47"/>
        </w:rPr>
        <w:t> </w:t>
      </w:r>
      <w:r>
        <w:rPr>
          <w:rFonts w:ascii="Times New Roman" w:hAnsi="Times New Roman" w:cs="Times New Roman" w:eastAsia="Times New Roman" w:hint="default"/>
          <w:spacing w:val="-13"/>
        </w:rPr>
        <w:t>1%</w:t>
      </w:r>
      <w:r>
        <w:rPr>
          <w:spacing w:val="-13"/>
        </w:rPr>
        <w:t>股权。</w:t>
      </w:r>
      <w:r>
        <w:rPr>
          <w:rFonts w:ascii="Times New Roman" w:hAnsi="Times New Roman" w:cs="Times New Roman" w:eastAsia="Times New Roman" w:hint="default"/>
          <w:spacing w:val="-13"/>
        </w:rPr>
        <w:t>2011</w:t>
      </w:r>
      <w:r>
        <w:rPr>
          <w:rFonts w:ascii="Times New Roman" w:hAnsi="Times New Roman" w:cs="Times New Roman" w:eastAsia="Times New Roman" w:hint="default"/>
          <w:spacing w:val="-51"/>
        </w:rPr>
        <w:t> </w:t>
      </w:r>
      <w:r>
        <w:rPr>
          <w:rFonts w:ascii="Times New Roman" w:hAnsi="Times New Roman" w:cs="Times New Roman" w:eastAsia="Times New Roman" w:hint="default"/>
          <w:spacing w:val="-51"/>
        </w:rPr>
      </w:r>
      <w:r>
        <w:rPr/>
        <w:t>年公司将实施第三期收购，收购的股权比例为</w:t>
      </w:r>
      <w:r>
        <w:rPr>
          <w:spacing w:val="-54"/>
        </w:rPr>
        <w:t> </w:t>
      </w:r>
      <w:r>
        <w:rPr>
          <w:rFonts w:ascii="Times New Roman" w:hAnsi="Times New Roman" w:cs="Times New Roman" w:eastAsia="Times New Roman" w:hint="default"/>
        </w:rPr>
        <w:t>1%</w:t>
      </w:r>
      <w:r>
        <w:rPr/>
        <w:t>，公司需支付的第三期股权转让款将根据 上海力铭科技有限公司</w:t>
      </w:r>
      <w:r>
        <w:rPr>
          <w:spacing w:val="-6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6"/>
        </w:rPr>
        <w:t> </w:t>
      </w:r>
      <w:r>
        <w:rPr/>
        <w:t>年的经营业绩按照协议约定的考核方式支付，第三期将要支付</w:t>
      </w:r>
    </w:p>
    <w:p>
      <w:pPr>
        <w:pStyle w:val="BodyText"/>
        <w:spacing w:line="272" w:lineRule="exact"/>
        <w:ind w:left="136" w:right="1085"/>
        <w:jc w:val="left"/>
      </w:pPr>
      <w:r>
        <w:rPr/>
        <w:t>的收购总价款介于</w:t>
      </w:r>
      <w:r>
        <w:rPr>
          <w:spacing w:val="-51"/>
        </w:rPr>
        <w:t> </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到</w:t>
      </w:r>
      <w:r>
        <w:rPr>
          <w:spacing w:val="-52"/>
        </w:rPr>
        <w:t> </w:t>
      </w:r>
      <w:r>
        <w:rPr>
          <w:rFonts w:ascii="Times New Roman" w:hAnsi="Times New Roman" w:cs="Times New Roman" w:eastAsia="Times New Roman" w:hint="default"/>
        </w:rPr>
        <w:t>2,683.80</w:t>
      </w:r>
      <w:r>
        <w:rPr>
          <w:rFonts w:ascii="Times New Roman" w:hAnsi="Times New Roman" w:cs="Times New Roman" w:eastAsia="Times New Roman" w:hint="default"/>
          <w:spacing w:val="3"/>
        </w:rPr>
        <w:t> </w:t>
      </w:r>
      <w:r>
        <w:rPr>
          <w:spacing w:val="-4"/>
        </w:rPr>
        <w:t>万元之间。截至本财务报告批准报出日，第三期投资款项尚</w:t>
      </w:r>
      <w:r>
        <w:rPr/>
        <w:t> 未结算。</w:t>
      </w:r>
    </w:p>
    <w:p>
      <w:pPr>
        <w:pStyle w:val="BodyText"/>
        <w:spacing w:line="253" w:lineRule="exact"/>
        <w:ind w:left="136" w:right="987"/>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2"/>
        </w:rPr>
        <w:t> </w:t>
      </w:r>
      <w:r>
        <w:rPr>
          <w:spacing w:val="-2"/>
        </w:rPr>
        <w:t>本期公司与天津鼎晖嘉瑞股权投资基金（有限合伙）签订入伙协议，承诺认购天津鼎晖</w:t>
      </w:r>
    </w:p>
    <w:p>
      <w:pPr>
        <w:pStyle w:val="BodyText"/>
        <w:spacing w:line="272" w:lineRule="exact"/>
        <w:ind w:left="136" w:right="987"/>
        <w:jc w:val="left"/>
      </w:pPr>
      <w:r>
        <w:rPr/>
        <w:t>嘉瑞股权投资基金（有限合伙）</w:t>
      </w:r>
      <w:r>
        <w:rPr>
          <w:rFonts w:ascii="Times New Roman" w:hAnsi="Times New Roman" w:cs="Times New Roman" w:eastAsia="Times New Roman" w:hint="default"/>
        </w:rPr>
        <w:t>1,000</w:t>
      </w:r>
      <w:r>
        <w:rPr>
          <w:rFonts w:ascii="Times New Roman" w:hAnsi="Times New Roman" w:cs="Times New Roman" w:eastAsia="Times New Roman" w:hint="default"/>
          <w:spacing w:val="16"/>
        </w:rPr>
        <w:t> </w:t>
      </w:r>
      <w:r>
        <w:rPr/>
        <w:t>万元。截至</w:t>
      </w:r>
      <w:r>
        <w:rPr>
          <w:spacing w:val="-3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6"/>
        </w:rPr>
        <w:t> </w:t>
      </w:r>
      <w:r>
        <w:rPr/>
        <w:t>年</w:t>
      </w:r>
      <w:r>
        <w:rPr>
          <w:spacing w:val="-38"/>
        </w:rPr>
        <w:t> </w:t>
      </w:r>
      <w:r>
        <w:rPr>
          <w:rFonts w:ascii="Times New Roman" w:hAnsi="Times New Roman" w:cs="Times New Roman" w:eastAsia="Times New Roman" w:hint="default"/>
        </w:rPr>
        <w:t>12</w:t>
      </w:r>
      <w:r>
        <w:rPr>
          <w:rFonts w:ascii="Times New Roman" w:hAnsi="Times New Roman" w:cs="Times New Roman" w:eastAsia="Times New Roman" w:hint="default"/>
          <w:spacing w:val="16"/>
        </w:rPr>
        <w:t> </w:t>
      </w:r>
      <w:r>
        <w:rPr/>
        <w:t>月</w:t>
      </w:r>
      <w:r>
        <w:rPr>
          <w:spacing w:val="-37"/>
        </w:rPr>
        <w:t> </w:t>
      </w:r>
      <w:r>
        <w:rPr>
          <w:rFonts w:ascii="Times New Roman" w:hAnsi="Times New Roman" w:cs="Times New Roman" w:eastAsia="Times New Roman" w:hint="default"/>
        </w:rPr>
        <w:t>31</w:t>
      </w:r>
      <w:r>
        <w:rPr>
          <w:rFonts w:ascii="Times New Roman" w:hAnsi="Times New Roman" w:cs="Times New Roman" w:eastAsia="Times New Roman" w:hint="default"/>
          <w:spacing w:val="16"/>
        </w:rPr>
        <w:t> </w:t>
      </w:r>
      <w:r>
        <w:rPr/>
        <w:t>日，公司已支付出资款</w:t>
      </w:r>
    </w:p>
    <w:p>
      <w:pPr>
        <w:pStyle w:val="BodyText"/>
        <w:spacing w:line="282" w:lineRule="exact"/>
        <w:ind w:left="135" w:right="987"/>
        <w:jc w:val="left"/>
      </w:pPr>
      <w:r>
        <w:rPr>
          <w:rFonts w:ascii="Times New Roman" w:hAnsi="Times New Roman" w:cs="Times New Roman" w:eastAsia="Times New Roman" w:hint="default"/>
        </w:rPr>
        <w:t>500</w:t>
      </w:r>
      <w:r>
        <w:rPr>
          <w:rFonts w:ascii="Times New Roman" w:hAnsi="Times New Roman" w:cs="Times New Roman" w:eastAsia="Times New Roman" w:hint="default"/>
          <w:spacing w:val="-1"/>
        </w:rPr>
        <w:t> </w:t>
      </w:r>
      <w:r>
        <w:rPr/>
        <w:t>万元。</w:t>
      </w:r>
    </w:p>
    <w:p>
      <w:pPr>
        <w:spacing w:line="240" w:lineRule="auto" w:before="3"/>
        <w:rPr>
          <w:rFonts w:ascii="宋体" w:hAnsi="宋体" w:cs="宋体" w:eastAsia="宋体" w:hint="default"/>
          <w:sz w:val="17"/>
          <w:szCs w:val="17"/>
        </w:rPr>
      </w:pPr>
    </w:p>
    <w:p>
      <w:pPr>
        <w:pStyle w:val="BodyText"/>
        <w:spacing w:line="240" w:lineRule="auto"/>
        <w:ind w:left="135" w:right="987"/>
        <w:jc w:val="left"/>
      </w:pPr>
      <w:r>
        <w:rPr>
          <w:rFonts w:ascii="Times New Roman" w:hAnsi="Times New Roman" w:cs="Times New Roman" w:eastAsia="Times New Roman" w:hint="default"/>
        </w:rPr>
        <w:t>2</w:t>
      </w:r>
      <w:r>
        <w:rPr/>
        <w:t>、</w:t>
      </w:r>
      <w:r>
        <w:rPr>
          <w:spacing w:val="-2"/>
        </w:rPr>
        <w:t> </w:t>
      </w:r>
      <w:r>
        <w:rPr/>
        <w:t>前期承诺履行情况</w:t>
      </w:r>
    </w:p>
    <w:p>
      <w:pPr>
        <w:pStyle w:val="BodyText"/>
        <w:spacing w:line="282" w:lineRule="exact" w:before="34"/>
        <w:ind w:right="987"/>
        <w:jc w:val="left"/>
      </w:pPr>
      <w:r>
        <w:rPr/>
        <w:t>根据公司</w:t>
      </w:r>
      <w:r>
        <w:rPr>
          <w:spacing w:val="-5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日召开的三届十二次董事会审议通过的《关于投资天津鼎晖股权投</w:t>
      </w:r>
    </w:p>
    <w:p>
      <w:pPr>
        <w:pStyle w:val="BodyText"/>
        <w:spacing w:line="272" w:lineRule="exact"/>
        <w:ind w:right="987"/>
        <w:jc w:val="left"/>
      </w:pPr>
      <w:r>
        <w:rPr/>
        <w:t>资中心</w:t>
      </w:r>
      <w:r>
        <w:rPr>
          <w:rFonts w:ascii="Times New Roman" w:hAnsi="Times New Roman" w:cs="Times New Roman" w:eastAsia="Times New Roman" w:hint="default"/>
          <w:spacing w:val="-1"/>
        </w:rPr>
        <w:t>(</w:t>
      </w:r>
      <w:r>
        <w:rPr/>
        <w:t>有限合伙</w:t>
      </w:r>
      <w:r>
        <w:rPr>
          <w:rFonts w:ascii="Times New Roman" w:hAnsi="Times New Roman" w:cs="Times New Roman" w:eastAsia="Times New Roman" w:hint="default"/>
          <w:spacing w:val="-1"/>
        </w:rPr>
        <w:t>)(</w:t>
      </w:r>
      <w:r>
        <w:rPr/>
        <w:t>暂名</w:t>
      </w:r>
      <w:r>
        <w:rPr>
          <w:rFonts w:ascii="Times New Roman" w:hAnsi="Times New Roman" w:cs="Times New Roman" w:eastAsia="Times New Roman" w:hint="default"/>
        </w:rPr>
        <w:t>)</w:t>
      </w:r>
      <w:r>
        <w:rPr/>
        <w:t>的议案</w:t>
      </w:r>
      <w:r>
        <w:rPr>
          <w:spacing w:val="-105"/>
        </w:rPr>
        <w:t>》</w:t>
      </w:r>
      <w:r>
        <w:rPr/>
        <w:t>，</w:t>
      </w:r>
      <w:r>
        <w:rPr>
          <w:spacing w:val="-2"/>
        </w:rPr>
        <w:t>公</w:t>
      </w:r>
      <w:r>
        <w:rPr/>
        <w:t>司</w:t>
      </w:r>
      <w:r>
        <w:rPr>
          <w:spacing w:val="-38"/>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08</w:t>
      </w:r>
      <w:r>
        <w:rPr>
          <w:rFonts w:ascii="Times New Roman" w:hAnsi="Times New Roman" w:cs="Times New Roman" w:eastAsia="Times New Roman" w:hint="default"/>
          <w:spacing w:val="15"/>
        </w:rPr>
        <w:t> </w:t>
      </w:r>
      <w:r>
        <w:rPr/>
        <w:t>年</w:t>
      </w:r>
      <w:r>
        <w:rPr>
          <w:spacing w:val="-40"/>
        </w:rPr>
        <w:t> </w:t>
      </w:r>
      <w:r>
        <w:rPr>
          <w:rFonts w:ascii="Times New Roman" w:hAnsi="Times New Roman" w:cs="Times New Roman" w:eastAsia="Times New Roman" w:hint="default"/>
        </w:rPr>
        <w:t>9</w:t>
      </w:r>
      <w:r>
        <w:rPr>
          <w:rFonts w:ascii="Times New Roman" w:hAnsi="Times New Roman" w:cs="Times New Roman" w:eastAsia="Times New Roman" w:hint="default"/>
          <w:spacing w:val="14"/>
        </w:rPr>
        <w:t> </w:t>
      </w:r>
      <w:r>
        <w:rPr/>
        <w:t>月</w:t>
      </w:r>
      <w:r>
        <w:rPr>
          <w:spacing w:val="-38"/>
        </w:rPr>
        <w:t> </w:t>
      </w:r>
      <w:r>
        <w:rPr>
          <w:rFonts w:ascii="Times New Roman" w:hAnsi="Times New Roman" w:cs="Times New Roman" w:eastAsia="Times New Roman" w:hint="default"/>
        </w:rPr>
        <w:t>26</w:t>
      </w:r>
      <w:r>
        <w:rPr>
          <w:rFonts w:ascii="Times New Roman" w:hAnsi="Times New Roman" w:cs="Times New Roman" w:eastAsia="Times New Roman" w:hint="default"/>
          <w:spacing w:val="15"/>
        </w:rPr>
        <w:t> </w:t>
      </w:r>
      <w:r>
        <w:rPr/>
        <w:t>日与</w:t>
      </w:r>
      <w:r>
        <w:rPr>
          <w:spacing w:val="-2"/>
        </w:rPr>
        <w:t>天</w:t>
      </w:r>
      <w:r>
        <w:rPr/>
        <w:t>津鼎晖股权投资管理中心</w:t>
      </w:r>
      <w:r>
        <w:rPr>
          <w:rFonts w:ascii="Times New Roman" w:hAnsi="Times New Roman" w:cs="Times New Roman" w:eastAsia="Times New Roman" w:hint="default"/>
          <w:spacing w:val="-1"/>
        </w:rPr>
        <w:t>(</w:t>
      </w:r>
      <w:r>
        <w:rPr/>
        <w:t>有</w:t>
      </w:r>
    </w:p>
    <w:p>
      <w:pPr>
        <w:pStyle w:val="BodyText"/>
        <w:spacing w:line="272" w:lineRule="exact"/>
        <w:ind w:right="987"/>
        <w:jc w:val="left"/>
        <w:rPr>
          <w:rFonts w:ascii="Times New Roman" w:hAnsi="Times New Roman" w:cs="Times New Roman" w:eastAsia="Times New Roman" w:hint="default"/>
        </w:rPr>
      </w:pPr>
      <w:r>
        <w:rPr/>
        <w:t>限合伙</w:t>
      </w:r>
      <w:r>
        <w:rPr>
          <w:rFonts w:ascii="Times New Roman" w:hAnsi="Times New Roman" w:cs="Times New Roman" w:eastAsia="Times New Roman" w:hint="default"/>
          <w:spacing w:val="-1"/>
        </w:rPr>
        <w:t>)</w:t>
      </w:r>
      <w:r>
        <w:rPr/>
        <w:t>签订入伙协议</w:t>
      </w:r>
      <w:r>
        <w:rPr>
          <w:spacing w:val="-105"/>
        </w:rPr>
        <w:t>，</w:t>
      </w:r>
      <w:r>
        <w:rPr>
          <w:spacing w:val="-2"/>
        </w:rPr>
        <w:t>承</w:t>
      </w:r>
      <w:r>
        <w:rPr/>
        <w:t>诺认购天津鼎晖股权投资一期基金</w:t>
      </w:r>
      <w:r>
        <w:rPr>
          <w:rFonts w:ascii="Times New Roman" w:hAnsi="Times New Roman" w:cs="Times New Roman" w:eastAsia="Times New Roman" w:hint="default"/>
          <w:spacing w:val="-1"/>
        </w:rPr>
        <w:t>(</w:t>
      </w:r>
      <w:r>
        <w:rPr/>
        <w:t>有限合伙</w:t>
      </w:r>
      <w:r>
        <w:rPr>
          <w:rFonts w:ascii="Times New Roman" w:hAnsi="Times New Roman" w:cs="Times New Roman" w:eastAsia="Times New Roman" w:hint="default"/>
        </w:rPr>
        <w:t>)8,000</w:t>
      </w:r>
      <w:r>
        <w:rPr>
          <w:rFonts w:ascii="Times New Roman" w:hAnsi="Times New Roman" w:cs="Times New Roman" w:eastAsia="Times New Roman" w:hint="default"/>
          <w:spacing w:val="-18"/>
        </w:rPr>
        <w:t> </w:t>
      </w:r>
      <w:r>
        <w:rPr/>
        <w:t>万元</w:t>
      </w:r>
      <w:r>
        <w:rPr>
          <w:spacing w:val="-105"/>
        </w:rPr>
        <w:t>。</w:t>
      </w:r>
      <w:r>
        <w:rPr/>
        <w:t>截至</w:t>
      </w:r>
      <w:r>
        <w:rPr>
          <w:spacing w:val="-72"/>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10</w:t>
      </w:r>
    </w:p>
    <w:p>
      <w:pPr>
        <w:pStyle w:val="BodyText"/>
        <w:spacing w:line="282" w:lineRule="exact"/>
        <w:ind w:right="987"/>
        <w:jc w:val="left"/>
      </w:pP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日，公司累计支付认购款</w:t>
      </w:r>
      <w:r>
        <w:rPr>
          <w:spacing w:val="-55"/>
        </w:rPr>
        <w:t> </w:t>
      </w:r>
      <w:r>
        <w:rPr>
          <w:rFonts w:ascii="Times New Roman" w:hAnsi="Times New Roman" w:cs="Times New Roman" w:eastAsia="Times New Roman" w:hint="default"/>
        </w:rPr>
        <w:t>7,200</w:t>
      </w:r>
      <w:r>
        <w:rPr>
          <w:rFonts w:ascii="Times New Roman" w:hAnsi="Times New Roman" w:cs="Times New Roman" w:eastAsia="Times New Roman" w:hint="default"/>
          <w:spacing w:val="-2"/>
        </w:rPr>
        <w:t> </w:t>
      </w:r>
      <w:r>
        <w:rPr/>
        <w:t>万元，其中本期支付</w:t>
      </w:r>
      <w:r>
        <w:rPr>
          <w:spacing w:val="-55"/>
        </w:rPr>
        <w:t> </w:t>
      </w:r>
      <w:r>
        <w:rPr>
          <w:rFonts w:ascii="Times New Roman" w:hAnsi="Times New Roman" w:cs="Times New Roman" w:eastAsia="Times New Roman" w:hint="default"/>
        </w:rPr>
        <w:t>4,260</w:t>
      </w:r>
      <w:r>
        <w:rPr>
          <w:rFonts w:ascii="Times New Roman" w:hAnsi="Times New Roman" w:cs="Times New Roman" w:eastAsia="Times New Roman" w:hint="default"/>
          <w:spacing w:val="-2"/>
        </w:rPr>
        <w:t> </w:t>
      </w:r>
      <w:r>
        <w:rPr/>
        <w:t>万元。</w:t>
      </w:r>
    </w:p>
    <w:p>
      <w:pPr>
        <w:spacing w:line="240" w:lineRule="auto" w:before="2"/>
        <w:rPr>
          <w:rFonts w:ascii="宋体" w:hAnsi="宋体" w:cs="宋体" w:eastAsia="宋体" w:hint="default"/>
          <w:sz w:val="17"/>
          <w:szCs w:val="17"/>
        </w:rPr>
      </w:pPr>
    </w:p>
    <w:p>
      <w:pPr>
        <w:pStyle w:val="BodyText"/>
        <w:spacing w:line="240" w:lineRule="auto"/>
        <w:ind w:right="987"/>
        <w:jc w:val="left"/>
      </w:pPr>
      <w:r>
        <w:rPr>
          <w:rFonts w:ascii="Times New Roman" w:hAnsi="Times New Roman" w:cs="Times New Roman" w:eastAsia="Times New Roman" w:hint="default"/>
        </w:rPr>
        <w:t>(</w:t>
      </w:r>
      <w:r>
        <w:rPr/>
        <w:t>十二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资产负债表日后事项：</w:t>
      </w:r>
    </w:p>
    <w:p>
      <w:pPr>
        <w:pStyle w:val="BodyText"/>
        <w:spacing w:line="240" w:lineRule="auto" w:before="155"/>
        <w:ind w:left="136" w:right="987"/>
        <w:jc w:val="left"/>
      </w:pPr>
      <w:r>
        <w:rPr>
          <w:rFonts w:ascii="Times New Roman" w:hAnsi="Times New Roman" w:cs="Times New Roman" w:eastAsia="Times New Roman" w:hint="default"/>
        </w:rPr>
        <w:t>1</w:t>
      </w:r>
      <w:r>
        <w:rPr/>
        <w:t>、 根据</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240" w:lineRule="auto" w:before="35"/>
        <w:ind w:left="136" w:right="987"/>
        <w:jc w:val="left"/>
      </w:pPr>
      <w:r>
        <w:rPr>
          <w:rFonts w:ascii="Times New Roman" w:hAnsi="Times New Roman" w:cs="Times New Roman" w:eastAsia="Times New Roman" w:hint="default"/>
        </w:rPr>
        <w:t>2</w:t>
      </w:r>
      <w:r>
        <w:rPr/>
        <w:t>、</w:t>
      </w:r>
      <w:r>
        <w:rPr>
          <w:spacing w:val="-2"/>
        </w:rPr>
        <w:t> </w:t>
      </w:r>
      <w:r>
        <w:rPr/>
        <w:t>资产负债表日后利润分配情况说明</w:t>
      </w:r>
    </w:p>
    <w:p>
      <w:pPr>
        <w:pStyle w:val="BodyText"/>
        <w:spacing w:line="240" w:lineRule="auto" w:before="34"/>
        <w:ind w:left="6245" w:right="987"/>
        <w:jc w:val="left"/>
      </w:pPr>
      <w:r>
        <w:rPr/>
        <w:t>单位：元</w:t>
      </w:r>
      <w:r>
        <w:rPr>
          <w:spacing w:val="-2"/>
        </w:rPr>
        <w:t> </w:t>
      </w:r>
      <w:r>
        <w:rPr/>
        <w:t>币种：人民币</w:t>
      </w:r>
    </w:p>
    <w:p>
      <w:pPr>
        <w:spacing w:line="240" w:lineRule="auto" w:before="0"/>
        <w:rPr>
          <w:rFonts w:ascii="宋体" w:hAnsi="宋体" w:cs="宋体" w:eastAsia="宋体" w:hint="default"/>
          <w:sz w:val="2"/>
          <w:szCs w:val="2"/>
        </w:rPr>
      </w:pPr>
    </w:p>
    <w:p>
      <w:pPr>
        <w:spacing w:line="316" w:lineRule="exact"/>
        <w:ind w:left="114"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466.1pt;height:15.85pt;mso-position-horizontal-relative:char;mso-position-vertical-relative:line" coordorigin="0,0" coordsize="9322,317">
            <v:group style="position:absolute;left:7;top:14;width:4650;height:2" coordorigin="7,14" coordsize="4650,2">
              <v:shape style="position:absolute;left:7;top:14;width:4650;height:2" coordorigin="7,14" coordsize="4650,0" path="m7,14l4657,14e" filled="false" stroked="true" strokeweight=".72pt" strokecolor="#000000">
                <v:path arrowok="t"/>
              </v:shape>
            </v:group>
            <v:group style="position:absolute;left:4672;top:14;width:4636;height:2" coordorigin="4672,14" coordsize="4636,2">
              <v:shape style="position:absolute;left:4672;top:14;width:4636;height:2" coordorigin="4672,14" coordsize="4636,0" path="m4672,14l9307,14e" filled="false" stroked="true" strokeweight=".72pt" strokecolor="#000000">
                <v:path arrowok="t"/>
              </v:shape>
            </v:group>
            <v:group style="position:absolute;left:14;top:7;width:2;height:303" coordorigin="14,7" coordsize="2,303">
              <v:shape style="position:absolute;left:14;top:7;width:2;height:303" coordorigin="14,7" coordsize="0,303" path="m14,7l14,310e" filled="false" stroked="true" strokeweight=".72pt" strokecolor="#000000">
                <v:path arrowok="t"/>
              </v:shape>
            </v:group>
            <v:group style="position:absolute;left:7;top:302;width:4650;height:2" coordorigin="7,302" coordsize="4650,2">
              <v:shape style="position:absolute;left:7;top:302;width:4650;height:2" coordorigin="7,302" coordsize="4650,0" path="m7,302l4657,302e" filled="false" stroked="true" strokeweight=".72pt" strokecolor="#000000">
                <v:path arrowok="t"/>
              </v:shape>
            </v:group>
            <v:group style="position:absolute;left:4664;top:7;width:2;height:303" coordorigin="4664,7" coordsize="2,303">
              <v:shape style="position:absolute;left:4664;top:7;width:2;height:303" coordorigin="4664,7" coordsize="0,303" path="m4664,7l4664,310e" filled="false" stroked="true" strokeweight=".72pt" strokecolor="#000000">
                <v:path arrowok="t"/>
              </v:shape>
            </v:group>
            <v:group style="position:absolute;left:4672;top:302;width:4636;height:2" coordorigin="4672,302" coordsize="4636,2">
              <v:shape style="position:absolute;left:4672;top:302;width:4636;height:2" coordorigin="4672,302" coordsize="4636,0" path="m4672,302l9307,302e" filled="false" stroked="true" strokeweight=".72pt" strokecolor="#000000">
                <v:path arrowok="t"/>
              </v:shape>
            </v:group>
            <v:group style="position:absolute;left:9314;top:7;width:2;height:303" coordorigin="9314,7" coordsize="2,303">
              <v:shape style="position:absolute;left:9314;top:7;width:2;height:303" coordorigin="9314,7" coordsize="0,303" path="m9314,7l9314,310e" filled="false" stroked="true" strokeweight=".72pt" strokecolor="#000000">
                <v:path arrowok="t"/>
              </v:shape>
              <v:shape style="position:absolute;left:14;top:14;width:4650;height:288" type="#_x0000_t202" filled="false" stroked="false">
                <v:textbox inset="0,0,0,0">
                  <w:txbxContent>
                    <w:p>
                      <w:pPr>
                        <w:spacing w:line="248" w:lineRule="exact" w:before="0"/>
                        <w:ind w:left="107" w:right="0" w:firstLine="0"/>
                        <w:jc w:val="left"/>
                        <w:rPr>
                          <w:rFonts w:ascii="宋体" w:hAnsi="宋体" w:cs="宋体" w:eastAsia="宋体" w:hint="default"/>
                          <w:sz w:val="21"/>
                          <w:szCs w:val="21"/>
                        </w:rPr>
                      </w:pPr>
                      <w:r>
                        <w:rPr>
                          <w:rFonts w:ascii="宋体" w:hAnsi="宋体" w:cs="宋体" w:eastAsia="宋体" w:hint="default"/>
                          <w:sz w:val="21"/>
                          <w:szCs w:val="21"/>
                        </w:rPr>
                        <w:t>拟分配的利润或股利</w:t>
                      </w:r>
                    </w:p>
                  </w:txbxContent>
                </v:textbox>
                <w10:wrap type="none"/>
              </v:shape>
              <v:shape style="position:absolute;left:4664;top:14;width:4650;height:288" type="#_x0000_t202" filled="false" stroked="false">
                <v:textbox inset="0,0,0,0">
                  <w:txbxContent>
                    <w:p>
                      <w:pPr>
                        <w:spacing w:before="21"/>
                        <w:ind w:left="0" w:right="107" w:firstLine="0"/>
                        <w:jc w:val="right"/>
                        <w:rPr>
                          <w:rFonts w:ascii="Times New Roman" w:hAnsi="Times New Roman" w:cs="Times New Roman" w:eastAsia="Times New Roman" w:hint="default"/>
                          <w:sz w:val="21"/>
                          <w:szCs w:val="21"/>
                        </w:rPr>
                      </w:pPr>
                      <w:r>
                        <w:rPr>
                          <w:rFonts w:ascii="Times New Roman"/>
                          <w:spacing w:val="-1"/>
                          <w:sz w:val="21"/>
                        </w:rPr>
                        <w:t>31,187,520</w:t>
                      </w:r>
                    </w:p>
                  </w:txbxContent>
                </v:textbox>
                <w10:wrap type="none"/>
              </v:shape>
            </v:group>
          </v:group>
        </w:pict>
      </w:r>
      <w:r>
        <w:rPr>
          <w:rFonts w:ascii="宋体" w:hAnsi="宋体" w:cs="宋体" w:eastAsia="宋体" w:hint="default"/>
          <w:position w:val="-5"/>
          <w:sz w:val="20"/>
          <w:szCs w:val="20"/>
        </w:rPr>
      </w:r>
    </w:p>
    <w:p>
      <w:pPr>
        <w:spacing w:line="240" w:lineRule="auto" w:before="8"/>
        <w:rPr>
          <w:rFonts w:ascii="宋体" w:hAnsi="宋体" w:cs="宋体" w:eastAsia="宋体" w:hint="default"/>
          <w:sz w:val="12"/>
          <w:szCs w:val="12"/>
        </w:rPr>
      </w:pPr>
    </w:p>
    <w:p>
      <w:pPr>
        <w:pStyle w:val="BodyText"/>
        <w:spacing w:line="240" w:lineRule="auto" w:before="35"/>
        <w:ind w:right="987"/>
        <w:jc w:val="left"/>
      </w:pPr>
      <w:r>
        <w:rPr>
          <w:rFonts w:ascii="Times New Roman" w:hAnsi="Times New Roman" w:cs="Times New Roman" w:eastAsia="Times New Roman" w:hint="default"/>
        </w:rPr>
        <w:t>(</w:t>
      </w:r>
      <w:r>
        <w:rPr/>
        <w:t>十三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其他重要事项：</w:t>
      </w:r>
    </w:p>
    <w:p>
      <w:pPr>
        <w:pStyle w:val="BodyText"/>
        <w:spacing w:line="240" w:lineRule="auto" w:before="37"/>
        <w:ind w:right="987"/>
        <w:jc w:val="left"/>
      </w:pPr>
      <w:r>
        <w:rPr>
          <w:rFonts w:ascii="Times New Roman" w:hAnsi="Times New Roman" w:cs="Times New Roman" w:eastAsia="Times New Roman" w:hint="default"/>
        </w:rPr>
        <w:t>1</w:t>
      </w:r>
      <w:r>
        <w:rPr/>
        <w:t>、</w:t>
      </w:r>
      <w:r>
        <w:rPr>
          <w:spacing w:val="-2"/>
        </w:rPr>
        <w:t> </w:t>
      </w:r>
      <w:r>
        <w:rPr/>
        <w:t>非货币性资产交换</w:t>
      </w:r>
    </w:p>
    <w:p>
      <w:pPr>
        <w:pStyle w:val="BodyText"/>
        <w:spacing w:line="282" w:lineRule="exact" w:before="34"/>
        <w:ind w:right="987"/>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1"/>
        </w:rPr>
        <w:t> </w:t>
      </w:r>
      <w:r>
        <w:rPr/>
        <w:t>换入资产</w:t>
      </w:r>
    </w:p>
    <w:p>
      <w:pPr>
        <w:pStyle w:val="BodyText"/>
        <w:spacing w:line="272" w:lineRule="exact" w:before="18"/>
        <w:ind w:right="1087"/>
        <w:jc w:val="left"/>
      </w:pPr>
      <w:r>
        <w:rPr/>
        <w:t>根据公司</w:t>
      </w:r>
      <w:r>
        <w:rPr>
          <w:spacing w:val="-49"/>
        </w:rPr>
        <w:t> </w:t>
      </w: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26</w:t>
      </w:r>
      <w:r>
        <w:rPr>
          <w:rFonts w:ascii="Times New Roman" w:hAnsi="Times New Roman" w:cs="Times New Roman" w:eastAsia="Times New Roman" w:hint="default"/>
          <w:spacing w:val="3"/>
        </w:rPr>
        <w:t> </w:t>
      </w:r>
      <w:r>
        <w:rPr>
          <w:spacing w:val="-4"/>
        </w:rPr>
        <w:t>日召开的四届四次董事会审议通过的决议，本期公司与控股子公司</w:t>
      </w:r>
      <w:r>
        <w:rPr/>
        <w:t> 杭州恒生科技园有限公司、天津鼎晖永瑞股权投资基金合伙企业</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  </w:t>
      </w:r>
      <w:r>
        <w:rPr>
          <w:rFonts w:ascii="Times New Roman" w:hAnsi="Times New Roman" w:cs="Times New Roman" w:eastAsia="Times New Roman" w:hint="default"/>
          <w:spacing w:val="19"/>
        </w:rPr>
        <w:t> </w:t>
      </w:r>
      <w:r>
        <w:rPr/>
        <w:t>共同出资设立</w:t>
      </w:r>
    </w:p>
    <w:p>
      <w:pPr>
        <w:spacing w:after="0" w:line="272" w:lineRule="exact"/>
        <w:jc w:val="left"/>
        <w:sectPr>
          <w:type w:val="continuous"/>
          <w:pgSz w:w="11910" w:h="16840"/>
          <w:pgMar w:top="1600" w:bottom="280" w:left="1660" w:right="700"/>
        </w:sectPr>
      </w:pPr>
    </w:p>
    <w:p>
      <w:pPr>
        <w:spacing w:line="240" w:lineRule="auto" w:before="1"/>
        <w:rPr>
          <w:rFonts w:ascii="宋体" w:hAnsi="宋体" w:cs="宋体" w:eastAsia="宋体" w:hint="default"/>
          <w:sz w:val="19"/>
          <w:szCs w:val="19"/>
        </w:rPr>
      </w:pPr>
    </w:p>
    <w:p>
      <w:pPr>
        <w:pStyle w:val="BodyText"/>
        <w:spacing w:line="272" w:lineRule="exact" w:before="63"/>
        <w:ind w:right="1091"/>
        <w:jc w:val="both"/>
      </w:pPr>
      <w:r>
        <w:rPr/>
        <w:t>杭州恒生鼎汇科技有限公司，注册资本</w:t>
      </w:r>
      <w:r>
        <w:rPr>
          <w:spacing w:val="-72"/>
        </w:rPr>
        <w:t> </w:t>
      </w:r>
      <w:r>
        <w:rPr>
          <w:rFonts w:ascii="Times New Roman" w:hAnsi="Times New Roman" w:cs="Times New Roman" w:eastAsia="Times New Roman" w:hint="default"/>
        </w:rPr>
        <w:t>166,564,328.00</w:t>
      </w:r>
      <w:r>
        <w:rPr>
          <w:rFonts w:ascii="Times New Roman" w:hAnsi="Times New Roman" w:cs="Times New Roman" w:eastAsia="Times New Roman" w:hint="default"/>
          <w:spacing w:val="-19"/>
        </w:rPr>
        <w:t> </w:t>
      </w:r>
      <w:r>
        <w:rPr/>
        <w:t>元。公司控股子公司杭州恒生科技园 有限公司以持有的杭州恒生百川科技有限公司</w:t>
      </w:r>
      <w:r>
        <w:rPr>
          <w:spacing w:val="34"/>
        </w:rPr>
        <w:t> </w:t>
      </w:r>
      <w:r>
        <w:rPr>
          <w:rFonts w:ascii="Times New Roman" w:hAnsi="Times New Roman" w:cs="Times New Roman" w:eastAsia="Times New Roman" w:hint="default"/>
        </w:rPr>
        <w:t>40%</w:t>
      </w:r>
      <w:r>
        <w:rPr/>
        <w:t>的股权出资，换入杭州恒生鼎汇科技有</w:t>
      </w:r>
      <w:r>
        <w:rPr>
          <w:spacing w:val="-99"/>
        </w:rPr>
        <w:t> </w:t>
      </w:r>
      <w:r>
        <w:rPr>
          <w:spacing w:val="-99"/>
        </w:rPr>
      </w:r>
      <w:r>
        <w:rPr/>
        <w:t>限公司</w:t>
      </w:r>
      <w:r>
        <w:rPr>
          <w:spacing w:val="-3"/>
        </w:rPr>
        <w:t> </w:t>
      </w:r>
      <w:r>
        <w:rPr>
          <w:rFonts w:ascii="Times New Roman" w:hAnsi="Times New Roman" w:cs="Times New Roman" w:eastAsia="Times New Roman" w:hint="default"/>
        </w:rPr>
        <w:t>30.74%</w:t>
      </w:r>
      <w:r>
        <w:rPr/>
        <w:t>的股权，上述出资事项业经天健会计师事务所有限公司审验，并由其出具天 健验〔</w:t>
      </w:r>
      <w:r>
        <w:rPr>
          <w:rFonts w:ascii="Times New Roman" w:hAnsi="Times New Roman" w:cs="Times New Roman" w:eastAsia="Times New Roman" w:hint="default"/>
        </w:rPr>
        <w:t>2010</w:t>
      </w:r>
      <w:r>
        <w:rPr/>
        <w:t>〕</w:t>
      </w:r>
      <w:r>
        <w:rPr>
          <w:rFonts w:ascii="Times New Roman" w:hAnsi="Times New Roman" w:cs="Times New Roman" w:eastAsia="Times New Roman" w:hint="default"/>
        </w:rPr>
        <w:t>324</w:t>
      </w:r>
      <w:r>
        <w:rPr>
          <w:rFonts w:ascii="Times New Roman" w:hAnsi="Times New Roman" w:cs="Times New Roman" w:eastAsia="Times New Roman" w:hint="default"/>
          <w:spacing w:val="27"/>
        </w:rPr>
        <w:t> </w:t>
      </w:r>
      <w:r>
        <w:rPr>
          <w:spacing w:val="-4"/>
        </w:rPr>
        <w:t>号《验资报告》。因该换入股权与换出股权未来现金流量的现值在时间、</w:t>
      </w:r>
      <w:r>
        <w:rPr>
          <w:spacing w:val="-101"/>
        </w:rPr>
        <w:t> </w:t>
      </w:r>
      <w:r>
        <w:rPr>
          <w:spacing w:val="-101"/>
        </w:rPr>
      </w:r>
      <w:r>
        <w:rPr>
          <w:spacing w:val="-3"/>
        </w:rPr>
        <w:t>金额、风险上存在重大差额，具有商业实质，换入资产以换出资产的公允价值作为换入资产</w:t>
      </w:r>
      <w:r>
        <w:rPr>
          <w:spacing w:val="-72"/>
        </w:rPr>
        <w:t> </w:t>
      </w:r>
      <w:r>
        <w:rPr>
          <w:spacing w:val="-72"/>
        </w:rPr>
      </w:r>
      <w:r>
        <w:rPr/>
        <w:t>的成本。</w:t>
      </w:r>
    </w:p>
    <w:p>
      <w:pPr>
        <w:pStyle w:val="BodyText"/>
        <w:spacing w:line="254" w:lineRule="exact"/>
        <w:ind w:right="0"/>
        <w:jc w:val="both"/>
      </w:pPr>
      <w:r>
        <w:rPr>
          <w:rFonts w:ascii="Times New Roman" w:hAnsi="Times New Roman" w:cs="Times New Roman" w:eastAsia="Times New Roman" w:hint="default"/>
        </w:rPr>
        <w:t>2. </w:t>
      </w:r>
      <w:r>
        <w:rPr>
          <w:rFonts w:ascii="Times New Roman" w:hAnsi="Times New Roman" w:cs="Times New Roman" w:eastAsia="Times New Roman" w:hint="default"/>
          <w:spacing w:val="1"/>
        </w:rPr>
        <w:t> </w:t>
      </w:r>
      <w:r>
        <w:rPr/>
        <w:t>换出资产</w:t>
      </w:r>
    </w:p>
    <w:p>
      <w:pPr>
        <w:pStyle w:val="BodyText"/>
        <w:spacing w:line="225" w:lineRule="auto" w:before="5"/>
        <w:ind w:right="1068"/>
        <w:jc w:val="both"/>
      </w:pPr>
      <w:r>
        <w:rPr/>
        <w:t>根据公司</w:t>
      </w:r>
      <w:r>
        <w:rPr>
          <w:spacing w:val="-49"/>
        </w:rPr>
        <w:t> </w:t>
      </w: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26</w:t>
      </w:r>
      <w:r>
        <w:rPr>
          <w:rFonts w:ascii="Times New Roman" w:hAnsi="Times New Roman" w:cs="Times New Roman" w:eastAsia="Times New Roman" w:hint="default"/>
          <w:spacing w:val="3"/>
        </w:rPr>
        <w:t> </w:t>
      </w:r>
      <w:r>
        <w:rPr>
          <w:spacing w:val="-4"/>
        </w:rPr>
        <w:t>日召开的四届四次董事会审议通过的决议，本期公司与控股子公司</w:t>
      </w:r>
      <w:r>
        <w:rPr>
          <w:spacing w:val="-102"/>
        </w:rPr>
        <w:t> </w:t>
      </w:r>
      <w:r>
        <w:rPr>
          <w:spacing w:val="-102"/>
        </w:rPr>
      </w:r>
      <w:r>
        <w:rPr/>
        <w:t>杭州恒生科技园有限公司、天津鼎晖永瑞股权投资基金合伙企业</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 </w:t>
      </w:r>
      <w:r>
        <w:rPr/>
        <w:t>共同出资设立</w:t>
      </w:r>
      <w:r>
        <w:rPr>
          <w:spacing w:val="-86"/>
        </w:rPr>
        <w:t> </w:t>
      </w:r>
      <w:r>
        <w:rPr>
          <w:spacing w:val="-86"/>
        </w:rPr>
      </w:r>
      <w:r>
        <w:rPr/>
        <w:t>杭州恒生鼎汇科技有限公司，注册资本</w:t>
      </w:r>
      <w:r>
        <w:rPr>
          <w:spacing w:val="-69"/>
        </w:rPr>
        <w:t> </w:t>
      </w:r>
      <w:r>
        <w:rPr>
          <w:rFonts w:ascii="Times New Roman" w:hAnsi="Times New Roman" w:cs="Times New Roman" w:eastAsia="Times New Roman" w:hint="default"/>
        </w:rPr>
        <w:t>166,564,328.00</w:t>
      </w:r>
      <w:r>
        <w:rPr>
          <w:rFonts w:ascii="Times New Roman" w:hAnsi="Times New Roman" w:cs="Times New Roman" w:eastAsia="Times New Roman" w:hint="default"/>
          <w:spacing w:val="-16"/>
        </w:rPr>
        <w:t> </w:t>
      </w:r>
      <w:r>
        <w:rPr/>
        <w:t>元。公司控股子公司杭州恒生科技园 有限公司以持有的杭州恒生百川科技有限公司</w:t>
      </w:r>
      <w:r>
        <w:rPr>
          <w:spacing w:val="29"/>
        </w:rPr>
        <w:t> </w:t>
      </w:r>
      <w:r>
        <w:rPr>
          <w:rFonts w:ascii="Times New Roman" w:hAnsi="Times New Roman" w:cs="Times New Roman" w:eastAsia="Times New Roman" w:hint="default"/>
        </w:rPr>
        <w:t>40%</w:t>
      </w:r>
      <w:r>
        <w:rPr/>
        <w:t>的股权出资，换入杭州恒生鼎汇科技有</w:t>
      </w:r>
      <w:r>
        <w:rPr>
          <w:spacing w:val="-94"/>
        </w:rPr>
        <w:t> </w:t>
      </w:r>
      <w:r>
        <w:rPr>
          <w:spacing w:val="-94"/>
        </w:rPr>
      </w:r>
      <w:r>
        <w:rPr>
          <w:spacing w:val="17"/>
        </w:rPr>
        <w:t>限公司 </w:t>
      </w:r>
      <w:r>
        <w:rPr>
          <w:rFonts w:ascii="Times New Roman" w:hAnsi="Times New Roman" w:cs="Times New Roman" w:eastAsia="Times New Roman" w:hint="default"/>
        </w:rPr>
        <w:t>30.74%</w:t>
      </w:r>
      <w:r>
        <w:rPr>
          <w:rFonts w:ascii="Times New Roman" w:hAnsi="Times New Roman" w:cs="Times New Roman" w:eastAsia="Times New Roman" w:hint="default"/>
          <w:spacing w:val="7"/>
        </w:rPr>
        <w:t> </w:t>
      </w:r>
      <w:r>
        <w:rPr>
          <w:spacing w:val="24"/>
        </w:rPr>
        <w:t>的股权，换出股权投资作价参考评估价后以全体出资者确认的价值</w:t>
      </w:r>
      <w:r>
        <w:rPr>
          <w:spacing w:val="-79"/>
        </w:rPr>
        <w:t> </w:t>
      </w:r>
      <w:r>
        <w:rPr/>
      </w:r>
    </w:p>
    <w:p>
      <w:pPr>
        <w:pStyle w:val="BodyText"/>
        <w:spacing w:line="272" w:lineRule="exact" w:before="12"/>
        <w:ind w:left="136" w:right="1094"/>
        <w:jc w:val="both"/>
      </w:pPr>
      <w:r>
        <w:rPr>
          <w:rFonts w:ascii="Times New Roman" w:hAnsi="Times New Roman" w:cs="Times New Roman" w:eastAsia="Times New Roman" w:hint="default"/>
        </w:rPr>
        <w:t>51</w:t>
      </w:r>
      <w:r>
        <w:rPr>
          <w:rFonts w:ascii="Times New Roman" w:hAnsi="Times New Roman" w:cs="Times New Roman" w:eastAsia="Times New Roman" w:hint="default"/>
          <w:spacing w:val="-1"/>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 </w:t>
      </w:r>
      <w:r>
        <w:rPr/>
        <w:t>元确定</w:t>
      </w:r>
      <w:r>
        <w:rPr>
          <w:spacing w:val="-88"/>
        </w:rPr>
        <w:t>。</w:t>
      </w:r>
      <w:r>
        <w:rPr>
          <w:spacing w:val="-2"/>
        </w:rPr>
        <w:t>上</w:t>
      </w:r>
      <w:r>
        <w:rPr/>
        <w:t>述交易股权业经坤元资产评估有限公司以</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7 </w:t>
      </w:r>
      <w:r>
        <w:rPr/>
        <w:t>月</w:t>
      </w:r>
      <w:r>
        <w:rPr>
          <w:spacing w:val="-54"/>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 </w:t>
      </w:r>
      <w:r>
        <w:rPr>
          <w:spacing w:val="-2"/>
        </w:rPr>
        <w:t>日</w:t>
      </w:r>
      <w:r>
        <w:rPr/>
        <w:t>为基准</w:t>
      </w:r>
      <w:r>
        <w:rPr/>
        <w:t> 日进行了评估，并由其出具坤元评报〔</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10</w:t>
      </w:r>
      <w:r>
        <w:rPr>
          <w:spacing w:val="-2"/>
        </w:rPr>
        <w:t>〕</w:t>
      </w:r>
      <w:r>
        <w:rPr>
          <w:rFonts w:ascii="Times New Roman" w:hAnsi="Times New Roman" w:cs="Times New Roman" w:eastAsia="Times New Roman" w:hint="default"/>
          <w:spacing w:val="-1"/>
        </w:rPr>
        <w:t>3</w:t>
      </w:r>
      <w:r>
        <w:rPr>
          <w:rFonts w:ascii="Times New Roman" w:hAnsi="Times New Roman" w:cs="Times New Roman" w:eastAsia="Times New Roman" w:hint="default"/>
        </w:rPr>
        <w:t>34 </w:t>
      </w:r>
      <w:r>
        <w:rPr/>
        <w:t>号《资</w:t>
      </w:r>
      <w:r>
        <w:rPr>
          <w:spacing w:val="-2"/>
        </w:rPr>
        <w:t>产</w:t>
      </w:r>
      <w:r>
        <w:rPr/>
        <w:t>评估报告</w:t>
      </w:r>
      <w:r>
        <w:rPr>
          <w:spacing w:val="-105"/>
        </w:rPr>
        <w:t>》</w:t>
      </w:r>
      <w:r>
        <w:rPr/>
        <w:t>。</w:t>
      </w:r>
    </w:p>
    <w:p>
      <w:pPr>
        <w:spacing w:line="240" w:lineRule="auto" w:before="7"/>
        <w:rPr>
          <w:rFonts w:ascii="宋体" w:hAnsi="宋体" w:cs="宋体" w:eastAsia="宋体" w:hint="default"/>
          <w:sz w:val="16"/>
          <w:szCs w:val="16"/>
        </w:rPr>
      </w:pPr>
    </w:p>
    <w:p>
      <w:pPr>
        <w:pStyle w:val="BodyText"/>
        <w:spacing w:line="268" w:lineRule="auto"/>
        <w:ind w:left="136" w:right="3088"/>
        <w:jc w:val="left"/>
      </w:pPr>
      <w:r>
        <w:rPr>
          <w:rFonts w:ascii="Times New Roman" w:hAnsi="Times New Roman" w:cs="Times New Roman" w:eastAsia="Times New Roman" w:hint="default"/>
        </w:rPr>
        <w:t>2</w:t>
      </w:r>
      <w:r>
        <w:rPr/>
        <w:t>、 企业合并 企业合并情况详见本财务报表附注企业合并及合并财务报表之说明。</w:t>
      </w:r>
    </w:p>
    <w:p>
      <w:pPr>
        <w:spacing w:line="240" w:lineRule="auto" w:before="10"/>
        <w:rPr>
          <w:rFonts w:ascii="宋体" w:hAnsi="宋体" w:cs="宋体" w:eastAsia="宋体" w:hint="default"/>
          <w:sz w:val="13"/>
          <w:szCs w:val="13"/>
        </w:rPr>
      </w:pPr>
    </w:p>
    <w:p>
      <w:pPr>
        <w:pStyle w:val="BodyText"/>
        <w:spacing w:line="240" w:lineRule="auto" w:before="35"/>
        <w:ind w:left="136" w:right="987"/>
        <w:jc w:val="left"/>
      </w:pPr>
      <w:r>
        <w:rPr>
          <w:rFonts w:ascii="Times New Roman" w:hAnsi="Times New Roman" w:cs="Times New Roman" w:eastAsia="Times New Roman" w:hint="default"/>
        </w:rPr>
        <w:t>3</w:t>
      </w:r>
      <w:r>
        <w:rPr/>
        <w:t>、</w:t>
      </w:r>
      <w:r>
        <w:rPr>
          <w:spacing w:val="-2"/>
        </w:rPr>
        <w:t> </w:t>
      </w:r>
      <w:r>
        <w:rPr/>
        <w:t>以公允价值计量的资产和负债</w:t>
      </w:r>
    </w:p>
    <w:p>
      <w:pPr>
        <w:pStyle w:val="BodyText"/>
        <w:spacing w:line="240" w:lineRule="auto" w:before="34"/>
        <w:ind w:left="6244" w:right="987"/>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488"/>
        <w:gridCol w:w="1582"/>
        <w:gridCol w:w="1488"/>
        <w:gridCol w:w="1488"/>
        <w:gridCol w:w="1488"/>
        <w:gridCol w:w="1766"/>
      </w:tblGrid>
      <w:tr>
        <w:trPr>
          <w:trHeight w:val="833"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期初金额</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15" w:right="105" w:hanging="210"/>
              <w:jc w:val="left"/>
              <w:rPr>
                <w:rFonts w:ascii="宋体" w:hAnsi="宋体" w:cs="宋体" w:eastAsia="宋体" w:hint="default"/>
                <w:sz w:val="21"/>
                <w:szCs w:val="21"/>
              </w:rPr>
            </w:pPr>
            <w:r>
              <w:rPr>
                <w:rFonts w:ascii="宋体" w:hAnsi="宋体" w:cs="宋体" w:eastAsia="宋体" w:hint="default"/>
                <w:sz w:val="21"/>
                <w:szCs w:val="21"/>
              </w:rPr>
              <w:t>本期公允价值 变动损益</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6" w:right="0"/>
              <w:jc w:val="left"/>
              <w:rPr>
                <w:rFonts w:ascii="宋体" w:hAnsi="宋体" w:cs="宋体" w:eastAsia="宋体" w:hint="default"/>
                <w:sz w:val="21"/>
                <w:szCs w:val="21"/>
              </w:rPr>
            </w:pPr>
            <w:r>
              <w:rPr>
                <w:rFonts w:ascii="宋体" w:hAnsi="宋体" w:cs="宋体" w:eastAsia="宋体" w:hint="default"/>
                <w:sz w:val="21"/>
                <w:szCs w:val="21"/>
              </w:rPr>
              <w:t>计入权益的累</w:t>
            </w:r>
          </w:p>
          <w:p>
            <w:pPr>
              <w:pStyle w:val="TableParagraph"/>
              <w:spacing w:line="272" w:lineRule="exact" w:before="26"/>
              <w:ind w:left="630" w:right="105" w:hanging="525"/>
              <w:jc w:val="left"/>
              <w:rPr>
                <w:rFonts w:ascii="宋体" w:hAnsi="宋体" w:cs="宋体" w:eastAsia="宋体" w:hint="default"/>
                <w:sz w:val="21"/>
                <w:szCs w:val="21"/>
              </w:rPr>
            </w:pPr>
            <w:r>
              <w:rPr>
                <w:rFonts w:ascii="宋体" w:hAnsi="宋体" w:cs="宋体" w:eastAsia="宋体" w:hint="default"/>
                <w:sz w:val="21"/>
                <w:szCs w:val="21"/>
              </w:rPr>
              <w:t>计公允价值变 动</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630" w:right="105" w:hanging="525"/>
              <w:jc w:val="left"/>
              <w:rPr>
                <w:rFonts w:ascii="宋体" w:hAnsi="宋体" w:cs="宋体" w:eastAsia="宋体" w:hint="default"/>
                <w:sz w:val="21"/>
                <w:szCs w:val="21"/>
              </w:rPr>
            </w:pPr>
            <w:r>
              <w:rPr>
                <w:rFonts w:ascii="宋体" w:hAnsi="宋体" w:cs="宋体" w:eastAsia="宋体" w:hint="default"/>
                <w:sz w:val="21"/>
                <w:szCs w:val="21"/>
              </w:rPr>
              <w:t>本期计提的减 值</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5" w:right="0"/>
              <w:jc w:val="left"/>
              <w:rPr>
                <w:rFonts w:ascii="宋体" w:hAnsi="宋体" w:cs="宋体" w:eastAsia="宋体" w:hint="default"/>
                <w:sz w:val="21"/>
                <w:szCs w:val="21"/>
              </w:rPr>
            </w:pPr>
            <w:r>
              <w:rPr>
                <w:rFonts w:ascii="宋体" w:hAnsi="宋体" w:cs="宋体" w:eastAsia="宋体" w:hint="default"/>
                <w:sz w:val="21"/>
                <w:szCs w:val="21"/>
              </w:rPr>
              <w:t>期末金额</w:t>
            </w:r>
          </w:p>
        </w:tc>
      </w:tr>
      <w:tr>
        <w:trPr>
          <w:trHeight w:val="287" w:hRule="exact"/>
        </w:trPr>
        <w:tc>
          <w:tcPr>
            <w:tcW w:w="9300"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w:t>
            </w:r>
          </w:p>
        </w:tc>
      </w:tr>
      <w:tr>
        <w:trPr>
          <w:trHeight w:val="1649"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93"/>
                <w:sz w:val="21"/>
                <w:szCs w:val="21"/>
              </w:rPr>
              <w:t>、</w:t>
            </w:r>
            <w:r>
              <w:rPr>
                <w:rFonts w:ascii="宋体" w:hAnsi="宋体" w:cs="宋体" w:eastAsia="宋体" w:hint="default"/>
                <w:sz w:val="21"/>
                <w:szCs w:val="21"/>
              </w:rPr>
              <w:t>以公允</w:t>
            </w:r>
            <w:r>
              <w:rPr>
                <w:rFonts w:ascii="宋体" w:hAnsi="宋体" w:cs="宋体" w:eastAsia="宋体" w:hint="default"/>
                <w:spacing w:val="-2"/>
                <w:sz w:val="21"/>
                <w:szCs w:val="21"/>
              </w:rPr>
              <w:t>价</w:t>
            </w:r>
            <w:r>
              <w:rPr>
                <w:rFonts w:ascii="宋体" w:hAnsi="宋体" w:cs="宋体" w:eastAsia="宋体" w:hint="default"/>
                <w:sz w:val="21"/>
                <w:szCs w:val="21"/>
              </w:rPr>
              <w:t>值</w:t>
            </w:r>
          </w:p>
          <w:p>
            <w:pPr>
              <w:pStyle w:val="TableParagraph"/>
              <w:spacing w:line="272" w:lineRule="exact" w:before="18"/>
              <w:ind w:left="100" w:right="96"/>
              <w:jc w:val="both"/>
              <w:rPr>
                <w:rFonts w:ascii="宋体" w:hAnsi="宋体" w:cs="宋体" w:eastAsia="宋体" w:hint="default"/>
                <w:sz w:val="21"/>
                <w:szCs w:val="21"/>
              </w:rPr>
            </w:pPr>
            <w:r>
              <w:rPr>
                <w:rFonts w:ascii="宋体" w:hAnsi="宋体" w:cs="宋体" w:eastAsia="宋体" w:hint="default"/>
                <w:spacing w:val="2"/>
                <w:sz w:val="21"/>
                <w:szCs w:val="21"/>
              </w:rPr>
              <w:t>计量且其变动 计入当期损益 </w:t>
            </w:r>
            <w:r>
              <w:rPr>
                <w:rFonts w:ascii="宋体" w:hAnsi="宋体" w:cs="宋体" w:eastAsia="宋体" w:hint="default"/>
                <w:spacing w:val="41"/>
                <w:sz w:val="21"/>
                <w:szCs w:val="21"/>
              </w:rPr>
              <w:t>的金融资</w:t>
            </w:r>
            <w:r>
              <w:rPr>
                <w:rFonts w:ascii="宋体" w:hAnsi="宋体" w:cs="宋体" w:eastAsia="宋体" w:hint="default"/>
                <w:spacing w:val="-48"/>
                <w:sz w:val="21"/>
                <w:szCs w:val="21"/>
              </w:rPr>
              <w:t> </w:t>
            </w:r>
            <w:r>
              <w:rPr>
                <w:rFonts w:ascii="宋体" w:hAnsi="宋体" w:cs="宋体" w:eastAsia="宋体" w:hint="default"/>
                <w:sz w:val="21"/>
                <w:szCs w:val="21"/>
              </w:rPr>
              <w:t>产</w:t>
            </w:r>
          </w:p>
          <w:p>
            <w:pPr>
              <w:pStyle w:val="TableParagraph"/>
              <w:spacing w:line="272" w:lineRule="exact"/>
              <w:ind w:left="100" w:right="96"/>
              <w:jc w:val="both"/>
              <w:rPr>
                <w:rFonts w:ascii="宋体" w:hAnsi="宋体" w:cs="宋体" w:eastAsia="宋体" w:hint="default"/>
                <w:sz w:val="21"/>
                <w:szCs w:val="21"/>
              </w:rPr>
            </w:pPr>
            <w:r>
              <w:rPr>
                <w:rFonts w:ascii="宋体" w:hAnsi="宋体" w:cs="宋体" w:eastAsia="宋体" w:hint="default"/>
                <w:spacing w:val="2"/>
                <w:sz w:val="21"/>
                <w:szCs w:val="21"/>
              </w:rPr>
              <w:t>（不含衍生金 </w:t>
            </w:r>
            <w:r>
              <w:rPr>
                <w:rFonts w:ascii="宋体" w:hAnsi="宋体" w:cs="宋体" w:eastAsia="宋体" w:hint="default"/>
                <w:sz w:val="21"/>
                <w:szCs w:val="21"/>
              </w:rPr>
              <w:t>融资产）</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156" w:right="0"/>
              <w:jc w:val="center"/>
              <w:rPr>
                <w:rFonts w:ascii="Times New Roman" w:hAnsi="Times New Roman" w:cs="Times New Roman" w:eastAsia="Times New Roman" w:hint="default"/>
                <w:sz w:val="21"/>
                <w:szCs w:val="21"/>
              </w:rPr>
            </w:pPr>
            <w:r>
              <w:rPr>
                <w:rFonts w:ascii="Times New Roman"/>
                <w:sz w:val="21"/>
              </w:rPr>
              <w:t>67,437,286.93</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pacing w:val="-1"/>
                <w:sz w:val="21"/>
              </w:rPr>
              <w:t>-8,203,757.76</w:t>
            </w: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pacing w:val="-1"/>
                <w:sz w:val="21"/>
              </w:rPr>
              <w:t>187,904,667.10</w:t>
            </w:r>
          </w:p>
        </w:tc>
      </w:tr>
      <w:tr>
        <w:trPr>
          <w:trHeight w:val="560"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93"/>
                <w:sz w:val="21"/>
                <w:szCs w:val="21"/>
              </w:rPr>
              <w:t>、</w:t>
            </w:r>
            <w:r>
              <w:rPr>
                <w:rFonts w:ascii="宋体" w:hAnsi="宋体" w:cs="宋体" w:eastAsia="宋体" w:hint="default"/>
                <w:sz w:val="21"/>
                <w:szCs w:val="21"/>
              </w:rPr>
              <w:t>衍生金</w:t>
            </w:r>
            <w:r>
              <w:rPr>
                <w:rFonts w:ascii="宋体" w:hAnsi="宋体" w:cs="宋体" w:eastAsia="宋体" w:hint="default"/>
                <w:spacing w:val="-2"/>
                <w:sz w:val="21"/>
                <w:szCs w:val="21"/>
              </w:rPr>
              <w:t>融</w:t>
            </w:r>
            <w:r>
              <w:rPr>
                <w:rFonts w:ascii="宋体" w:hAnsi="宋体" w:cs="宋体" w:eastAsia="宋体" w:hint="default"/>
                <w:sz w:val="21"/>
                <w:szCs w:val="21"/>
              </w:rPr>
              <w:t>资</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产</w:t>
            </w:r>
          </w:p>
        </w:tc>
        <w:tc>
          <w:tcPr>
            <w:tcW w:w="1582"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93"/>
                <w:sz w:val="21"/>
                <w:szCs w:val="21"/>
              </w:rPr>
              <w:t>、</w:t>
            </w:r>
            <w:r>
              <w:rPr>
                <w:rFonts w:ascii="宋体" w:hAnsi="宋体" w:cs="宋体" w:eastAsia="宋体" w:hint="default"/>
                <w:sz w:val="21"/>
                <w:szCs w:val="21"/>
              </w:rPr>
              <w:t>可供出</w:t>
            </w:r>
            <w:r>
              <w:rPr>
                <w:rFonts w:ascii="宋体" w:hAnsi="宋体" w:cs="宋体" w:eastAsia="宋体" w:hint="default"/>
                <w:spacing w:val="-2"/>
                <w:sz w:val="21"/>
                <w:szCs w:val="21"/>
              </w:rPr>
              <w:t>售</w:t>
            </w:r>
            <w:r>
              <w:rPr>
                <w:rFonts w:ascii="宋体" w:hAnsi="宋体" w:cs="宋体" w:eastAsia="宋体" w:hint="default"/>
                <w:sz w:val="21"/>
                <w:szCs w:val="21"/>
              </w:rPr>
              <w:t>金</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融资产</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56" w:right="0"/>
              <w:jc w:val="center"/>
              <w:rPr>
                <w:rFonts w:ascii="Times New Roman" w:hAnsi="Times New Roman" w:cs="Times New Roman" w:eastAsia="Times New Roman" w:hint="default"/>
                <w:sz w:val="21"/>
                <w:szCs w:val="21"/>
              </w:rPr>
            </w:pPr>
            <w:r>
              <w:rPr>
                <w:rFonts w:ascii="Times New Roman"/>
                <w:sz w:val="21"/>
              </w:rPr>
              <w:t>37,524,305.95</w:t>
            </w: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7,648,694.75</w:t>
            </w:r>
          </w:p>
        </w:tc>
        <w:tc>
          <w:tcPr>
            <w:tcW w:w="1488"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133,929,400.90</w:t>
            </w:r>
          </w:p>
        </w:tc>
      </w:tr>
      <w:tr>
        <w:trPr>
          <w:trHeight w:val="288"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
              <w:jc w:val="center"/>
              <w:rPr>
                <w:rFonts w:ascii="宋体" w:hAnsi="宋体" w:cs="宋体" w:eastAsia="宋体" w:hint="default"/>
                <w:sz w:val="21"/>
                <w:szCs w:val="21"/>
              </w:rPr>
            </w:pPr>
            <w:r>
              <w:rPr>
                <w:rFonts w:ascii="宋体" w:hAnsi="宋体" w:cs="宋体" w:eastAsia="宋体" w:hint="default"/>
                <w:sz w:val="21"/>
                <w:szCs w:val="21"/>
              </w:rPr>
              <w:t>金融资产小计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9" w:right="0"/>
              <w:jc w:val="center"/>
              <w:rPr>
                <w:rFonts w:ascii="Times New Roman" w:hAnsi="Times New Roman" w:cs="Times New Roman" w:eastAsia="Times New Roman" w:hint="default"/>
                <w:sz w:val="21"/>
                <w:szCs w:val="21"/>
              </w:rPr>
            </w:pPr>
            <w:r>
              <w:rPr>
                <w:rFonts w:ascii="Times New Roman"/>
                <w:sz w:val="21"/>
              </w:rPr>
              <w:t>104,961,592.88</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-8,203,757.76</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7,648,694.75</w:t>
            </w:r>
          </w:p>
        </w:tc>
        <w:tc>
          <w:tcPr>
            <w:tcW w:w="1488"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321,834,068.00</w:t>
            </w:r>
          </w:p>
        </w:tc>
      </w:tr>
    </w:tbl>
    <w:p>
      <w:pPr>
        <w:spacing w:line="240" w:lineRule="auto" w:before="2"/>
        <w:rPr>
          <w:rFonts w:ascii="宋体" w:hAnsi="宋体" w:cs="宋体" w:eastAsia="宋体" w:hint="default"/>
          <w:sz w:val="13"/>
          <w:szCs w:val="13"/>
        </w:rPr>
      </w:pPr>
    </w:p>
    <w:p>
      <w:pPr>
        <w:pStyle w:val="BodyText"/>
        <w:spacing w:line="240" w:lineRule="auto" w:before="35"/>
        <w:ind w:right="987"/>
        <w:jc w:val="left"/>
      </w:pPr>
      <w:r>
        <w:rPr>
          <w:rFonts w:ascii="Times New Roman" w:hAnsi="Times New Roman" w:cs="Times New Roman" w:eastAsia="Times New Roman" w:hint="default"/>
        </w:rPr>
        <w:t>4</w:t>
      </w:r>
      <w:r>
        <w:rPr/>
        <w:t>、</w:t>
      </w:r>
      <w:r>
        <w:rPr>
          <w:spacing w:val="-2"/>
        </w:rPr>
        <w:t> </w:t>
      </w:r>
      <w:r>
        <w:rPr/>
        <w:t>外币金融资产和外币金融负债</w:t>
      </w:r>
    </w:p>
    <w:p>
      <w:pPr>
        <w:pStyle w:val="BodyText"/>
        <w:spacing w:line="240" w:lineRule="auto" w:before="35"/>
        <w:ind w:left="6245" w:right="987"/>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488"/>
        <w:gridCol w:w="1582"/>
        <w:gridCol w:w="1488"/>
        <w:gridCol w:w="1488"/>
        <w:gridCol w:w="1488"/>
        <w:gridCol w:w="1766"/>
      </w:tblGrid>
      <w:tr>
        <w:trPr>
          <w:trHeight w:val="832"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16" w:right="104" w:hanging="210"/>
              <w:jc w:val="left"/>
              <w:rPr>
                <w:rFonts w:ascii="宋体" w:hAnsi="宋体" w:cs="宋体" w:eastAsia="宋体" w:hint="default"/>
                <w:sz w:val="21"/>
                <w:szCs w:val="21"/>
              </w:rPr>
            </w:pPr>
            <w:r>
              <w:rPr>
                <w:rFonts w:ascii="宋体" w:hAnsi="宋体" w:cs="宋体" w:eastAsia="宋体" w:hint="default"/>
                <w:sz w:val="21"/>
                <w:szCs w:val="21"/>
              </w:rPr>
              <w:t>本期公允价值 变动损益</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6" w:right="0"/>
              <w:jc w:val="left"/>
              <w:rPr>
                <w:rFonts w:ascii="宋体" w:hAnsi="宋体" w:cs="宋体" w:eastAsia="宋体" w:hint="default"/>
                <w:sz w:val="21"/>
                <w:szCs w:val="21"/>
              </w:rPr>
            </w:pPr>
            <w:r>
              <w:rPr>
                <w:rFonts w:ascii="宋体" w:hAnsi="宋体" w:cs="宋体" w:eastAsia="宋体" w:hint="default"/>
                <w:sz w:val="21"/>
                <w:szCs w:val="21"/>
              </w:rPr>
              <w:t>计入权益的累</w:t>
            </w:r>
          </w:p>
          <w:p>
            <w:pPr>
              <w:pStyle w:val="TableParagraph"/>
              <w:spacing w:line="272" w:lineRule="exact" w:before="26"/>
              <w:ind w:left="631" w:right="104" w:hanging="525"/>
              <w:jc w:val="left"/>
              <w:rPr>
                <w:rFonts w:ascii="宋体" w:hAnsi="宋体" w:cs="宋体" w:eastAsia="宋体" w:hint="default"/>
                <w:sz w:val="21"/>
                <w:szCs w:val="21"/>
              </w:rPr>
            </w:pPr>
            <w:r>
              <w:rPr>
                <w:rFonts w:ascii="宋体" w:hAnsi="宋体" w:cs="宋体" w:eastAsia="宋体" w:hint="default"/>
                <w:sz w:val="21"/>
                <w:szCs w:val="21"/>
              </w:rPr>
              <w:t>计公允价值变 动</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631" w:right="104" w:hanging="525"/>
              <w:jc w:val="left"/>
              <w:rPr>
                <w:rFonts w:ascii="宋体" w:hAnsi="宋体" w:cs="宋体" w:eastAsia="宋体" w:hint="default"/>
                <w:sz w:val="21"/>
                <w:szCs w:val="21"/>
              </w:rPr>
            </w:pPr>
            <w:r>
              <w:rPr>
                <w:rFonts w:ascii="宋体" w:hAnsi="宋体" w:cs="宋体" w:eastAsia="宋体" w:hint="default"/>
                <w:sz w:val="21"/>
                <w:szCs w:val="21"/>
              </w:rPr>
              <w:t>本期计提的减 值</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6" w:right="0"/>
              <w:jc w:val="left"/>
              <w:rPr>
                <w:rFonts w:ascii="宋体" w:hAnsi="宋体" w:cs="宋体" w:eastAsia="宋体" w:hint="default"/>
                <w:sz w:val="21"/>
                <w:szCs w:val="21"/>
              </w:rPr>
            </w:pPr>
            <w:r>
              <w:rPr>
                <w:rFonts w:ascii="宋体" w:hAnsi="宋体" w:cs="宋体" w:eastAsia="宋体" w:hint="default"/>
                <w:sz w:val="21"/>
                <w:szCs w:val="21"/>
              </w:rPr>
              <w:t>期末金额</w:t>
            </w:r>
          </w:p>
        </w:tc>
      </w:tr>
      <w:tr>
        <w:trPr>
          <w:trHeight w:val="288" w:hRule="exact"/>
        </w:trPr>
        <w:tc>
          <w:tcPr>
            <w:tcW w:w="9300"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w:t>
            </w:r>
          </w:p>
        </w:tc>
      </w:tr>
      <w:tr>
        <w:trPr>
          <w:trHeight w:val="1649"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93"/>
                <w:sz w:val="21"/>
                <w:szCs w:val="21"/>
              </w:rPr>
              <w:t>、</w:t>
            </w:r>
            <w:r>
              <w:rPr>
                <w:rFonts w:ascii="宋体" w:hAnsi="宋体" w:cs="宋体" w:eastAsia="宋体" w:hint="default"/>
                <w:sz w:val="21"/>
                <w:szCs w:val="21"/>
              </w:rPr>
              <w:t>以公允</w:t>
            </w:r>
            <w:r>
              <w:rPr>
                <w:rFonts w:ascii="宋体" w:hAnsi="宋体" w:cs="宋体" w:eastAsia="宋体" w:hint="default"/>
                <w:spacing w:val="-2"/>
                <w:sz w:val="21"/>
                <w:szCs w:val="21"/>
              </w:rPr>
              <w:t>价</w:t>
            </w:r>
            <w:r>
              <w:rPr>
                <w:rFonts w:ascii="宋体" w:hAnsi="宋体" w:cs="宋体" w:eastAsia="宋体" w:hint="default"/>
                <w:sz w:val="21"/>
                <w:szCs w:val="21"/>
              </w:rPr>
              <w:t>值</w:t>
            </w:r>
          </w:p>
          <w:p>
            <w:pPr>
              <w:pStyle w:val="TableParagraph"/>
              <w:spacing w:line="272" w:lineRule="exact" w:before="18"/>
              <w:ind w:left="100" w:right="96"/>
              <w:jc w:val="both"/>
              <w:rPr>
                <w:rFonts w:ascii="宋体" w:hAnsi="宋体" w:cs="宋体" w:eastAsia="宋体" w:hint="default"/>
                <w:sz w:val="21"/>
                <w:szCs w:val="21"/>
              </w:rPr>
            </w:pPr>
            <w:r>
              <w:rPr>
                <w:rFonts w:ascii="宋体" w:hAnsi="宋体" w:cs="宋体" w:eastAsia="宋体" w:hint="default"/>
                <w:spacing w:val="2"/>
                <w:sz w:val="21"/>
                <w:szCs w:val="21"/>
              </w:rPr>
              <w:t>计量且其变动 计入当期损益 </w:t>
            </w:r>
            <w:r>
              <w:rPr>
                <w:rFonts w:ascii="宋体" w:hAnsi="宋体" w:cs="宋体" w:eastAsia="宋体" w:hint="default"/>
                <w:spacing w:val="41"/>
                <w:sz w:val="21"/>
                <w:szCs w:val="21"/>
              </w:rPr>
              <w:t>的金融资</w:t>
            </w:r>
            <w:r>
              <w:rPr>
                <w:rFonts w:ascii="宋体" w:hAnsi="宋体" w:cs="宋体" w:eastAsia="宋体" w:hint="default"/>
                <w:spacing w:val="-48"/>
                <w:sz w:val="21"/>
                <w:szCs w:val="21"/>
              </w:rPr>
              <w:t> </w:t>
            </w:r>
            <w:r>
              <w:rPr>
                <w:rFonts w:ascii="宋体" w:hAnsi="宋体" w:cs="宋体" w:eastAsia="宋体" w:hint="default"/>
                <w:sz w:val="21"/>
                <w:szCs w:val="21"/>
              </w:rPr>
              <w:t>产</w:t>
            </w:r>
          </w:p>
          <w:p>
            <w:pPr>
              <w:pStyle w:val="TableParagraph"/>
              <w:spacing w:line="272" w:lineRule="exact"/>
              <w:ind w:left="100" w:right="96"/>
              <w:jc w:val="both"/>
              <w:rPr>
                <w:rFonts w:ascii="宋体" w:hAnsi="宋体" w:cs="宋体" w:eastAsia="宋体" w:hint="default"/>
                <w:sz w:val="21"/>
                <w:szCs w:val="21"/>
              </w:rPr>
            </w:pPr>
            <w:r>
              <w:rPr>
                <w:rFonts w:ascii="宋体" w:hAnsi="宋体" w:cs="宋体" w:eastAsia="宋体" w:hint="default"/>
                <w:spacing w:val="2"/>
                <w:sz w:val="21"/>
                <w:szCs w:val="21"/>
              </w:rPr>
              <w:t>（不含衍生金 </w:t>
            </w:r>
            <w:r>
              <w:rPr>
                <w:rFonts w:ascii="宋体" w:hAnsi="宋体" w:cs="宋体" w:eastAsia="宋体" w:hint="default"/>
                <w:sz w:val="21"/>
                <w:szCs w:val="21"/>
              </w:rPr>
              <w:t>融资产）</w:t>
            </w:r>
          </w:p>
        </w:tc>
        <w:tc>
          <w:tcPr>
            <w:tcW w:w="1582"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93"/>
                <w:sz w:val="21"/>
                <w:szCs w:val="21"/>
              </w:rPr>
              <w:t>、</w:t>
            </w:r>
            <w:r>
              <w:rPr>
                <w:rFonts w:ascii="宋体" w:hAnsi="宋体" w:cs="宋体" w:eastAsia="宋体" w:hint="default"/>
                <w:sz w:val="21"/>
                <w:szCs w:val="21"/>
              </w:rPr>
              <w:t>衍生金</w:t>
            </w:r>
            <w:r>
              <w:rPr>
                <w:rFonts w:ascii="宋体" w:hAnsi="宋体" w:cs="宋体" w:eastAsia="宋体" w:hint="default"/>
                <w:spacing w:val="-2"/>
                <w:sz w:val="21"/>
                <w:szCs w:val="21"/>
              </w:rPr>
              <w:t>融</w:t>
            </w:r>
            <w:r>
              <w:rPr>
                <w:rFonts w:ascii="宋体" w:hAnsi="宋体" w:cs="宋体" w:eastAsia="宋体" w:hint="default"/>
                <w:sz w:val="21"/>
                <w:szCs w:val="21"/>
              </w:rPr>
              <w:t>资</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产</w:t>
            </w:r>
          </w:p>
        </w:tc>
        <w:tc>
          <w:tcPr>
            <w:tcW w:w="1582"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1190" w:top="1100" w:bottom="13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488"/>
        <w:gridCol w:w="1582"/>
        <w:gridCol w:w="1488"/>
        <w:gridCol w:w="1488"/>
        <w:gridCol w:w="1488"/>
        <w:gridCol w:w="1766"/>
      </w:tblGrid>
      <w:tr>
        <w:trPr>
          <w:trHeight w:val="559"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93"/>
                <w:sz w:val="21"/>
                <w:szCs w:val="21"/>
              </w:rPr>
              <w:t>、</w:t>
            </w:r>
            <w:r>
              <w:rPr>
                <w:rFonts w:ascii="宋体" w:hAnsi="宋体" w:cs="宋体" w:eastAsia="宋体" w:hint="default"/>
                <w:sz w:val="21"/>
                <w:szCs w:val="21"/>
              </w:rPr>
              <w:t>贷款和</w:t>
            </w:r>
            <w:r>
              <w:rPr>
                <w:rFonts w:ascii="宋体" w:hAnsi="宋体" w:cs="宋体" w:eastAsia="宋体" w:hint="default"/>
                <w:spacing w:val="-2"/>
                <w:sz w:val="21"/>
                <w:szCs w:val="21"/>
              </w:rPr>
              <w:t>应</w:t>
            </w:r>
            <w:r>
              <w:rPr>
                <w:rFonts w:ascii="宋体" w:hAnsi="宋体" w:cs="宋体" w:eastAsia="宋体" w:hint="default"/>
                <w:sz w:val="21"/>
                <w:szCs w:val="21"/>
              </w:rPr>
              <w:t>收</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款</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2"/>
                <w:sz w:val="21"/>
              </w:rPr>
              <w:t>9,876,111.51</w:t>
            </w: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774,371.05</w:t>
            </w:r>
            <w:r>
              <w:rPr>
                <w:rFonts w:ascii="Times New Roman"/>
                <w:sz w:val="21"/>
              </w:rPr>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pacing w:val="-1"/>
                <w:sz w:val="21"/>
              </w:rPr>
              <w:t>9,682,486.53</w:t>
            </w:r>
          </w:p>
        </w:tc>
      </w:tr>
      <w:tr>
        <w:trPr>
          <w:trHeight w:val="560"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pacing w:val="-93"/>
                <w:sz w:val="21"/>
                <w:szCs w:val="21"/>
              </w:rPr>
              <w:t>、</w:t>
            </w:r>
            <w:r>
              <w:rPr>
                <w:rFonts w:ascii="宋体" w:hAnsi="宋体" w:cs="宋体" w:eastAsia="宋体" w:hint="default"/>
                <w:sz w:val="21"/>
                <w:szCs w:val="21"/>
              </w:rPr>
              <w:t>可供出</w:t>
            </w:r>
            <w:r>
              <w:rPr>
                <w:rFonts w:ascii="宋体" w:hAnsi="宋体" w:cs="宋体" w:eastAsia="宋体" w:hint="default"/>
                <w:spacing w:val="-2"/>
                <w:sz w:val="21"/>
                <w:szCs w:val="21"/>
              </w:rPr>
              <w:t>售</w:t>
            </w:r>
            <w:r>
              <w:rPr>
                <w:rFonts w:ascii="宋体" w:hAnsi="宋体" w:cs="宋体" w:eastAsia="宋体" w:hint="default"/>
                <w:sz w:val="21"/>
                <w:szCs w:val="21"/>
              </w:rPr>
              <w:t>金</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融资产</w:t>
            </w:r>
          </w:p>
        </w:tc>
        <w:tc>
          <w:tcPr>
            <w:tcW w:w="1582"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pacing w:val="-93"/>
                <w:sz w:val="21"/>
                <w:szCs w:val="21"/>
              </w:rPr>
              <w:t>、</w:t>
            </w:r>
            <w:r>
              <w:rPr>
                <w:rFonts w:ascii="宋体" w:hAnsi="宋体" w:cs="宋体" w:eastAsia="宋体" w:hint="default"/>
                <w:sz w:val="21"/>
                <w:szCs w:val="21"/>
              </w:rPr>
              <w:t>持有至</w:t>
            </w:r>
            <w:r>
              <w:rPr>
                <w:rFonts w:ascii="宋体" w:hAnsi="宋体" w:cs="宋体" w:eastAsia="宋体" w:hint="default"/>
                <w:spacing w:val="-2"/>
                <w:sz w:val="21"/>
                <w:szCs w:val="21"/>
              </w:rPr>
              <w:t>到</w:t>
            </w:r>
            <w:r>
              <w:rPr>
                <w:rFonts w:ascii="宋体" w:hAnsi="宋体" w:cs="宋体" w:eastAsia="宋体" w:hint="default"/>
                <w:sz w:val="21"/>
                <w:szCs w:val="21"/>
              </w:rPr>
              <w:t>期</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582"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2"/>
                <w:sz w:val="21"/>
              </w:rPr>
              <w:t>9,876,111.51</w:t>
            </w: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774,371.05</w:t>
            </w:r>
            <w:r>
              <w:rPr>
                <w:rFonts w:ascii="Times New Roman"/>
                <w:sz w:val="21"/>
              </w:rPr>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9,682,486.53</w:t>
            </w:r>
          </w:p>
        </w:tc>
      </w:tr>
      <w:tr>
        <w:trPr>
          <w:trHeight w:val="288"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7,767,540.46</w:t>
            </w: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4,835,831.84</w:t>
            </w:r>
          </w:p>
        </w:tc>
      </w:tr>
    </w:tbl>
    <w:p>
      <w:pPr>
        <w:spacing w:line="240" w:lineRule="auto" w:before="2"/>
        <w:rPr>
          <w:rFonts w:ascii="宋体" w:hAnsi="宋体" w:cs="宋体" w:eastAsia="宋体" w:hint="default"/>
          <w:sz w:val="13"/>
          <w:szCs w:val="13"/>
        </w:rPr>
      </w:pPr>
    </w:p>
    <w:p>
      <w:pPr>
        <w:pStyle w:val="BodyText"/>
        <w:spacing w:line="240" w:lineRule="auto" w:before="35"/>
        <w:ind w:right="987"/>
        <w:jc w:val="left"/>
      </w:pPr>
      <w:r>
        <w:rPr>
          <w:rFonts w:ascii="Times New Roman" w:hAnsi="Times New Roman" w:cs="Times New Roman" w:eastAsia="Times New Roman" w:hint="default"/>
        </w:rPr>
        <w:t>5</w:t>
      </w:r>
      <w:r>
        <w:rPr/>
        <w:t>、 其他</w:t>
      </w:r>
    </w:p>
    <w:p>
      <w:pPr>
        <w:pStyle w:val="BodyText"/>
        <w:spacing w:line="274" w:lineRule="exact" w:before="34"/>
        <w:ind w:left="190" w:right="987"/>
        <w:jc w:val="left"/>
      </w:pPr>
      <w:r>
        <w:rPr/>
        <w:t>（一）重大投资</w:t>
      </w:r>
    </w:p>
    <w:p>
      <w:pPr>
        <w:pStyle w:val="BodyText"/>
        <w:spacing w:line="280" w:lineRule="exact"/>
        <w:ind w:right="987"/>
        <w:jc w:val="left"/>
      </w:pPr>
      <w:r>
        <w:rPr>
          <w:rFonts w:ascii="Times New Roman" w:hAnsi="Times New Roman" w:cs="Times New Roman" w:eastAsia="Times New Roman" w:hint="default"/>
        </w:rPr>
        <w:t>1</w:t>
      </w:r>
      <w:r>
        <w:rPr>
          <w:spacing w:val="-88"/>
        </w:rPr>
        <w:t>．</w:t>
      </w:r>
      <w:r>
        <w:rPr/>
        <w:t>根据原</w:t>
      </w:r>
      <w:r>
        <w:rPr>
          <w:spacing w:val="-2"/>
        </w:rPr>
        <w:t>参</w:t>
      </w:r>
      <w:r>
        <w:rPr/>
        <w:t>股企业北京义云清洁技术创业投资有限公司</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01</w:t>
      </w:r>
      <w:r>
        <w:rPr>
          <w:rFonts w:ascii="Times New Roman" w:hAnsi="Times New Roman" w:cs="Times New Roman" w:eastAsia="Times New Roman" w:hint="default"/>
        </w:rPr>
        <w:t>0 </w:t>
      </w:r>
      <w:r>
        <w:rPr/>
        <w:t>年第二次</w:t>
      </w:r>
      <w:r>
        <w:rPr>
          <w:spacing w:val="-2"/>
        </w:rPr>
        <w:t>股</w:t>
      </w:r>
      <w:r>
        <w:rPr/>
        <w:t>东会决议和修订后</w:t>
      </w:r>
    </w:p>
    <w:p>
      <w:pPr>
        <w:pStyle w:val="BodyText"/>
        <w:spacing w:line="272" w:lineRule="exact"/>
        <w:ind w:right="987"/>
        <w:jc w:val="left"/>
      </w:pPr>
      <w:r>
        <w:rPr/>
        <w:t>的公司章程规定，该公司增加注册资本</w:t>
      </w:r>
      <w:r>
        <w:rPr>
          <w:spacing w:val="-51"/>
        </w:rPr>
        <w:t> </w:t>
      </w:r>
      <w:r>
        <w:rPr>
          <w:rFonts w:ascii="Times New Roman" w:hAnsi="Times New Roman" w:cs="Times New Roman" w:eastAsia="Times New Roman" w:hint="default"/>
        </w:rPr>
        <w:t>7,000</w:t>
      </w:r>
      <w:r>
        <w:rPr>
          <w:rFonts w:ascii="Times New Roman" w:hAnsi="Times New Roman" w:cs="Times New Roman" w:eastAsia="Times New Roman" w:hint="default"/>
          <w:spacing w:val="2"/>
        </w:rPr>
        <w:t> </w:t>
      </w:r>
      <w:r>
        <w:rPr/>
        <w:t>万元，其中本公司认缴</w:t>
      </w:r>
      <w:r>
        <w:rPr>
          <w:spacing w:val="-51"/>
        </w:rPr>
        <w:t> </w:t>
      </w:r>
      <w:r>
        <w:rPr>
          <w:rFonts w:ascii="Times New Roman" w:hAnsi="Times New Roman" w:cs="Times New Roman" w:eastAsia="Times New Roman" w:hint="default"/>
        </w:rPr>
        <w:t>1,000</w:t>
      </w:r>
      <w:r>
        <w:rPr>
          <w:rFonts w:ascii="Times New Roman" w:hAnsi="Times New Roman" w:cs="Times New Roman" w:eastAsia="Times New Roman" w:hint="default"/>
          <w:spacing w:val="2"/>
        </w:rPr>
        <w:t> </w:t>
      </w:r>
      <w:r>
        <w:rPr/>
        <w:t>万元。变更后该</w:t>
      </w:r>
    </w:p>
    <w:p>
      <w:pPr>
        <w:pStyle w:val="BodyText"/>
        <w:spacing w:line="272" w:lineRule="exact"/>
        <w:ind w:right="987"/>
        <w:jc w:val="left"/>
      </w:pPr>
      <w:r>
        <w:rPr/>
        <w:t>公司的注册资本为</w:t>
      </w:r>
      <w:r>
        <w:rPr>
          <w:spacing w:val="-62"/>
        </w:rPr>
        <w:t> </w:t>
      </w:r>
      <w:r>
        <w:rPr>
          <w:rFonts w:ascii="Times New Roman" w:hAnsi="Times New Roman" w:cs="Times New Roman" w:eastAsia="Times New Roman" w:hint="default"/>
        </w:rPr>
        <w:t>40,000</w:t>
      </w:r>
      <w:r>
        <w:rPr>
          <w:rFonts w:ascii="Times New Roman" w:hAnsi="Times New Roman" w:cs="Times New Roman" w:eastAsia="Times New Roman" w:hint="default"/>
          <w:spacing w:val="-8"/>
        </w:rPr>
        <w:t> </w:t>
      </w:r>
      <w:r>
        <w:rPr/>
        <w:t>万元，本公司共计认缴</w:t>
      </w:r>
      <w:r>
        <w:rPr>
          <w:spacing w:val="-62"/>
        </w:rPr>
        <w:t> </w:t>
      </w:r>
      <w:r>
        <w:rPr>
          <w:rFonts w:ascii="Times New Roman" w:hAnsi="Times New Roman" w:cs="Times New Roman" w:eastAsia="Times New Roman" w:hint="default"/>
        </w:rPr>
        <w:t>2,000</w:t>
      </w:r>
      <w:r>
        <w:rPr>
          <w:rFonts w:ascii="Times New Roman" w:hAnsi="Times New Roman" w:cs="Times New Roman" w:eastAsia="Times New Roman" w:hint="default"/>
          <w:spacing w:val="-9"/>
        </w:rPr>
        <w:t> </w:t>
      </w:r>
      <w:r>
        <w:rPr/>
        <w:t>万元，占其注册资本的</w:t>
      </w:r>
      <w:r>
        <w:rPr>
          <w:spacing w:val="-62"/>
        </w:rPr>
        <w:t> </w:t>
      </w:r>
      <w:r>
        <w:rPr>
          <w:rFonts w:ascii="Times New Roman" w:hAnsi="Times New Roman" w:cs="Times New Roman" w:eastAsia="Times New Roman" w:hint="default"/>
          <w:spacing w:val="-3"/>
        </w:rPr>
        <w:t>5.00%</w:t>
      </w:r>
      <w:r>
        <w:rPr>
          <w:spacing w:val="-3"/>
        </w:rPr>
        <w:t>。截至</w:t>
      </w:r>
    </w:p>
    <w:p>
      <w:pPr>
        <w:pStyle w:val="BodyText"/>
        <w:spacing w:line="272" w:lineRule="exact"/>
        <w:ind w:right="987"/>
        <w:jc w:val="left"/>
        <w:rPr>
          <w:rFonts w:ascii="Times New Roman" w:hAnsi="Times New Roman" w:cs="Times New Roman" w:eastAsia="Times New Roman" w:hint="default"/>
        </w:rPr>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 </w:t>
      </w:r>
      <w:r>
        <w:rPr>
          <w:spacing w:val="-7"/>
        </w:rPr>
        <w:t>日，公司累计出资</w:t>
      </w:r>
      <w:r>
        <w:rPr>
          <w:spacing w:val="-53"/>
        </w:rPr>
        <w:t> </w:t>
      </w:r>
      <w:r>
        <w:rPr>
          <w:rFonts w:ascii="Times New Roman" w:hAnsi="Times New Roman" w:cs="Times New Roman" w:eastAsia="Times New Roman" w:hint="default"/>
        </w:rPr>
        <w:t>1,400 </w:t>
      </w:r>
      <w:r>
        <w:rPr>
          <w:spacing w:val="-6"/>
        </w:rPr>
        <w:t>万元，占其实收资本的</w:t>
      </w:r>
      <w:r>
        <w:rPr>
          <w:spacing w:val="-53"/>
        </w:rPr>
        <w:t> </w:t>
      </w:r>
      <w:r>
        <w:rPr>
          <w:rFonts w:ascii="Times New Roman" w:hAnsi="Times New Roman" w:cs="Times New Roman" w:eastAsia="Times New Roman" w:hint="default"/>
          <w:spacing w:val="-5"/>
        </w:rPr>
        <w:t>5.00%</w:t>
      </w:r>
      <w:r>
        <w:rPr>
          <w:spacing w:val="-5"/>
        </w:rPr>
        <w:t>，其中本期出资</w:t>
      </w:r>
      <w:r>
        <w:rPr>
          <w:spacing w:val="-53"/>
        </w:rPr>
        <w:t> </w:t>
      </w:r>
      <w:r>
        <w:rPr>
          <w:rFonts w:ascii="Times New Roman" w:hAnsi="Times New Roman" w:cs="Times New Roman" w:eastAsia="Times New Roman" w:hint="default"/>
        </w:rPr>
        <w:t>1,000</w:t>
      </w:r>
    </w:p>
    <w:p>
      <w:pPr>
        <w:pStyle w:val="BodyText"/>
        <w:spacing w:line="272" w:lineRule="exact" w:before="18"/>
        <w:ind w:left="138" w:right="1085"/>
        <w:jc w:val="left"/>
      </w:pPr>
      <w:r>
        <w:rPr>
          <w:spacing w:val="-3"/>
        </w:rPr>
        <w:t>万元，上述出资事项业经中财会计师事务所审验，并由其出具中财验字〔</w:t>
      </w:r>
      <w:r>
        <w:rPr>
          <w:rFonts w:ascii="Times New Roman" w:hAnsi="Times New Roman" w:cs="Times New Roman" w:eastAsia="Times New Roman" w:hint="default"/>
          <w:spacing w:val="-3"/>
        </w:rPr>
        <w:t>2010</w:t>
      </w:r>
      <w:r>
        <w:rPr>
          <w:spacing w:val="-3"/>
        </w:rPr>
        <w:t>〕第</w:t>
      </w:r>
      <w:r>
        <w:rPr>
          <w:spacing w:val="-41"/>
        </w:rPr>
        <w:t> </w:t>
      </w:r>
      <w:r>
        <w:rPr>
          <w:rFonts w:ascii="Times New Roman" w:hAnsi="Times New Roman" w:cs="Times New Roman" w:eastAsia="Times New Roman" w:hint="default"/>
          <w:spacing w:val="-3"/>
        </w:rPr>
        <w:t>011</w:t>
      </w:r>
      <w:r>
        <w:rPr>
          <w:rFonts w:ascii="Times New Roman" w:hAnsi="Times New Roman" w:cs="Times New Roman" w:eastAsia="Times New Roman" w:hint="default"/>
          <w:spacing w:val="12"/>
        </w:rPr>
        <w:t> </w:t>
      </w:r>
      <w:r>
        <w:rPr/>
        <w:t>号验</w:t>
      </w:r>
      <w:r>
        <w:rPr>
          <w:spacing w:val="-102"/>
        </w:rPr>
        <w:t> </w:t>
      </w:r>
      <w:r>
        <w:rPr/>
        <w:t>资报告。</w:t>
      </w:r>
    </w:p>
    <w:p>
      <w:pPr>
        <w:pStyle w:val="BodyText"/>
        <w:spacing w:line="272" w:lineRule="exact"/>
        <w:ind w:left="138" w:right="1091" w:hanging="1"/>
        <w:jc w:val="both"/>
      </w:pPr>
      <w:r>
        <w:rPr>
          <w:rFonts w:ascii="Times New Roman" w:hAnsi="Times New Roman" w:cs="Times New Roman" w:eastAsia="Times New Roman" w:hint="default"/>
        </w:rPr>
        <w:t>2</w:t>
      </w:r>
      <w:r>
        <w:rPr/>
        <w:t>．根据公司</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26</w:t>
      </w:r>
      <w:r>
        <w:rPr>
          <w:rFonts w:ascii="Times New Roman" w:hAnsi="Times New Roman" w:cs="Times New Roman" w:eastAsia="Times New Roman" w:hint="default"/>
          <w:spacing w:val="2"/>
        </w:rPr>
        <w:t> </w:t>
      </w:r>
      <w:r>
        <w:rPr/>
        <w:t>日召开的四届四次董事会审议通过的决议，本期公司与控股子 </w:t>
      </w:r>
      <w:r>
        <w:rPr>
          <w:spacing w:val="-2"/>
        </w:rPr>
        <w:t>公司杭州恒生科技园有限公司、天津鼎晖永瑞股权投资基金合伙企业</w:t>
      </w:r>
      <w:r>
        <w:rPr>
          <w:rFonts w:ascii="Times New Roman" w:hAnsi="Times New Roman" w:cs="Times New Roman" w:eastAsia="Times New Roman" w:hint="default"/>
          <w:spacing w:val="-2"/>
        </w:rPr>
        <w:t>(</w:t>
      </w:r>
      <w:r>
        <w:rPr>
          <w:spacing w:val="-2"/>
        </w:rPr>
        <w:t>有限合伙</w:t>
      </w:r>
      <w:r>
        <w:rPr>
          <w:rFonts w:ascii="Times New Roman" w:hAnsi="Times New Roman" w:cs="Times New Roman" w:eastAsia="Times New Roman" w:hint="default"/>
          <w:spacing w:val="-2"/>
        </w:rPr>
        <w:t>)</w:t>
      </w:r>
      <w:r>
        <w:rPr>
          <w:rFonts w:ascii="Times New Roman" w:hAnsi="Times New Roman" w:cs="Times New Roman" w:eastAsia="Times New Roman" w:hint="default"/>
        </w:rPr>
        <w:t> </w:t>
      </w:r>
      <w:r>
        <w:rPr/>
        <w:t>共同出资设 </w:t>
      </w:r>
      <w:r>
        <w:rPr>
          <w:spacing w:val="-3"/>
        </w:rPr>
        <w:t>立杭州恒生鼎汇科技有限公司，于</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14</w:t>
      </w:r>
      <w:r>
        <w:rPr>
          <w:rFonts w:ascii="Times New Roman" w:hAnsi="Times New Roman" w:cs="Times New Roman" w:eastAsia="Times New Roman" w:hint="default"/>
          <w:spacing w:val="-2"/>
        </w:rPr>
        <w:t> </w:t>
      </w:r>
      <w:r>
        <w:rPr/>
        <w:t>日取得注册号为</w:t>
      </w:r>
      <w:r>
        <w:rPr>
          <w:spacing w:val="-55"/>
        </w:rPr>
        <w:t> </w:t>
      </w:r>
      <w:r>
        <w:rPr>
          <w:rFonts w:ascii="Times New Roman" w:hAnsi="Times New Roman" w:cs="Times New Roman" w:eastAsia="Times New Roman" w:hint="default"/>
        </w:rPr>
        <w:t>330184000141990</w:t>
      </w:r>
      <w:r>
        <w:rPr>
          <w:rFonts w:ascii="Times New Roman" w:hAnsi="Times New Roman" w:cs="Times New Roman" w:eastAsia="Times New Roman" w:hint="default"/>
          <w:spacing w:val="-2"/>
        </w:rPr>
        <w:t> </w:t>
      </w:r>
      <w:r>
        <w:rPr>
          <w:spacing w:val="-16"/>
        </w:rPr>
        <w:t>的《企</w:t>
      </w:r>
    </w:p>
    <w:p>
      <w:pPr>
        <w:pStyle w:val="BodyText"/>
        <w:spacing w:line="272" w:lineRule="exact"/>
        <w:ind w:left="138" w:right="978"/>
        <w:jc w:val="left"/>
      </w:pPr>
      <w:r>
        <w:rPr>
          <w:spacing w:val="-7"/>
        </w:rPr>
        <w:t>业法人营业执照》。该公司注册资本</w:t>
      </w:r>
      <w:r>
        <w:rPr>
          <w:spacing w:val="-48"/>
        </w:rPr>
        <w:t> </w:t>
      </w:r>
      <w:r>
        <w:rPr>
          <w:rFonts w:ascii="Times New Roman" w:hAnsi="Times New Roman" w:cs="Times New Roman" w:eastAsia="Times New Roman" w:hint="default"/>
          <w:spacing w:val="-1"/>
        </w:rPr>
        <w:t>166,564,328.00</w:t>
      </w:r>
      <w:r>
        <w:rPr>
          <w:rFonts w:ascii="Times New Roman" w:hAnsi="Times New Roman" w:cs="Times New Roman" w:eastAsia="Times New Roman" w:hint="default"/>
          <w:spacing w:val="5"/>
        </w:rPr>
        <w:t> </w:t>
      </w:r>
      <w:r>
        <w:rPr>
          <w:spacing w:val="-1"/>
        </w:rPr>
        <w:t>元，其中公司认缴出资</w:t>
      </w:r>
      <w:r>
        <w:rPr>
          <w:spacing w:val="-48"/>
        </w:rPr>
        <w:t> </w:t>
      </w:r>
      <w:r>
        <w:rPr>
          <w:rFonts w:ascii="Times New Roman" w:hAnsi="Times New Roman" w:cs="Times New Roman" w:eastAsia="Times New Roman" w:hint="default"/>
          <w:spacing w:val="-1"/>
        </w:rPr>
        <w:t>5,648,045.00</w:t>
      </w:r>
      <w:r>
        <w:rPr>
          <w:rFonts w:ascii="Times New Roman" w:hAnsi="Times New Roman" w:cs="Times New Roman" w:eastAsia="Times New Roman" w:hint="default"/>
          <w:spacing w:val="4"/>
        </w:rPr>
        <w:t> </w:t>
      </w:r>
      <w:r>
        <w:rPr/>
        <w:t>元，</w:t>
      </w:r>
      <w:r>
        <w:rPr>
          <w:spacing w:val="-101"/>
        </w:rPr>
        <w:t> </w:t>
      </w:r>
      <w:r>
        <w:rPr/>
        <w:t>占其注册资本的 </w:t>
      </w:r>
      <w:r>
        <w:rPr>
          <w:rFonts w:ascii="Times New Roman" w:hAnsi="Times New Roman" w:cs="Times New Roman" w:eastAsia="Times New Roman" w:hint="default"/>
        </w:rPr>
        <w:t>3.39%</w:t>
      </w:r>
      <w:r>
        <w:rPr/>
        <w:t>；杭州恒生科技园有限公司应认缴出资 </w:t>
      </w:r>
      <w:r>
        <w:rPr>
          <w:rFonts w:ascii="Times New Roman" w:hAnsi="Times New Roman" w:cs="Times New Roman" w:eastAsia="Times New Roman" w:hint="default"/>
        </w:rPr>
        <w:t>76,200,000.00</w:t>
      </w:r>
      <w:r>
        <w:rPr>
          <w:rFonts w:ascii="Times New Roman" w:hAnsi="Times New Roman" w:cs="Times New Roman" w:eastAsia="Times New Roman" w:hint="default"/>
          <w:spacing w:val="-7"/>
        </w:rPr>
        <w:t> </w:t>
      </w:r>
      <w:r>
        <w:rPr/>
        <w:t>元，占其注册 资本的</w:t>
      </w:r>
      <w:r>
        <w:rPr>
          <w:spacing w:val="-67"/>
        </w:rPr>
        <w:t> </w:t>
      </w:r>
      <w:r>
        <w:rPr>
          <w:rFonts w:ascii="Times New Roman" w:hAnsi="Times New Roman" w:cs="Times New Roman" w:eastAsia="Times New Roman" w:hint="default"/>
        </w:rPr>
        <w:t>45.75%</w:t>
      </w:r>
      <w:r>
        <w:rPr/>
        <w:t>；天津鼎晖永瑞股权投资基金合伙企业</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w:t>
      </w:r>
      <w:r>
        <w:rPr/>
        <w:t>认缴出资</w:t>
      </w:r>
      <w:r>
        <w:rPr>
          <w:spacing w:val="-67"/>
        </w:rPr>
        <w:t> </w:t>
      </w:r>
      <w:r>
        <w:rPr>
          <w:rFonts w:ascii="Times New Roman" w:hAnsi="Times New Roman" w:cs="Times New Roman" w:eastAsia="Times New Roman" w:hint="default"/>
        </w:rPr>
        <w:t>84,716,283.00</w:t>
      </w:r>
      <w:r>
        <w:rPr>
          <w:rFonts w:ascii="Times New Roman" w:hAnsi="Times New Roman" w:cs="Times New Roman" w:eastAsia="Times New Roman" w:hint="default"/>
          <w:spacing w:val="-15"/>
        </w:rPr>
        <w:t> </w:t>
      </w:r>
      <w:r>
        <w:rPr/>
        <w:t>元， 占其注册资本的</w:t>
      </w:r>
      <w:r>
        <w:rPr>
          <w:spacing w:val="-57"/>
        </w:rPr>
        <w:t> </w:t>
      </w:r>
      <w:r>
        <w:rPr>
          <w:rFonts w:ascii="Times New Roman" w:hAnsi="Times New Roman" w:cs="Times New Roman" w:eastAsia="Times New Roman" w:hint="default"/>
        </w:rPr>
        <w:t>50.86%</w:t>
      </w:r>
      <w:r>
        <w:rPr/>
        <w:t>。</w:t>
      </w:r>
    </w:p>
    <w:p>
      <w:pPr>
        <w:pStyle w:val="BodyText"/>
        <w:spacing w:line="225" w:lineRule="auto"/>
        <w:ind w:left="136" w:right="1071" w:firstLine="1"/>
        <w:jc w:val="left"/>
      </w:pPr>
      <w:r>
        <w:rPr/>
        <w:t>截至</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r>
        <w:rPr>
          <w:spacing w:val="-58"/>
        </w:rPr>
        <w:t> </w:t>
      </w:r>
      <w:r>
        <w:rPr/>
        <w:t>，杭州恒生鼎汇科技有限公司实收资本</w:t>
      </w:r>
      <w:r>
        <w:rPr>
          <w:spacing w:val="-52"/>
        </w:rPr>
        <w:t> </w:t>
      </w:r>
      <w:r>
        <w:rPr>
          <w:rFonts w:ascii="Times New Roman" w:hAnsi="Times New Roman" w:cs="Times New Roman" w:eastAsia="Times New Roman" w:hint="default"/>
        </w:rPr>
        <w:t>107,278,545.00</w:t>
      </w:r>
      <w:r>
        <w:rPr>
          <w:rFonts w:ascii="Times New Roman" w:hAnsi="Times New Roman" w:cs="Times New Roman" w:eastAsia="Times New Roman" w:hint="default"/>
          <w:spacing w:val="1"/>
        </w:rPr>
        <w:t> </w:t>
      </w:r>
      <w:r>
        <w:rPr/>
        <w:t>元，其中公 </w:t>
      </w:r>
      <w:r>
        <w:rPr>
          <w:spacing w:val="-1"/>
        </w:rPr>
        <w:t>司及杭州恒生科技园有限公司已出资完毕，天津鼎晖永瑞股权投资基金合伙企业</w:t>
      </w:r>
      <w:r>
        <w:rPr>
          <w:rFonts w:ascii="Times New Roman" w:hAnsi="Times New Roman" w:cs="Times New Roman" w:eastAsia="Times New Roman" w:hint="default"/>
          <w:spacing w:val="-1"/>
        </w:rPr>
        <w:t>(</w:t>
      </w:r>
      <w:r>
        <w:rPr>
          <w:spacing w:val="-1"/>
        </w:rPr>
        <w:t>有限合伙</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32"/>
        </w:rPr>
        <w:t> </w:t>
      </w:r>
      <w:r>
        <w:rPr/>
        <w:t>实际出资 </w:t>
      </w:r>
      <w:r>
        <w:rPr>
          <w:rFonts w:ascii="Times New Roman" w:hAnsi="Times New Roman" w:cs="Times New Roman" w:eastAsia="Times New Roman" w:hint="default"/>
        </w:rPr>
        <w:t>25,430,500.00</w:t>
      </w:r>
      <w:r>
        <w:rPr>
          <w:rFonts w:ascii="Times New Roman" w:hAnsi="Times New Roman" w:cs="Times New Roman" w:eastAsia="Times New Roman" w:hint="default"/>
          <w:spacing w:val="10"/>
        </w:rPr>
        <w:t> </w:t>
      </w:r>
      <w:r>
        <w:rPr/>
        <w:t>元。上述出资事项业经天健会计师事务所有限公司审验，并由其出 具天健验〔</w:t>
      </w:r>
      <w:r>
        <w:rPr>
          <w:rFonts w:ascii="Times New Roman" w:hAnsi="Times New Roman" w:cs="Times New Roman" w:eastAsia="Times New Roman" w:hint="default"/>
        </w:rPr>
        <w:t>2010</w:t>
      </w:r>
      <w:r>
        <w:rPr/>
        <w:t>〕</w:t>
      </w:r>
      <w:r>
        <w:rPr>
          <w:rFonts w:ascii="Times New Roman" w:hAnsi="Times New Roman" w:cs="Times New Roman" w:eastAsia="Times New Roman" w:hint="default"/>
        </w:rPr>
        <w:t>408</w:t>
      </w:r>
      <w:r>
        <w:rPr>
          <w:rFonts w:ascii="Times New Roman" w:hAnsi="Times New Roman" w:cs="Times New Roman" w:eastAsia="Times New Roman" w:hint="default"/>
          <w:spacing w:val="-1"/>
        </w:rPr>
        <w:t> </w:t>
      </w:r>
      <w:r>
        <w:rPr/>
        <w:t>号验资报告。 </w:t>
      </w:r>
      <w:r>
        <w:rPr>
          <w:spacing w:val="4"/>
        </w:rPr>
        <w:t>截至本财务报表批准报出日，天津鼎晖永瑞股权投资基金合伙企业</w:t>
      </w:r>
      <w:r>
        <w:rPr>
          <w:rFonts w:ascii="Times New Roman" w:hAnsi="Times New Roman" w:cs="Times New Roman" w:eastAsia="Times New Roman" w:hint="default"/>
          <w:spacing w:val="4"/>
        </w:rPr>
        <w:t>(</w:t>
      </w:r>
      <w:r>
        <w:rPr>
          <w:spacing w:val="4"/>
        </w:rPr>
        <w:t>有限合伙</w:t>
      </w:r>
      <w:r>
        <w:rPr>
          <w:rFonts w:ascii="Times New Roman" w:hAnsi="Times New Roman" w:cs="Times New Roman" w:eastAsia="Times New Roman" w:hint="default"/>
          <w:spacing w:val="4"/>
        </w:rPr>
        <w:t>)</w:t>
      </w:r>
      <w:r>
        <w:rPr>
          <w:spacing w:val="4"/>
        </w:rPr>
        <w:t>全部出资完</w:t>
      </w:r>
      <w:r>
        <w:rPr>
          <w:spacing w:val="-96"/>
        </w:rPr>
        <w:t> </w:t>
      </w:r>
      <w:r>
        <w:rPr>
          <w:spacing w:val="-96"/>
        </w:rPr>
      </w:r>
      <w:r>
        <w:rPr/>
        <w:t>毕，出资事项业经天健会计师事务所有限公司审验，并由其出具天健验〔</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8</w:t>
      </w:r>
      <w:r>
        <w:rPr>
          <w:rFonts w:ascii="Times New Roman" w:hAnsi="Times New Roman" w:cs="Times New Roman" w:eastAsia="Times New Roman" w:hint="default"/>
          <w:spacing w:val="-31"/>
        </w:rPr>
        <w:t> </w:t>
      </w:r>
      <w:r>
        <w:rPr/>
        <w:t>号验资报 告。</w:t>
      </w:r>
    </w:p>
    <w:p>
      <w:pPr>
        <w:spacing w:after="0" w:line="225" w:lineRule="auto"/>
        <w:jc w:val="left"/>
        <w:sectPr>
          <w:pgSz w:w="11910" w:h="16840"/>
          <w:pgMar w:header="877" w:footer="1190" w:top="1100" w:bottom="1380" w:left="1660" w:right="7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BodyText"/>
        <w:spacing w:line="281" w:lineRule="exact" w:before="35"/>
        <w:ind w:left="119"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其他</w:t>
      </w:r>
    </w:p>
    <w:p>
      <w:pPr>
        <w:pStyle w:val="BodyText"/>
        <w:spacing w:line="281" w:lineRule="exact"/>
        <w:ind w:left="119" w:right="0"/>
        <w:jc w:val="left"/>
      </w:pPr>
      <w:r>
        <w:rPr>
          <w:rFonts w:ascii="Times New Roman" w:hAnsi="Times New Roman" w:cs="Times New Roman" w:eastAsia="Times New Roman" w:hint="default"/>
        </w:rPr>
        <w:t>1</w:t>
      </w:r>
      <w:r>
        <w:rPr/>
        <w:t>．截至</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日，本公司财产抵押、质押情况</w:t>
      </w:r>
    </w:p>
    <w:tbl>
      <w:tblPr>
        <w:tblW w:w="0" w:type="auto"/>
        <w:jc w:val="left"/>
        <w:tblInd w:w="855" w:type="dxa"/>
        <w:tblLayout w:type="fixed"/>
        <w:tblCellMar>
          <w:top w:w="0" w:type="dxa"/>
          <w:left w:w="0" w:type="dxa"/>
          <w:bottom w:w="0" w:type="dxa"/>
          <w:right w:w="0" w:type="dxa"/>
        </w:tblCellMar>
        <w:tblLook w:val="01E0"/>
      </w:tblPr>
      <w:tblGrid>
        <w:gridCol w:w="1451"/>
        <w:gridCol w:w="1410"/>
        <w:gridCol w:w="2114"/>
        <w:gridCol w:w="1110"/>
        <w:gridCol w:w="1200"/>
        <w:gridCol w:w="1195"/>
        <w:gridCol w:w="3991"/>
      </w:tblGrid>
      <w:tr>
        <w:trPr>
          <w:trHeight w:val="303" w:hRule="exact"/>
        </w:trPr>
        <w:tc>
          <w:tcPr>
            <w:tcW w:w="1451" w:type="dxa"/>
            <w:vMerge w:val="restart"/>
            <w:tcBorders>
              <w:top w:val="single" w:sz="12" w:space="0" w:color="ACA89A"/>
              <w:left w:val="single" w:sz="6" w:space="0" w:color="ECE9D8"/>
              <w:right w:val="single" w:sz="12" w:space="0" w:color="ACA89A"/>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left="3" w:right="0"/>
              <w:jc w:val="left"/>
              <w:rPr>
                <w:rFonts w:ascii="宋体" w:hAnsi="宋体" w:cs="宋体" w:eastAsia="宋体" w:hint="default"/>
                <w:sz w:val="21"/>
                <w:szCs w:val="21"/>
              </w:rPr>
            </w:pPr>
            <w:r>
              <w:rPr>
                <w:rFonts w:ascii="宋体" w:hAnsi="宋体" w:cs="宋体" w:eastAsia="宋体" w:hint="default"/>
                <w:sz w:val="21"/>
                <w:szCs w:val="21"/>
              </w:rPr>
              <w:t>被担保单位</w:t>
            </w:r>
          </w:p>
        </w:tc>
        <w:tc>
          <w:tcPr>
            <w:tcW w:w="1410" w:type="dxa"/>
            <w:vMerge w:val="restart"/>
            <w:tcBorders>
              <w:top w:val="single" w:sz="12" w:space="0" w:color="ACA89A"/>
              <w:left w:val="single" w:sz="12" w:space="0" w:color="ACA89A"/>
              <w:right w:val="single" w:sz="12" w:space="0" w:color="ACA89A"/>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抵押物</w:t>
            </w:r>
          </w:p>
        </w:tc>
        <w:tc>
          <w:tcPr>
            <w:tcW w:w="2114" w:type="dxa"/>
            <w:vMerge w:val="restart"/>
            <w:tcBorders>
              <w:top w:val="single" w:sz="12" w:space="0" w:color="ACA89A"/>
              <w:left w:val="single" w:sz="12" w:space="0" w:color="ACA89A"/>
              <w:right w:val="single" w:sz="12" w:space="0" w:color="ACA89A"/>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抵押权人</w:t>
            </w:r>
          </w:p>
        </w:tc>
        <w:tc>
          <w:tcPr>
            <w:tcW w:w="2310" w:type="dxa"/>
            <w:gridSpan w:val="2"/>
            <w:tcBorders>
              <w:top w:val="single" w:sz="12" w:space="0" w:color="ACA89A"/>
              <w:left w:val="single" w:sz="12" w:space="0" w:color="ACA89A"/>
              <w:bottom w:val="single" w:sz="12" w:space="0" w:color="ACA89A"/>
              <w:right w:val="single" w:sz="12" w:space="0" w:color="ACA89A"/>
            </w:tcBorders>
          </w:tcPr>
          <w:p>
            <w:pPr>
              <w:pStyle w:val="TableParagraph"/>
              <w:spacing w:line="255" w:lineRule="exact"/>
              <w:ind w:left="-1" w:right="0"/>
              <w:jc w:val="left"/>
              <w:rPr>
                <w:rFonts w:ascii="宋体" w:hAnsi="宋体" w:cs="宋体" w:eastAsia="宋体" w:hint="default"/>
                <w:sz w:val="21"/>
                <w:szCs w:val="21"/>
              </w:rPr>
            </w:pPr>
            <w:r>
              <w:rPr>
                <w:rFonts w:ascii="宋体" w:hAnsi="宋体" w:cs="宋体" w:eastAsia="宋体" w:hint="default"/>
                <w:sz w:val="21"/>
                <w:szCs w:val="21"/>
              </w:rPr>
              <w:t>抵押物</w:t>
            </w:r>
            <w:r>
              <w:rPr>
                <w:rFonts w:ascii="Times New Roman" w:hAnsi="Times New Roman" w:cs="Times New Roman" w:eastAsia="Times New Roman" w:hint="default"/>
                <w:sz w:val="21"/>
                <w:szCs w:val="21"/>
              </w:rPr>
              <w:t>/</w:t>
            </w:r>
            <w:r>
              <w:rPr>
                <w:rFonts w:ascii="宋体" w:hAnsi="宋体" w:cs="宋体" w:eastAsia="宋体" w:hint="default"/>
                <w:sz w:val="21"/>
                <w:szCs w:val="21"/>
              </w:rPr>
              <w:t>质押物</w:t>
            </w:r>
          </w:p>
        </w:tc>
        <w:tc>
          <w:tcPr>
            <w:tcW w:w="1195" w:type="dxa"/>
            <w:vMerge w:val="restart"/>
            <w:tcBorders>
              <w:top w:val="single" w:sz="12" w:space="0" w:color="ACA89A"/>
              <w:left w:val="single" w:sz="12" w:space="0" w:color="ACA89A"/>
              <w:right w:val="single" w:sz="12" w:space="0" w:color="ACA89A"/>
            </w:tcBorders>
          </w:tcPr>
          <w:p>
            <w:pPr>
              <w:pStyle w:val="TableParagraph"/>
              <w:spacing w:line="238" w:lineRule="exact"/>
              <w:ind w:left="-1" w:right="-29"/>
              <w:jc w:val="left"/>
              <w:rPr>
                <w:rFonts w:ascii="宋体" w:hAnsi="宋体" w:cs="宋体" w:eastAsia="宋体" w:hint="default"/>
                <w:sz w:val="21"/>
                <w:szCs w:val="21"/>
              </w:rPr>
            </w:pPr>
            <w:r>
              <w:rPr>
                <w:rFonts w:ascii="宋体" w:hAnsi="宋体" w:cs="宋体" w:eastAsia="宋体" w:hint="default"/>
                <w:spacing w:val="22"/>
                <w:sz w:val="21"/>
                <w:szCs w:val="21"/>
              </w:rPr>
              <w:t>担保借款金</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tabs>
                <w:tab w:pos="477" w:val="left" w:leader="none"/>
                <w:tab w:pos="955" w:val="left" w:leader="none"/>
              </w:tabs>
              <w:spacing w:line="272" w:lineRule="exact" w:before="26"/>
              <w:ind w:left="-1" w:right="0"/>
              <w:jc w:val="left"/>
              <w:rPr>
                <w:rFonts w:ascii="宋体" w:hAnsi="宋体" w:cs="宋体" w:eastAsia="宋体" w:hint="default"/>
                <w:sz w:val="21"/>
                <w:szCs w:val="21"/>
              </w:rPr>
            </w:pPr>
            <w:r>
              <w:rPr>
                <w:rFonts w:ascii="宋体" w:hAnsi="宋体" w:cs="宋体" w:eastAsia="宋体" w:hint="default"/>
                <w:sz w:val="21"/>
                <w:szCs w:val="21"/>
              </w:rPr>
              <w:t>额</w:t>
              <w:tab/>
              <w:t>（</w:t>
              <w:tab/>
              <w:t>万 元）</w:t>
            </w:r>
          </w:p>
        </w:tc>
        <w:tc>
          <w:tcPr>
            <w:tcW w:w="3991" w:type="dxa"/>
            <w:vMerge w:val="restart"/>
            <w:tcBorders>
              <w:top w:val="single" w:sz="12" w:space="0" w:color="ACA89A"/>
              <w:left w:val="single" w:sz="12" w:space="0" w:color="ACA89A"/>
              <w:right w:val="single" w:sz="6" w:space="0" w:color="ACA89A"/>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借款到期日</w:t>
            </w:r>
          </w:p>
        </w:tc>
      </w:tr>
      <w:tr>
        <w:trPr>
          <w:trHeight w:val="1362" w:hRule="exact"/>
        </w:trPr>
        <w:tc>
          <w:tcPr>
            <w:tcW w:w="1451" w:type="dxa"/>
            <w:vMerge/>
            <w:tcBorders>
              <w:left w:val="single" w:sz="6" w:space="0" w:color="ECE9D8"/>
              <w:bottom w:val="single" w:sz="12" w:space="0" w:color="ACA89A"/>
              <w:right w:val="single" w:sz="12" w:space="0" w:color="ACA89A"/>
            </w:tcBorders>
          </w:tcPr>
          <w:p>
            <w:pPr/>
          </w:p>
        </w:tc>
        <w:tc>
          <w:tcPr>
            <w:tcW w:w="1410" w:type="dxa"/>
            <w:vMerge/>
            <w:tcBorders>
              <w:left w:val="single" w:sz="12" w:space="0" w:color="ACA89A"/>
              <w:bottom w:val="single" w:sz="12" w:space="0" w:color="ACA89A"/>
              <w:right w:val="single" w:sz="12" w:space="0" w:color="ACA89A"/>
            </w:tcBorders>
          </w:tcPr>
          <w:p>
            <w:pPr/>
          </w:p>
        </w:tc>
        <w:tc>
          <w:tcPr>
            <w:tcW w:w="2114" w:type="dxa"/>
            <w:vMerge/>
            <w:tcBorders>
              <w:left w:val="single" w:sz="12" w:space="0" w:color="ACA89A"/>
              <w:bottom w:val="single" w:sz="12" w:space="0" w:color="ACA89A"/>
              <w:right w:val="single" w:sz="12" w:space="0" w:color="ACA89A"/>
            </w:tcBorders>
          </w:tcPr>
          <w:p>
            <w:pPr/>
          </w:p>
        </w:tc>
        <w:tc>
          <w:tcPr>
            <w:tcW w:w="111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74" w:lineRule="exact"/>
              <w:ind w:left="-1" w:right="-30"/>
              <w:jc w:val="left"/>
              <w:rPr>
                <w:rFonts w:ascii="宋体" w:hAnsi="宋体" w:cs="宋体" w:eastAsia="宋体" w:hint="default"/>
                <w:sz w:val="21"/>
                <w:szCs w:val="21"/>
              </w:rPr>
            </w:pPr>
            <w:r>
              <w:rPr>
                <w:rFonts w:ascii="宋体" w:hAnsi="宋体" w:cs="宋体" w:eastAsia="宋体" w:hint="default"/>
                <w:spacing w:val="53"/>
                <w:sz w:val="21"/>
                <w:szCs w:val="21"/>
              </w:rPr>
              <w:t>账面原</w:t>
            </w:r>
            <w:r>
              <w:rPr>
                <w:rFonts w:ascii="宋体" w:hAnsi="宋体" w:cs="宋体" w:eastAsia="宋体" w:hint="default"/>
                <w:spacing w:val="-24"/>
                <w:sz w:val="21"/>
                <w:szCs w:val="21"/>
              </w:rPr>
              <w:t> </w:t>
            </w:r>
            <w:r>
              <w:rPr>
                <w:rFonts w:ascii="宋体" w:hAnsi="宋体" w:cs="宋体" w:eastAsia="宋体" w:hint="default"/>
                <w:sz w:val="21"/>
                <w:szCs w:val="21"/>
              </w:rPr>
              <w:t>值</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120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72" w:lineRule="exact"/>
              <w:ind w:left="-1" w:right="0"/>
              <w:jc w:val="left"/>
              <w:rPr>
                <w:rFonts w:ascii="宋体" w:hAnsi="宋体" w:cs="宋体" w:eastAsia="宋体" w:hint="default"/>
                <w:sz w:val="21"/>
                <w:szCs w:val="21"/>
              </w:rPr>
            </w:pPr>
            <w:r>
              <w:rPr>
                <w:rFonts w:ascii="宋体" w:hAnsi="宋体" w:cs="宋体" w:eastAsia="宋体" w:hint="default"/>
                <w:spacing w:val="-16"/>
                <w:sz w:val="21"/>
                <w:szCs w:val="21"/>
              </w:rPr>
              <w:t>账面净值（万</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元）</w:t>
            </w:r>
          </w:p>
        </w:tc>
        <w:tc>
          <w:tcPr>
            <w:tcW w:w="1195" w:type="dxa"/>
            <w:vMerge/>
            <w:tcBorders>
              <w:left w:val="single" w:sz="12" w:space="0" w:color="ACA89A"/>
              <w:bottom w:val="single" w:sz="12" w:space="0" w:color="ACA89A"/>
              <w:right w:val="single" w:sz="12" w:space="0" w:color="ACA89A"/>
            </w:tcBorders>
          </w:tcPr>
          <w:p>
            <w:pPr/>
          </w:p>
        </w:tc>
        <w:tc>
          <w:tcPr>
            <w:tcW w:w="3991" w:type="dxa"/>
            <w:vMerge/>
            <w:tcBorders>
              <w:left w:val="single" w:sz="12" w:space="0" w:color="ACA89A"/>
              <w:bottom w:val="single" w:sz="12" w:space="0" w:color="ACA89A"/>
              <w:right w:val="single" w:sz="6" w:space="0" w:color="ACA89A"/>
            </w:tcBorders>
          </w:tcPr>
          <w:p>
            <w:pPr/>
          </w:p>
        </w:tc>
      </w:tr>
      <w:tr>
        <w:trPr>
          <w:trHeight w:val="302" w:hRule="exact"/>
        </w:trPr>
        <w:tc>
          <w:tcPr>
            <w:tcW w:w="1451" w:type="dxa"/>
            <w:vMerge w:val="restart"/>
            <w:tcBorders>
              <w:top w:val="single" w:sz="12" w:space="0" w:color="ACA89A"/>
              <w:left w:val="single" w:sz="6" w:space="0" w:color="ECE9D8"/>
              <w:right w:val="single" w:sz="12" w:space="0" w:color="ACA89A"/>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72" w:lineRule="exact"/>
              <w:ind w:left="3" w:right="-32"/>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pacing w:val="-72"/>
                <w:sz w:val="21"/>
                <w:szCs w:val="21"/>
              </w:rPr>
              <w:t> </w:t>
            </w:r>
            <w:r>
              <w:rPr>
                <w:rFonts w:ascii="宋体" w:hAnsi="宋体" w:cs="宋体" w:eastAsia="宋体" w:hint="default"/>
                <w:sz w:val="21"/>
                <w:szCs w:val="21"/>
              </w:rPr>
              <w:t>锡</w:t>
            </w:r>
            <w:r>
              <w:rPr>
                <w:rFonts w:ascii="宋体" w:hAnsi="宋体" w:cs="宋体" w:eastAsia="宋体" w:hint="default"/>
                <w:spacing w:val="-72"/>
                <w:sz w:val="21"/>
                <w:szCs w:val="21"/>
              </w:rPr>
              <w:t> </w:t>
            </w:r>
            <w:r>
              <w:rPr>
                <w:rFonts w:ascii="宋体" w:hAnsi="宋体" w:cs="宋体" w:eastAsia="宋体" w:hint="default"/>
                <w:spacing w:val="24"/>
                <w:sz w:val="21"/>
                <w:szCs w:val="21"/>
              </w:rPr>
              <w:t>恒华科技</w:t>
            </w:r>
            <w:r>
              <w:rPr>
                <w:rFonts w:ascii="宋体" w:hAnsi="宋体" w:cs="宋体" w:eastAsia="宋体" w:hint="default"/>
                <w:spacing w:val="-73"/>
                <w:sz w:val="21"/>
                <w:szCs w:val="21"/>
              </w:rPr>
              <w:t> </w:t>
            </w:r>
            <w:r>
              <w:rPr>
                <w:rFonts w:ascii="宋体" w:hAnsi="宋体" w:cs="宋体" w:eastAsia="宋体" w:hint="default"/>
                <w:sz w:val="21"/>
                <w:szCs w:val="21"/>
              </w:rPr>
              <w:t>发展有限公司</w:t>
            </w:r>
          </w:p>
        </w:tc>
        <w:tc>
          <w:tcPr>
            <w:tcW w:w="1410" w:type="dxa"/>
            <w:tcBorders>
              <w:top w:val="single" w:sz="12" w:space="0" w:color="ACA89A"/>
              <w:left w:val="single" w:sz="12" w:space="0" w:color="ACA89A"/>
              <w:bottom w:val="single" w:sz="12" w:space="0" w:color="ACA89A"/>
              <w:right w:val="single" w:sz="12" w:space="0" w:color="ACA89A"/>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114" w:type="dxa"/>
            <w:vMerge w:val="restart"/>
            <w:tcBorders>
              <w:top w:val="single" w:sz="12" w:space="0" w:color="ACA89A"/>
              <w:left w:val="single" w:sz="12" w:space="0" w:color="ACA89A"/>
              <w:right w:val="single" w:sz="12" w:space="0" w:color="ACA89A"/>
            </w:tcBorders>
          </w:tcPr>
          <w:p>
            <w:pPr>
              <w:pStyle w:val="TableParagraph"/>
              <w:spacing w:line="240" w:lineRule="auto"/>
              <w:ind w:right="0"/>
              <w:jc w:val="left"/>
              <w:rPr>
                <w:rFonts w:ascii="宋体" w:hAnsi="宋体" w:cs="宋体" w:eastAsia="宋体" w:hint="default"/>
                <w:sz w:val="22"/>
                <w:szCs w:val="22"/>
              </w:rPr>
            </w:pPr>
          </w:p>
          <w:p>
            <w:pPr>
              <w:pStyle w:val="TableParagraph"/>
              <w:spacing w:line="272" w:lineRule="exact" w:before="165"/>
              <w:ind w:left="-1" w:right="103"/>
              <w:jc w:val="left"/>
              <w:rPr>
                <w:rFonts w:ascii="Times New Roman" w:hAnsi="Times New Roman" w:cs="Times New Roman" w:eastAsia="Times New Roman" w:hint="default"/>
                <w:sz w:val="21"/>
                <w:szCs w:val="21"/>
              </w:rPr>
            </w:pPr>
            <w:r>
              <w:rPr>
                <w:rFonts w:ascii="宋体" w:hAnsi="宋体" w:cs="宋体" w:eastAsia="宋体" w:hint="default"/>
                <w:sz w:val="21"/>
                <w:szCs w:val="21"/>
              </w:rPr>
              <w:t>中国农业银行 无锡市锡山支行</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p>
        </w:tc>
        <w:tc>
          <w:tcPr>
            <w:tcW w:w="111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sz w:val="21"/>
              </w:rPr>
              <w:t>126.70</w:t>
            </w:r>
          </w:p>
        </w:tc>
        <w:tc>
          <w:tcPr>
            <w:tcW w:w="120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8"/>
              <w:ind w:left="-1" w:right="0"/>
              <w:jc w:val="left"/>
              <w:rPr>
                <w:rFonts w:ascii="Times New Roman" w:hAnsi="Times New Roman" w:cs="Times New Roman" w:eastAsia="Times New Roman" w:hint="default"/>
                <w:sz w:val="21"/>
                <w:szCs w:val="21"/>
              </w:rPr>
            </w:pPr>
            <w:r>
              <w:rPr>
                <w:rFonts w:ascii="Times New Roman"/>
                <w:sz w:val="21"/>
              </w:rPr>
              <w:t>126.70</w:t>
            </w:r>
          </w:p>
        </w:tc>
        <w:tc>
          <w:tcPr>
            <w:tcW w:w="1195" w:type="dxa"/>
            <w:vMerge w:val="restart"/>
            <w:tcBorders>
              <w:top w:val="single" w:sz="12" w:space="0" w:color="ACA89A"/>
              <w:left w:val="single" w:sz="12" w:space="0" w:color="ACA89A"/>
              <w:right w:val="single" w:sz="12" w:space="0" w:color="ACA89A"/>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5000.00</w:t>
            </w:r>
          </w:p>
        </w:tc>
        <w:tc>
          <w:tcPr>
            <w:tcW w:w="3991" w:type="dxa"/>
            <w:vMerge w:val="restart"/>
            <w:tcBorders>
              <w:top w:val="single" w:sz="12" w:space="0" w:color="ACA89A"/>
              <w:left w:val="single" w:sz="12" w:space="0" w:color="ACA89A"/>
              <w:right w:val="single" w:sz="6" w:space="0" w:color="ACA89A"/>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2012.2.20-</w:t>
            </w: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2012.5.5</w:t>
            </w:r>
          </w:p>
        </w:tc>
      </w:tr>
      <w:tr>
        <w:trPr>
          <w:trHeight w:val="302" w:hRule="exact"/>
        </w:trPr>
        <w:tc>
          <w:tcPr>
            <w:tcW w:w="1451" w:type="dxa"/>
            <w:vMerge/>
            <w:tcBorders>
              <w:left w:val="single" w:sz="6" w:space="0" w:color="ECE9D8"/>
              <w:right w:val="single" w:sz="12" w:space="0" w:color="ACA89A"/>
            </w:tcBorders>
          </w:tcPr>
          <w:p>
            <w:pPr/>
          </w:p>
        </w:tc>
        <w:tc>
          <w:tcPr>
            <w:tcW w:w="1410" w:type="dxa"/>
            <w:tcBorders>
              <w:top w:val="single" w:sz="12" w:space="0" w:color="ACA89A"/>
              <w:left w:val="single" w:sz="12" w:space="0" w:color="ACA89A"/>
              <w:bottom w:val="single" w:sz="12" w:space="0" w:color="ACA89A"/>
              <w:right w:val="single" w:sz="12" w:space="0" w:color="ACA89A"/>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114" w:type="dxa"/>
            <w:vMerge/>
            <w:tcBorders>
              <w:left w:val="single" w:sz="12" w:space="0" w:color="ACA89A"/>
              <w:right w:val="single" w:sz="12" w:space="0" w:color="ACA89A"/>
            </w:tcBorders>
          </w:tcPr>
          <w:p>
            <w:pPr/>
          </w:p>
        </w:tc>
        <w:tc>
          <w:tcPr>
            <w:tcW w:w="111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sz w:val="21"/>
              </w:rPr>
              <w:t>1,795.89</w:t>
            </w:r>
          </w:p>
        </w:tc>
        <w:tc>
          <w:tcPr>
            <w:tcW w:w="120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sz w:val="21"/>
              </w:rPr>
              <w:t>1,672.73</w:t>
            </w:r>
          </w:p>
        </w:tc>
        <w:tc>
          <w:tcPr>
            <w:tcW w:w="1195" w:type="dxa"/>
            <w:vMerge/>
            <w:tcBorders>
              <w:left w:val="single" w:sz="12" w:space="0" w:color="ACA89A"/>
              <w:right w:val="single" w:sz="12" w:space="0" w:color="ACA89A"/>
            </w:tcBorders>
          </w:tcPr>
          <w:p>
            <w:pPr/>
          </w:p>
        </w:tc>
        <w:tc>
          <w:tcPr>
            <w:tcW w:w="3991" w:type="dxa"/>
            <w:vMerge/>
            <w:tcBorders>
              <w:left w:val="single" w:sz="12" w:space="0" w:color="ACA89A"/>
              <w:right w:val="single" w:sz="6" w:space="0" w:color="ACA89A"/>
            </w:tcBorders>
          </w:tcPr>
          <w:p>
            <w:pPr/>
          </w:p>
        </w:tc>
      </w:tr>
      <w:tr>
        <w:trPr>
          <w:trHeight w:val="301" w:hRule="exact"/>
        </w:trPr>
        <w:tc>
          <w:tcPr>
            <w:tcW w:w="1451" w:type="dxa"/>
            <w:vMerge/>
            <w:tcBorders>
              <w:left w:val="single" w:sz="6" w:space="0" w:color="ECE9D8"/>
              <w:right w:val="single" w:sz="12" w:space="0" w:color="ACA89A"/>
            </w:tcBorders>
          </w:tcPr>
          <w:p>
            <w:pPr/>
          </w:p>
        </w:tc>
        <w:tc>
          <w:tcPr>
            <w:tcW w:w="1410" w:type="dxa"/>
            <w:tcBorders>
              <w:top w:val="single" w:sz="12" w:space="0" w:color="ACA89A"/>
              <w:left w:val="single" w:sz="12" w:space="0" w:color="ACA89A"/>
              <w:bottom w:val="single" w:sz="12" w:space="0" w:color="ACA89A"/>
              <w:right w:val="single" w:sz="12" w:space="0" w:color="ACA89A"/>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114" w:type="dxa"/>
            <w:vMerge/>
            <w:tcBorders>
              <w:left w:val="single" w:sz="12" w:space="0" w:color="ACA89A"/>
              <w:right w:val="single" w:sz="12" w:space="0" w:color="ACA89A"/>
            </w:tcBorders>
          </w:tcPr>
          <w:p>
            <w:pPr/>
          </w:p>
        </w:tc>
        <w:tc>
          <w:tcPr>
            <w:tcW w:w="111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sz w:val="21"/>
              </w:rPr>
              <w:t>589.94</w:t>
            </w:r>
          </w:p>
        </w:tc>
        <w:tc>
          <w:tcPr>
            <w:tcW w:w="120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8"/>
              <w:ind w:left="-1" w:right="0"/>
              <w:jc w:val="left"/>
              <w:rPr>
                <w:rFonts w:ascii="Times New Roman" w:hAnsi="Times New Roman" w:cs="Times New Roman" w:eastAsia="Times New Roman" w:hint="default"/>
                <w:sz w:val="21"/>
                <w:szCs w:val="21"/>
              </w:rPr>
            </w:pPr>
            <w:r>
              <w:rPr>
                <w:rFonts w:ascii="Times New Roman"/>
                <w:sz w:val="21"/>
              </w:rPr>
              <w:t>557.84</w:t>
            </w:r>
          </w:p>
        </w:tc>
        <w:tc>
          <w:tcPr>
            <w:tcW w:w="1195" w:type="dxa"/>
            <w:vMerge/>
            <w:tcBorders>
              <w:left w:val="single" w:sz="12" w:space="0" w:color="ACA89A"/>
              <w:right w:val="single" w:sz="12" w:space="0" w:color="ACA89A"/>
            </w:tcBorders>
          </w:tcPr>
          <w:p>
            <w:pPr/>
          </w:p>
        </w:tc>
        <w:tc>
          <w:tcPr>
            <w:tcW w:w="3991" w:type="dxa"/>
            <w:vMerge/>
            <w:tcBorders>
              <w:left w:val="single" w:sz="12" w:space="0" w:color="ACA89A"/>
              <w:right w:val="single" w:sz="6" w:space="0" w:color="ACA89A"/>
            </w:tcBorders>
          </w:tcPr>
          <w:p>
            <w:pPr/>
          </w:p>
        </w:tc>
      </w:tr>
      <w:tr>
        <w:trPr>
          <w:trHeight w:val="302" w:hRule="exact"/>
        </w:trPr>
        <w:tc>
          <w:tcPr>
            <w:tcW w:w="1451" w:type="dxa"/>
            <w:vMerge/>
            <w:tcBorders>
              <w:left w:val="single" w:sz="6" w:space="0" w:color="ECE9D8"/>
              <w:right w:val="single" w:sz="12" w:space="0" w:color="ACA89A"/>
            </w:tcBorders>
          </w:tcPr>
          <w:p>
            <w:pPr/>
          </w:p>
        </w:tc>
        <w:tc>
          <w:tcPr>
            <w:tcW w:w="1410" w:type="dxa"/>
            <w:tcBorders>
              <w:top w:val="single" w:sz="12" w:space="0" w:color="ACA89A"/>
              <w:left w:val="single" w:sz="12" w:space="0" w:color="ACA89A"/>
              <w:bottom w:val="single" w:sz="12" w:space="0" w:color="ACA89A"/>
              <w:right w:val="single" w:sz="12" w:space="0" w:color="ACA89A"/>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114" w:type="dxa"/>
            <w:vMerge/>
            <w:tcBorders>
              <w:left w:val="single" w:sz="12" w:space="0" w:color="ACA89A"/>
              <w:right w:val="single" w:sz="12" w:space="0" w:color="ACA89A"/>
            </w:tcBorders>
          </w:tcPr>
          <w:p>
            <w:pPr/>
          </w:p>
        </w:tc>
        <w:tc>
          <w:tcPr>
            <w:tcW w:w="111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sz w:val="21"/>
              </w:rPr>
              <w:t>37.42</w:t>
            </w:r>
          </w:p>
        </w:tc>
        <w:tc>
          <w:tcPr>
            <w:tcW w:w="120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8"/>
              <w:ind w:left="-1" w:right="0"/>
              <w:jc w:val="left"/>
              <w:rPr>
                <w:rFonts w:ascii="Times New Roman" w:hAnsi="Times New Roman" w:cs="Times New Roman" w:eastAsia="Times New Roman" w:hint="default"/>
                <w:sz w:val="21"/>
                <w:szCs w:val="21"/>
              </w:rPr>
            </w:pPr>
            <w:r>
              <w:rPr>
                <w:rFonts w:ascii="Times New Roman"/>
                <w:sz w:val="21"/>
              </w:rPr>
              <w:t>33.64</w:t>
            </w:r>
          </w:p>
        </w:tc>
        <w:tc>
          <w:tcPr>
            <w:tcW w:w="1195" w:type="dxa"/>
            <w:vMerge/>
            <w:tcBorders>
              <w:left w:val="single" w:sz="12" w:space="0" w:color="ACA89A"/>
              <w:right w:val="single" w:sz="12" w:space="0" w:color="ACA89A"/>
            </w:tcBorders>
          </w:tcPr>
          <w:p>
            <w:pPr/>
          </w:p>
        </w:tc>
        <w:tc>
          <w:tcPr>
            <w:tcW w:w="3991" w:type="dxa"/>
            <w:vMerge/>
            <w:tcBorders>
              <w:left w:val="single" w:sz="12" w:space="0" w:color="ACA89A"/>
              <w:right w:val="single" w:sz="6" w:space="0" w:color="ACA89A"/>
            </w:tcBorders>
          </w:tcPr>
          <w:p>
            <w:pPr/>
          </w:p>
        </w:tc>
      </w:tr>
      <w:tr>
        <w:trPr>
          <w:trHeight w:val="302" w:hRule="exact"/>
        </w:trPr>
        <w:tc>
          <w:tcPr>
            <w:tcW w:w="1451" w:type="dxa"/>
            <w:vMerge/>
            <w:tcBorders>
              <w:left w:val="single" w:sz="6" w:space="0" w:color="ECE9D8"/>
              <w:right w:val="single" w:sz="12" w:space="0" w:color="ACA89A"/>
            </w:tcBorders>
          </w:tcPr>
          <w:p>
            <w:pPr/>
          </w:p>
        </w:tc>
        <w:tc>
          <w:tcPr>
            <w:tcW w:w="1410" w:type="dxa"/>
            <w:tcBorders>
              <w:top w:val="single" w:sz="12" w:space="0" w:color="ACA89A"/>
              <w:left w:val="single" w:sz="12" w:space="0" w:color="ACA89A"/>
              <w:bottom w:val="single" w:sz="12" w:space="0" w:color="ACA89A"/>
              <w:right w:val="single" w:sz="12" w:space="0" w:color="ACA89A"/>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贷款保证金</w:t>
            </w:r>
          </w:p>
        </w:tc>
        <w:tc>
          <w:tcPr>
            <w:tcW w:w="2114" w:type="dxa"/>
            <w:vMerge/>
            <w:tcBorders>
              <w:left w:val="single" w:sz="12" w:space="0" w:color="ACA89A"/>
              <w:bottom w:val="single" w:sz="12" w:space="0" w:color="ACA89A"/>
              <w:right w:val="single" w:sz="12" w:space="0" w:color="ACA89A"/>
            </w:tcBorders>
          </w:tcPr>
          <w:p>
            <w:pPr/>
          </w:p>
        </w:tc>
        <w:tc>
          <w:tcPr>
            <w:tcW w:w="111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sz w:val="21"/>
              </w:rPr>
              <w:t>1,853.07</w:t>
            </w:r>
          </w:p>
        </w:tc>
        <w:tc>
          <w:tcPr>
            <w:tcW w:w="120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sz w:val="21"/>
              </w:rPr>
              <w:t>1,853.07</w:t>
            </w:r>
          </w:p>
        </w:tc>
        <w:tc>
          <w:tcPr>
            <w:tcW w:w="1195" w:type="dxa"/>
            <w:vMerge/>
            <w:tcBorders>
              <w:left w:val="single" w:sz="12" w:space="0" w:color="ACA89A"/>
              <w:bottom w:val="single" w:sz="12" w:space="0" w:color="ACA89A"/>
              <w:right w:val="single" w:sz="12" w:space="0" w:color="ACA89A"/>
            </w:tcBorders>
          </w:tcPr>
          <w:p>
            <w:pPr/>
          </w:p>
        </w:tc>
        <w:tc>
          <w:tcPr>
            <w:tcW w:w="3991" w:type="dxa"/>
            <w:vMerge/>
            <w:tcBorders>
              <w:left w:val="single" w:sz="12" w:space="0" w:color="ACA89A"/>
              <w:bottom w:val="single" w:sz="12" w:space="0" w:color="ACA89A"/>
              <w:right w:val="single" w:sz="6" w:space="0" w:color="ACA89A"/>
            </w:tcBorders>
          </w:tcPr>
          <w:p>
            <w:pPr/>
          </w:p>
        </w:tc>
      </w:tr>
      <w:tr>
        <w:trPr>
          <w:trHeight w:val="272" w:hRule="exact"/>
        </w:trPr>
        <w:tc>
          <w:tcPr>
            <w:tcW w:w="1451" w:type="dxa"/>
            <w:vMerge/>
            <w:tcBorders>
              <w:left w:val="single" w:sz="6" w:space="0" w:color="ECE9D8"/>
              <w:right w:val="single" w:sz="12" w:space="0" w:color="ACA89A"/>
            </w:tcBorders>
          </w:tcPr>
          <w:p>
            <w:pPr/>
          </w:p>
        </w:tc>
        <w:tc>
          <w:tcPr>
            <w:tcW w:w="1410" w:type="dxa"/>
            <w:vMerge w:val="restart"/>
            <w:tcBorders>
              <w:top w:val="single" w:sz="12" w:space="0" w:color="ACA89A"/>
              <w:left w:val="single" w:sz="12" w:space="0" w:color="ACA89A"/>
              <w:right w:val="single" w:sz="12" w:space="0" w:color="ACA89A"/>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114" w:type="dxa"/>
            <w:vMerge w:val="restart"/>
            <w:tcBorders>
              <w:top w:val="single" w:sz="12" w:space="0" w:color="ACA89A"/>
              <w:left w:val="single" w:sz="12" w:space="0" w:color="ACA89A"/>
              <w:right w:val="single" w:sz="12" w:space="0" w:color="ACA89A"/>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2" w:lineRule="exact"/>
              <w:ind w:left="-1" w:right="105"/>
              <w:jc w:val="left"/>
              <w:rPr>
                <w:rFonts w:ascii="Times New Roman" w:hAnsi="Times New Roman" w:cs="Times New Roman" w:eastAsia="Times New Roman" w:hint="default"/>
                <w:sz w:val="21"/>
                <w:szCs w:val="21"/>
              </w:rPr>
            </w:pPr>
            <w:r>
              <w:rPr>
                <w:rFonts w:ascii="宋体" w:hAnsi="宋体" w:cs="宋体" w:eastAsia="宋体" w:hint="default"/>
                <w:sz w:val="21"/>
                <w:szCs w:val="21"/>
              </w:rPr>
              <w:t>中国银行 无锡市惠山支行</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p>
        </w:tc>
        <w:tc>
          <w:tcPr>
            <w:tcW w:w="1110" w:type="dxa"/>
            <w:vMerge w:val="restart"/>
            <w:tcBorders>
              <w:top w:val="single" w:sz="12" w:space="0" w:color="ACA89A"/>
              <w:left w:val="single" w:sz="12" w:space="0" w:color="ACA89A"/>
              <w:right w:val="single" w:sz="12" w:space="0" w:color="ACA89A"/>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1" w:right="0"/>
              <w:jc w:val="left"/>
              <w:rPr>
                <w:rFonts w:ascii="Times New Roman" w:hAnsi="Times New Roman" w:cs="Times New Roman" w:eastAsia="Times New Roman" w:hint="default"/>
                <w:sz w:val="21"/>
                <w:szCs w:val="21"/>
              </w:rPr>
            </w:pPr>
            <w:r>
              <w:rPr>
                <w:rFonts w:ascii="Times New Roman"/>
                <w:sz w:val="21"/>
              </w:rPr>
              <w:t>651.64</w:t>
            </w:r>
          </w:p>
        </w:tc>
        <w:tc>
          <w:tcPr>
            <w:tcW w:w="1200" w:type="dxa"/>
            <w:vMerge w:val="restart"/>
            <w:tcBorders>
              <w:top w:val="single" w:sz="12" w:space="0" w:color="ACA89A"/>
              <w:left w:val="single" w:sz="12" w:space="0" w:color="ACA89A"/>
              <w:right w:val="single" w:sz="12" w:space="0" w:color="ACA89A"/>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1" w:right="0"/>
              <w:jc w:val="left"/>
              <w:rPr>
                <w:rFonts w:ascii="Times New Roman" w:hAnsi="Times New Roman" w:cs="Times New Roman" w:eastAsia="Times New Roman" w:hint="default"/>
                <w:sz w:val="21"/>
                <w:szCs w:val="21"/>
              </w:rPr>
            </w:pPr>
            <w:r>
              <w:rPr>
                <w:rFonts w:ascii="Times New Roman"/>
                <w:sz w:val="21"/>
              </w:rPr>
              <w:t>651.64</w:t>
            </w:r>
          </w:p>
        </w:tc>
        <w:tc>
          <w:tcPr>
            <w:tcW w:w="1195" w:type="dxa"/>
            <w:tcBorders>
              <w:top w:val="single" w:sz="12" w:space="0" w:color="ACA89A"/>
              <w:left w:val="single" w:sz="12" w:space="0" w:color="ACA89A"/>
              <w:bottom w:val="single" w:sz="12" w:space="0" w:color="ACA89A"/>
              <w:right w:val="single" w:sz="12" w:space="0" w:color="ACA89A"/>
            </w:tcBorders>
          </w:tcPr>
          <w:p>
            <w:pPr>
              <w:pStyle w:val="TableParagraph"/>
              <w:spacing w:line="240" w:lineRule="exact"/>
              <w:ind w:left="-1" w:right="0"/>
              <w:jc w:val="left"/>
              <w:rPr>
                <w:rFonts w:ascii="Times New Roman" w:hAnsi="Times New Roman" w:cs="Times New Roman" w:eastAsia="Times New Roman" w:hint="default"/>
                <w:sz w:val="21"/>
                <w:szCs w:val="21"/>
              </w:rPr>
            </w:pPr>
            <w:r>
              <w:rPr>
                <w:rFonts w:ascii="Times New Roman"/>
                <w:sz w:val="21"/>
              </w:rPr>
              <w:t>1,375.00</w:t>
            </w:r>
          </w:p>
        </w:tc>
        <w:tc>
          <w:tcPr>
            <w:tcW w:w="3991" w:type="dxa"/>
            <w:tcBorders>
              <w:top w:val="single" w:sz="12" w:space="0" w:color="ACA89A"/>
              <w:left w:val="single" w:sz="12" w:space="0" w:color="ACA89A"/>
              <w:bottom w:val="single" w:sz="12" w:space="0" w:color="ACA89A"/>
              <w:right w:val="single" w:sz="6" w:space="0" w:color="ACA89A"/>
            </w:tcBorders>
          </w:tcPr>
          <w:p>
            <w:pPr>
              <w:pStyle w:val="TableParagraph"/>
              <w:spacing w:line="240" w:lineRule="exact"/>
              <w:ind w:right="0"/>
              <w:jc w:val="left"/>
              <w:rPr>
                <w:rFonts w:ascii="Times New Roman" w:hAnsi="Times New Roman" w:cs="Times New Roman" w:eastAsia="Times New Roman" w:hint="default"/>
                <w:sz w:val="21"/>
                <w:szCs w:val="21"/>
              </w:rPr>
            </w:pPr>
            <w:r>
              <w:rPr>
                <w:rFonts w:ascii="Times New Roman"/>
                <w:sz w:val="21"/>
              </w:rPr>
              <w:t>2011.7.29</w:t>
            </w:r>
          </w:p>
        </w:tc>
      </w:tr>
      <w:tr>
        <w:trPr>
          <w:trHeight w:val="271" w:hRule="exact"/>
        </w:trPr>
        <w:tc>
          <w:tcPr>
            <w:tcW w:w="1451" w:type="dxa"/>
            <w:vMerge/>
            <w:tcBorders>
              <w:left w:val="single" w:sz="6" w:space="0" w:color="ECE9D8"/>
              <w:right w:val="single" w:sz="12" w:space="0" w:color="ACA89A"/>
            </w:tcBorders>
          </w:tcPr>
          <w:p>
            <w:pPr/>
          </w:p>
        </w:tc>
        <w:tc>
          <w:tcPr>
            <w:tcW w:w="1410" w:type="dxa"/>
            <w:vMerge/>
            <w:tcBorders>
              <w:left w:val="single" w:sz="12" w:space="0" w:color="ACA89A"/>
              <w:right w:val="single" w:sz="12" w:space="0" w:color="ACA89A"/>
            </w:tcBorders>
          </w:tcPr>
          <w:p>
            <w:pPr/>
          </w:p>
        </w:tc>
        <w:tc>
          <w:tcPr>
            <w:tcW w:w="2114" w:type="dxa"/>
            <w:vMerge/>
            <w:tcBorders>
              <w:left w:val="single" w:sz="12" w:space="0" w:color="ACA89A"/>
              <w:right w:val="single" w:sz="12" w:space="0" w:color="ACA89A"/>
            </w:tcBorders>
          </w:tcPr>
          <w:p>
            <w:pPr/>
          </w:p>
        </w:tc>
        <w:tc>
          <w:tcPr>
            <w:tcW w:w="1110" w:type="dxa"/>
            <w:vMerge/>
            <w:tcBorders>
              <w:left w:val="single" w:sz="12" w:space="0" w:color="ACA89A"/>
              <w:right w:val="single" w:sz="12" w:space="0" w:color="ACA89A"/>
            </w:tcBorders>
          </w:tcPr>
          <w:p>
            <w:pPr/>
          </w:p>
        </w:tc>
        <w:tc>
          <w:tcPr>
            <w:tcW w:w="1200" w:type="dxa"/>
            <w:vMerge/>
            <w:tcBorders>
              <w:left w:val="single" w:sz="12" w:space="0" w:color="ACA89A"/>
              <w:right w:val="single" w:sz="12" w:space="0" w:color="ACA89A"/>
            </w:tcBorders>
          </w:tcPr>
          <w:p>
            <w:pPr/>
          </w:p>
        </w:tc>
        <w:tc>
          <w:tcPr>
            <w:tcW w:w="1195" w:type="dxa"/>
            <w:tcBorders>
              <w:top w:val="single" w:sz="12" w:space="0" w:color="ACA89A"/>
              <w:left w:val="single" w:sz="12" w:space="0" w:color="ACA89A"/>
              <w:bottom w:val="single" w:sz="12" w:space="0" w:color="ACA89A"/>
              <w:right w:val="single" w:sz="12" w:space="0" w:color="ACA89A"/>
            </w:tcBorders>
          </w:tcPr>
          <w:p>
            <w:pPr>
              <w:pStyle w:val="TableParagraph"/>
              <w:spacing w:line="240" w:lineRule="exact"/>
              <w:ind w:left="-1" w:right="0"/>
              <w:jc w:val="left"/>
              <w:rPr>
                <w:rFonts w:ascii="Times New Roman" w:hAnsi="Times New Roman" w:cs="Times New Roman" w:eastAsia="Times New Roman" w:hint="default"/>
                <w:sz w:val="21"/>
                <w:szCs w:val="21"/>
              </w:rPr>
            </w:pPr>
            <w:r>
              <w:rPr>
                <w:rFonts w:ascii="Times New Roman"/>
                <w:sz w:val="21"/>
              </w:rPr>
              <w:t>1,375.00</w:t>
            </w:r>
          </w:p>
        </w:tc>
        <w:tc>
          <w:tcPr>
            <w:tcW w:w="3991" w:type="dxa"/>
            <w:tcBorders>
              <w:top w:val="single" w:sz="12" w:space="0" w:color="ACA89A"/>
              <w:left w:val="single" w:sz="12" w:space="0" w:color="ACA89A"/>
              <w:bottom w:val="single" w:sz="12" w:space="0" w:color="ACA89A"/>
              <w:right w:val="single" w:sz="6" w:space="0" w:color="ACA89A"/>
            </w:tcBorders>
          </w:tcPr>
          <w:p>
            <w:pPr>
              <w:pStyle w:val="TableParagraph"/>
              <w:spacing w:line="240" w:lineRule="exact"/>
              <w:ind w:right="0"/>
              <w:jc w:val="left"/>
              <w:rPr>
                <w:rFonts w:ascii="Times New Roman" w:hAnsi="Times New Roman" w:cs="Times New Roman" w:eastAsia="Times New Roman" w:hint="default"/>
                <w:sz w:val="21"/>
                <w:szCs w:val="21"/>
              </w:rPr>
            </w:pPr>
            <w:r>
              <w:rPr>
                <w:rFonts w:ascii="Times New Roman"/>
                <w:sz w:val="21"/>
              </w:rPr>
              <w:t>2012.7.29</w:t>
            </w:r>
          </w:p>
        </w:tc>
      </w:tr>
      <w:tr>
        <w:trPr>
          <w:trHeight w:val="271" w:hRule="exact"/>
        </w:trPr>
        <w:tc>
          <w:tcPr>
            <w:tcW w:w="1451" w:type="dxa"/>
            <w:vMerge/>
            <w:tcBorders>
              <w:left w:val="single" w:sz="6" w:space="0" w:color="ECE9D8"/>
              <w:right w:val="single" w:sz="12" w:space="0" w:color="ACA89A"/>
            </w:tcBorders>
          </w:tcPr>
          <w:p>
            <w:pPr/>
          </w:p>
        </w:tc>
        <w:tc>
          <w:tcPr>
            <w:tcW w:w="1410" w:type="dxa"/>
            <w:vMerge/>
            <w:tcBorders>
              <w:left w:val="single" w:sz="12" w:space="0" w:color="ACA89A"/>
              <w:right w:val="single" w:sz="12" w:space="0" w:color="ACA89A"/>
            </w:tcBorders>
          </w:tcPr>
          <w:p>
            <w:pPr/>
          </w:p>
        </w:tc>
        <w:tc>
          <w:tcPr>
            <w:tcW w:w="2114" w:type="dxa"/>
            <w:vMerge/>
            <w:tcBorders>
              <w:left w:val="single" w:sz="12" w:space="0" w:color="ACA89A"/>
              <w:right w:val="single" w:sz="12" w:space="0" w:color="ACA89A"/>
            </w:tcBorders>
          </w:tcPr>
          <w:p>
            <w:pPr/>
          </w:p>
        </w:tc>
        <w:tc>
          <w:tcPr>
            <w:tcW w:w="1110" w:type="dxa"/>
            <w:vMerge/>
            <w:tcBorders>
              <w:left w:val="single" w:sz="12" w:space="0" w:color="ACA89A"/>
              <w:right w:val="single" w:sz="12" w:space="0" w:color="ACA89A"/>
            </w:tcBorders>
          </w:tcPr>
          <w:p>
            <w:pPr/>
          </w:p>
        </w:tc>
        <w:tc>
          <w:tcPr>
            <w:tcW w:w="1200" w:type="dxa"/>
            <w:vMerge/>
            <w:tcBorders>
              <w:left w:val="single" w:sz="12" w:space="0" w:color="ACA89A"/>
              <w:right w:val="single" w:sz="12" w:space="0" w:color="ACA89A"/>
            </w:tcBorders>
          </w:tcPr>
          <w:p>
            <w:pPr/>
          </w:p>
        </w:tc>
        <w:tc>
          <w:tcPr>
            <w:tcW w:w="1195" w:type="dxa"/>
            <w:tcBorders>
              <w:top w:val="single" w:sz="12" w:space="0" w:color="ACA89A"/>
              <w:left w:val="single" w:sz="12" w:space="0" w:color="ACA89A"/>
              <w:bottom w:val="single" w:sz="12" w:space="0" w:color="ACA89A"/>
              <w:right w:val="single" w:sz="12" w:space="0" w:color="ACA89A"/>
            </w:tcBorders>
          </w:tcPr>
          <w:p>
            <w:pPr>
              <w:pStyle w:val="TableParagraph"/>
              <w:spacing w:line="240" w:lineRule="exact"/>
              <w:ind w:left="-1" w:right="0"/>
              <w:jc w:val="left"/>
              <w:rPr>
                <w:rFonts w:ascii="Times New Roman" w:hAnsi="Times New Roman" w:cs="Times New Roman" w:eastAsia="Times New Roman" w:hint="default"/>
                <w:sz w:val="21"/>
                <w:szCs w:val="21"/>
              </w:rPr>
            </w:pPr>
            <w:r>
              <w:rPr>
                <w:rFonts w:ascii="Times New Roman"/>
                <w:sz w:val="21"/>
              </w:rPr>
              <w:t>1,375.00</w:t>
            </w:r>
          </w:p>
        </w:tc>
        <w:tc>
          <w:tcPr>
            <w:tcW w:w="3991" w:type="dxa"/>
            <w:tcBorders>
              <w:top w:val="single" w:sz="12" w:space="0" w:color="ACA89A"/>
              <w:left w:val="single" w:sz="12" w:space="0" w:color="ACA89A"/>
              <w:bottom w:val="single" w:sz="12" w:space="0" w:color="ACA89A"/>
              <w:right w:val="single" w:sz="6" w:space="0" w:color="ACA89A"/>
            </w:tcBorders>
          </w:tcPr>
          <w:p>
            <w:pPr>
              <w:pStyle w:val="TableParagraph"/>
              <w:spacing w:line="240" w:lineRule="exact"/>
              <w:ind w:right="0"/>
              <w:jc w:val="left"/>
              <w:rPr>
                <w:rFonts w:ascii="Times New Roman" w:hAnsi="Times New Roman" w:cs="Times New Roman" w:eastAsia="Times New Roman" w:hint="default"/>
                <w:sz w:val="21"/>
                <w:szCs w:val="21"/>
              </w:rPr>
            </w:pPr>
            <w:r>
              <w:rPr>
                <w:rFonts w:ascii="Times New Roman"/>
                <w:sz w:val="21"/>
              </w:rPr>
              <w:t>2013.7.29</w:t>
            </w:r>
          </w:p>
        </w:tc>
      </w:tr>
      <w:tr>
        <w:trPr>
          <w:trHeight w:val="271" w:hRule="exact"/>
        </w:trPr>
        <w:tc>
          <w:tcPr>
            <w:tcW w:w="1451" w:type="dxa"/>
            <w:vMerge/>
            <w:tcBorders>
              <w:left w:val="single" w:sz="6" w:space="0" w:color="ECE9D8"/>
              <w:bottom w:val="single" w:sz="12" w:space="0" w:color="ACA89A"/>
              <w:right w:val="single" w:sz="12" w:space="0" w:color="ACA89A"/>
            </w:tcBorders>
          </w:tcPr>
          <w:p>
            <w:pPr/>
          </w:p>
        </w:tc>
        <w:tc>
          <w:tcPr>
            <w:tcW w:w="1410" w:type="dxa"/>
            <w:vMerge/>
            <w:tcBorders>
              <w:left w:val="single" w:sz="12" w:space="0" w:color="ACA89A"/>
              <w:bottom w:val="single" w:sz="12" w:space="0" w:color="ACA89A"/>
              <w:right w:val="single" w:sz="12" w:space="0" w:color="ACA89A"/>
            </w:tcBorders>
          </w:tcPr>
          <w:p>
            <w:pPr/>
          </w:p>
        </w:tc>
        <w:tc>
          <w:tcPr>
            <w:tcW w:w="2114" w:type="dxa"/>
            <w:vMerge/>
            <w:tcBorders>
              <w:left w:val="single" w:sz="12" w:space="0" w:color="ACA89A"/>
              <w:bottom w:val="single" w:sz="12" w:space="0" w:color="ACA89A"/>
              <w:right w:val="single" w:sz="12" w:space="0" w:color="ACA89A"/>
            </w:tcBorders>
          </w:tcPr>
          <w:p>
            <w:pPr/>
          </w:p>
        </w:tc>
        <w:tc>
          <w:tcPr>
            <w:tcW w:w="1110" w:type="dxa"/>
            <w:vMerge/>
            <w:tcBorders>
              <w:left w:val="single" w:sz="12" w:space="0" w:color="ACA89A"/>
              <w:bottom w:val="single" w:sz="12" w:space="0" w:color="ACA89A"/>
              <w:right w:val="single" w:sz="12" w:space="0" w:color="ACA89A"/>
            </w:tcBorders>
          </w:tcPr>
          <w:p>
            <w:pPr/>
          </w:p>
        </w:tc>
        <w:tc>
          <w:tcPr>
            <w:tcW w:w="1200" w:type="dxa"/>
            <w:vMerge/>
            <w:tcBorders>
              <w:left w:val="single" w:sz="12" w:space="0" w:color="ACA89A"/>
              <w:bottom w:val="single" w:sz="12" w:space="0" w:color="ACA89A"/>
              <w:right w:val="single" w:sz="12" w:space="0" w:color="ACA89A"/>
            </w:tcBorders>
          </w:tcPr>
          <w:p>
            <w:pPr/>
          </w:p>
        </w:tc>
        <w:tc>
          <w:tcPr>
            <w:tcW w:w="1195" w:type="dxa"/>
            <w:tcBorders>
              <w:top w:val="single" w:sz="12" w:space="0" w:color="ACA89A"/>
              <w:left w:val="single" w:sz="12" w:space="0" w:color="ACA89A"/>
              <w:bottom w:val="single" w:sz="12" w:space="0" w:color="ACA89A"/>
              <w:right w:val="single" w:sz="12" w:space="0" w:color="ACA89A"/>
            </w:tcBorders>
          </w:tcPr>
          <w:p>
            <w:pPr>
              <w:pStyle w:val="TableParagraph"/>
              <w:spacing w:line="240" w:lineRule="exact"/>
              <w:ind w:left="-1" w:right="0"/>
              <w:jc w:val="left"/>
              <w:rPr>
                <w:rFonts w:ascii="Times New Roman" w:hAnsi="Times New Roman" w:cs="Times New Roman" w:eastAsia="Times New Roman" w:hint="default"/>
                <w:sz w:val="21"/>
                <w:szCs w:val="21"/>
              </w:rPr>
            </w:pPr>
            <w:r>
              <w:rPr>
                <w:rFonts w:ascii="Times New Roman"/>
                <w:sz w:val="21"/>
              </w:rPr>
              <w:t>1,375.00</w:t>
            </w:r>
          </w:p>
        </w:tc>
        <w:tc>
          <w:tcPr>
            <w:tcW w:w="3991" w:type="dxa"/>
            <w:tcBorders>
              <w:top w:val="single" w:sz="12" w:space="0" w:color="ACA89A"/>
              <w:left w:val="single" w:sz="12" w:space="0" w:color="ACA89A"/>
              <w:bottom w:val="single" w:sz="12" w:space="0" w:color="ACA89A"/>
              <w:right w:val="single" w:sz="6" w:space="0" w:color="ACA89A"/>
            </w:tcBorders>
          </w:tcPr>
          <w:p>
            <w:pPr>
              <w:pStyle w:val="TableParagraph"/>
              <w:spacing w:line="240" w:lineRule="exact"/>
              <w:ind w:left="-1" w:right="0"/>
              <w:jc w:val="left"/>
              <w:rPr>
                <w:rFonts w:ascii="Times New Roman" w:hAnsi="Times New Roman" w:cs="Times New Roman" w:eastAsia="Times New Roman" w:hint="default"/>
                <w:sz w:val="21"/>
                <w:szCs w:val="21"/>
              </w:rPr>
            </w:pPr>
            <w:r>
              <w:rPr>
                <w:rFonts w:ascii="Times New Roman"/>
                <w:sz w:val="21"/>
              </w:rPr>
              <w:t>2014.7.29</w:t>
            </w:r>
          </w:p>
        </w:tc>
      </w:tr>
      <w:tr>
        <w:trPr>
          <w:trHeight w:val="303" w:hRule="exact"/>
        </w:trPr>
        <w:tc>
          <w:tcPr>
            <w:tcW w:w="1451" w:type="dxa"/>
            <w:tcBorders>
              <w:top w:val="single" w:sz="12" w:space="0" w:color="ACA89A"/>
              <w:left w:val="single" w:sz="6" w:space="0" w:color="ECE9D8"/>
              <w:bottom w:val="single" w:sz="12" w:space="0" w:color="ACA89A"/>
              <w:right w:val="single" w:sz="12" w:space="0" w:color="ACA89A"/>
            </w:tcBorders>
          </w:tcPr>
          <w:p>
            <w:pPr>
              <w:pStyle w:val="TableParagraph"/>
              <w:spacing w:line="240" w:lineRule="exact"/>
              <w:ind w:left="214"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1"/>
                <w:sz w:val="21"/>
                <w:szCs w:val="21"/>
              </w:rPr>
              <w:t> </w:t>
            </w:r>
            <w:r>
              <w:rPr>
                <w:rFonts w:ascii="宋体" w:hAnsi="宋体" w:cs="宋体" w:eastAsia="宋体" w:hint="default"/>
                <w:sz w:val="21"/>
                <w:szCs w:val="21"/>
              </w:rPr>
              <w:t>计</w:t>
            </w:r>
          </w:p>
        </w:tc>
        <w:tc>
          <w:tcPr>
            <w:tcW w:w="1410" w:type="dxa"/>
            <w:tcBorders>
              <w:top w:val="single" w:sz="12" w:space="0" w:color="ACA89A"/>
              <w:left w:val="single" w:sz="12" w:space="0" w:color="ACA89A"/>
              <w:bottom w:val="single" w:sz="12" w:space="0" w:color="ACA89A"/>
              <w:right w:val="single" w:sz="12" w:space="0" w:color="ACA89A"/>
            </w:tcBorders>
          </w:tcPr>
          <w:p>
            <w:pPr/>
          </w:p>
        </w:tc>
        <w:tc>
          <w:tcPr>
            <w:tcW w:w="2114" w:type="dxa"/>
            <w:tcBorders>
              <w:top w:val="single" w:sz="12" w:space="0" w:color="ACA89A"/>
              <w:left w:val="single" w:sz="12" w:space="0" w:color="ACA89A"/>
              <w:bottom w:val="single" w:sz="12" w:space="0" w:color="ACA89A"/>
              <w:right w:val="single" w:sz="12" w:space="0" w:color="ACA89A"/>
            </w:tcBorders>
          </w:tcPr>
          <w:p>
            <w:pPr/>
          </w:p>
        </w:tc>
        <w:tc>
          <w:tcPr>
            <w:tcW w:w="111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8"/>
              <w:ind w:left="-1" w:right="0"/>
              <w:jc w:val="left"/>
              <w:rPr>
                <w:rFonts w:ascii="Times New Roman" w:hAnsi="Times New Roman" w:cs="Times New Roman" w:eastAsia="Times New Roman" w:hint="default"/>
                <w:sz w:val="21"/>
                <w:szCs w:val="21"/>
              </w:rPr>
            </w:pPr>
            <w:r>
              <w:rPr>
                <w:rFonts w:ascii="Times New Roman"/>
                <w:sz w:val="21"/>
              </w:rPr>
              <w:t>5,054.66</w:t>
            </w:r>
          </w:p>
        </w:tc>
        <w:tc>
          <w:tcPr>
            <w:tcW w:w="120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8"/>
              <w:ind w:left="-1" w:right="0"/>
              <w:jc w:val="left"/>
              <w:rPr>
                <w:rFonts w:ascii="Times New Roman" w:hAnsi="Times New Roman" w:cs="Times New Roman" w:eastAsia="Times New Roman" w:hint="default"/>
                <w:sz w:val="21"/>
                <w:szCs w:val="21"/>
              </w:rPr>
            </w:pPr>
            <w:r>
              <w:rPr>
                <w:rFonts w:ascii="Times New Roman"/>
                <w:sz w:val="21"/>
              </w:rPr>
              <w:t>4,895.62</w:t>
            </w:r>
          </w:p>
        </w:tc>
        <w:tc>
          <w:tcPr>
            <w:tcW w:w="1195"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sz w:val="21"/>
              </w:rPr>
              <w:t>10,500.00</w:t>
            </w:r>
          </w:p>
        </w:tc>
        <w:tc>
          <w:tcPr>
            <w:tcW w:w="3991" w:type="dxa"/>
            <w:tcBorders>
              <w:top w:val="single" w:sz="12" w:space="0" w:color="ACA89A"/>
              <w:left w:val="single" w:sz="12" w:space="0" w:color="ACA89A"/>
              <w:bottom w:val="single" w:sz="12" w:space="0" w:color="ACA89A"/>
              <w:right w:val="single" w:sz="6" w:space="0" w:color="ACA89A"/>
            </w:tcBorders>
          </w:tcPr>
          <w:p>
            <w:pPr/>
          </w:p>
        </w:tc>
      </w:tr>
    </w:tbl>
    <w:p>
      <w:pPr>
        <w:pStyle w:val="BodyText"/>
        <w:spacing w:line="263" w:lineRule="exact"/>
        <w:ind w:left="119" w:right="0"/>
        <w:jc w:val="left"/>
      </w:pPr>
      <w:r>
        <w:rPr>
          <w:rFonts w:ascii="Times New Roman" w:hAnsi="Times New Roman" w:cs="Times New Roman" w:eastAsia="Times New Roman" w:hint="default"/>
        </w:rPr>
        <w:t>[</w:t>
      </w:r>
      <w:r>
        <w:rPr/>
        <w:t>注</w:t>
      </w:r>
      <w:r>
        <w:rPr>
          <w:spacing w:val="-56"/>
        </w:rPr>
        <w:t> </w:t>
      </w:r>
      <w:r>
        <w:rPr>
          <w:rFonts w:ascii="Times New Roman" w:hAnsi="Times New Roman" w:cs="Times New Roman" w:eastAsia="Times New Roman" w:hint="default"/>
        </w:rPr>
        <w:t>1]:</w:t>
      </w:r>
      <w:r>
        <w:rPr/>
        <w:t>其中</w:t>
      </w:r>
      <w:r>
        <w:rPr>
          <w:spacing w:val="-56"/>
        </w:rPr>
        <w:t> </w:t>
      </w:r>
      <w:r>
        <w:rPr>
          <w:rFonts w:ascii="Times New Roman" w:hAnsi="Times New Roman" w:cs="Times New Roman" w:eastAsia="Times New Roman" w:hint="default"/>
        </w:rPr>
        <w:t>1,000</w:t>
      </w:r>
      <w:r>
        <w:rPr>
          <w:rFonts w:ascii="Times New Roman" w:hAnsi="Times New Roman" w:cs="Times New Roman" w:eastAsia="Times New Roman" w:hint="default"/>
          <w:spacing w:val="-3"/>
        </w:rPr>
        <w:t> </w:t>
      </w:r>
      <w:r>
        <w:rPr/>
        <w:t>万元借款同时由恒生电子股份有限公司提供连带责任保证。</w:t>
      </w:r>
    </w:p>
    <w:p>
      <w:pPr>
        <w:pStyle w:val="BodyText"/>
        <w:spacing w:line="282" w:lineRule="exact"/>
        <w:ind w:left="119" w:right="0"/>
        <w:jc w:val="left"/>
      </w:pPr>
      <w:r>
        <w:rPr>
          <w:rFonts w:ascii="Times New Roman" w:hAnsi="Times New Roman" w:cs="Times New Roman" w:eastAsia="Times New Roman" w:hint="default"/>
        </w:rPr>
        <w:t>[</w:t>
      </w:r>
      <w:r>
        <w:rPr/>
        <w:t>注</w:t>
      </w:r>
      <w:r>
        <w:rPr>
          <w:spacing w:val="-58"/>
        </w:rPr>
        <w:t> </w:t>
      </w:r>
      <w:r>
        <w:rPr>
          <w:rFonts w:ascii="Times New Roman" w:hAnsi="Times New Roman" w:cs="Times New Roman" w:eastAsia="Times New Roman" w:hint="default"/>
        </w:rPr>
        <w:t>2]:</w:t>
      </w:r>
      <w:r>
        <w:rPr/>
        <w:t>同时由恒生电子股份有限公司提供连带责任保证。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spacing w:before="76"/>
        <w:ind w:left="119" w:right="0" w:firstLine="0"/>
        <w:jc w:val="left"/>
        <w:rPr>
          <w:rFonts w:ascii="Times New Roman" w:hAnsi="Times New Roman" w:cs="Times New Roman" w:eastAsia="Times New Roman" w:hint="default"/>
          <w:sz w:val="18"/>
          <w:szCs w:val="18"/>
        </w:rPr>
      </w:pPr>
      <w:r>
        <w:rPr>
          <w:rFonts w:ascii="Times New Roman"/>
          <w:sz w:val="18"/>
        </w:rPr>
        <w:t>105</w:t>
      </w:r>
    </w:p>
    <w:p>
      <w:pPr>
        <w:spacing w:after="0"/>
        <w:jc w:val="left"/>
        <w:rPr>
          <w:rFonts w:ascii="Times New Roman" w:hAnsi="Times New Roman" w:cs="Times New Roman" w:eastAsia="Times New Roman" w:hint="default"/>
          <w:sz w:val="18"/>
          <w:szCs w:val="18"/>
        </w:rPr>
        <w:sectPr>
          <w:headerReference w:type="default" r:id="rId21"/>
          <w:footerReference w:type="default" r:id="rId22"/>
          <w:pgSz w:w="16840" w:h="11910" w:orient="landscape"/>
          <w:pgMar w:header="0" w:footer="0" w:top="1100" w:bottom="280" w:left="1320" w:right="2060"/>
        </w:sectPr>
      </w:pPr>
    </w:p>
    <w:p>
      <w:pPr>
        <w:pStyle w:val="BodyText"/>
        <w:spacing w:line="272" w:lineRule="exact" w:before="52"/>
        <w:ind w:left="117" w:right="987"/>
        <w:jc w:val="left"/>
      </w:pPr>
      <w:r>
        <w:rPr>
          <w:rFonts w:ascii="Times New Roman" w:hAnsi="Times New Roman" w:cs="Times New Roman" w:eastAsia="Times New Roman" w:hint="default"/>
        </w:rPr>
        <w:t>2. </w:t>
      </w:r>
      <w:r>
        <w:rPr/>
        <w:t>经营事项说明 </w:t>
      </w:r>
      <w:r>
        <w:rPr>
          <w:spacing w:val="-3"/>
        </w:rPr>
        <w:t>本公司主要的业务客户为金融和证券机构，尽管公司日常发生的业务较为均衡，但由于受客</w:t>
      </w:r>
      <w:r>
        <w:rPr>
          <w:spacing w:val="-75"/>
        </w:rPr>
        <w:t> </w:t>
      </w:r>
      <w:r>
        <w:rPr>
          <w:spacing w:val="-75"/>
        </w:rPr>
      </w:r>
      <w:r>
        <w:rPr/>
        <w:t>户群货款支付习惯等因素的影响，一般情况下大量的经营性现金流入主要发生在第四季度， 公司年末货币资金的余额较大，相应部分财务数据反映在年度内也显示不均衡。</w:t>
      </w:r>
    </w:p>
    <w:p>
      <w:pPr>
        <w:pStyle w:val="BodyText"/>
        <w:spacing w:line="254" w:lineRule="exact"/>
        <w:ind w:left="117" w:right="98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1"/>
        </w:rPr>
        <w:t> </w:t>
      </w:r>
      <w:r>
        <w:rPr/>
        <w:t>税收情况说明</w:t>
      </w:r>
    </w:p>
    <w:p>
      <w:pPr>
        <w:pStyle w:val="BodyText"/>
        <w:spacing w:line="272" w:lineRule="exact"/>
        <w:ind w:left="117" w:right="987"/>
        <w:jc w:val="left"/>
      </w:pPr>
      <w:r>
        <w:rPr>
          <w:rFonts w:ascii="Times New Roman" w:hAnsi="Times New Roman" w:cs="Times New Roman" w:eastAsia="Times New Roman" w:hint="default"/>
        </w:rPr>
        <w:t>(1)  </w:t>
      </w:r>
      <w:r>
        <w:rPr/>
        <w:t>根据财政部、国家税务总局和海关总署财税〔</w:t>
      </w:r>
      <w:r>
        <w:rPr>
          <w:rFonts w:ascii="Times New Roman" w:hAnsi="Times New Roman" w:cs="Times New Roman" w:eastAsia="Times New Roman" w:hint="default"/>
        </w:rPr>
        <w:t>2000</w:t>
      </w:r>
      <w:r>
        <w:rPr/>
        <w:t>〕</w:t>
      </w:r>
      <w:r>
        <w:rPr>
          <w:rFonts w:ascii="Times New Roman" w:hAnsi="Times New Roman" w:cs="Times New Roman" w:eastAsia="Times New Roman" w:hint="default"/>
        </w:rPr>
        <w:t>25 </w:t>
      </w:r>
      <w:r>
        <w:rPr/>
        <w:t>号文，自 </w:t>
      </w:r>
      <w:r>
        <w:rPr>
          <w:rFonts w:ascii="Times New Roman" w:hAnsi="Times New Roman" w:cs="Times New Roman" w:eastAsia="Times New Roman" w:hint="default"/>
        </w:rPr>
        <w:t>2000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24</w:t>
      </w:r>
      <w:r>
        <w:rPr>
          <w:rFonts w:ascii="Times New Roman" w:hAnsi="Times New Roman" w:cs="Times New Roman" w:eastAsia="Times New Roman" w:hint="default"/>
          <w:spacing w:val="-28"/>
        </w:rPr>
        <w:t> </w:t>
      </w:r>
      <w:r>
        <w:rPr/>
        <w:t>日至</w:t>
      </w:r>
    </w:p>
    <w:p>
      <w:pPr>
        <w:pStyle w:val="BodyText"/>
        <w:spacing w:line="272" w:lineRule="exact" w:before="18"/>
        <w:ind w:left="117" w:right="1091"/>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年底，公司自行开发研制的软件产品销售按</w:t>
      </w:r>
      <w:r>
        <w:rPr>
          <w:spacing w:val="-60"/>
        </w:rPr>
        <w:t> </w:t>
      </w:r>
      <w:r>
        <w:rPr>
          <w:rFonts w:ascii="Times New Roman" w:hAnsi="Times New Roman" w:cs="Times New Roman" w:eastAsia="Times New Roman" w:hint="default"/>
          <w:spacing w:val="-3"/>
        </w:rPr>
        <w:t>17%</w:t>
      </w:r>
      <w:r>
        <w:rPr>
          <w:spacing w:val="-3"/>
        </w:rPr>
        <w:t>的税率计缴增值税，实际税负超过</w:t>
      </w:r>
      <w:r>
        <w:rPr>
          <w:spacing w:val="-60"/>
        </w:rPr>
        <w:t> </w:t>
      </w:r>
      <w:r>
        <w:rPr>
          <w:rFonts w:ascii="Times New Roman" w:hAnsi="Times New Roman" w:cs="Times New Roman" w:eastAsia="Times New Roman" w:hint="default"/>
        </w:rPr>
        <w:t>3% </w:t>
      </w:r>
      <w:r>
        <w:rPr>
          <w:spacing w:val="-3"/>
        </w:rPr>
        <w:t>部分经主管税务部门审核后返还计入营业外收入，上述政府补助用于企业研究开发软件产品</w:t>
      </w:r>
      <w:r>
        <w:rPr>
          <w:spacing w:val="-73"/>
        </w:rPr>
        <w:t> </w:t>
      </w:r>
      <w:r>
        <w:rPr>
          <w:spacing w:val="-73"/>
        </w:rPr>
      </w:r>
      <w:r>
        <w:rPr/>
        <w:t>和扩大再生产。公司本期收到该等补助款 </w:t>
      </w:r>
      <w:r>
        <w:rPr>
          <w:rFonts w:ascii="Times New Roman" w:hAnsi="Times New Roman" w:cs="Times New Roman" w:eastAsia="Times New Roman" w:hint="default"/>
        </w:rPr>
        <w:t>46,049,255.41</w:t>
      </w:r>
      <w:r>
        <w:rPr>
          <w:rFonts w:ascii="Times New Roman" w:hAnsi="Times New Roman" w:cs="Times New Roman" w:eastAsia="Times New Roman" w:hint="default"/>
          <w:spacing w:val="3"/>
        </w:rPr>
        <w:t> </w:t>
      </w:r>
      <w:r>
        <w:rPr/>
        <w:t>元，公司控股子公司杭州恒生数据</w:t>
      </w:r>
    </w:p>
    <w:p>
      <w:pPr>
        <w:pStyle w:val="BodyText"/>
        <w:spacing w:line="223" w:lineRule="auto"/>
        <w:ind w:left="117" w:right="1092"/>
        <w:jc w:val="both"/>
      </w:pPr>
      <w:r>
        <w:rPr/>
        <w:t>安全技术有限公司等收到该等补助款</w:t>
      </w:r>
      <w:r>
        <w:rPr>
          <w:spacing w:val="-53"/>
        </w:rPr>
        <w:t> </w:t>
      </w:r>
      <w:r>
        <w:rPr>
          <w:rFonts w:ascii="Times New Roman" w:hAnsi="Times New Roman" w:cs="Times New Roman" w:eastAsia="Times New Roman" w:hint="default"/>
        </w:rPr>
        <w:t>187,919.90</w:t>
      </w:r>
      <w:r>
        <w:rPr>
          <w:rFonts w:ascii="Times New Roman" w:hAnsi="Times New Roman" w:cs="Times New Roman" w:eastAsia="Times New Roman" w:hint="default"/>
          <w:spacing w:val="1"/>
        </w:rPr>
        <w:t> </w:t>
      </w:r>
      <w:r>
        <w:rPr>
          <w:spacing w:val="-5"/>
        </w:rPr>
        <w:t>元。根据国务院《国务院关于印发鼓励软件</w:t>
      </w:r>
      <w:r>
        <w:rPr/>
        <w:t> </w:t>
      </w:r>
      <w:r>
        <w:rPr>
          <w:spacing w:val="-5"/>
        </w:rPr>
        <w:t>产业和集成电路产业发展若干政策的通知》（国发〔</w:t>
      </w:r>
      <w:r>
        <w:rPr>
          <w:rFonts w:ascii="Times New Roman" w:hAnsi="Times New Roman" w:cs="Times New Roman" w:eastAsia="Times New Roman" w:hint="default"/>
          <w:spacing w:val="-5"/>
        </w:rPr>
        <w:t>2011</w:t>
      </w:r>
      <w:r>
        <w:rPr>
          <w:spacing w:val="-5"/>
        </w:rPr>
        <w:t>〕</w:t>
      </w:r>
      <w:r>
        <w:rPr>
          <w:rFonts w:ascii="Times New Roman" w:hAnsi="Times New Roman" w:cs="Times New Roman" w:eastAsia="Times New Roman" w:hint="default"/>
          <w:spacing w:val="-5"/>
        </w:rPr>
        <w:t>4</w:t>
      </w:r>
      <w:r>
        <w:rPr>
          <w:rFonts w:ascii="Times New Roman" w:hAnsi="Times New Roman" w:cs="Times New Roman" w:eastAsia="Times New Roman" w:hint="default"/>
          <w:spacing w:val="6"/>
        </w:rPr>
        <w:t> </w:t>
      </w:r>
      <w:r>
        <w:rPr>
          <w:spacing w:val="-2"/>
        </w:rPr>
        <w:t>号）文，公司自</w:t>
      </w:r>
      <w:r>
        <w:rPr>
          <w:spacing w:val="-4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spacing w:val="-1"/>
        </w:rPr>
        <w:t>年起将继</w:t>
      </w:r>
      <w:r>
        <w:rPr>
          <w:spacing w:val="-103"/>
        </w:rPr>
        <w:t> </w:t>
      </w:r>
      <w:r>
        <w:rPr>
          <w:spacing w:val="-103"/>
        </w:rPr>
      </w:r>
      <w:r>
        <w:rPr/>
        <w:t>续享受软件增值税优惠政策。</w:t>
      </w:r>
    </w:p>
    <w:p>
      <w:pPr>
        <w:pStyle w:val="BodyText"/>
        <w:spacing w:line="272" w:lineRule="exact" w:before="27"/>
        <w:ind w:left="117" w:right="987"/>
        <w:jc w:val="left"/>
      </w:pPr>
      <w:r>
        <w:rPr>
          <w:rFonts w:ascii="Times New Roman" w:hAnsi="Times New Roman" w:cs="Times New Roman" w:eastAsia="Times New Roman" w:hint="default"/>
        </w:rPr>
        <w:t>(2) </w:t>
      </w:r>
      <w:r>
        <w:rPr/>
        <w:t>截至本财务报表批准报出日，公司及控股子公司尚未办妥 </w:t>
      </w:r>
      <w:r>
        <w:rPr>
          <w:rFonts w:ascii="Times New Roman" w:hAnsi="Times New Roman" w:cs="Times New Roman" w:eastAsia="Times New Roman" w:hint="default"/>
        </w:rPr>
        <w:t>2010</w:t>
      </w:r>
      <w:r>
        <w:rPr>
          <w:rFonts w:ascii="Times New Roman" w:hAnsi="Times New Roman" w:cs="Times New Roman" w:eastAsia="Times New Roman" w:hint="default"/>
          <w:spacing w:val="28"/>
        </w:rPr>
        <w:t> </w:t>
      </w:r>
      <w:r>
        <w:rPr/>
        <w:t>年度企业所得税的汇算</w:t>
      </w:r>
      <w:r>
        <w:rPr>
          <w:w w:val="99"/>
        </w:rPr>
        <w:t> </w:t>
      </w:r>
      <w:r>
        <w:rPr/>
        <w:t>清缴。</w:t>
      </w:r>
    </w:p>
    <w:p>
      <w:pPr>
        <w:pStyle w:val="BodyText"/>
        <w:spacing w:line="272" w:lineRule="exact"/>
        <w:ind w:left="117" w:right="1084"/>
        <w:jc w:val="left"/>
        <w:rPr>
          <w:rFonts w:ascii="Times New Roman" w:hAnsi="Times New Roman" w:cs="Times New Roman" w:eastAsia="Times New Roman" w:hint="default"/>
        </w:rPr>
      </w:pPr>
      <w:r>
        <w:rPr>
          <w:rFonts w:ascii="Times New Roman" w:hAnsi="Times New Roman" w:cs="Times New Roman" w:eastAsia="Times New Roman" w:hint="default"/>
        </w:rPr>
        <w:t>4.</w:t>
      </w:r>
      <w:r>
        <w:rPr>
          <w:rFonts w:ascii="Times New Roman" w:hAnsi="Times New Roman" w:cs="Times New Roman" w:eastAsia="Times New Roman" w:hint="default"/>
          <w:spacing w:val="52"/>
        </w:rPr>
        <w:t> </w:t>
      </w:r>
      <w:r>
        <w:rPr/>
        <w:t>根据公司</w:t>
      </w:r>
      <w:r>
        <w:rPr>
          <w:spacing w:val="-4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8"/>
        </w:rPr>
        <w:t> </w:t>
      </w:r>
      <w:r>
        <w:rPr/>
        <w:t>月</w:t>
      </w:r>
      <w:r>
        <w:rPr>
          <w:spacing w:val="-44"/>
        </w:rPr>
        <w:t> </w:t>
      </w:r>
      <w:r>
        <w:rPr>
          <w:rFonts w:ascii="Times New Roman" w:hAnsi="Times New Roman" w:cs="Times New Roman" w:eastAsia="Times New Roman" w:hint="default"/>
        </w:rPr>
        <w:t>22</w:t>
      </w:r>
      <w:r>
        <w:rPr>
          <w:rFonts w:ascii="Times New Roman" w:hAnsi="Times New Roman" w:cs="Times New Roman" w:eastAsia="Times New Roman" w:hint="default"/>
          <w:spacing w:val="9"/>
        </w:rPr>
        <w:t> </w:t>
      </w:r>
      <w:r>
        <w:rPr/>
        <w:t>日召开的</w:t>
      </w:r>
      <w:r>
        <w:rPr>
          <w:spacing w:val="-4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年度第二次临时股东大会审议通过的《关于公 </w:t>
      </w:r>
      <w:r>
        <w:rPr>
          <w:spacing w:val="-3"/>
        </w:rPr>
        <w:t>司发行短期融资券的议案》决议，公司将发行短期融资券，金额不超过公司向中国银行间市</w:t>
      </w:r>
      <w:r>
        <w:rPr>
          <w:spacing w:val="-74"/>
        </w:rPr>
        <w:t> </w:t>
      </w:r>
      <w:r>
        <w:rPr>
          <w:spacing w:val="-74"/>
        </w:rPr>
      </w:r>
      <w:r>
        <w:rPr/>
        <w:t>场交易商协会申报材料前经审计净资产的</w:t>
      </w:r>
      <w:r>
        <w:rPr>
          <w:spacing w:val="36"/>
        </w:rPr>
        <w:t> </w:t>
      </w:r>
      <w:r>
        <w:rPr>
          <w:rFonts w:ascii="Times New Roman" w:hAnsi="Times New Roman" w:cs="Times New Roman" w:eastAsia="Times New Roman" w:hint="default"/>
        </w:rPr>
        <w:t>40%</w:t>
      </w:r>
      <w:r>
        <w:rPr/>
        <w:t>，并委托招商银行股份有限公司作为本次注</w:t>
      </w:r>
      <w:r>
        <w:rPr>
          <w:spacing w:val="-99"/>
        </w:rPr>
        <w:t> </w:t>
      </w:r>
      <w:r>
        <w:rPr>
          <w:spacing w:val="-99"/>
        </w:rPr>
      </w:r>
      <w:r>
        <w:rPr>
          <w:spacing w:val="2"/>
        </w:rPr>
        <w:t>册发行的主承销商。发行短期融资券所募集的资金将用于补充公司营运资金及偿还银行借</w:t>
      </w:r>
      <w:r>
        <w:rPr>
          <w:spacing w:val="-82"/>
        </w:rPr>
        <w:t> </w:t>
      </w:r>
      <w:r>
        <w:rPr>
          <w:spacing w:val="-82"/>
        </w:rPr>
      </w:r>
      <w:r>
        <w:rPr/>
        <w:t>款。本次短期融资券的发行尚需获得中国银行间市场交易商协会的批准。 </w:t>
      </w:r>
      <w:r>
        <w:rPr>
          <w:rFonts w:ascii="Times New Roman" w:hAnsi="Times New Roman" w:cs="Times New Roman" w:eastAsia="Times New Roman" w:hint="default"/>
        </w:rPr>
        <w:t>5</w:t>
      </w:r>
      <w:r>
        <w:rPr/>
        <w:t>．根据杭州市滨江区人民法院〔</w:t>
      </w:r>
      <w:r>
        <w:rPr>
          <w:rFonts w:ascii="Times New Roman" w:hAnsi="Times New Roman" w:cs="Times New Roman" w:eastAsia="Times New Roman" w:hint="default"/>
        </w:rPr>
        <w:t>2008</w:t>
      </w:r>
      <w:r>
        <w:rPr/>
        <w:t>〕滨民二初字第</w:t>
      </w:r>
      <w:r>
        <w:rPr>
          <w:spacing w:val="-66"/>
        </w:rPr>
        <w:t> </w:t>
      </w:r>
      <w:r>
        <w:rPr>
          <w:rFonts w:ascii="Times New Roman" w:hAnsi="Times New Roman" w:cs="Times New Roman" w:eastAsia="Times New Roman" w:hint="default"/>
        </w:rPr>
        <w:t>447-3</w:t>
      </w:r>
      <w:r>
        <w:rPr/>
        <w:t>、</w:t>
      </w:r>
      <w:r>
        <w:rPr>
          <w:rFonts w:ascii="Times New Roman" w:hAnsi="Times New Roman" w:cs="Times New Roman" w:eastAsia="Times New Roman" w:hint="default"/>
        </w:rPr>
        <w:t>447-4</w:t>
      </w:r>
      <w:r>
        <w:rPr>
          <w:rFonts w:ascii="Times New Roman" w:hAnsi="Times New Roman" w:cs="Times New Roman" w:eastAsia="Times New Roman" w:hint="default"/>
          <w:spacing w:val="-13"/>
        </w:rPr>
        <w:t> </w:t>
      </w:r>
      <w:r>
        <w:rPr/>
        <w:t>号民事裁定书裁定，公 </w:t>
      </w:r>
      <w:r>
        <w:rPr>
          <w:spacing w:val="-3"/>
        </w:rPr>
        <w:t>司原控股子公司杭州恒生信息技术有限公司清算程序已终结。杭州恒生信息技术有限公司可</w:t>
      </w:r>
      <w:r>
        <w:rPr>
          <w:spacing w:val="-73"/>
        </w:rPr>
        <w:t> </w:t>
      </w:r>
      <w:r>
        <w:rPr>
          <w:spacing w:val="-73"/>
        </w:rPr>
      </w:r>
      <w:r>
        <w:rPr/>
        <w:t>供分配的资产总额为</w:t>
      </w:r>
      <w:r>
        <w:rPr>
          <w:spacing w:val="-43"/>
        </w:rPr>
        <w:t> </w:t>
      </w:r>
      <w:r>
        <w:rPr>
          <w:rFonts w:ascii="Times New Roman" w:hAnsi="Times New Roman" w:cs="Times New Roman" w:eastAsia="Times New Roman" w:hint="default"/>
        </w:rPr>
        <w:t>4,898,012.14</w:t>
      </w:r>
      <w:r>
        <w:rPr>
          <w:rFonts w:ascii="Times New Roman" w:hAnsi="Times New Roman" w:cs="Times New Roman" w:eastAsia="Times New Roman" w:hint="default"/>
          <w:spacing w:val="10"/>
        </w:rPr>
        <w:t> </w:t>
      </w:r>
      <w:r>
        <w:rPr/>
        <w:t>元（其中货币资金</w:t>
      </w:r>
      <w:r>
        <w:rPr>
          <w:spacing w:val="-42"/>
        </w:rPr>
        <w:t> </w:t>
      </w:r>
      <w:r>
        <w:rPr>
          <w:rFonts w:ascii="Times New Roman" w:hAnsi="Times New Roman" w:cs="Times New Roman" w:eastAsia="Times New Roman" w:hint="default"/>
        </w:rPr>
        <w:t>4,331,839.89</w:t>
      </w:r>
      <w:r>
        <w:rPr>
          <w:rFonts w:ascii="Times New Roman" w:hAnsi="Times New Roman" w:cs="Times New Roman" w:eastAsia="Times New Roman" w:hint="default"/>
          <w:spacing w:val="10"/>
        </w:rPr>
        <w:t> </w:t>
      </w:r>
      <w:r>
        <w:rPr/>
        <w:t>元，实物资产</w:t>
      </w:r>
      <w:r>
        <w:rPr>
          <w:spacing w:val="-42"/>
        </w:rPr>
        <w:t> </w:t>
      </w:r>
      <w:r>
        <w:rPr>
          <w:rFonts w:ascii="Times New Roman" w:hAnsi="Times New Roman" w:cs="Times New Roman" w:eastAsia="Times New Roman" w:hint="default"/>
        </w:rPr>
        <w:t>566,172.35</w:t>
      </w:r>
    </w:p>
    <w:p>
      <w:pPr>
        <w:pStyle w:val="BodyText"/>
        <w:spacing w:line="225" w:lineRule="auto"/>
        <w:ind w:left="117" w:right="1092" w:hanging="1"/>
        <w:jc w:val="both"/>
      </w:pPr>
      <w:r>
        <w:rPr>
          <w:spacing w:val="-5"/>
        </w:rPr>
        <w:t>元），按持股比例进行分配，本公司分配额为</w:t>
      </w:r>
      <w:r>
        <w:rPr/>
        <w:t> </w:t>
      </w:r>
      <w:r>
        <w:rPr>
          <w:rFonts w:ascii="Times New Roman" w:hAnsi="Times New Roman" w:cs="Times New Roman" w:eastAsia="Times New Roman" w:hint="default"/>
          <w:spacing w:val="-1"/>
        </w:rPr>
        <w:t>2,718,621.01</w:t>
      </w:r>
      <w:r>
        <w:rPr>
          <w:rFonts w:ascii="Times New Roman" w:hAnsi="Times New Roman" w:cs="Times New Roman" w:eastAsia="Times New Roman" w:hint="default"/>
        </w:rPr>
        <w:t> </w:t>
      </w:r>
      <w:r>
        <w:rPr/>
        <w:t>元（其中货币资金</w:t>
      </w:r>
      <w:r>
        <w:rPr>
          <w:spacing w:val="19"/>
        </w:rPr>
        <w:t> </w:t>
      </w:r>
      <w:r>
        <w:rPr>
          <w:rFonts w:ascii="Times New Roman" w:hAnsi="Times New Roman" w:cs="Times New Roman" w:eastAsia="Times New Roman" w:hint="default"/>
          <w:spacing w:val="-1"/>
        </w:rPr>
        <w:t>2,647,643.16</w:t>
      </w:r>
      <w:r>
        <w:rPr>
          <w:rFonts w:ascii="Times New Roman" w:hAnsi="Times New Roman" w:cs="Times New Roman" w:eastAsia="Times New Roman" w:hint="default"/>
        </w:rPr>
        <w:t> </w:t>
      </w:r>
      <w:r>
        <w:rPr>
          <w:spacing w:val="-2"/>
        </w:rPr>
        <w:t>元，实物资产</w:t>
      </w:r>
      <w:r>
        <w:rPr>
          <w:spacing w:val="-43"/>
        </w:rPr>
        <w:t> </w:t>
      </w:r>
      <w:r>
        <w:rPr>
          <w:rFonts w:ascii="Times New Roman" w:hAnsi="Times New Roman" w:cs="Times New Roman" w:eastAsia="Times New Roman" w:hint="default"/>
          <w:spacing w:val="-1"/>
        </w:rPr>
        <w:t>70,977.85</w:t>
      </w:r>
      <w:r>
        <w:rPr>
          <w:rFonts w:ascii="Times New Roman" w:hAnsi="Times New Roman" w:cs="Times New Roman" w:eastAsia="Times New Roman" w:hint="default"/>
          <w:spacing w:val="8"/>
        </w:rPr>
        <w:t> </w:t>
      </w:r>
      <w:r>
        <w:rPr>
          <w:spacing w:val="-7"/>
        </w:rPr>
        <w:t>元），另本公司分得杭州易诺科技有限公司</w:t>
      </w:r>
      <w:r>
        <w:rPr>
          <w:spacing w:val="-43"/>
        </w:rPr>
        <w:t> </w:t>
      </w:r>
      <w:r>
        <w:rPr>
          <w:rFonts w:ascii="Times New Roman" w:hAnsi="Times New Roman" w:cs="Times New Roman" w:eastAsia="Times New Roman" w:hint="default"/>
          <w:spacing w:val="-1"/>
        </w:rPr>
        <w:t>15.30%</w:t>
      </w:r>
      <w:r>
        <w:rPr>
          <w:spacing w:val="-1"/>
        </w:rPr>
        <w:t>的股权</w:t>
      </w:r>
      <w:r>
        <w:rPr>
          <w:rFonts w:ascii="Times New Roman" w:hAnsi="Times New Roman" w:cs="Times New Roman" w:eastAsia="Times New Roman" w:hint="default"/>
          <w:spacing w:val="-1"/>
        </w:rPr>
        <w:t>(</w:t>
      </w:r>
      <w:r>
        <w:rPr>
          <w:spacing w:val="-1"/>
        </w:rPr>
        <w:t>账面价值</w:t>
      </w:r>
      <w:r>
        <w:rPr>
          <w:spacing w:val="-102"/>
        </w:rPr>
        <w:t> </w:t>
      </w:r>
      <w:r>
        <w:rPr>
          <w:rFonts w:ascii="Times New Roman" w:hAnsi="Times New Roman" w:cs="Times New Roman" w:eastAsia="Times New Roman" w:hint="default"/>
        </w:rPr>
        <w:t>22,041.29</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。截至</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日，公司已收到上述实物资产</w:t>
      </w:r>
      <w:r>
        <w:rPr>
          <w:spacing w:val="-55"/>
        </w:rPr>
        <w:t> </w:t>
      </w:r>
      <w:r>
        <w:rPr>
          <w:rFonts w:ascii="Times New Roman" w:hAnsi="Times New Roman" w:cs="Times New Roman" w:eastAsia="Times New Roman" w:hint="default"/>
        </w:rPr>
        <w:t>70,977.85</w:t>
      </w:r>
      <w:r>
        <w:rPr>
          <w:rFonts w:ascii="Times New Roman" w:hAnsi="Times New Roman" w:cs="Times New Roman" w:eastAsia="Times New Roman" w:hint="default"/>
          <w:spacing w:val="-1"/>
        </w:rPr>
        <w:t> </w:t>
      </w:r>
      <w:r>
        <w:rPr/>
        <w:t>元。</w:t>
      </w:r>
    </w:p>
    <w:p>
      <w:pPr>
        <w:pStyle w:val="BodyText"/>
        <w:spacing w:line="272" w:lineRule="exact" w:before="12"/>
        <w:ind w:left="117" w:right="1078"/>
        <w:jc w:val="left"/>
      </w:pPr>
      <w:r>
        <w:rPr/>
        <w:t>截至本财务报表批准报出日，公司已收到上述货币资金</w:t>
      </w:r>
      <w:r>
        <w:rPr>
          <w:spacing w:val="-60"/>
        </w:rPr>
        <w:t> </w:t>
      </w:r>
      <w:r>
        <w:rPr>
          <w:rFonts w:ascii="Times New Roman" w:hAnsi="Times New Roman" w:cs="Times New Roman" w:eastAsia="Times New Roman" w:hint="default"/>
        </w:rPr>
        <w:t>2,647,643.16</w:t>
      </w:r>
      <w:r>
        <w:rPr>
          <w:rFonts w:ascii="Times New Roman" w:hAnsi="Times New Roman" w:cs="Times New Roman" w:eastAsia="Times New Roman" w:hint="default"/>
          <w:spacing w:val="-7"/>
        </w:rPr>
        <w:t> </w:t>
      </w:r>
      <w:r>
        <w:rPr>
          <w:spacing w:val="-3"/>
        </w:rPr>
        <w:t>元，相关股权转让手续</w:t>
      </w:r>
      <w:r>
        <w:rPr/>
        <w:t> 尚未办妥。 </w:t>
      </w:r>
      <w:r>
        <w:rPr>
          <w:rFonts w:ascii="Times New Roman" w:hAnsi="Times New Roman" w:cs="Times New Roman" w:eastAsia="Times New Roman" w:hint="default"/>
        </w:rPr>
        <w:t>6</w:t>
      </w:r>
      <w:r>
        <w:rPr/>
        <w:t>．根据公司与益海嘉里食品营销有限公司杭州分公司、自然人邱向英等签订的《房屋买卖</w:t>
      </w:r>
      <w:r>
        <w:rPr>
          <w:spacing w:val="-92"/>
        </w:rPr>
        <w:t> </w:t>
      </w:r>
      <w:r>
        <w:rPr>
          <w:spacing w:val="-92"/>
        </w:rPr>
      </w:r>
      <w:r>
        <w:rPr>
          <w:spacing w:val="-6"/>
        </w:rPr>
        <w:t>合同》，本期公司将其持有的杭州市文三路</w:t>
      </w:r>
      <w:r>
        <w:rPr/>
        <w:t> </w:t>
      </w:r>
      <w:r>
        <w:rPr>
          <w:rFonts w:ascii="Times New Roman" w:hAnsi="Times New Roman" w:cs="Times New Roman" w:eastAsia="Times New Roman" w:hint="default"/>
          <w:spacing w:val="-1"/>
        </w:rPr>
        <w:t>259</w:t>
      </w:r>
      <w:r>
        <w:rPr>
          <w:rFonts w:ascii="Times New Roman" w:hAnsi="Times New Roman" w:cs="Times New Roman" w:eastAsia="Times New Roman" w:hint="default"/>
          <w:spacing w:val="-27"/>
        </w:rPr>
        <w:t> </w:t>
      </w:r>
      <w:r>
        <w:rPr/>
        <w:t>号的部分房屋及车库转让给上述公司及自然</w:t>
      </w:r>
    </w:p>
    <w:p>
      <w:pPr>
        <w:pStyle w:val="BodyText"/>
        <w:spacing w:line="254" w:lineRule="exact"/>
        <w:ind w:left="117" w:right="987"/>
        <w:jc w:val="left"/>
      </w:pPr>
      <w:r>
        <w:rPr/>
        <w:t>人，转让房屋面积共计</w:t>
      </w:r>
      <w:r>
        <w:rPr>
          <w:spacing w:val="-39"/>
        </w:rPr>
        <w:t> </w:t>
      </w:r>
      <w:r>
        <w:rPr>
          <w:rFonts w:ascii="Times New Roman" w:hAnsi="Times New Roman" w:cs="Times New Roman" w:eastAsia="Times New Roman" w:hint="default"/>
        </w:rPr>
        <w:t>2,447.78</w:t>
      </w:r>
      <w:r>
        <w:rPr>
          <w:rFonts w:ascii="Times New Roman" w:hAnsi="Times New Roman" w:cs="Times New Roman" w:eastAsia="Times New Roman" w:hint="default"/>
          <w:spacing w:val="14"/>
        </w:rPr>
        <w:t> </w:t>
      </w:r>
      <w:r>
        <w:rPr/>
        <w:t>平方米，转让价款</w:t>
      </w:r>
      <w:r>
        <w:rPr>
          <w:spacing w:val="-39"/>
        </w:rPr>
        <w:t> </w:t>
      </w:r>
      <w:r>
        <w:rPr>
          <w:rFonts w:ascii="Times New Roman" w:hAnsi="Times New Roman" w:cs="Times New Roman" w:eastAsia="Times New Roman" w:hint="default"/>
        </w:rPr>
        <w:t>32,948,010.00</w:t>
      </w:r>
      <w:r>
        <w:rPr>
          <w:rFonts w:ascii="Times New Roman" w:hAnsi="Times New Roman" w:cs="Times New Roman" w:eastAsia="Times New Roman" w:hint="default"/>
          <w:spacing w:val="14"/>
        </w:rPr>
        <w:t> </w:t>
      </w:r>
      <w:r>
        <w:rPr/>
        <w:t>元；转让车位四处，转让</w:t>
      </w:r>
    </w:p>
    <w:p>
      <w:pPr>
        <w:pStyle w:val="BodyText"/>
        <w:spacing w:line="282" w:lineRule="exact"/>
        <w:ind w:left="117" w:right="987"/>
        <w:jc w:val="left"/>
      </w:pPr>
      <w:r>
        <w:rPr/>
        <w:t>价款</w:t>
      </w:r>
      <w:r>
        <w:rPr>
          <w:spacing w:val="-58"/>
        </w:rPr>
        <w:t> </w:t>
      </w:r>
      <w:r>
        <w:rPr>
          <w:rFonts w:ascii="Times New Roman" w:hAnsi="Times New Roman" w:cs="Times New Roman" w:eastAsia="Times New Roman" w:hint="default"/>
        </w:rPr>
        <w:t>1,000,000.00</w:t>
      </w:r>
      <w:r>
        <w:rPr>
          <w:rFonts w:ascii="Times New Roman" w:hAnsi="Times New Roman" w:cs="Times New Roman" w:eastAsia="Times New Roman" w:hint="default"/>
          <w:spacing w:val="-5"/>
        </w:rPr>
        <w:t> </w:t>
      </w:r>
      <w:r>
        <w:rPr/>
        <w:t>元。实际收益</w:t>
      </w:r>
      <w:r>
        <w:rPr>
          <w:spacing w:val="-58"/>
        </w:rPr>
        <w:t> </w:t>
      </w:r>
      <w:r>
        <w:rPr>
          <w:rFonts w:ascii="Times New Roman" w:hAnsi="Times New Roman" w:cs="Times New Roman" w:eastAsia="Times New Roman" w:hint="default"/>
        </w:rPr>
        <w:t>21,892,219.72</w:t>
      </w:r>
      <w:r>
        <w:rPr>
          <w:rFonts w:ascii="Times New Roman" w:hAnsi="Times New Roman" w:cs="Times New Roman" w:eastAsia="Times New Roman" w:hint="default"/>
          <w:spacing w:val="-4"/>
        </w:rPr>
        <w:t> </w:t>
      </w:r>
      <w:r>
        <w:rPr/>
        <w:t>元。</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23"/>
          <w:footerReference w:type="default" r:id="rId24"/>
          <w:pgSz w:w="11910" w:h="16840"/>
          <w:pgMar w:header="0" w:footer="1190" w:top="1380" w:bottom="1380" w:left="1680" w:right="700"/>
          <w:pgNumType w:start="106"/>
        </w:sectPr>
      </w:pPr>
    </w:p>
    <w:p>
      <w:pPr>
        <w:spacing w:line="240" w:lineRule="auto" w:before="6"/>
        <w:rPr>
          <w:rFonts w:ascii="宋体" w:hAnsi="宋体" w:cs="宋体" w:eastAsia="宋体" w:hint="default"/>
          <w:sz w:val="15"/>
          <w:szCs w:val="15"/>
        </w:rPr>
      </w:pPr>
    </w:p>
    <w:p>
      <w:pPr>
        <w:pStyle w:val="BodyText"/>
        <w:spacing w:line="240" w:lineRule="auto"/>
        <w:ind w:left="117" w:right="-18"/>
        <w:jc w:val="left"/>
      </w:pPr>
      <w:r>
        <w:rPr>
          <w:rFonts w:ascii="Times New Roman" w:hAnsi="Times New Roman" w:cs="Times New Roman" w:eastAsia="Times New Roman" w:hint="default"/>
        </w:rPr>
        <w:t>(</w:t>
      </w:r>
      <w:r>
        <w:rPr/>
        <w:t>十四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母公司财务报表主要项目注释</w:t>
      </w:r>
    </w:p>
    <w:p>
      <w:pPr>
        <w:pStyle w:val="BodyText"/>
        <w:spacing w:line="240" w:lineRule="auto" w:before="35"/>
        <w:ind w:left="117" w:right="-18"/>
        <w:jc w:val="left"/>
      </w:pPr>
      <w:r>
        <w:rPr>
          <w:rFonts w:ascii="Times New Roman" w:hAnsi="Times New Roman" w:cs="Times New Roman" w:eastAsia="Times New Roman" w:hint="default"/>
        </w:rPr>
        <w:t>1</w:t>
      </w:r>
      <w:r>
        <w:rPr/>
        <w:t>、 应收账款：</w:t>
      </w:r>
    </w:p>
    <w:p>
      <w:pPr>
        <w:pStyle w:val="BodyText"/>
        <w:spacing w:line="240" w:lineRule="auto" w:before="35"/>
        <w:ind w:left="117" w:right="-1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应收账款按种类披露：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4"/>
        <w:ind w:left="117" w:right="0"/>
        <w:jc w:val="left"/>
      </w:pPr>
      <w:r>
        <w:rPr/>
        <w:t>单位：元</w:t>
      </w:r>
      <w:r>
        <w:rPr>
          <w:spacing w:val="-2"/>
        </w:rPr>
        <w:t> </w:t>
      </w:r>
      <w:r>
        <w:rPr/>
        <w:t>币种：人民币</w:t>
      </w:r>
    </w:p>
    <w:p>
      <w:pPr>
        <w:spacing w:after="0" w:line="240" w:lineRule="auto"/>
        <w:jc w:val="left"/>
        <w:sectPr>
          <w:type w:val="continuous"/>
          <w:pgSz w:w="11910" w:h="16840"/>
          <w:pgMar w:top="1600" w:bottom="280" w:left="1680" w:right="700"/>
          <w:cols w:num="2" w:equalWidth="0">
            <w:col w:w="3513" w:space="2595"/>
            <w:col w:w="3422"/>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638"/>
        <w:gridCol w:w="1424"/>
        <w:gridCol w:w="793"/>
        <w:gridCol w:w="1424"/>
        <w:gridCol w:w="689"/>
        <w:gridCol w:w="1424"/>
        <w:gridCol w:w="689"/>
        <w:gridCol w:w="1424"/>
        <w:gridCol w:w="793"/>
      </w:tblGrid>
      <w:tr>
        <w:trPr>
          <w:trHeight w:val="287" w:hRule="exact"/>
        </w:trPr>
        <w:tc>
          <w:tcPr>
            <w:tcW w:w="638"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7"/>
                <w:szCs w:val="27"/>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33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33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638" w:type="dxa"/>
            <w:vMerge/>
            <w:tcBorders>
              <w:left w:val="single" w:sz="6" w:space="0" w:color="000000"/>
              <w:right w:val="single" w:sz="6" w:space="0" w:color="000000"/>
            </w:tcBorders>
          </w:tcPr>
          <w:p>
            <w:pP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1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1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28" w:hRule="exact"/>
        </w:trPr>
        <w:tc>
          <w:tcPr>
            <w:tcW w:w="638" w:type="dxa"/>
            <w:vMerge/>
            <w:tcBorders>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32" w:right="0"/>
              <w:jc w:val="left"/>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79" w:right="0"/>
              <w:jc w:val="left"/>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79" w:right="0"/>
              <w:jc w:val="left"/>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7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32" w:right="0"/>
              <w:jc w:val="left"/>
              <w:rPr>
                <w:rFonts w:ascii="Times New Roman" w:hAnsi="Times New Roman" w:cs="Times New Roman" w:eastAsia="Times New Roman" w:hint="default"/>
                <w:sz w:val="21"/>
                <w:szCs w:val="21"/>
              </w:rPr>
            </w:pPr>
            <w:r>
              <w:rPr>
                <w:rFonts w:ascii="Times New Roman"/>
                <w:sz w:val="21"/>
              </w:rPr>
              <w:t>(%)</w:t>
            </w:r>
          </w:p>
        </w:tc>
      </w:tr>
      <w:tr>
        <w:trPr>
          <w:trHeight w:val="288" w:hRule="exact"/>
        </w:trPr>
        <w:tc>
          <w:tcPr>
            <w:tcW w:w="9300" w:type="dxa"/>
            <w:gridSpan w:val="9"/>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p>
        </w:tc>
      </w:tr>
      <w:tr>
        <w:trPr>
          <w:trHeight w:val="279" w:hRule="exact"/>
        </w:trPr>
        <w:tc>
          <w:tcPr>
            <w:tcW w:w="63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z w:val="21"/>
                <w:szCs w:val="21"/>
              </w:rPr>
              <w:t>按账</w:t>
            </w:r>
          </w:p>
        </w:tc>
        <w:tc>
          <w:tcPr>
            <w:tcW w:w="1424" w:type="dxa"/>
            <w:tcBorders>
              <w:top w:val="single" w:sz="6" w:space="0" w:color="000000"/>
              <w:left w:val="single" w:sz="6" w:space="0" w:color="000000"/>
              <w:bottom w:val="nil" w:sz="6" w:space="0" w:color="auto"/>
              <w:right w:val="single" w:sz="6" w:space="0" w:color="000000"/>
            </w:tcBorders>
          </w:tcPr>
          <w:p>
            <w:pPr/>
          </w:p>
        </w:tc>
        <w:tc>
          <w:tcPr>
            <w:tcW w:w="793"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689"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689"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793"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638"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z w:val="21"/>
                <w:szCs w:val="21"/>
              </w:rPr>
              <w:t>龄分</w:t>
            </w:r>
          </w:p>
        </w:tc>
        <w:tc>
          <w:tcPr>
            <w:tcW w:w="1424" w:type="dxa"/>
            <w:tcBorders>
              <w:top w:val="nil" w:sz="6" w:space="0" w:color="auto"/>
              <w:left w:val="single" w:sz="6" w:space="0" w:color="000000"/>
              <w:bottom w:val="nil" w:sz="6" w:space="0" w:color="auto"/>
              <w:right w:val="single" w:sz="6" w:space="0" w:color="000000"/>
            </w:tcBorders>
          </w:tcPr>
          <w:p>
            <w:pPr/>
          </w:p>
        </w:tc>
        <w:tc>
          <w:tcPr>
            <w:tcW w:w="793"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689"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689"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793"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38"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z w:val="21"/>
                <w:szCs w:val="21"/>
              </w:rPr>
              <w:t>析法</w:t>
            </w:r>
          </w:p>
        </w:tc>
        <w:tc>
          <w:tcPr>
            <w:tcW w:w="1424" w:type="dxa"/>
            <w:tcBorders>
              <w:top w:val="nil" w:sz="6" w:space="0" w:color="auto"/>
              <w:left w:val="single" w:sz="6" w:space="0" w:color="000000"/>
              <w:bottom w:val="nil" w:sz="6" w:space="0" w:color="auto"/>
              <w:right w:val="single" w:sz="6" w:space="0" w:color="000000"/>
            </w:tcBorders>
          </w:tcPr>
          <w:p>
            <w:pPr/>
          </w:p>
        </w:tc>
        <w:tc>
          <w:tcPr>
            <w:tcW w:w="793"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689"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689"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793" w:type="dxa"/>
            <w:tcBorders>
              <w:top w:val="nil" w:sz="6" w:space="0" w:color="auto"/>
              <w:left w:val="single" w:sz="6" w:space="0" w:color="000000"/>
              <w:bottom w:val="nil" w:sz="6" w:space="0" w:color="auto"/>
              <w:right w:val="single" w:sz="6" w:space="0" w:color="000000"/>
            </w:tcBorders>
          </w:tcPr>
          <w:p>
            <w:pPr/>
          </w:p>
        </w:tc>
      </w:tr>
      <w:tr>
        <w:trPr>
          <w:trHeight w:val="277" w:hRule="exact"/>
        </w:trPr>
        <w:tc>
          <w:tcPr>
            <w:tcW w:w="638"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z w:val="21"/>
                <w:szCs w:val="21"/>
              </w:rPr>
              <w:t>组合</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70,364,456.77</w:t>
            </w:r>
          </w:p>
        </w:tc>
        <w:tc>
          <w:tcPr>
            <w:tcW w:w="793"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100.00</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left="2" w:right="0"/>
              <w:jc w:val="center"/>
              <w:rPr>
                <w:rFonts w:ascii="Times New Roman" w:hAnsi="Times New Roman" w:cs="Times New Roman" w:eastAsia="Times New Roman" w:hint="default"/>
                <w:sz w:val="21"/>
                <w:szCs w:val="21"/>
              </w:rPr>
            </w:pPr>
            <w:r>
              <w:rPr>
                <w:rFonts w:ascii="Times New Roman"/>
                <w:sz w:val="21"/>
              </w:rPr>
              <w:t>22,120,076.39</w:t>
            </w:r>
          </w:p>
        </w:tc>
        <w:tc>
          <w:tcPr>
            <w:tcW w:w="689"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31.44</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left="2" w:right="0"/>
              <w:jc w:val="center"/>
              <w:rPr>
                <w:rFonts w:ascii="Times New Roman" w:hAnsi="Times New Roman" w:cs="Times New Roman" w:eastAsia="Times New Roman" w:hint="default"/>
                <w:sz w:val="21"/>
                <w:szCs w:val="21"/>
              </w:rPr>
            </w:pPr>
            <w:r>
              <w:rPr>
                <w:rFonts w:ascii="Times New Roman"/>
                <w:sz w:val="21"/>
              </w:rPr>
              <w:t>58,789,044.07</w:t>
            </w:r>
          </w:p>
        </w:tc>
        <w:tc>
          <w:tcPr>
            <w:tcW w:w="689"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99.27</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left="2" w:right="0"/>
              <w:jc w:val="center"/>
              <w:rPr>
                <w:rFonts w:ascii="Times New Roman" w:hAnsi="Times New Roman" w:cs="Times New Roman" w:eastAsia="Times New Roman" w:hint="default"/>
                <w:sz w:val="21"/>
                <w:szCs w:val="21"/>
              </w:rPr>
            </w:pPr>
            <w:r>
              <w:rPr>
                <w:rFonts w:ascii="Times New Roman"/>
                <w:sz w:val="21"/>
              </w:rPr>
              <w:t>19,425,723.83</w:t>
            </w:r>
          </w:p>
        </w:tc>
        <w:tc>
          <w:tcPr>
            <w:tcW w:w="793"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left="105" w:right="0"/>
              <w:jc w:val="center"/>
              <w:rPr>
                <w:rFonts w:ascii="Times New Roman" w:hAnsi="Times New Roman" w:cs="Times New Roman" w:eastAsia="Times New Roman" w:hint="default"/>
                <w:sz w:val="21"/>
                <w:szCs w:val="21"/>
              </w:rPr>
            </w:pPr>
            <w:r>
              <w:rPr>
                <w:rFonts w:ascii="Times New Roman"/>
                <w:sz w:val="21"/>
              </w:rPr>
              <w:t>33.04</w:t>
            </w:r>
          </w:p>
        </w:tc>
      </w:tr>
      <w:tr>
        <w:trPr>
          <w:trHeight w:val="267" w:hRule="exact"/>
        </w:trPr>
        <w:tc>
          <w:tcPr>
            <w:tcW w:w="638" w:type="dxa"/>
            <w:tcBorders>
              <w:top w:val="nil" w:sz="6" w:space="0" w:color="auto"/>
              <w:left w:val="single" w:sz="6" w:space="0" w:color="000000"/>
              <w:bottom w:val="nil" w:sz="6" w:space="0" w:color="auto"/>
              <w:right w:val="single" w:sz="6" w:space="0" w:color="000000"/>
            </w:tcBorders>
          </w:tcPr>
          <w:p>
            <w:pPr>
              <w:pStyle w:val="TableParagraph"/>
              <w:spacing w:line="236" w:lineRule="exact"/>
              <w:ind w:right="96"/>
              <w:jc w:val="right"/>
              <w:rPr>
                <w:rFonts w:ascii="宋体" w:hAnsi="宋体" w:cs="宋体" w:eastAsia="宋体" w:hint="default"/>
                <w:sz w:val="21"/>
                <w:szCs w:val="21"/>
              </w:rPr>
            </w:pPr>
            <w:r>
              <w:rPr>
                <w:rFonts w:ascii="宋体" w:hAnsi="宋体" w:cs="宋体" w:eastAsia="宋体" w:hint="default"/>
                <w:sz w:val="21"/>
                <w:szCs w:val="21"/>
              </w:rPr>
              <w:t>计提</w:t>
            </w:r>
          </w:p>
        </w:tc>
        <w:tc>
          <w:tcPr>
            <w:tcW w:w="1424" w:type="dxa"/>
            <w:tcBorders>
              <w:top w:val="nil" w:sz="6" w:space="0" w:color="auto"/>
              <w:left w:val="single" w:sz="6" w:space="0" w:color="000000"/>
              <w:bottom w:val="nil" w:sz="6" w:space="0" w:color="auto"/>
              <w:right w:val="single" w:sz="6" w:space="0" w:color="000000"/>
            </w:tcBorders>
          </w:tcPr>
          <w:p>
            <w:pPr/>
          </w:p>
        </w:tc>
        <w:tc>
          <w:tcPr>
            <w:tcW w:w="793"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689"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689"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793"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38"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z w:val="21"/>
                <w:szCs w:val="21"/>
              </w:rPr>
              <w:t>坏账</w:t>
            </w:r>
          </w:p>
        </w:tc>
        <w:tc>
          <w:tcPr>
            <w:tcW w:w="1424" w:type="dxa"/>
            <w:tcBorders>
              <w:top w:val="nil" w:sz="6" w:space="0" w:color="auto"/>
              <w:left w:val="single" w:sz="6" w:space="0" w:color="000000"/>
              <w:bottom w:val="nil" w:sz="6" w:space="0" w:color="auto"/>
              <w:right w:val="single" w:sz="6" w:space="0" w:color="000000"/>
            </w:tcBorders>
          </w:tcPr>
          <w:p>
            <w:pPr/>
          </w:p>
        </w:tc>
        <w:tc>
          <w:tcPr>
            <w:tcW w:w="793"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689"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689"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793" w:type="dxa"/>
            <w:tcBorders>
              <w:top w:val="nil" w:sz="6" w:space="0" w:color="auto"/>
              <w:left w:val="single" w:sz="6" w:space="0" w:color="000000"/>
              <w:bottom w:val="nil" w:sz="6" w:space="0" w:color="auto"/>
              <w:right w:val="single" w:sz="6" w:space="0" w:color="000000"/>
            </w:tcBorders>
          </w:tcPr>
          <w:p>
            <w:pPr/>
          </w:p>
        </w:tc>
      </w:tr>
      <w:tr>
        <w:trPr>
          <w:trHeight w:val="280" w:hRule="exact"/>
        </w:trPr>
        <w:tc>
          <w:tcPr>
            <w:tcW w:w="63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准备</w:t>
            </w:r>
          </w:p>
        </w:tc>
        <w:tc>
          <w:tcPr>
            <w:tcW w:w="1424" w:type="dxa"/>
            <w:tcBorders>
              <w:top w:val="nil" w:sz="6" w:space="0" w:color="auto"/>
              <w:left w:val="single" w:sz="6" w:space="0" w:color="000000"/>
              <w:bottom w:val="single" w:sz="6" w:space="0" w:color="000000"/>
              <w:right w:val="single" w:sz="6" w:space="0" w:color="000000"/>
            </w:tcBorders>
          </w:tcPr>
          <w:p>
            <w:pPr/>
          </w:p>
        </w:tc>
        <w:tc>
          <w:tcPr>
            <w:tcW w:w="793"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689"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689"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793"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z w:val="21"/>
                <w:szCs w:val="21"/>
              </w:rPr>
              <w:t>组合</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70,364,456.77</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 w:right="0"/>
              <w:jc w:val="center"/>
              <w:rPr>
                <w:rFonts w:ascii="Times New Roman" w:hAnsi="Times New Roman" w:cs="Times New Roman" w:eastAsia="Times New Roman" w:hint="default"/>
                <w:sz w:val="21"/>
                <w:szCs w:val="21"/>
              </w:rPr>
            </w:pPr>
            <w:r>
              <w:rPr>
                <w:rFonts w:ascii="Times New Roman"/>
                <w:sz w:val="21"/>
              </w:rPr>
              <w:t>22,120,076.39</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31.44</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 w:right="0"/>
              <w:jc w:val="center"/>
              <w:rPr>
                <w:rFonts w:ascii="Times New Roman" w:hAnsi="Times New Roman" w:cs="Times New Roman" w:eastAsia="Times New Roman" w:hint="default"/>
                <w:sz w:val="21"/>
                <w:szCs w:val="21"/>
              </w:rPr>
            </w:pPr>
            <w:r>
              <w:rPr>
                <w:rFonts w:ascii="Times New Roman"/>
                <w:sz w:val="21"/>
              </w:rPr>
              <w:t>58,789,044.07</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99.27</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 w:right="0"/>
              <w:jc w:val="center"/>
              <w:rPr>
                <w:rFonts w:ascii="Times New Roman" w:hAnsi="Times New Roman" w:cs="Times New Roman" w:eastAsia="Times New Roman" w:hint="default"/>
                <w:sz w:val="21"/>
                <w:szCs w:val="21"/>
              </w:rPr>
            </w:pPr>
            <w:r>
              <w:rPr>
                <w:rFonts w:ascii="Times New Roman"/>
                <w:sz w:val="21"/>
              </w:rPr>
              <w:t>19,425,723.83</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5" w:right="0"/>
              <w:jc w:val="center"/>
              <w:rPr>
                <w:rFonts w:ascii="Times New Roman" w:hAnsi="Times New Roman" w:cs="Times New Roman" w:eastAsia="Times New Roman" w:hint="default"/>
                <w:sz w:val="21"/>
                <w:szCs w:val="21"/>
              </w:rPr>
            </w:pPr>
            <w:r>
              <w:rPr>
                <w:rFonts w:ascii="Times New Roman"/>
                <w:sz w:val="21"/>
              </w:rPr>
              <w:t>33.04</w:t>
            </w:r>
          </w:p>
        </w:tc>
      </w:tr>
    </w:tbl>
    <w:p>
      <w:pPr>
        <w:spacing w:after="0" w:line="240" w:lineRule="auto"/>
        <w:jc w:val="center"/>
        <w:rPr>
          <w:rFonts w:ascii="Times New Roman" w:hAnsi="Times New Roman" w:cs="Times New Roman" w:eastAsia="Times New Roman" w:hint="default"/>
          <w:sz w:val="21"/>
          <w:szCs w:val="21"/>
        </w:rPr>
        <w:sectPr>
          <w:type w:val="continuous"/>
          <w:pgSz w:w="11910" w:h="16840"/>
          <w:pgMar w:top="1600" w:bottom="280" w:left="168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638"/>
        <w:gridCol w:w="1424"/>
        <w:gridCol w:w="793"/>
        <w:gridCol w:w="1424"/>
        <w:gridCol w:w="689"/>
        <w:gridCol w:w="1424"/>
        <w:gridCol w:w="689"/>
        <w:gridCol w:w="1424"/>
        <w:gridCol w:w="793"/>
      </w:tblGrid>
      <w:tr>
        <w:trPr>
          <w:trHeight w:val="287" w:hRule="exact"/>
        </w:trPr>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小计</w:t>
            </w:r>
          </w:p>
        </w:tc>
        <w:tc>
          <w:tcPr>
            <w:tcW w:w="1424"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
        </w:tc>
      </w:tr>
      <w:tr>
        <w:trPr>
          <w:trHeight w:val="279" w:hRule="exact"/>
        </w:trPr>
        <w:tc>
          <w:tcPr>
            <w:tcW w:w="63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z w:val="21"/>
                <w:szCs w:val="21"/>
              </w:rPr>
              <w:t>单项</w:t>
            </w:r>
          </w:p>
        </w:tc>
        <w:tc>
          <w:tcPr>
            <w:tcW w:w="1424" w:type="dxa"/>
            <w:vMerge w:val="restart"/>
            <w:tcBorders>
              <w:top w:val="single" w:sz="6" w:space="0" w:color="000000"/>
              <w:left w:val="single" w:sz="6" w:space="0" w:color="000000"/>
              <w:right w:val="single" w:sz="6" w:space="0" w:color="000000"/>
            </w:tcBorders>
          </w:tcPr>
          <w:p>
            <w:pPr/>
          </w:p>
        </w:tc>
        <w:tc>
          <w:tcPr>
            <w:tcW w:w="793" w:type="dxa"/>
            <w:vMerge w:val="restart"/>
            <w:tcBorders>
              <w:top w:val="single" w:sz="6" w:space="0" w:color="000000"/>
              <w:left w:val="single" w:sz="6" w:space="0" w:color="000000"/>
              <w:right w:val="single" w:sz="6" w:space="0" w:color="000000"/>
            </w:tcBorders>
          </w:tcPr>
          <w:p>
            <w:pPr/>
          </w:p>
        </w:tc>
        <w:tc>
          <w:tcPr>
            <w:tcW w:w="1424" w:type="dxa"/>
            <w:vMerge w:val="restart"/>
            <w:tcBorders>
              <w:top w:val="single" w:sz="6" w:space="0" w:color="000000"/>
              <w:left w:val="single" w:sz="6" w:space="0" w:color="000000"/>
              <w:right w:val="single" w:sz="6" w:space="0" w:color="000000"/>
            </w:tcBorders>
          </w:tcPr>
          <w:p>
            <w:pPr/>
          </w:p>
        </w:tc>
        <w:tc>
          <w:tcPr>
            <w:tcW w:w="689" w:type="dxa"/>
            <w:vMerge w:val="restart"/>
            <w:tcBorders>
              <w:top w:val="single" w:sz="6" w:space="0" w:color="000000"/>
              <w:left w:val="single" w:sz="6" w:space="0" w:color="000000"/>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689"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793"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638"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z w:val="21"/>
                <w:szCs w:val="21"/>
              </w:rPr>
              <w:t>金额</w:t>
            </w:r>
          </w:p>
        </w:tc>
        <w:tc>
          <w:tcPr>
            <w:tcW w:w="1424" w:type="dxa"/>
            <w:vMerge/>
            <w:tcBorders>
              <w:left w:val="single" w:sz="6" w:space="0" w:color="000000"/>
              <w:right w:val="single" w:sz="6" w:space="0" w:color="000000"/>
            </w:tcBorders>
          </w:tcPr>
          <w:p>
            <w:pPr/>
          </w:p>
        </w:tc>
        <w:tc>
          <w:tcPr>
            <w:tcW w:w="793"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c>
          <w:tcPr>
            <w:tcW w:w="689"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689"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793"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38"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z w:val="21"/>
                <w:szCs w:val="21"/>
              </w:rPr>
              <w:t>虽不</w:t>
            </w:r>
          </w:p>
        </w:tc>
        <w:tc>
          <w:tcPr>
            <w:tcW w:w="1424" w:type="dxa"/>
            <w:vMerge/>
            <w:tcBorders>
              <w:left w:val="single" w:sz="6" w:space="0" w:color="000000"/>
              <w:right w:val="single" w:sz="6" w:space="0" w:color="000000"/>
            </w:tcBorders>
          </w:tcPr>
          <w:p>
            <w:pPr/>
          </w:p>
        </w:tc>
        <w:tc>
          <w:tcPr>
            <w:tcW w:w="793"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c>
          <w:tcPr>
            <w:tcW w:w="689"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689"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793"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38"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z w:val="21"/>
                <w:szCs w:val="21"/>
              </w:rPr>
              <w:t>重大</w:t>
            </w:r>
          </w:p>
        </w:tc>
        <w:tc>
          <w:tcPr>
            <w:tcW w:w="1424" w:type="dxa"/>
            <w:vMerge/>
            <w:tcBorders>
              <w:left w:val="single" w:sz="6" w:space="0" w:color="000000"/>
              <w:right w:val="single" w:sz="6" w:space="0" w:color="000000"/>
            </w:tcBorders>
          </w:tcPr>
          <w:p>
            <w:pPr/>
          </w:p>
        </w:tc>
        <w:tc>
          <w:tcPr>
            <w:tcW w:w="793"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c>
          <w:tcPr>
            <w:tcW w:w="689"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689"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793"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38"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z w:val="21"/>
                <w:szCs w:val="21"/>
              </w:rPr>
              <w:t>但单</w:t>
            </w:r>
          </w:p>
        </w:tc>
        <w:tc>
          <w:tcPr>
            <w:tcW w:w="1424" w:type="dxa"/>
            <w:vMerge/>
            <w:tcBorders>
              <w:left w:val="single" w:sz="6" w:space="0" w:color="000000"/>
              <w:right w:val="single" w:sz="6" w:space="0" w:color="000000"/>
            </w:tcBorders>
          </w:tcPr>
          <w:p>
            <w:pPr/>
          </w:p>
        </w:tc>
        <w:tc>
          <w:tcPr>
            <w:tcW w:w="793"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c>
          <w:tcPr>
            <w:tcW w:w="689"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689"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793" w:type="dxa"/>
            <w:tcBorders>
              <w:top w:val="nil" w:sz="6" w:space="0" w:color="auto"/>
              <w:left w:val="single" w:sz="6" w:space="0" w:color="000000"/>
              <w:bottom w:val="nil" w:sz="6" w:space="0" w:color="auto"/>
              <w:right w:val="single" w:sz="6" w:space="0" w:color="000000"/>
            </w:tcBorders>
          </w:tcPr>
          <w:p>
            <w:pPr/>
          </w:p>
        </w:tc>
      </w:tr>
      <w:tr>
        <w:trPr>
          <w:trHeight w:val="277" w:hRule="exact"/>
        </w:trPr>
        <w:tc>
          <w:tcPr>
            <w:tcW w:w="638"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z w:val="21"/>
                <w:szCs w:val="21"/>
              </w:rPr>
              <w:t>项计</w:t>
            </w:r>
          </w:p>
        </w:tc>
        <w:tc>
          <w:tcPr>
            <w:tcW w:w="1424" w:type="dxa"/>
            <w:vMerge/>
            <w:tcBorders>
              <w:left w:val="single" w:sz="6" w:space="0" w:color="000000"/>
              <w:right w:val="single" w:sz="6" w:space="0" w:color="000000"/>
            </w:tcBorders>
          </w:tcPr>
          <w:p>
            <w:pPr/>
          </w:p>
        </w:tc>
        <w:tc>
          <w:tcPr>
            <w:tcW w:w="793"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c>
          <w:tcPr>
            <w:tcW w:w="689"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430,528.00</w:t>
            </w:r>
            <w:r>
              <w:rPr>
                <w:rFonts w:ascii="Times New Roman"/>
                <w:sz w:val="21"/>
              </w:rPr>
            </w:r>
          </w:p>
        </w:tc>
        <w:tc>
          <w:tcPr>
            <w:tcW w:w="689"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left="103" w:right="0"/>
              <w:jc w:val="center"/>
              <w:rPr>
                <w:rFonts w:ascii="Times New Roman" w:hAnsi="Times New Roman" w:cs="Times New Roman" w:eastAsia="Times New Roman" w:hint="default"/>
                <w:sz w:val="21"/>
                <w:szCs w:val="21"/>
              </w:rPr>
            </w:pPr>
            <w:r>
              <w:rPr>
                <w:rFonts w:ascii="Times New Roman"/>
                <w:sz w:val="21"/>
              </w:rPr>
              <w:t>0.73</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430,528.00</w:t>
            </w:r>
            <w:r>
              <w:rPr>
                <w:rFonts w:ascii="Times New Roman"/>
                <w:sz w:val="21"/>
              </w:rPr>
            </w:r>
          </w:p>
        </w:tc>
        <w:tc>
          <w:tcPr>
            <w:tcW w:w="793"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100.00</w:t>
            </w:r>
          </w:p>
        </w:tc>
      </w:tr>
      <w:tr>
        <w:trPr>
          <w:trHeight w:val="267" w:hRule="exact"/>
        </w:trPr>
        <w:tc>
          <w:tcPr>
            <w:tcW w:w="638" w:type="dxa"/>
            <w:tcBorders>
              <w:top w:val="nil" w:sz="6" w:space="0" w:color="auto"/>
              <w:left w:val="single" w:sz="6" w:space="0" w:color="000000"/>
              <w:bottom w:val="nil" w:sz="6" w:space="0" w:color="auto"/>
              <w:right w:val="single" w:sz="6" w:space="0" w:color="000000"/>
            </w:tcBorders>
          </w:tcPr>
          <w:p>
            <w:pPr>
              <w:pStyle w:val="TableParagraph"/>
              <w:spacing w:line="236" w:lineRule="exact"/>
              <w:ind w:right="96"/>
              <w:jc w:val="right"/>
              <w:rPr>
                <w:rFonts w:ascii="宋体" w:hAnsi="宋体" w:cs="宋体" w:eastAsia="宋体" w:hint="default"/>
                <w:sz w:val="21"/>
                <w:szCs w:val="21"/>
              </w:rPr>
            </w:pPr>
            <w:r>
              <w:rPr>
                <w:rFonts w:ascii="宋体" w:hAnsi="宋体" w:cs="宋体" w:eastAsia="宋体" w:hint="default"/>
                <w:sz w:val="21"/>
                <w:szCs w:val="21"/>
              </w:rPr>
              <w:t>提坏</w:t>
            </w:r>
          </w:p>
        </w:tc>
        <w:tc>
          <w:tcPr>
            <w:tcW w:w="1424" w:type="dxa"/>
            <w:vMerge/>
            <w:tcBorders>
              <w:left w:val="single" w:sz="6" w:space="0" w:color="000000"/>
              <w:right w:val="single" w:sz="6" w:space="0" w:color="000000"/>
            </w:tcBorders>
          </w:tcPr>
          <w:p>
            <w:pPr/>
          </w:p>
        </w:tc>
        <w:tc>
          <w:tcPr>
            <w:tcW w:w="793"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c>
          <w:tcPr>
            <w:tcW w:w="689"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689"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793"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38"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z w:val="21"/>
                <w:szCs w:val="21"/>
              </w:rPr>
              <w:t>账准</w:t>
            </w:r>
          </w:p>
        </w:tc>
        <w:tc>
          <w:tcPr>
            <w:tcW w:w="1424" w:type="dxa"/>
            <w:vMerge/>
            <w:tcBorders>
              <w:left w:val="single" w:sz="6" w:space="0" w:color="000000"/>
              <w:right w:val="single" w:sz="6" w:space="0" w:color="000000"/>
            </w:tcBorders>
          </w:tcPr>
          <w:p>
            <w:pPr/>
          </w:p>
        </w:tc>
        <w:tc>
          <w:tcPr>
            <w:tcW w:w="793"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c>
          <w:tcPr>
            <w:tcW w:w="689"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689"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793"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38"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z w:val="21"/>
                <w:szCs w:val="21"/>
              </w:rPr>
              <w:t>备的</w:t>
            </w:r>
          </w:p>
        </w:tc>
        <w:tc>
          <w:tcPr>
            <w:tcW w:w="1424" w:type="dxa"/>
            <w:vMerge/>
            <w:tcBorders>
              <w:left w:val="single" w:sz="6" w:space="0" w:color="000000"/>
              <w:right w:val="single" w:sz="6" w:space="0" w:color="000000"/>
            </w:tcBorders>
          </w:tcPr>
          <w:p>
            <w:pPr/>
          </w:p>
        </w:tc>
        <w:tc>
          <w:tcPr>
            <w:tcW w:w="793"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c>
          <w:tcPr>
            <w:tcW w:w="689"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689"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793"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638"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z w:val="21"/>
                <w:szCs w:val="21"/>
              </w:rPr>
              <w:t>应收</w:t>
            </w:r>
          </w:p>
        </w:tc>
        <w:tc>
          <w:tcPr>
            <w:tcW w:w="1424" w:type="dxa"/>
            <w:vMerge/>
            <w:tcBorders>
              <w:left w:val="single" w:sz="6" w:space="0" w:color="000000"/>
              <w:right w:val="single" w:sz="6" w:space="0" w:color="000000"/>
            </w:tcBorders>
          </w:tcPr>
          <w:p>
            <w:pPr/>
          </w:p>
        </w:tc>
        <w:tc>
          <w:tcPr>
            <w:tcW w:w="793"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c>
          <w:tcPr>
            <w:tcW w:w="689"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689"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793" w:type="dxa"/>
            <w:tcBorders>
              <w:top w:val="nil" w:sz="6" w:space="0" w:color="auto"/>
              <w:left w:val="single" w:sz="6" w:space="0" w:color="000000"/>
              <w:bottom w:val="nil" w:sz="6" w:space="0" w:color="auto"/>
              <w:right w:val="single" w:sz="6" w:space="0" w:color="000000"/>
            </w:tcBorders>
          </w:tcPr>
          <w:p>
            <w:pPr/>
          </w:p>
        </w:tc>
      </w:tr>
      <w:tr>
        <w:trPr>
          <w:trHeight w:val="280" w:hRule="exact"/>
        </w:trPr>
        <w:tc>
          <w:tcPr>
            <w:tcW w:w="638"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账款</w:t>
            </w:r>
          </w:p>
        </w:tc>
        <w:tc>
          <w:tcPr>
            <w:tcW w:w="1424" w:type="dxa"/>
            <w:vMerge/>
            <w:tcBorders>
              <w:left w:val="single" w:sz="6" w:space="0" w:color="000000"/>
              <w:bottom w:val="single" w:sz="6" w:space="0" w:color="000000"/>
              <w:right w:val="single" w:sz="6" w:space="0" w:color="000000"/>
            </w:tcBorders>
          </w:tcPr>
          <w:p>
            <w:pPr/>
          </w:p>
        </w:tc>
        <w:tc>
          <w:tcPr>
            <w:tcW w:w="793" w:type="dxa"/>
            <w:vMerge/>
            <w:tcBorders>
              <w:left w:val="single" w:sz="6" w:space="0" w:color="000000"/>
              <w:bottom w:val="single" w:sz="6" w:space="0" w:color="000000"/>
              <w:right w:val="single" w:sz="6" w:space="0" w:color="000000"/>
            </w:tcBorders>
          </w:tcPr>
          <w:p>
            <w:pPr/>
          </w:p>
        </w:tc>
        <w:tc>
          <w:tcPr>
            <w:tcW w:w="1424" w:type="dxa"/>
            <w:vMerge/>
            <w:tcBorders>
              <w:left w:val="single" w:sz="6" w:space="0" w:color="000000"/>
              <w:bottom w:val="single" w:sz="6" w:space="0" w:color="000000"/>
              <w:right w:val="single" w:sz="6" w:space="0" w:color="000000"/>
            </w:tcBorders>
          </w:tcPr>
          <w:p>
            <w:pPr/>
          </w:p>
        </w:tc>
        <w:tc>
          <w:tcPr>
            <w:tcW w:w="689" w:type="dxa"/>
            <w:vMerge/>
            <w:tcBorders>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689"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793"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合计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2" w:right="0"/>
              <w:jc w:val="left"/>
              <w:rPr>
                <w:rFonts w:ascii="Times New Roman" w:hAnsi="Times New Roman" w:cs="Times New Roman" w:eastAsia="Times New Roman" w:hint="default"/>
                <w:sz w:val="21"/>
                <w:szCs w:val="21"/>
              </w:rPr>
            </w:pPr>
            <w:r>
              <w:rPr>
                <w:rFonts w:ascii="Times New Roman"/>
                <w:sz w:val="21"/>
              </w:rPr>
              <w:t>70,364,456.77</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2" w:right="0"/>
              <w:jc w:val="left"/>
              <w:rPr>
                <w:rFonts w:ascii="Times New Roman" w:hAnsi="Times New Roman" w:cs="Times New Roman" w:eastAsia="Times New Roman" w:hint="default"/>
                <w:sz w:val="21"/>
                <w:szCs w:val="21"/>
              </w:rPr>
            </w:pPr>
            <w:r>
              <w:rPr>
                <w:rFonts w:ascii="Times New Roman"/>
                <w:sz w:val="21"/>
              </w:rPr>
              <w:t>22,120,076.39</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59,219,572.07</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19,856,251.83</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pStyle w:val="BodyText"/>
        <w:spacing w:line="274" w:lineRule="exact" w:before="35"/>
        <w:ind w:right="987"/>
        <w:jc w:val="left"/>
      </w:pPr>
      <w:r>
        <w:rPr/>
        <w:t>组合中，按账龄分析法计提坏账准备的应收账款：</w:t>
      </w:r>
    </w:p>
    <w:p>
      <w:pPr>
        <w:pStyle w:val="BodyText"/>
        <w:spacing w:line="274" w:lineRule="exact"/>
        <w:ind w:left="6245" w:right="987"/>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139"/>
        <w:gridCol w:w="1423"/>
        <w:gridCol w:w="1327"/>
        <w:gridCol w:w="1424"/>
        <w:gridCol w:w="1424"/>
        <w:gridCol w:w="1139"/>
        <w:gridCol w:w="1423"/>
      </w:tblGrid>
      <w:tr>
        <w:trPr>
          <w:trHeight w:val="287" w:hRule="exact"/>
        </w:trPr>
        <w:tc>
          <w:tcPr>
            <w:tcW w:w="1139"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51"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17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8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1139" w:type="dxa"/>
            <w:vMerge/>
            <w:tcBorders>
              <w:left w:val="single" w:sz="6" w:space="0" w:color="000000"/>
              <w:right w:val="single" w:sz="6" w:space="0" w:color="000000"/>
            </w:tcBorders>
          </w:tcPr>
          <w:p>
            <w:pPr/>
          </w:p>
        </w:tc>
        <w:tc>
          <w:tcPr>
            <w:tcW w:w="275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24" w:type="dxa"/>
            <w:vMerge w:val="restart"/>
            <w:tcBorders>
              <w:top w:val="single" w:sz="6" w:space="0" w:color="000000"/>
              <w:left w:val="single" w:sz="6" w:space="0" w:color="000000"/>
              <w:right w:val="single" w:sz="6" w:space="0" w:color="000000"/>
            </w:tcBorders>
          </w:tcPr>
          <w:p>
            <w:pPr>
              <w:pStyle w:val="TableParagraph"/>
              <w:spacing w:line="240" w:lineRule="auto" w:before="101"/>
              <w:ind w:left="2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56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23" w:type="dxa"/>
            <w:vMerge w:val="restart"/>
            <w:tcBorders>
              <w:top w:val="single" w:sz="6" w:space="0" w:color="000000"/>
              <w:left w:val="single" w:sz="6" w:space="0" w:color="000000"/>
              <w:right w:val="single" w:sz="6" w:space="0" w:color="000000"/>
            </w:tcBorders>
          </w:tcPr>
          <w:p>
            <w:pPr>
              <w:pStyle w:val="TableParagraph"/>
              <w:spacing w:line="240" w:lineRule="auto" w:before="101"/>
              <w:ind w:left="284"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8" w:hRule="exact"/>
        </w:trPr>
        <w:tc>
          <w:tcPr>
            <w:tcW w:w="1139" w:type="dxa"/>
            <w:vMerge/>
            <w:tcBorders>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8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24" w:type="dxa"/>
            <w:vMerge/>
            <w:tcBorders>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9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23" w:type="dxa"/>
            <w:vMerge/>
            <w:tcBorders>
              <w:left w:val="single" w:sz="6" w:space="0" w:color="000000"/>
              <w:bottom w:val="single" w:sz="6" w:space="0" w:color="000000"/>
              <w:right w:val="single" w:sz="6" w:space="0" w:color="000000"/>
            </w:tcBorders>
          </w:tcPr>
          <w:p>
            <w:pPr/>
          </w:p>
        </w:tc>
      </w:tr>
      <w:tr>
        <w:trPr>
          <w:trHeight w:val="559" w:hRule="exact"/>
        </w:trPr>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27"/>
                <w:sz w:val="21"/>
                <w:szCs w:val="21"/>
              </w:rPr>
              <w:t> </w:t>
            </w:r>
            <w:r>
              <w:rPr>
                <w:rFonts w:ascii="宋体" w:hAnsi="宋体" w:cs="宋体" w:eastAsia="宋体" w:hint="default"/>
                <w:spacing w:val="18"/>
                <w:sz w:val="21"/>
                <w:szCs w:val="21"/>
              </w:rPr>
              <w:t>年以内</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pacing w:val="-1"/>
                <w:sz w:val="21"/>
              </w:rPr>
              <w:t>43,225,501.31</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61.43</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2,161,275.06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31,521,442.69</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53.61</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pacing w:val="-1"/>
                <w:sz w:val="21"/>
              </w:rPr>
              <w:t>1,576,072.15</w:t>
            </w:r>
          </w:p>
        </w:tc>
      </w:tr>
      <w:tr>
        <w:trPr>
          <w:trHeight w:val="288" w:hRule="exact"/>
        </w:trPr>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32"/>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5,783,722.04</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8.22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578,372.21</w:t>
            </w:r>
            <w:r>
              <w:rPr>
                <w:rFonts w:ascii="Times New Roman"/>
                <w:sz w:val="21"/>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8,353,431.45</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14.21</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835,343.14</w:t>
            </w:r>
            <w:r>
              <w:rPr>
                <w:rFonts w:ascii="Times New Roman"/>
                <w:sz w:val="21"/>
              </w:rPr>
            </w:r>
          </w:p>
        </w:tc>
      </w:tr>
      <w:tr>
        <w:trPr>
          <w:trHeight w:val="287" w:hRule="exact"/>
        </w:trPr>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32"/>
              <w:jc w:val="center"/>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2,821,149.00</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4.01</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846,344.70</w:t>
            </w:r>
            <w:r>
              <w:rPr>
                <w:rFonts w:ascii="Times New Roman"/>
                <w:sz w:val="21"/>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2,714,087.70</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4.62</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814,226.31</w:t>
            </w:r>
            <w:r>
              <w:rPr>
                <w:rFonts w:ascii="Times New Roman"/>
                <w:sz w:val="21"/>
              </w:rPr>
            </w:r>
          </w:p>
        </w:tc>
      </w:tr>
      <w:tr>
        <w:trPr>
          <w:trHeight w:val="288" w:hRule="exact"/>
        </w:trPr>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32"/>
              <w:jc w:val="center"/>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18,534,084.42</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26.34</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18,534,084.42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16,200,082.23</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27.56</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16,200,082.23</w:t>
            </w:r>
          </w:p>
        </w:tc>
      </w:tr>
      <w:tr>
        <w:trPr>
          <w:trHeight w:val="288" w:hRule="exact"/>
        </w:trPr>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70,364,456.77</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22,120,076.39</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58,789,044.07</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19,425,723.83</w:t>
            </w:r>
          </w:p>
        </w:tc>
      </w:tr>
    </w:tbl>
    <w:p>
      <w:pPr>
        <w:spacing w:line="240" w:lineRule="auto" w:before="0"/>
        <w:rPr>
          <w:rFonts w:ascii="宋体" w:hAnsi="宋体" w:cs="宋体" w:eastAsia="宋体" w:hint="default"/>
          <w:sz w:val="20"/>
          <w:szCs w:val="20"/>
        </w:rPr>
      </w:pPr>
    </w:p>
    <w:p>
      <w:pPr>
        <w:pStyle w:val="BodyText"/>
        <w:spacing w:line="268" w:lineRule="auto" w:before="185"/>
        <w:ind w:left="349" w:right="1871" w:hanging="212"/>
        <w:jc w:val="left"/>
      </w:pPr>
      <w:r>
        <w:rPr>
          <w:rFonts w:ascii="Times New Roman" w:hAnsi="Times New Roman" w:cs="Times New Roman" w:eastAsia="Times New Roman" w:hint="default"/>
        </w:rPr>
        <w:t>(2) </w:t>
      </w:r>
      <w:r>
        <w:rPr/>
        <w:t>本报告期应收账款中持有公司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w w:val="99"/>
        </w:rPr>
        <w:t> </w:t>
      </w:r>
      <w:r>
        <w:rPr/>
        <w:t>本报告期应收账款中无持有公司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以上表决权股份的股东单位的欠款。</w:t>
      </w:r>
    </w:p>
    <w:p>
      <w:pPr>
        <w:spacing w:line="240" w:lineRule="auto" w:before="4"/>
        <w:rPr>
          <w:rFonts w:ascii="宋体" w:hAnsi="宋体" w:cs="宋体" w:eastAsia="宋体" w:hint="default"/>
          <w:sz w:val="12"/>
          <w:szCs w:val="12"/>
        </w:rPr>
      </w:pPr>
    </w:p>
    <w:p>
      <w:pPr>
        <w:pStyle w:val="BodyText"/>
        <w:spacing w:line="240" w:lineRule="auto" w:before="35"/>
        <w:ind w:right="98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应收账款金额前五名单位情况</w:t>
      </w:r>
    </w:p>
    <w:p>
      <w:pPr>
        <w:pStyle w:val="BodyText"/>
        <w:spacing w:line="240" w:lineRule="auto" w:before="35"/>
        <w:ind w:left="6245" w:right="987"/>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973"/>
        <w:gridCol w:w="1691"/>
        <w:gridCol w:w="1879"/>
        <w:gridCol w:w="1879"/>
        <w:gridCol w:w="1878"/>
      </w:tblGrid>
      <w:tr>
        <w:trPr>
          <w:trHeight w:val="559"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7"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占应收账款总额</w:t>
            </w:r>
          </w:p>
          <w:p>
            <w:pPr>
              <w:pStyle w:val="TableParagraph"/>
              <w:spacing w:line="289"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的比例</w:t>
            </w:r>
            <w:r>
              <w:rPr>
                <w:rFonts w:ascii="Times New Roman" w:hAnsi="Times New Roman" w:cs="Times New Roman" w:eastAsia="Times New Roman" w:hint="default"/>
                <w:sz w:val="21"/>
                <w:szCs w:val="21"/>
              </w:rPr>
              <w:t>(%)</w:t>
            </w:r>
          </w:p>
        </w:tc>
      </w:tr>
      <w:tr>
        <w:trPr>
          <w:trHeight w:val="832"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诺基亚西门子通信</w:t>
            </w:r>
            <w:r>
              <w:rPr>
                <w:rFonts w:ascii="宋体" w:hAnsi="宋体" w:cs="宋体" w:eastAsia="宋体" w:hint="default"/>
                <w:sz w:val="21"/>
                <w:szCs w:val="21"/>
              </w:rPr>
            </w:r>
          </w:p>
          <w:p>
            <w:pPr>
              <w:pStyle w:val="TableParagraph"/>
              <w:spacing w:line="272" w:lineRule="exact" w:before="26"/>
              <w:ind w:left="100" w:right="89"/>
              <w:jc w:val="left"/>
              <w:rPr>
                <w:rFonts w:ascii="宋体" w:hAnsi="宋体" w:cs="宋体" w:eastAsia="宋体" w:hint="default"/>
                <w:sz w:val="21"/>
                <w:szCs w:val="21"/>
              </w:rPr>
            </w:pPr>
            <w:r>
              <w:rPr>
                <w:rFonts w:ascii="宋体" w:hAnsi="宋体" w:cs="宋体" w:eastAsia="宋体" w:hint="default"/>
                <w:spacing w:val="10"/>
                <w:sz w:val="21"/>
                <w:szCs w:val="21"/>
              </w:rPr>
              <w:t>技术（北京）有限 </w:t>
            </w:r>
            <w:r>
              <w:rPr>
                <w:rFonts w:ascii="宋体" w:hAnsi="宋体" w:cs="宋体" w:eastAsia="宋体" w:hint="default"/>
                <w:sz w:val="21"/>
                <w:szCs w:val="21"/>
              </w:rPr>
              <w:t>公司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4,525,061.23</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6.43</w:t>
            </w:r>
          </w:p>
        </w:tc>
      </w:tr>
      <w:tr>
        <w:trPr>
          <w:trHeight w:val="560"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中咨泰克交通工程</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2,758,800.00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3.92</w:t>
            </w:r>
          </w:p>
        </w:tc>
      </w:tr>
      <w:tr>
        <w:trPr>
          <w:trHeight w:val="559"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西部证券股份有限</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1,745,005.56</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2.48</w:t>
            </w:r>
          </w:p>
        </w:tc>
      </w:tr>
      <w:tr>
        <w:trPr>
          <w:trHeight w:val="284" w:hRule="exact"/>
        </w:trPr>
        <w:tc>
          <w:tcPr>
            <w:tcW w:w="1973" w:type="dxa"/>
            <w:tcBorders>
              <w:top w:val="single" w:sz="6" w:space="0" w:color="000000"/>
              <w:left w:val="single" w:sz="6" w:space="0" w:color="000000"/>
              <w:bottom w:val="nil" w:sz="6" w:space="0" w:color="auto"/>
              <w:right w:val="single" w:sz="6" w:space="0" w:color="000000"/>
            </w:tcBorders>
          </w:tcPr>
          <w:p>
            <w:pPr/>
          </w:p>
        </w:tc>
        <w:tc>
          <w:tcPr>
            <w:tcW w:w="1691" w:type="dxa"/>
            <w:tcBorders>
              <w:top w:val="single" w:sz="6" w:space="0" w:color="000000"/>
              <w:left w:val="single" w:sz="6" w:space="0" w:color="000000"/>
              <w:bottom w:val="nil" w:sz="6" w:space="0" w:color="auto"/>
              <w:right w:val="single" w:sz="6" w:space="0" w:color="000000"/>
            </w:tcBorders>
          </w:tcPr>
          <w:p>
            <w:pPr/>
          </w:p>
        </w:tc>
        <w:tc>
          <w:tcPr>
            <w:tcW w:w="1879" w:type="dxa"/>
            <w:tcBorders>
              <w:top w:val="single" w:sz="6" w:space="0" w:color="000000"/>
              <w:left w:val="single" w:sz="6" w:space="0" w:color="000000"/>
              <w:bottom w:val="nil" w:sz="6" w:space="0" w:color="auto"/>
              <w:right w:val="single" w:sz="6" w:space="0" w:color="000000"/>
            </w:tcBorders>
          </w:tcPr>
          <w:p>
            <w:pPr/>
          </w:p>
        </w:tc>
        <w:tc>
          <w:tcPr>
            <w:tcW w:w="1879" w:type="dxa"/>
            <w:tcBorders>
              <w:top w:val="single" w:sz="6" w:space="0" w:color="000000"/>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其中账龄</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1973" w:type="dxa"/>
            <w:tcBorders>
              <w:top w:val="nil" w:sz="6" w:space="0" w:color="auto"/>
              <w:left w:val="single" w:sz="6" w:space="0" w:color="000000"/>
              <w:bottom w:val="nil" w:sz="6" w:space="0" w:color="auto"/>
              <w:right w:val="single" w:sz="6"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山西证券有限责任</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91" w:type="dxa"/>
            <w:tcBorders>
              <w:top w:val="nil" w:sz="6" w:space="0" w:color="auto"/>
              <w:left w:val="single" w:sz="6" w:space="0" w:color="000000"/>
              <w:bottom w:val="nil" w:sz="6" w:space="0" w:color="auto"/>
              <w:right w:val="single" w:sz="6" w:space="0" w:color="000000"/>
            </w:tcBorders>
          </w:tcPr>
          <w:p>
            <w:pPr>
              <w:pStyle w:val="TableParagraph"/>
              <w:spacing w:line="240" w:lineRule="auto" w:before="97"/>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79" w:type="dxa"/>
            <w:tcBorders>
              <w:top w:val="nil" w:sz="6" w:space="0" w:color="auto"/>
              <w:left w:val="single" w:sz="6" w:space="0" w:color="000000"/>
              <w:bottom w:val="nil" w:sz="6" w:space="0" w:color="auto"/>
              <w:right w:val="single" w:sz="6" w:space="0" w:color="000000"/>
            </w:tcBorders>
          </w:tcPr>
          <w:p>
            <w:pPr>
              <w:pStyle w:val="TableParagraph"/>
              <w:spacing w:line="240" w:lineRule="auto" w:before="146"/>
              <w:ind w:right="97"/>
              <w:jc w:val="right"/>
              <w:rPr>
                <w:rFonts w:ascii="Times New Roman" w:hAnsi="Times New Roman" w:cs="Times New Roman" w:eastAsia="Times New Roman" w:hint="default"/>
                <w:sz w:val="21"/>
                <w:szCs w:val="21"/>
              </w:rPr>
            </w:pPr>
            <w:r>
              <w:rPr>
                <w:rFonts w:ascii="Times New Roman"/>
                <w:spacing w:val="-1"/>
                <w:sz w:val="21"/>
              </w:rPr>
              <w:t>1,632,500.00</w:t>
            </w:r>
          </w:p>
        </w:tc>
        <w:tc>
          <w:tcPr>
            <w:tcW w:w="1879" w:type="dxa"/>
            <w:tcBorders>
              <w:top w:val="nil" w:sz="6" w:space="0" w:color="auto"/>
              <w:left w:val="single" w:sz="6" w:space="0" w:color="000000"/>
              <w:bottom w:val="nil" w:sz="6" w:space="0" w:color="auto"/>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1,523,000.00 </w:t>
            </w:r>
            <w:r>
              <w:rPr>
                <w:rFonts w:ascii="Times New Roman" w:hAnsi="Times New Roman" w:cs="Times New Roman" w:eastAsia="Times New Roman" w:hint="default"/>
                <w:spacing w:val="12"/>
                <w:sz w:val="21"/>
                <w:szCs w:val="21"/>
              </w:rPr>
              <w:t> </w:t>
            </w:r>
            <w:r>
              <w:rPr>
                <w:rFonts w:ascii="宋体" w:hAnsi="宋体" w:cs="宋体" w:eastAsia="宋体" w:hint="default"/>
                <w:spacing w:val="18"/>
                <w:sz w:val="21"/>
                <w:szCs w:val="21"/>
              </w:rPr>
              <w:t>元，</w:t>
            </w:r>
            <w:r>
              <w:rPr>
                <w:rFonts w:ascii="宋体" w:hAnsi="宋体" w:cs="宋体" w:eastAsia="宋体" w:hint="default"/>
                <w:sz w:val="21"/>
                <w:szCs w:val="21"/>
              </w:rPr>
            </w:r>
          </w:p>
          <w:p>
            <w:pPr>
              <w:pStyle w:val="TableParagraph"/>
              <w:tabs>
                <w:tab w:pos="987" w:val="left" w:leader="none"/>
                <w:tab w:pos="1553" w:val="left" w:leader="none"/>
              </w:tabs>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pacing w:val="76"/>
                <w:sz w:val="21"/>
                <w:szCs w:val="21"/>
              </w:rPr>
              <w:t> </w:t>
            </w:r>
            <w:r>
              <w:rPr>
                <w:rFonts w:ascii="宋体" w:hAnsi="宋体" w:cs="宋体" w:eastAsia="宋体" w:hint="default"/>
                <w:sz w:val="21"/>
                <w:szCs w:val="21"/>
              </w:rPr>
              <w:t>龄</w:t>
              <w:tab/>
            </w:r>
            <w:r>
              <w:rPr>
                <w:rFonts w:ascii="Times New Roman" w:hAnsi="Times New Roman" w:cs="Times New Roman" w:eastAsia="Times New Roman" w:hint="default"/>
                <w:sz w:val="21"/>
                <w:szCs w:val="21"/>
              </w:rPr>
              <w:t>1-2</w:t>
              <w:tab/>
            </w:r>
            <w:r>
              <w:rPr>
                <w:rFonts w:ascii="宋体" w:hAnsi="宋体" w:cs="宋体" w:eastAsia="宋体" w:hint="default"/>
                <w:sz w:val="21"/>
                <w:szCs w:val="21"/>
              </w:rPr>
              <w:t>年</w:t>
            </w:r>
          </w:p>
        </w:tc>
        <w:tc>
          <w:tcPr>
            <w:tcW w:w="1878" w:type="dxa"/>
            <w:tcBorders>
              <w:top w:val="nil" w:sz="6" w:space="0" w:color="auto"/>
              <w:left w:val="single" w:sz="6" w:space="0" w:color="000000"/>
              <w:bottom w:val="nil" w:sz="6" w:space="0" w:color="auto"/>
              <w:right w:val="single" w:sz="6" w:space="0" w:color="000000"/>
            </w:tcBorders>
          </w:tcPr>
          <w:p>
            <w:pPr>
              <w:pStyle w:val="TableParagraph"/>
              <w:spacing w:line="240" w:lineRule="auto" w:before="146"/>
              <w:ind w:right="98"/>
              <w:jc w:val="right"/>
              <w:rPr>
                <w:rFonts w:ascii="Times New Roman" w:hAnsi="Times New Roman" w:cs="Times New Roman" w:eastAsia="Times New Roman" w:hint="default"/>
                <w:sz w:val="21"/>
                <w:szCs w:val="21"/>
              </w:rPr>
            </w:pPr>
            <w:r>
              <w:rPr>
                <w:rFonts w:ascii="Times New Roman"/>
                <w:spacing w:val="-1"/>
                <w:sz w:val="21"/>
              </w:rPr>
              <w:t>2.32</w:t>
            </w:r>
          </w:p>
        </w:tc>
      </w:tr>
      <w:tr>
        <w:trPr>
          <w:trHeight w:val="276" w:hRule="exact"/>
        </w:trPr>
        <w:tc>
          <w:tcPr>
            <w:tcW w:w="1973" w:type="dxa"/>
            <w:tcBorders>
              <w:top w:val="nil" w:sz="6" w:space="0" w:color="auto"/>
              <w:left w:val="single" w:sz="6" w:space="0" w:color="000000"/>
              <w:bottom w:val="single" w:sz="6" w:space="0" w:color="000000"/>
              <w:right w:val="single" w:sz="6" w:space="0" w:color="000000"/>
            </w:tcBorders>
          </w:tcPr>
          <w:p>
            <w:pPr/>
          </w:p>
        </w:tc>
        <w:tc>
          <w:tcPr>
            <w:tcW w:w="1691" w:type="dxa"/>
            <w:tcBorders>
              <w:top w:val="nil" w:sz="6" w:space="0" w:color="auto"/>
              <w:left w:val="single" w:sz="6" w:space="0" w:color="000000"/>
              <w:bottom w:val="single" w:sz="6" w:space="0" w:color="000000"/>
              <w:right w:val="single" w:sz="6" w:space="0" w:color="000000"/>
            </w:tcBorders>
          </w:tcPr>
          <w:p>
            <w:pPr/>
          </w:p>
        </w:tc>
        <w:tc>
          <w:tcPr>
            <w:tcW w:w="1879" w:type="dxa"/>
            <w:tcBorders>
              <w:top w:val="nil" w:sz="6" w:space="0" w:color="auto"/>
              <w:left w:val="single" w:sz="6" w:space="0" w:color="000000"/>
              <w:bottom w:val="single" w:sz="6" w:space="0" w:color="000000"/>
              <w:right w:val="single" w:sz="6" w:space="0" w:color="000000"/>
            </w:tcBorders>
          </w:tcPr>
          <w:p>
            <w:pPr/>
          </w:p>
        </w:tc>
        <w:tc>
          <w:tcPr>
            <w:tcW w:w="1879" w:type="dxa"/>
            <w:tcBorders>
              <w:top w:val="nil" w:sz="6" w:space="0" w:color="auto"/>
              <w:left w:val="single" w:sz="6" w:space="0" w:color="000000"/>
              <w:bottom w:val="single" w:sz="6" w:space="0" w:color="000000"/>
              <w:right w:val="single" w:sz="6" w:space="0" w:color="000000"/>
            </w:tcBorders>
          </w:tcPr>
          <w:p>
            <w:pPr>
              <w:pStyle w:val="TableParagraph"/>
              <w:spacing w:line="25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109,500.00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元。</w:t>
            </w:r>
          </w:p>
        </w:tc>
        <w:tc>
          <w:tcPr>
            <w:tcW w:w="1878" w:type="dxa"/>
            <w:tcBorders>
              <w:top w:val="nil" w:sz="6" w:space="0" w:color="auto"/>
              <w:left w:val="single" w:sz="6" w:space="0" w:color="000000"/>
              <w:bottom w:val="single" w:sz="6" w:space="0" w:color="000000"/>
              <w:right w:val="single" w:sz="6" w:space="0" w:color="000000"/>
            </w:tcBorders>
          </w:tcPr>
          <w:p>
            <w:pPr/>
          </w:p>
        </w:tc>
      </w:tr>
      <w:tr>
        <w:trPr>
          <w:trHeight w:val="284" w:hRule="exact"/>
        </w:trPr>
        <w:tc>
          <w:tcPr>
            <w:tcW w:w="1973" w:type="dxa"/>
            <w:tcBorders>
              <w:top w:val="single" w:sz="6" w:space="0" w:color="000000"/>
              <w:left w:val="single" w:sz="6" w:space="0" w:color="000000"/>
              <w:bottom w:val="nil" w:sz="6" w:space="0" w:color="auto"/>
              <w:right w:val="single" w:sz="6" w:space="0" w:color="000000"/>
            </w:tcBorders>
          </w:tcPr>
          <w:p>
            <w:pPr/>
          </w:p>
        </w:tc>
        <w:tc>
          <w:tcPr>
            <w:tcW w:w="1691" w:type="dxa"/>
            <w:tcBorders>
              <w:top w:val="single" w:sz="6" w:space="0" w:color="000000"/>
              <w:left w:val="single" w:sz="6" w:space="0" w:color="000000"/>
              <w:bottom w:val="nil" w:sz="6" w:space="0" w:color="auto"/>
              <w:right w:val="single" w:sz="6" w:space="0" w:color="000000"/>
            </w:tcBorders>
          </w:tcPr>
          <w:p>
            <w:pPr/>
          </w:p>
        </w:tc>
        <w:tc>
          <w:tcPr>
            <w:tcW w:w="1879" w:type="dxa"/>
            <w:tcBorders>
              <w:top w:val="single" w:sz="6" w:space="0" w:color="000000"/>
              <w:left w:val="single" w:sz="6" w:space="0" w:color="000000"/>
              <w:bottom w:val="nil" w:sz="6" w:space="0" w:color="auto"/>
              <w:right w:val="single" w:sz="6" w:space="0" w:color="000000"/>
            </w:tcBorders>
          </w:tcPr>
          <w:p>
            <w:pPr/>
          </w:p>
        </w:tc>
        <w:tc>
          <w:tcPr>
            <w:tcW w:w="1879" w:type="dxa"/>
            <w:tcBorders>
              <w:top w:val="single" w:sz="6" w:space="0" w:color="000000"/>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其中账龄</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nil" w:sz="6" w:space="0" w:color="auto"/>
              <w:right w:val="single" w:sz="6" w:space="0" w:color="000000"/>
            </w:tcBorders>
          </w:tcPr>
          <w:p>
            <w:pPr/>
          </w:p>
        </w:tc>
      </w:tr>
      <w:tr>
        <w:trPr>
          <w:trHeight w:val="544" w:hRule="exact"/>
        </w:trPr>
        <w:tc>
          <w:tcPr>
            <w:tcW w:w="1973" w:type="dxa"/>
            <w:tcBorders>
              <w:top w:val="nil" w:sz="6" w:space="0" w:color="auto"/>
              <w:left w:val="single" w:sz="6" w:space="0" w:color="000000"/>
              <w:bottom w:val="nil" w:sz="6" w:space="0" w:color="auto"/>
              <w:right w:val="single" w:sz="6"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中原期货经纪有限</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91" w:type="dxa"/>
            <w:tcBorders>
              <w:top w:val="nil" w:sz="6" w:space="0" w:color="auto"/>
              <w:left w:val="single" w:sz="6" w:space="0" w:color="000000"/>
              <w:bottom w:val="nil" w:sz="6" w:space="0" w:color="auto"/>
              <w:right w:val="single" w:sz="6" w:space="0" w:color="000000"/>
            </w:tcBorders>
          </w:tcPr>
          <w:p>
            <w:pPr>
              <w:pStyle w:val="TableParagraph"/>
              <w:spacing w:line="240" w:lineRule="auto" w:before="97"/>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79" w:type="dxa"/>
            <w:tcBorders>
              <w:top w:val="nil" w:sz="6" w:space="0" w:color="auto"/>
              <w:left w:val="single" w:sz="6" w:space="0" w:color="000000"/>
              <w:bottom w:val="nil" w:sz="6" w:space="0" w:color="auto"/>
              <w:right w:val="single" w:sz="6" w:space="0" w:color="000000"/>
            </w:tcBorders>
          </w:tcPr>
          <w:p>
            <w:pPr>
              <w:pStyle w:val="TableParagraph"/>
              <w:spacing w:line="240" w:lineRule="auto" w:before="146"/>
              <w:ind w:right="97"/>
              <w:jc w:val="right"/>
              <w:rPr>
                <w:rFonts w:ascii="Times New Roman" w:hAnsi="Times New Roman" w:cs="Times New Roman" w:eastAsia="Times New Roman" w:hint="default"/>
                <w:sz w:val="21"/>
                <w:szCs w:val="21"/>
              </w:rPr>
            </w:pPr>
            <w:r>
              <w:rPr>
                <w:rFonts w:ascii="Times New Roman"/>
                <w:spacing w:val="-1"/>
                <w:sz w:val="21"/>
              </w:rPr>
              <w:t>1,145,000.00</w:t>
            </w:r>
          </w:p>
        </w:tc>
        <w:tc>
          <w:tcPr>
            <w:tcW w:w="1879"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1,025,000.00 </w:t>
            </w:r>
            <w:r>
              <w:rPr>
                <w:rFonts w:ascii="Times New Roman" w:hAnsi="Times New Roman" w:cs="Times New Roman" w:eastAsia="Times New Roman" w:hint="default"/>
                <w:spacing w:val="12"/>
                <w:sz w:val="21"/>
                <w:szCs w:val="21"/>
              </w:rPr>
              <w:t> </w:t>
            </w:r>
            <w:r>
              <w:rPr>
                <w:rFonts w:ascii="宋体" w:hAnsi="宋体" w:cs="宋体" w:eastAsia="宋体" w:hint="default"/>
                <w:spacing w:val="18"/>
                <w:sz w:val="21"/>
                <w:szCs w:val="21"/>
              </w:rPr>
              <w:t>元，</w:t>
            </w:r>
            <w:r>
              <w:rPr>
                <w:rFonts w:ascii="宋体" w:hAnsi="宋体" w:cs="宋体" w:eastAsia="宋体" w:hint="default"/>
                <w:sz w:val="21"/>
                <w:szCs w:val="21"/>
              </w:rPr>
            </w:r>
          </w:p>
          <w:p>
            <w:pPr>
              <w:pStyle w:val="TableParagraph"/>
              <w:tabs>
                <w:tab w:pos="987" w:val="left" w:leader="none"/>
                <w:tab w:pos="1553" w:val="left" w:leader="none"/>
              </w:tabs>
              <w:spacing w:line="281" w:lineRule="exact"/>
              <w:ind w:left="100" w:right="0"/>
              <w:jc w:val="left"/>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pacing w:val="76"/>
                <w:sz w:val="21"/>
                <w:szCs w:val="21"/>
              </w:rPr>
              <w:t> </w:t>
            </w:r>
            <w:r>
              <w:rPr>
                <w:rFonts w:ascii="宋体" w:hAnsi="宋体" w:cs="宋体" w:eastAsia="宋体" w:hint="default"/>
                <w:sz w:val="21"/>
                <w:szCs w:val="21"/>
              </w:rPr>
              <w:t>龄</w:t>
              <w:tab/>
            </w:r>
            <w:r>
              <w:rPr>
                <w:rFonts w:ascii="Times New Roman" w:hAnsi="Times New Roman" w:cs="Times New Roman" w:eastAsia="Times New Roman" w:hint="default"/>
                <w:sz w:val="21"/>
                <w:szCs w:val="21"/>
              </w:rPr>
              <w:t>1-2</w:t>
              <w:tab/>
            </w:r>
            <w:r>
              <w:rPr>
                <w:rFonts w:ascii="宋体" w:hAnsi="宋体" w:cs="宋体" w:eastAsia="宋体" w:hint="default"/>
                <w:sz w:val="21"/>
                <w:szCs w:val="21"/>
              </w:rPr>
              <w:t>年</w:t>
            </w:r>
          </w:p>
        </w:tc>
        <w:tc>
          <w:tcPr>
            <w:tcW w:w="1878" w:type="dxa"/>
            <w:tcBorders>
              <w:top w:val="nil" w:sz="6" w:space="0" w:color="auto"/>
              <w:left w:val="single" w:sz="6" w:space="0" w:color="000000"/>
              <w:bottom w:val="nil" w:sz="6" w:space="0" w:color="auto"/>
              <w:right w:val="single" w:sz="6" w:space="0" w:color="000000"/>
            </w:tcBorders>
          </w:tcPr>
          <w:p>
            <w:pPr>
              <w:pStyle w:val="TableParagraph"/>
              <w:spacing w:line="240" w:lineRule="auto" w:before="146"/>
              <w:ind w:right="98"/>
              <w:jc w:val="right"/>
              <w:rPr>
                <w:rFonts w:ascii="Times New Roman" w:hAnsi="Times New Roman" w:cs="Times New Roman" w:eastAsia="Times New Roman" w:hint="default"/>
                <w:sz w:val="21"/>
                <w:szCs w:val="21"/>
              </w:rPr>
            </w:pPr>
            <w:r>
              <w:rPr>
                <w:rFonts w:ascii="Times New Roman"/>
                <w:spacing w:val="-1"/>
                <w:sz w:val="21"/>
              </w:rPr>
              <w:t>1.63</w:t>
            </w:r>
          </w:p>
        </w:tc>
      </w:tr>
      <w:tr>
        <w:trPr>
          <w:trHeight w:val="276" w:hRule="exact"/>
        </w:trPr>
        <w:tc>
          <w:tcPr>
            <w:tcW w:w="1973" w:type="dxa"/>
            <w:tcBorders>
              <w:top w:val="nil" w:sz="6" w:space="0" w:color="auto"/>
              <w:left w:val="single" w:sz="6" w:space="0" w:color="000000"/>
              <w:bottom w:val="single" w:sz="6" w:space="0" w:color="000000"/>
              <w:right w:val="single" w:sz="6" w:space="0" w:color="000000"/>
            </w:tcBorders>
          </w:tcPr>
          <w:p>
            <w:pPr/>
          </w:p>
        </w:tc>
        <w:tc>
          <w:tcPr>
            <w:tcW w:w="1691" w:type="dxa"/>
            <w:tcBorders>
              <w:top w:val="nil" w:sz="6" w:space="0" w:color="auto"/>
              <w:left w:val="single" w:sz="6" w:space="0" w:color="000000"/>
              <w:bottom w:val="single" w:sz="6" w:space="0" w:color="000000"/>
              <w:right w:val="single" w:sz="6" w:space="0" w:color="000000"/>
            </w:tcBorders>
          </w:tcPr>
          <w:p>
            <w:pPr/>
          </w:p>
        </w:tc>
        <w:tc>
          <w:tcPr>
            <w:tcW w:w="1879" w:type="dxa"/>
            <w:tcBorders>
              <w:top w:val="nil" w:sz="6" w:space="0" w:color="auto"/>
              <w:left w:val="single" w:sz="6" w:space="0" w:color="000000"/>
              <w:bottom w:val="single" w:sz="6" w:space="0" w:color="000000"/>
              <w:right w:val="single" w:sz="6" w:space="0" w:color="000000"/>
            </w:tcBorders>
          </w:tcPr>
          <w:p>
            <w:pPr/>
          </w:p>
        </w:tc>
        <w:tc>
          <w:tcPr>
            <w:tcW w:w="1879" w:type="dxa"/>
            <w:tcBorders>
              <w:top w:val="nil" w:sz="6" w:space="0" w:color="auto"/>
              <w:left w:val="single" w:sz="6" w:space="0" w:color="000000"/>
              <w:bottom w:val="single" w:sz="6" w:space="0" w:color="000000"/>
              <w:right w:val="single" w:sz="6" w:space="0" w:color="000000"/>
            </w:tcBorders>
          </w:tcPr>
          <w:p>
            <w:pPr>
              <w:pStyle w:val="TableParagraph"/>
              <w:spacing w:line="25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120,000.00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元。</w:t>
            </w:r>
          </w:p>
        </w:tc>
        <w:tc>
          <w:tcPr>
            <w:tcW w:w="1878"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11,806,366.79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16.78</w:t>
            </w:r>
          </w:p>
        </w:tc>
      </w:tr>
    </w:tbl>
    <w:p>
      <w:pPr>
        <w:spacing w:after="0" w:line="240" w:lineRule="auto"/>
        <w:jc w:val="right"/>
        <w:rPr>
          <w:rFonts w:ascii="Times New Roman" w:hAnsi="Times New Roman" w:cs="Times New Roman" w:eastAsia="Times New Roman" w:hint="default"/>
          <w:sz w:val="21"/>
          <w:szCs w:val="21"/>
        </w:rPr>
        <w:sectPr>
          <w:headerReference w:type="default" r:id="rId25"/>
          <w:pgSz w:w="11910" w:h="16840"/>
          <w:pgMar w:header="877" w:footer="1190" w:top="1100" w:bottom="1380" w:left="1660" w:right="7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77" w:footer="1190" w:top="1100" w:bottom="1380" w:left="1660" w:right="700"/>
        </w:sectPr>
      </w:pPr>
    </w:p>
    <w:p>
      <w:pPr>
        <w:pStyle w:val="BodyText"/>
        <w:spacing w:line="240" w:lineRule="auto" w:before="35"/>
        <w:ind w:right="-16"/>
        <w:jc w:val="left"/>
      </w:pPr>
      <w:r>
        <w:rPr>
          <w:rFonts w:ascii="Times New Roman" w:hAnsi="Times New Roman" w:cs="Times New Roman" w:eastAsia="Times New Roman" w:hint="default"/>
        </w:rPr>
        <w:t>2</w:t>
      </w:r>
      <w:r>
        <w:rPr/>
        <w:t>、</w:t>
      </w:r>
      <w:r>
        <w:rPr>
          <w:spacing w:val="-2"/>
        </w:rPr>
        <w:t> </w:t>
      </w:r>
      <w:r>
        <w:rPr/>
        <w:t>其他应收款：</w:t>
      </w:r>
    </w:p>
    <w:p>
      <w:pPr>
        <w:pStyle w:val="BodyText"/>
        <w:spacing w:line="240" w:lineRule="auto" w:before="37"/>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其他应收款按种类披露：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2797" w:space="3311"/>
            <w:col w:w="3442"/>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954"/>
        <w:gridCol w:w="1423"/>
        <w:gridCol w:w="689"/>
        <w:gridCol w:w="1320"/>
        <w:gridCol w:w="689"/>
        <w:gridCol w:w="1423"/>
        <w:gridCol w:w="794"/>
        <w:gridCol w:w="1319"/>
        <w:gridCol w:w="689"/>
      </w:tblGrid>
      <w:tr>
        <w:trPr>
          <w:trHeight w:val="287" w:hRule="exact"/>
        </w:trPr>
        <w:tc>
          <w:tcPr>
            <w:tcW w:w="954"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7"/>
                <w:szCs w:val="27"/>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12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225"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954" w:type="dxa"/>
            <w:vMerge/>
            <w:tcBorders>
              <w:left w:val="single" w:sz="6" w:space="0" w:color="000000"/>
              <w:right w:val="single" w:sz="6" w:space="0" w:color="000000"/>
            </w:tcBorders>
          </w:tcPr>
          <w:p>
            <w:pPr/>
          </w:p>
        </w:tc>
        <w:tc>
          <w:tcPr>
            <w:tcW w:w="21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0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28" w:hRule="exact"/>
        </w:trPr>
        <w:tc>
          <w:tcPr>
            <w:tcW w:w="954" w:type="dxa"/>
            <w:vMerge/>
            <w:tcBorders>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80" w:right="0"/>
              <w:jc w:val="left"/>
              <w:rPr>
                <w:rFonts w:ascii="Times New Roman" w:hAnsi="Times New Roman" w:cs="Times New Roman" w:eastAsia="Times New Roman" w:hint="default"/>
                <w:sz w:val="21"/>
                <w:szCs w:val="21"/>
              </w:rPr>
            </w:pPr>
            <w:r>
              <w:rPr>
                <w:rFonts w:ascii="Times New Roman"/>
                <w:sz w:val="21"/>
              </w:rPr>
              <w:t>(%)</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80" w:right="0"/>
              <w:jc w:val="left"/>
              <w:rPr>
                <w:rFonts w:ascii="Times New Roman" w:hAnsi="Times New Roman" w:cs="Times New Roman" w:eastAsia="Times New Roman" w:hint="default"/>
                <w:sz w:val="21"/>
                <w:szCs w:val="21"/>
              </w:rPr>
            </w:pPr>
            <w:r>
              <w:rPr>
                <w:rFonts w:ascii="Times New Roman"/>
                <w:sz w:val="21"/>
              </w:rPr>
              <w:t>(%)</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31" w:right="0"/>
              <w:jc w:val="left"/>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2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79" w:right="0"/>
              <w:jc w:val="left"/>
              <w:rPr>
                <w:rFonts w:ascii="Times New Roman" w:hAnsi="Times New Roman" w:cs="Times New Roman" w:eastAsia="Times New Roman" w:hint="default"/>
                <w:sz w:val="21"/>
                <w:szCs w:val="21"/>
              </w:rPr>
            </w:pPr>
            <w:r>
              <w:rPr>
                <w:rFonts w:ascii="Times New Roman"/>
                <w:sz w:val="21"/>
              </w:rPr>
              <w:t>(%)</w:t>
            </w:r>
          </w:p>
        </w:tc>
      </w:tr>
      <w:tr>
        <w:trPr>
          <w:trHeight w:val="2195" w:hRule="exact"/>
        </w:trPr>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单项金</w:t>
            </w:r>
            <w:r>
              <w:rPr>
                <w:rFonts w:ascii="宋体" w:hAnsi="宋体" w:cs="宋体" w:eastAsia="宋体" w:hint="default"/>
                <w:spacing w:val="-51"/>
                <w:sz w:val="21"/>
                <w:szCs w:val="21"/>
              </w:rPr>
              <w:t> </w:t>
            </w:r>
            <w:r>
              <w:rPr>
                <w:rFonts w:ascii="宋体" w:hAnsi="宋体" w:cs="宋体" w:eastAsia="宋体" w:hint="default"/>
                <w:sz w:val="21"/>
                <w:szCs w:val="21"/>
              </w:rPr>
            </w:r>
          </w:p>
          <w:p>
            <w:pPr>
              <w:pStyle w:val="TableParagraph"/>
              <w:spacing w:line="272" w:lineRule="exact" w:before="26"/>
              <w:ind w:left="100" w:right="44"/>
              <w:jc w:val="both"/>
              <w:rPr>
                <w:rFonts w:ascii="宋体" w:hAnsi="宋体" w:cs="宋体" w:eastAsia="宋体" w:hint="default"/>
                <w:sz w:val="21"/>
                <w:szCs w:val="21"/>
              </w:rPr>
            </w:pPr>
            <w:r>
              <w:rPr>
                <w:rFonts w:ascii="宋体" w:hAnsi="宋体" w:cs="宋体" w:eastAsia="宋体" w:hint="default"/>
                <w:spacing w:val="36"/>
                <w:sz w:val="21"/>
                <w:szCs w:val="21"/>
              </w:rPr>
              <w:t>额重大</w:t>
            </w:r>
            <w:r>
              <w:rPr>
                <w:rFonts w:ascii="宋体" w:hAnsi="宋体" w:cs="宋体" w:eastAsia="宋体" w:hint="default"/>
                <w:spacing w:val="-51"/>
                <w:sz w:val="21"/>
                <w:szCs w:val="21"/>
              </w:rPr>
              <w:t> </w:t>
            </w:r>
            <w:r>
              <w:rPr>
                <w:rFonts w:ascii="宋体" w:hAnsi="宋体" w:cs="宋体" w:eastAsia="宋体" w:hint="default"/>
                <w:spacing w:val="36"/>
                <w:sz w:val="21"/>
                <w:szCs w:val="21"/>
              </w:rPr>
              <w:t>并单项</w:t>
            </w:r>
            <w:r>
              <w:rPr>
                <w:rFonts w:ascii="宋体" w:hAnsi="宋体" w:cs="宋体" w:eastAsia="宋体" w:hint="default"/>
                <w:spacing w:val="-51"/>
                <w:sz w:val="21"/>
                <w:szCs w:val="21"/>
              </w:rPr>
              <w:t> </w:t>
            </w:r>
            <w:r>
              <w:rPr>
                <w:rFonts w:ascii="宋体" w:hAnsi="宋体" w:cs="宋体" w:eastAsia="宋体" w:hint="default"/>
                <w:spacing w:val="36"/>
                <w:sz w:val="21"/>
                <w:szCs w:val="21"/>
              </w:rPr>
              <w:t>计提坏</w:t>
            </w:r>
            <w:r>
              <w:rPr>
                <w:rFonts w:ascii="宋体" w:hAnsi="宋体" w:cs="宋体" w:eastAsia="宋体" w:hint="default"/>
                <w:spacing w:val="-51"/>
                <w:sz w:val="21"/>
                <w:szCs w:val="21"/>
              </w:rPr>
              <w:t> </w:t>
            </w:r>
            <w:r>
              <w:rPr>
                <w:rFonts w:ascii="宋体" w:hAnsi="宋体" w:cs="宋体" w:eastAsia="宋体" w:hint="default"/>
                <w:spacing w:val="36"/>
                <w:sz w:val="21"/>
                <w:szCs w:val="21"/>
              </w:rPr>
              <w:t>账准备</w:t>
            </w:r>
            <w:r>
              <w:rPr>
                <w:rFonts w:ascii="宋体" w:hAnsi="宋体" w:cs="宋体" w:eastAsia="宋体" w:hint="default"/>
                <w:spacing w:val="-51"/>
                <w:sz w:val="21"/>
                <w:szCs w:val="21"/>
              </w:rPr>
              <w:t> </w:t>
            </w:r>
            <w:r>
              <w:rPr>
                <w:rFonts w:ascii="宋体" w:hAnsi="宋体" w:cs="宋体" w:eastAsia="宋体" w:hint="default"/>
                <w:spacing w:val="36"/>
                <w:sz w:val="21"/>
                <w:szCs w:val="21"/>
              </w:rPr>
              <w:t>的其他</w:t>
            </w:r>
            <w:r>
              <w:rPr>
                <w:rFonts w:ascii="宋体" w:hAnsi="宋体" w:cs="宋体" w:eastAsia="宋体" w:hint="default"/>
                <w:spacing w:val="-51"/>
                <w:sz w:val="21"/>
                <w:szCs w:val="21"/>
              </w:rPr>
              <w:t> </w:t>
            </w:r>
            <w:r>
              <w:rPr>
                <w:rFonts w:ascii="宋体" w:hAnsi="宋体" w:cs="宋体" w:eastAsia="宋体" w:hint="default"/>
                <w:spacing w:val="36"/>
                <w:sz w:val="21"/>
                <w:szCs w:val="21"/>
              </w:rPr>
              <w:t>应收账</w:t>
            </w:r>
            <w:r>
              <w:rPr>
                <w:rFonts w:ascii="宋体" w:hAnsi="宋体" w:cs="宋体" w:eastAsia="宋体" w:hint="default"/>
                <w:spacing w:val="-51"/>
                <w:sz w:val="21"/>
                <w:szCs w:val="21"/>
              </w:rPr>
              <w:t> </w:t>
            </w:r>
            <w:r>
              <w:rPr>
                <w:rFonts w:ascii="宋体" w:hAnsi="宋体" w:cs="宋体" w:eastAsia="宋体" w:hint="default"/>
                <w:sz w:val="21"/>
                <w:szCs w:val="21"/>
              </w:rPr>
              <w:t>款</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2,669,684.45</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19.24</w:t>
            </w:r>
          </w:p>
        </w:tc>
        <w:tc>
          <w:tcPr>
            <w:tcW w:w="1320"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9300" w:type="dxa"/>
            <w:gridSpan w:val="9"/>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按组合计提坏账准备的其他应收账款：</w:t>
            </w:r>
          </w:p>
        </w:tc>
      </w:tr>
      <w:tr>
        <w:trPr>
          <w:trHeight w:val="1376" w:hRule="exact"/>
        </w:trPr>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6"/>
                <w:sz w:val="21"/>
                <w:szCs w:val="21"/>
              </w:rPr>
              <w:t>按账龄</w:t>
            </w:r>
            <w:r>
              <w:rPr>
                <w:rFonts w:ascii="宋体" w:hAnsi="宋体" w:cs="宋体" w:eastAsia="宋体" w:hint="default"/>
                <w:spacing w:val="-51"/>
                <w:sz w:val="21"/>
                <w:szCs w:val="21"/>
              </w:rPr>
              <w:t> </w:t>
            </w:r>
            <w:r>
              <w:rPr>
                <w:rFonts w:ascii="宋体" w:hAnsi="宋体" w:cs="宋体" w:eastAsia="宋体" w:hint="default"/>
                <w:sz w:val="21"/>
                <w:szCs w:val="21"/>
              </w:rPr>
            </w:r>
          </w:p>
          <w:p>
            <w:pPr>
              <w:pStyle w:val="TableParagraph"/>
              <w:spacing w:line="272" w:lineRule="exact" w:before="26"/>
              <w:ind w:left="100" w:right="44"/>
              <w:jc w:val="both"/>
              <w:rPr>
                <w:rFonts w:ascii="宋体" w:hAnsi="宋体" w:cs="宋体" w:eastAsia="宋体" w:hint="default"/>
                <w:sz w:val="21"/>
                <w:szCs w:val="21"/>
              </w:rPr>
            </w:pPr>
            <w:r>
              <w:rPr>
                <w:rFonts w:ascii="宋体" w:hAnsi="宋体" w:cs="宋体" w:eastAsia="宋体" w:hint="default"/>
                <w:spacing w:val="36"/>
                <w:sz w:val="21"/>
                <w:szCs w:val="21"/>
              </w:rPr>
              <w:t>分析法</w:t>
            </w:r>
            <w:r>
              <w:rPr>
                <w:rFonts w:ascii="宋体" w:hAnsi="宋体" w:cs="宋体" w:eastAsia="宋体" w:hint="default"/>
                <w:spacing w:val="-51"/>
                <w:sz w:val="21"/>
                <w:szCs w:val="21"/>
              </w:rPr>
              <w:t> </w:t>
            </w:r>
            <w:r>
              <w:rPr>
                <w:rFonts w:ascii="宋体" w:hAnsi="宋体" w:cs="宋体" w:eastAsia="宋体" w:hint="default"/>
                <w:spacing w:val="36"/>
                <w:sz w:val="21"/>
                <w:szCs w:val="21"/>
              </w:rPr>
              <w:t>组合计</w:t>
            </w:r>
            <w:r>
              <w:rPr>
                <w:rFonts w:ascii="宋体" w:hAnsi="宋体" w:cs="宋体" w:eastAsia="宋体" w:hint="default"/>
                <w:spacing w:val="-51"/>
                <w:sz w:val="21"/>
                <w:szCs w:val="21"/>
              </w:rPr>
              <w:t> </w:t>
            </w:r>
            <w:r>
              <w:rPr>
                <w:rFonts w:ascii="宋体" w:hAnsi="宋体" w:cs="宋体" w:eastAsia="宋体" w:hint="default"/>
                <w:spacing w:val="36"/>
                <w:sz w:val="21"/>
                <w:szCs w:val="21"/>
              </w:rPr>
              <w:t>提坏账</w:t>
            </w:r>
            <w:r>
              <w:rPr>
                <w:rFonts w:ascii="宋体" w:hAnsi="宋体" w:cs="宋体" w:eastAsia="宋体" w:hint="default"/>
                <w:spacing w:val="-51"/>
                <w:sz w:val="21"/>
                <w:szCs w:val="21"/>
              </w:rPr>
              <w:t> </w:t>
            </w:r>
            <w:r>
              <w:rPr>
                <w:rFonts w:ascii="宋体" w:hAnsi="宋体" w:cs="宋体" w:eastAsia="宋体" w:hint="default"/>
                <w:sz w:val="21"/>
                <w:szCs w:val="21"/>
              </w:rPr>
              <w:t>准备</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11,207,294.01</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80.76</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3,335,359.31</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29.76</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12,451,321.21</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3,193,166.63</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25.65</w:t>
            </w:r>
          </w:p>
        </w:tc>
      </w:tr>
      <w:tr>
        <w:trPr>
          <w:trHeight w:val="560" w:hRule="exact"/>
        </w:trPr>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6"/>
                <w:sz w:val="21"/>
                <w:szCs w:val="21"/>
              </w:rPr>
              <w:t>组合小</w:t>
            </w:r>
            <w:r>
              <w:rPr>
                <w:rFonts w:ascii="宋体" w:hAnsi="宋体" w:cs="宋体" w:eastAsia="宋体" w:hint="default"/>
                <w:spacing w:val="-51"/>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pacing w:val="-1"/>
                <w:sz w:val="21"/>
              </w:rPr>
              <w:t>11,207,294.01</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1"/>
                <w:szCs w:val="21"/>
              </w:rPr>
            </w:pPr>
            <w:r>
              <w:rPr>
                <w:rFonts w:ascii="Times New Roman"/>
                <w:sz w:val="21"/>
              </w:rPr>
              <w:t>80.76</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3,335,359.31</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1"/>
                <w:szCs w:val="21"/>
              </w:rPr>
            </w:pPr>
            <w:r>
              <w:rPr>
                <w:rFonts w:ascii="Times New Roman"/>
                <w:sz w:val="21"/>
              </w:rPr>
              <w:t>29.76</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3" w:right="0"/>
              <w:jc w:val="center"/>
              <w:rPr>
                <w:rFonts w:ascii="Times New Roman" w:hAnsi="Times New Roman" w:cs="Times New Roman" w:eastAsia="Times New Roman" w:hint="default"/>
                <w:sz w:val="21"/>
                <w:szCs w:val="21"/>
              </w:rPr>
            </w:pPr>
            <w:r>
              <w:rPr>
                <w:rFonts w:ascii="Times New Roman"/>
                <w:sz w:val="21"/>
              </w:rPr>
              <w:t>12,451,321.21</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1"/>
                <w:szCs w:val="21"/>
              </w:rPr>
            </w:pPr>
            <w:r>
              <w:rPr>
                <w:rFonts w:ascii="Times New Roman"/>
                <w:sz w:val="21"/>
              </w:rPr>
              <w:t>3,193,166.63</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1"/>
                <w:szCs w:val="21"/>
              </w:rPr>
            </w:pPr>
            <w:r>
              <w:rPr>
                <w:rFonts w:ascii="Times New Roman"/>
                <w:sz w:val="21"/>
              </w:rPr>
              <w:t>25.65</w:t>
            </w:r>
          </w:p>
        </w:tc>
      </w:tr>
      <w:tr>
        <w:trPr>
          <w:trHeight w:val="288" w:hRule="exact"/>
        </w:trPr>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13,876,978.46</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3,335,359.31</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 w:right="0"/>
              <w:jc w:val="center"/>
              <w:rPr>
                <w:rFonts w:ascii="Times New Roman" w:hAnsi="Times New Roman" w:cs="Times New Roman" w:eastAsia="Times New Roman" w:hint="default"/>
                <w:sz w:val="21"/>
                <w:szCs w:val="21"/>
              </w:rPr>
            </w:pPr>
            <w:r>
              <w:rPr>
                <w:rFonts w:ascii="Times New Roman"/>
                <w:sz w:val="21"/>
              </w:rPr>
              <w:t>12,451,321.21</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3,193,166.63</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
        <w:rPr>
          <w:rFonts w:ascii="宋体" w:hAnsi="宋体" w:cs="宋体" w:eastAsia="宋体" w:hint="default"/>
          <w:sz w:val="13"/>
          <w:szCs w:val="13"/>
        </w:rPr>
      </w:pPr>
    </w:p>
    <w:p>
      <w:pPr>
        <w:pStyle w:val="BodyText"/>
        <w:spacing w:line="274" w:lineRule="exact" w:before="35"/>
        <w:ind w:right="987"/>
        <w:jc w:val="left"/>
      </w:pPr>
      <w:r>
        <w:rPr/>
        <w:t>组合中，按账龄分析法计提坏账准备的其他应收账款：</w:t>
      </w:r>
    </w:p>
    <w:p>
      <w:pPr>
        <w:pStyle w:val="BodyText"/>
        <w:spacing w:line="274" w:lineRule="exact"/>
        <w:ind w:left="6245" w:right="987"/>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712"/>
        <w:gridCol w:w="1416"/>
        <w:gridCol w:w="1055"/>
        <w:gridCol w:w="1319"/>
        <w:gridCol w:w="1424"/>
        <w:gridCol w:w="1055"/>
        <w:gridCol w:w="1319"/>
      </w:tblGrid>
      <w:tr>
        <w:trPr>
          <w:trHeight w:val="287" w:hRule="exact"/>
        </w:trPr>
        <w:tc>
          <w:tcPr>
            <w:tcW w:w="1712"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379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79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712" w:type="dxa"/>
            <w:vMerge/>
            <w:tcBorders>
              <w:left w:val="single" w:sz="6" w:space="0" w:color="000000"/>
              <w:right w:val="single" w:sz="6" w:space="0" w:color="000000"/>
            </w:tcBorders>
          </w:tcPr>
          <w:p>
            <w:pPr/>
          </w:p>
        </w:tc>
        <w:tc>
          <w:tcPr>
            <w:tcW w:w="247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19" w:type="dxa"/>
            <w:vMerge w:val="restart"/>
            <w:tcBorders>
              <w:top w:val="single" w:sz="6" w:space="0" w:color="000000"/>
              <w:left w:val="single" w:sz="6" w:space="0" w:color="000000"/>
              <w:right w:val="single" w:sz="6" w:space="0" w:color="000000"/>
            </w:tcBorders>
          </w:tcPr>
          <w:p>
            <w:pPr>
              <w:pStyle w:val="TableParagraph"/>
              <w:spacing w:line="240" w:lineRule="auto" w:before="101"/>
              <w:ind w:left="23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47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19" w:type="dxa"/>
            <w:vMerge w:val="restart"/>
            <w:tcBorders>
              <w:top w:val="single" w:sz="6" w:space="0" w:color="000000"/>
              <w:left w:val="single" w:sz="6" w:space="0" w:color="000000"/>
              <w:right w:val="single" w:sz="6" w:space="0" w:color="000000"/>
            </w:tcBorders>
          </w:tcPr>
          <w:p>
            <w:pPr>
              <w:pStyle w:val="TableParagraph"/>
              <w:spacing w:line="240" w:lineRule="auto" w:before="101"/>
              <w:ind w:left="23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7" w:hRule="exact"/>
        </w:trPr>
        <w:tc>
          <w:tcPr>
            <w:tcW w:w="1712" w:type="dxa"/>
            <w:vMerge/>
            <w:tcBorders>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51"/>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c>
          <w:tcPr>
            <w:tcW w:w="1319" w:type="dxa"/>
            <w:vMerge/>
            <w:tcBorders>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51"/>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c>
          <w:tcPr>
            <w:tcW w:w="1319" w:type="dxa"/>
            <w:vMerge/>
            <w:tcBorders>
              <w:left w:val="single" w:sz="6" w:space="0" w:color="000000"/>
              <w:bottom w:val="single" w:sz="6" w:space="0" w:color="000000"/>
              <w:right w:val="single" w:sz="6" w:space="0" w:color="000000"/>
            </w:tcBorders>
          </w:tcPr>
          <w:p>
            <w:pPr/>
          </w:p>
        </w:tc>
      </w:tr>
      <w:tr>
        <w:trPr>
          <w:trHeight w:val="288"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6,472,392.53</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57.75</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323,219.63</w:t>
            </w:r>
            <w:r>
              <w:rPr>
                <w:rFonts w:ascii="Times New Roman"/>
                <w:sz w:val="21"/>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7,886,446.53</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63.34</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394,339.94</w:t>
            </w:r>
            <w:r>
              <w:rPr>
                <w:rFonts w:ascii="Times New Roman"/>
                <w:sz w:val="21"/>
              </w:rPr>
            </w:r>
          </w:p>
        </w:tc>
      </w:tr>
      <w:tr>
        <w:trPr>
          <w:trHeight w:val="287"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2"/>
                <w:sz w:val="21"/>
              </w:rPr>
              <w:t>1,402,517.11</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12.52</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140,251.71</w:t>
            </w:r>
            <w:r>
              <w:rPr>
                <w:rFonts w:ascii="Times New Roman"/>
                <w:sz w:val="21"/>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1,424,779.26</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2"/>
                <w:sz w:val="21"/>
              </w:rPr>
              <w:t>11.44</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142,477.93</w:t>
            </w:r>
            <w:r>
              <w:rPr>
                <w:rFonts w:ascii="Times New Roman"/>
                <w:sz w:val="21"/>
              </w:rPr>
            </w:r>
          </w:p>
        </w:tc>
      </w:tr>
      <w:tr>
        <w:trPr>
          <w:trHeight w:val="288"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657,852.00</w:t>
            </w:r>
            <w:r>
              <w:rPr>
                <w:rFonts w:ascii="Times New Roman"/>
                <w:sz w:val="21"/>
              </w:rPr>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5.87</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197,355.60</w:t>
            </w:r>
            <w:r>
              <w:rPr>
                <w:rFonts w:ascii="Times New Roman"/>
                <w:sz w:val="21"/>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691,066.66</w:t>
            </w:r>
            <w:r>
              <w:rPr>
                <w:rFonts w:ascii="Times New Roman"/>
                <w:sz w:val="21"/>
              </w:rPr>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5.55</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207,320.00</w:t>
            </w:r>
            <w:r>
              <w:rPr>
                <w:rFonts w:ascii="Times New Roman"/>
                <w:sz w:val="21"/>
              </w:rPr>
            </w:r>
          </w:p>
        </w:tc>
      </w:tr>
      <w:tr>
        <w:trPr>
          <w:trHeight w:val="287"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2,674,532.37</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23.86</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2,674,532.37</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2,449,028.76</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19.67</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2,449,028.76</w:t>
            </w:r>
          </w:p>
        </w:tc>
      </w:tr>
      <w:tr>
        <w:trPr>
          <w:trHeight w:val="288"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11,207,294.01</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3,335,359.31</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12,451,321.21</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3,193,166.63</w:t>
            </w:r>
          </w:p>
        </w:tc>
      </w:tr>
    </w:tbl>
    <w:p>
      <w:pPr>
        <w:spacing w:line="240" w:lineRule="auto" w:before="0"/>
        <w:rPr>
          <w:rFonts w:ascii="宋体" w:hAnsi="宋体" w:cs="宋体" w:eastAsia="宋体" w:hint="default"/>
          <w:sz w:val="20"/>
          <w:szCs w:val="20"/>
        </w:rPr>
      </w:pPr>
    </w:p>
    <w:p>
      <w:pPr>
        <w:pStyle w:val="BodyText"/>
        <w:spacing w:line="268" w:lineRule="auto" w:before="185"/>
        <w:ind w:left="349" w:right="1449" w:hanging="212"/>
        <w:jc w:val="left"/>
      </w:pPr>
      <w:r>
        <w:rPr>
          <w:rFonts w:ascii="Times New Roman" w:hAnsi="Times New Roman" w:cs="Times New Roman" w:eastAsia="Times New Roman" w:hint="default"/>
        </w:rPr>
        <w:t>(2) </w:t>
      </w:r>
      <w:r>
        <w:rPr/>
        <w:t>本报告期其他应收款中持有公司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w w:val="99"/>
        </w:rPr>
        <w:t> </w:t>
      </w:r>
      <w:r>
        <w:rPr/>
        <w:t>本报告期其他应收账款中无持有公司</w:t>
      </w:r>
      <w:r>
        <w:rPr>
          <w:spacing w:val="-57"/>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以上表决权股份的股东单位的欠款。</w:t>
      </w:r>
    </w:p>
    <w:p>
      <w:pPr>
        <w:spacing w:line="240" w:lineRule="auto" w:before="4"/>
        <w:rPr>
          <w:rFonts w:ascii="宋体" w:hAnsi="宋体" w:cs="宋体" w:eastAsia="宋体" w:hint="default"/>
          <w:sz w:val="12"/>
          <w:szCs w:val="12"/>
        </w:rPr>
      </w:pPr>
    </w:p>
    <w:p>
      <w:pPr>
        <w:pStyle w:val="BodyText"/>
        <w:spacing w:line="240" w:lineRule="auto" w:before="35"/>
        <w:ind w:left="138" w:right="98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其他应收账款金额前五名单位情况</w:t>
      </w:r>
    </w:p>
    <w:p>
      <w:pPr>
        <w:pStyle w:val="BodyText"/>
        <w:spacing w:line="240" w:lineRule="auto" w:before="34"/>
        <w:ind w:left="6246" w:right="987"/>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93"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0" w:right="0" w:hanging="53"/>
              <w:jc w:val="left"/>
              <w:rPr>
                <w:rFonts w:ascii="宋体" w:hAnsi="宋体" w:cs="宋体" w:eastAsia="宋体" w:hint="default"/>
                <w:sz w:val="21"/>
                <w:szCs w:val="21"/>
              </w:rPr>
            </w:pPr>
            <w:r>
              <w:rPr>
                <w:rFonts w:ascii="宋体" w:hAnsi="宋体" w:cs="宋体" w:eastAsia="宋体" w:hint="default"/>
                <w:sz w:val="21"/>
                <w:szCs w:val="21"/>
              </w:rPr>
              <w:t>占其他应收账款</w:t>
            </w:r>
          </w:p>
          <w:p>
            <w:pPr>
              <w:pStyle w:val="TableParagraph"/>
              <w:spacing w:line="289" w:lineRule="exact"/>
              <w:ind w:left="24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总额的比例</w:t>
            </w:r>
            <w:r>
              <w:rPr>
                <w:rFonts w:ascii="Times New Roman" w:hAnsi="Times New Roman" w:cs="Times New Roman" w:eastAsia="Times New Roman" w:hint="default"/>
                <w:sz w:val="21"/>
                <w:szCs w:val="21"/>
              </w:rPr>
              <w:t>(%)</w:t>
            </w:r>
          </w:p>
        </w:tc>
      </w:tr>
      <w:tr>
        <w:trPr>
          <w:trHeight w:val="833"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杭州恒生信</w:t>
            </w:r>
            <w:r>
              <w:rPr>
                <w:rFonts w:ascii="宋体" w:hAnsi="宋体" w:cs="宋体" w:eastAsia="宋体" w:hint="default"/>
                <w:spacing w:val="-74"/>
                <w:sz w:val="21"/>
                <w:szCs w:val="21"/>
              </w:rPr>
              <w:t> </w:t>
            </w:r>
            <w:r>
              <w:rPr>
                <w:rFonts w:ascii="宋体" w:hAnsi="宋体" w:cs="宋体" w:eastAsia="宋体" w:hint="default"/>
                <w:spacing w:val="14"/>
                <w:sz w:val="21"/>
                <w:szCs w:val="21"/>
              </w:rPr>
              <w:t>息技</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5"/>
                <w:sz w:val="21"/>
                <w:szCs w:val="21"/>
              </w:rPr>
              <w:t>术有限公司（清算</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组）</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2,669,684.45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19.24</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hAnsi="宋体" w:cs="宋体" w:eastAsia="宋体" w:hint="default"/>
                <w:spacing w:val="22"/>
                <w:sz w:val="21"/>
                <w:szCs w:val="21"/>
              </w:rPr>
              <w:t>浙江省人民</w:t>
            </w:r>
            <w:r>
              <w:rPr>
                <w:rFonts w:ascii="宋体" w:hAnsi="宋体" w:cs="宋体" w:eastAsia="宋体" w:hint="default"/>
                <w:spacing w:val="-74"/>
                <w:sz w:val="21"/>
                <w:szCs w:val="21"/>
              </w:rPr>
              <w:t> </w:t>
            </w:r>
            <w:r>
              <w:rPr>
                <w:rFonts w:ascii="宋体" w:hAnsi="宋体" w:cs="宋体" w:eastAsia="宋体" w:hint="default"/>
                <w:spacing w:val="14"/>
                <w:sz w:val="21"/>
                <w:szCs w:val="21"/>
              </w:rPr>
              <w:t>政府</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1,733,843.00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其中账龄</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12.49</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60" w:right="700"/>
        </w:sectPr>
      </w:pPr>
    </w:p>
    <w:p>
      <w:pPr>
        <w:spacing w:line="240" w:lineRule="auto" w:before="6"/>
        <w:rPr>
          <w:rFonts w:ascii="宋体" w:hAnsi="宋体" w:cs="宋体" w:eastAsia="宋体" w:hint="default"/>
          <w:sz w:val="24"/>
          <w:szCs w:val="24"/>
        </w:rPr>
      </w:pPr>
    </w:p>
    <w:tbl>
      <w:tblPr>
        <w:tblW w:w="0" w:type="auto"/>
        <w:jc w:val="left"/>
        <w:tblInd w:w="110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164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采购中心</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991,102.00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元，账</w:t>
            </w:r>
          </w:p>
          <w:p>
            <w:pPr>
              <w:pStyle w:val="TableParagraph"/>
              <w:tabs>
                <w:tab w:pos="782" w:val="left" w:leader="none"/>
                <w:tab w:pos="1534" w:val="left" w:leader="none"/>
              </w:tabs>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龄</w:t>
              <w:tab/>
            </w:r>
            <w:r>
              <w:rPr>
                <w:rFonts w:ascii="Times New Roman" w:hAnsi="Times New Roman" w:cs="Times New Roman" w:eastAsia="Times New Roman" w:hint="default"/>
                <w:sz w:val="21"/>
                <w:szCs w:val="21"/>
              </w:rPr>
              <w:t>1-2</w:t>
              <w:tab/>
            </w:r>
            <w:r>
              <w:rPr>
                <w:rFonts w:ascii="宋体" w:hAnsi="宋体" w:cs="宋体" w:eastAsia="宋体" w:hint="default"/>
                <w:sz w:val="21"/>
                <w:szCs w:val="21"/>
              </w:rPr>
              <w:t>年</w:t>
            </w:r>
          </w:p>
          <w:p>
            <w:pPr>
              <w:pStyle w:val="TableParagraph"/>
              <w:spacing w:line="27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629,261.00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元，账</w:t>
            </w:r>
          </w:p>
          <w:p>
            <w:pPr>
              <w:pStyle w:val="TableParagraph"/>
              <w:spacing w:line="272"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龄</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93,480.00</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元，账龄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20,000.00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元。</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杭州数字电</w:t>
            </w:r>
            <w:r>
              <w:rPr>
                <w:rFonts w:ascii="宋体" w:hAnsi="宋体" w:cs="宋体" w:eastAsia="宋体" w:hint="default"/>
                <w:spacing w:val="-74"/>
                <w:sz w:val="21"/>
                <w:szCs w:val="21"/>
              </w:rPr>
              <w:t> </w:t>
            </w:r>
            <w:r>
              <w:rPr>
                <w:rFonts w:ascii="宋体" w:hAnsi="宋体" w:cs="宋体" w:eastAsia="宋体" w:hint="default"/>
                <w:spacing w:val="14"/>
                <w:sz w:val="21"/>
                <w:szCs w:val="21"/>
              </w:rPr>
              <w:t>视有</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02"/>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773,220.70</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5.57</w:t>
            </w:r>
          </w:p>
        </w:tc>
      </w:tr>
      <w:tr>
        <w:trPr>
          <w:trHeight w:val="1104"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70"/>
              <w:jc w:val="both"/>
              <w:rPr>
                <w:rFonts w:ascii="宋体" w:hAnsi="宋体" w:cs="宋体" w:eastAsia="宋体" w:hint="default"/>
                <w:sz w:val="21"/>
                <w:szCs w:val="21"/>
              </w:rPr>
            </w:pPr>
            <w:r>
              <w:rPr>
                <w:rFonts w:ascii="宋体" w:hAnsi="宋体" w:cs="宋体" w:eastAsia="宋体" w:hint="default"/>
                <w:spacing w:val="22"/>
                <w:sz w:val="21"/>
                <w:szCs w:val="21"/>
              </w:rPr>
              <w:t>北京中京艺</w:t>
            </w:r>
            <w:r>
              <w:rPr>
                <w:rFonts w:ascii="宋体" w:hAnsi="宋体" w:cs="宋体" w:eastAsia="宋体" w:hint="default"/>
                <w:spacing w:val="-75"/>
                <w:sz w:val="21"/>
                <w:szCs w:val="21"/>
              </w:rPr>
              <w:t> </w:t>
            </w:r>
            <w:r>
              <w:rPr>
                <w:rFonts w:ascii="宋体" w:hAnsi="宋体" w:cs="宋体" w:eastAsia="宋体" w:hint="default"/>
                <w:spacing w:val="14"/>
                <w:sz w:val="21"/>
                <w:szCs w:val="21"/>
              </w:rPr>
              <w:t>苑房</w:t>
            </w:r>
            <w:r>
              <w:rPr>
                <w:rFonts w:ascii="宋体" w:hAnsi="宋体" w:cs="宋体" w:eastAsia="宋体" w:hint="default"/>
                <w:spacing w:val="-77"/>
                <w:sz w:val="21"/>
                <w:szCs w:val="21"/>
              </w:rPr>
              <w:t> </w:t>
            </w:r>
            <w:r>
              <w:rPr>
                <w:rFonts w:ascii="宋体" w:hAnsi="宋体" w:cs="宋体" w:eastAsia="宋体" w:hint="default"/>
                <w:spacing w:val="22"/>
                <w:sz w:val="21"/>
                <w:szCs w:val="21"/>
              </w:rPr>
              <w:t>地产开发有</w:t>
            </w:r>
            <w:r>
              <w:rPr>
                <w:rFonts w:ascii="宋体" w:hAnsi="宋体" w:cs="宋体" w:eastAsia="宋体" w:hint="default"/>
                <w:spacing w:val="-75"/>
                <w:sz w:val="21"/>
                <w:szCs w:val="21"/>
              </w:rPr>
              <w:t> </w:t>
            </w:r>
            <w:r>
              <w:rPr>
                <w:rFonts w:ascii="宋体" w:hAnsi="宋体" w:cs="宋体" w:eastAsia="宋体" w:hint="default"/>
                <w:spacing w:val="14"/>
                <w:sz w:val="21"/>
                <w:szCs w:val="21"/>
              </w:rPr>
              <w:t>限责</w:t>
            </w:r>
            <w:r>
              <w:rPr>
                <w:rFonts w:ascii="宋体" w:hAnsi="宋体" w:cs="宋体" w:eastAsia="宋体" w:hint="default"/>
                <w:spacing w:val="-77"/>
                <w:sz w:val="21"/>
                <w:szCs w:val="21"/>
              </w:rPr>
              <w:t> </w:t>
            </w:r>
            <w:r>
              <w:rPr>
                <w:rFonts w:ascii="宋体" w:hAnsi="宋体" w:cs="宋体" w:eastAsia="宋体" w:hint="default"/>
                <w:sz w:val="21"/>
                <w:szCs w:val="21"/>
              </w:rPr>
              <w:t>任公司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02"/>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0"/>
              <w:jc w:val="right"/>
              <w:rPr>
                <w:rFonts w:ascii="Times New Roman" w:hAnsi="Times New Roman" w:cs="Times New Roman" w:eastAsia="Times New Roman" w:hint="default"/>
                <w:sz w:val="21"/>
                <w:szCs w:val="21"/>
              </w:rPr>
            </w:pPr>
            <w:r>
              <w:rPr>
                <w:rFonts w:ascii="Times New Roman"/>
                <w:spacing w:val="-1"/>
                <w:sz w:val="21"/>
              </w:rPr>
              <w:t>393,618.00</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其中账龄</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年以内</w:t>
            </w:r>
          </w:p>
          <w:p>
            <w:pPr>
              <w:pStyle w:val="TableParagraph"/>
              <w:spacing w:line="27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197,703.00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元，账</w:t>
            </w:r>
          </w:p>
          <w:p>
            <w:pPr>
              <w:pStyle w:val="TableParagraph"/>
              <w:tabs>
                <w:tab w:pos="782" w:val="left" w:leader="none"/>
                <w:tab w:pos="1534" w:val="left" w:leader="none"/>
              </w:tabs>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龄</w:t>
              <w:tab/>
            </w:r>
            <w:r>
              <w:rPr>
                <w:rFonts w:ascii="Times New Roman" w:hAnsi="Times New Roman" w:cs="Times New Roman" w:eastAsia="Times New Roman" w:hint="default"/>
                <w:sz w:val="21"/>
                <w:szCs w:val="21"/>
              </w:rPr>
              <w:t>2-3</w:t>
              <w:tab/>
            </w:r>
            <w:r>
              <w:rPr>
                <w:rFonts w:ascii="宋体" w:hAnsi="宋体" w:cs="宋体" w:eastAsia="宋体" w:hint="default"/>
                <w:sz w:val="21"/>
                <w:szCs w:val="21"/>
              </w:rPr>
              <w:t>年</w:t>
            </w:r>
          </w:p>
          <w:p>
            <w:pPr>
              <w:pStyle w:val="TableParagraph"/>
              <w:spacing w:line="28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195,915.00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2.84</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广州银行股</w:t>
            </w:r>
            <w:r>
              <w:rPr>
                <w:rFonts w:ascii="宋体" w:hAnsi="宋体" w:cs="宋体" w:eastAsia="宋体" w:hint="default"/>
                <w:spacing w:val="-74"/>
                <w:sz w:val="21"/>
                <w:szCs w:val="21"/>
              </w:rPr>
              <w:t> </w:t>
            </w:r>
            <w:r>
              <w:rPr>
                <w:rFonts w:ascii="宋体" w:hAnsi="宋体" w:cs="宋体" w:eastAsia="宋体" w:hint="default"/>
                <w:spacing w:val="14"/>
                <w:sz w:val="21"/>
                <w:szCs w:val="21"/>
              </w:rPr>
              <w:t>份有</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02"/>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200,000.00</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1.44</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892"/>
              <w:jc w:val="right"/>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5,770,366.15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41.58</w:t>
            </w:r>
          </w:p>
        </w:tc>
      </w:tr>
    </w:tbl>
    <w:p>
      <w:pPr>
        <w:spacing w:line="240" w:lineRule="auto" w:before="3"/>
        <w:rPr>
          <w:rFonts w:ascii="宋体" w:hAnsi="宋体" w:cs="宋体" w:eastAsia="宋体" w:hint="default"/>
          <w:sz w:val="13"/>
          <w:szCs w:val="13"/>
        </w:rPr>
      </w:pPr>
    </w:p>
    <w:p>
      <w:pPr>
        <w:pStyle w:val="BodyText"/>
        <w:spacing w:line="268" w:lineRule="auto" w:before="35"/>
        <w:ind w:left="1117" w:right="7729"/>
        <w:jc w:val="left"/>
      </w:pPr>
      <w:r>
        <w:rPr>
          <w:rFonts w:ascii="Times New Roman" w:hAnsi="Times New Roman" w:cs="Times New Roman" w:eastAsia="Times New Roman" w:hint="default"/>
        </w:rPr>
        <w:t>3</w:t>
      </w:r>
      <w:r>
        <w:rPr/>
        <w:t>、</w:t>
      </w:r>
      <w:r>
        <w:rPr>
          <w:spacing w:val="-2"/>
        </w:rPr>
        <w:t> </w:t>
      </w:r>
      <w:r>
        <w:rPr/>
        <w:t>长期股权投资</w:t>
      </w:r>
      <w:r>
        <w:rPr/>
        <w:t> 按成本法核算</w:t>
      </w:r>
    </w:p>
    <w:p>
      <w:pPr>
        <w:spacing w:line="240" w:lineRule="auto" w:before="5"/>
        <w:rPr>
          <w:rFonts w:ascii="宋体" w:hAnsi="宋体" w:cs="宋体" w:eastAsia="宋体" w:hint="default"/>
          <w:sz w:val="9"/>
          <w:szCs w:val="9"/>
        </w:rPr>
      </w:pPr>
    </w:p>
    <w:tbl>
      <w:tblPr>
        <w:tblW w:w="0" w:type="auto"/>
        <w:jc w:val="left"/>
        <w:tblInd w:w="119" w:type="dxa"/>
        <w:tblLayout w:type="fixed"/>
        <w:tblCellMar>
          <w:top w:w="0" w:type="dxa"/>
          <w:left w:w="0" w:type="dxa"/>
          <w:bottom w:w="0" w:type="dxa"/>
          <w:right w:w="0" w:type="dxa"/>
        </w:tblCellMar>
        <w:tblLook w:val="01E0"/>
      </w:tblPr>
      <w:tblGrid>
        <w:gridCol w:w="636"/>
        <w:gridCol w:w="1522"/>
        <w:gridCol w:w="1520"/>
        <w:gridCol w:w="1424"/>
        <w:gridCol w:w="1520"/>
        <w:gridCol w:w="426"/>
        <w:gridCol w:w="426"/>
        <w:gridCol w:w="846"/>
        <w:gridCol w:w="846"/>
        <w:gridCol w:w="1127"/>
      </w:tblGrid>
      <w:tr>
        <w:trPr>
          <w:trHeight w:val="2194"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00" w:right="98"/>
              <w:jc w:val="both"/>
              <w:rPr>
                <w:rFonts w:ascii="宋体" w:hAnsi="宋体" w:cs="宋体" w:eastAsia="宋体" w:hint="default"/>
                <w:sz w:val="21"/>
                <w:szCs w:val="21"/>
              </w:rPr>
            </w:pPr>
            <w:r>
              <w:rPr>
                <w:rFonts w:ascii="宋体" w:hAnsi="宋体" w:cs="宋体" w:eastAsia="宋体" w:hint="default"/>
                <w:sz w:val="21"/>
                <w:szCs w:val="21"/>
              </w:rPr>
              <w:t>被投 资单 位</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sz w:val="21"/>
                <w:szCs w:val="21"/>
              </w:rPr>
              <w:t>投资成本</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1"/>
              <w:jc w:val="center"/>
              <w:rPr>
                <w:rFonts w:ascii="宋体" w:hAnsi="宋体" w:cs="宋体" w:eastAsia="宋体" w:hint="default"/>
                <w:sz w:val="21"/>
                <w:szCs w:val="21"/>
              </w:rPr>
            </w:pPr>
            <w:r>
              <w:rPr>
                <w:rFonts w:ascii="宋体" w:hAnsi="宋体" w:cs="宋体" w:eastAsia="宋体" w:hint="default"/>
                <w:sz w:val="21"/>
                <w:szCs w:val="21"/>
              </w:rPr>
              <w:t>增减变动</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z w:val="21"/>
                <w:szCs w:val="21"/>
              </w:rPr>
              <w:t>减 值 准 备</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本</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期 计 提 减 值 准 备</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1"/>
                <w:szCs w:val="21"/>
              </w:rPr>
            </w:pPr>
          </w:p>
          <w:p>
            <w:pPr>
              <w:pStyle w:val="TableParagraph"/>
              <w:spacing w:line="272" w:lineRule="exact"/>
              <w:ind w:left="100" w:right="-5"/>
              <w:jc w:val="both"/>
              <w:rPr>
                <w:rFonts w:ascii="宋体" w:hAnsi="宋体" w:cs="宋体" w:eastAsia="宋体" w:hint="default"/>
                <w:sz w:val="21"/>
                <w:szCs w:val="21"/>
              </w:rPr>
            </w:pPr>
            <w:r>
              <w:rPr>
                <w:rFonts w:ascii="宋体" w:hAnsi="宋体" w:cs="宋体" w:eastAsia="宋体" w:hint="default"/>
                <w:sz w:val="21"/>
                <w:szCs w:val="21"/>
              </w:rPr>
              <w:t>在被投 资单位 持股比 </w:t>
            </w:r>
            <w:r>
              <w:rPr>
                <w:rFonts w:ascii="宋体" w:hAnsi="宋体" w:cs="宋体" w:eastAsia="宋体" w:hint="default"/>
                <w:spacing w:val="-27"/>
                <w:sz w:val="21"/>
                <w:szCs w:val="21"/>
              </w:rPr>
              <w:t>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00" w:right="98"/>
              <w:jc w:val="both"/>
              <w:rPr>
                <w:rFonts w:ascii="宋体" w:hAnsi="宋体" w:cs="宋体" w:eastAsia="宋体" w:hint="default"/>
                <w:sz w:val="21"/>
                <w:szCs w:val="21"/>
              </w:rPr>
            </w:pPr>
            <w:r>
              <w:rPr>
                <w:rFonts w:ascii="宋体" w:hAnsi="宋体" w:cs="宋体" w:eastAsia="宋体" w:hint="default"/>
                <w:sz w:val="21"/>
                <w:szCs w:val="21"/>
              </w:rPr>
              <w:t>在被投 资单位 表决权 比例</w:t>
            </w:r>
          </w:p>
          <w:p>
            <w:pPr>
              <w:pStyle w:val="TableParagraph"/>
              <w:spacing w:line="246" w:lineRule="exact"/>
              <w:ind w:left="100" w:right="0"/>
              <w:jc w:val="both"/>
              <w:rPr>
                <w:rFonts w:ascii="宋体" w:hAnsi="宋体" w:cs="宋体" w:eastAsia="宋体" w:hint="default"/>
                <w:sz w:val="21"/>
                <w:szCs w:val="21"/>
              </w:rPr>
            </w:pPr>
            <w:r>
              <w:rPr>
                <w:rFonts w:ascii="宋体" w:hAnsi="宋体" w:cs="宋体" w:eastAsia="宋体" w:hint="default"/>
                <w:sz w:val="21"/>
                <w:szCs w:val="21"/>
              </w:rPr>
              <w:t>（％）</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37" w:lineRule="auto"/>
              <w:ind w:left="135" w:right="134"/>
              <w:jc w:val="center"/>
              <w:rPr>
                <w:rFonts w:ascii="宋体" w:hAnsi="宋体" w:cs="宋体" w:eastAsia="宋体" w:hint="default"/>
                <w:sz w:val="21"/>
                <w:szCs w:val="21"/>
              </w:rPr>
            </w:pPr>
            <w:r>
              <w:rPr>
                <w:rFonts w:ascii="宋体" w:hAnsi="宋体" w:cs="宋体" w:eastAsia="宋体" w:hint="default"/>
                <w:sz w:val="21"/>
                <w:szCs w:val="21"/>
              </w:rPr>
              <w:t>在被投资 单位持股 比例与表 决权比例 不一致的 说明</w:t>
            </w:r>
          </w:p>
        </w:tc>
      </w:tr>
      <w:tr>
        <w:trPr>
          <w:trHeight w:val="1649"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杭州</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恒生 科技 园有 限公 司</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0"/>
              <w:jc w:val="center"/>
              <w:rPr>
                <w:rFonts w:ascii="Times New Roman" w:hAnsi="Times New Roman" w:cs="Times New Roman" w:eastAsia="Times New Roman" w:hint="default"/>
                <w:sz w:val="21"/>
                <w:szCs w:val="21"/>
              </w:rPr>
            </w:pPr>
            <w:r>
              <w:rPr>
                <w:rFonts w:ascii="Times New Roman"/>
                <w:sz w:val="21"/>
              </w:rPr>
              <w:t>115,000,000.00</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0"/>
              <w:jc w:val="center"/>
              <w:rPr>
                <w:rFonts w:ascii="Times New Roman" w:hAnsi="Times New Roman" w:cs="Times New Roman" w:eastAsia="Times New Roman" w:hint="default"/>
                <w:sz w:val="21"/>
                <w:szCs w:val="21"/>
              </w:rPr>
            </w:pPr>
            <w:r>
              <w:rPr>
                <w:rFonts w:ascii="Times New Roman"/>
                <w:sz w:val="21"/>
              </w:rPr>
              <w:t>115,000,000.00</w:t>
            </w:r>
          </w:p>
        </w:tc>
        <w:tc>
          <w:tcPr>
            <w:tcW w:w="1424"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0"/>
              <w:jc w:val="center"/>
              <w:rPr>
                <w:rFonts w:ascii="Times New Roman" w:hAnsi="Times New Roman" w:cs="Times New Roman" w:eastAsia="Times New Roman" w:hint="default"/>
                <w:sz w:val="21"/>
                <w:szCs w:val="21"/>
              </w:rPr>
            </w:pPr>
            <w:r>
              <w:rPr>
                <w:rFonts w:ascii="Times New Roman"/>
                <w:sz w:val="21"/>
              </w:rPr>
              <w:t>115,000,000.00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pacing w:val="-1"/>
                <w:sz w:val="21"/>
              </w:rPr>
              <w:t>69.70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156" w:right="0"/>
              <w:jc w:val="center"/>
              <w:rPr>
                <w:rFonts w:ascii="Times New Roman" w:hAnsi="Times New Roman" w:cs="Times New Roman" w:eastAsia="Times New Roman" w:hint="default"/>
                <w:sz w:val="21"/>
                <w:szCs w:val="21"/>
              </w:rPr>
            </w:pPr>
            <w:r>
              <w:rPr>
                <w:rFonts w:ascii="Times New Roman"/>
                <w:sz w:val="21"/>
              </w:rPr>
              <w:t>69.70</w:t>
            </w:r>
          </w:p>
        </w:tc>
        <w:tc>
          <w:tcPr>
            <w:tcW w:w="1127" w:type="dxa"/>
            <w:tcBorders>
              <w:top w:val="single" w:sz="6" w:space="0" w:color="000000"/>
              <w:left w:val="single" w:sz="6" w:space="0" w:color="000000"/>
              <w:bottom w:val="single" w:sz="6" w:space="0" w:color="000000"/>
              <w:right w:val="single" w:sz="6" w:space="0" w:color="000000"/>
            </w:tcBorders>
          </w:tcPr>
          <w:p>
            <w:pPr/>
          </w:p>
        </w:tc>
      </w:tr>
      <w:tr>
        <w:trPr>
          <w:trHeight w:val="1921"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上海</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恒生 聚源 数据 服务 有限 公司</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98" w:right="0"/>
              <w:jc w:val="center"/>
              <w:rPr>
                <w:rFonts w:ascii="Times New Roman" w:hAnsi="Times New Roman" w:cs="Times New Roman" w:eastAsia="Times New Roman" w:hint="default"/>
                <w:sz w:val="21"/>
                <w:szCs w:val="21"/>
              </w:rPr>
            </w:pPr>
            <w:r>
              <w:rPr>
                <w:rFonts w:ascii="Times New Roman"/>
                <w:sz w:val="21"/>
              </w:rPr>
              <w:t>59,032,000.00</w:t>
            </w:r>
          </w:p>
        </w:tc>
        <w:tc>
          <w:tcPr>
            <w:tcW w:w="152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59,032,000.00</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00" w:right="0"/>
              <w:jc w:val="center"/>
              <w:rPr>
                <w:rFonts w:ascii="Times New Roman" w:hAnsi="Times New Roman" w:cs="Times New Roman" w:eastAsia="Times New Roman" w:hint="default"/>
                <w:sz w:val="21"/>
                <w:szCs w:val="21"/>
              </w:rPr>
            </w:pPr>
            <w:r>
              <w:rPr>
                <w:rFonts w:ascii="Times New Roman"/>
                <w:sz w:val="21"/>
              </w:rPr>
              <w:t>59,032,000.00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99.975</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50" w:right="0"/>
              <w:jc w:val="center"/>
              <w:rPr>
                <w:rFonts w:ascii="Times New Roman" w:hAnsi="Times New Roman" w:cs="Times New Roman" w:eastAsia="Times New Roman" w:hint="default"/>
                <w:sz w:val="21"/>
                <w:szCs w:val="21"/>
              </w:rPr>
            </w:pPr>
            <w:r>
              <w:rPr>
                <w:rFonts w:ascii="Times New Roman"/>
                <w:sz w:val="21"/>
              </w:rPr>
              <w:t>99.975</w:t>
            </w:r>
          </w:p>
        </w:tc>
        <w:tc>
          <w:tcPr>
            <w:tcW w:w="1127" w:type="dxa"/>
            <w:tcBorders>
              <w:top w:val="single" w:sz="6" w:space="0" w:color="000000"/>
              <w:left w:val="single" w:sz="6" w:space="0" w:color="000000"/>
              <w:bottom w:val="single" w:sz="6" w:space="0" w:color="000000"/>
              <w:right w:val="single" w:sz="6" w:space="0" w:color="000000"/>
            </w:tcBorders>
          </w:tcPr>
          <w:p>
            <w:pPr/>
          </w:p>
        </w:tc>
      </w:tr>
      <w:tr>
        <w:trPr>
          <w:trHeight w:val="1376"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上海</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力铭 科技 有限 公司</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98" w:right="0"/>
              <w:jc w:val="center"/>
              <w:rPr>
                <w:rFonts w:ascii="Times New Roman" w:hAnsi="Times New Roman" w:cs="Times New Roman" w:eastAsia="Times New Roman" w:hint="default"/>
                <w:sz w:val="21"/>
                <w:szCs w:val="21"/>
              </w:rPr>
            </w:pPr>
            <w:r>
              <w:rPr>
                <w:rFonts w:ascii="Times New Roman"/>
                <w:sz w:val="21"/>
              </w:rPr>
              <w:t>36,365,000.00</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center"/>
              <w:rPr>
                <w:rFonts w:ascii="Times New Roman" w:hAnsi="Times New Roman" w:cs="Times New Roman" w:eastAsia="Times New Roman" w:hint="default"/>
                <w:sz w:val="21"/>
                <w:szCs w:val="21"/>
              </w:rPr>
            </w:pPr>
            <w:r>
              <w:rPr>
                <w:rFonts w:ascii="Times New Roman"/>
                <w:sz w:val="21"/>
              </w:rPr>
              <w:t>14,000,000.00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22,365,000.00</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center"/>
              <w:rPr>
                <w:rFonts w:ascii="Times New Roman" w:hAnsi="Times New Roman" w:cs="Times New Roman" w:eastAsia="Times New Roman" w:hint="default"/>
                <w:sz w:val="21"/>
                <w:szCs w:val="21"/>
              </w:rPr>
            </w:pPr>
            <w:r>
              <w:rPr>
                <w:rFonts w:ascii="Times New Roman"/>
                <w:sz w:val="21"/>
              </w:rPr>
              <w:t>36,365,000.00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99.00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56" w:right="0"/>
              <w:jc w:val="center"/>
              <w:rPr>
                <w:rFonts w:ascii="Times New Roman" w:hAnsi="Times New Roman" w:cs="Times New Roman" w:eastAsia="Times New Roman" w:hint="default"/>
                <w:sz w:val="21"/>
                <w:szCs w:val="21"/>
              </w:rPr>
            </w:pPr>
            <w:r>
              <w:rPr>
                <w:rFonts w:ascii="Times New Roman"/>
                <w:sz w:val="21"/>
              </w:rPr>
              <w:t>99.00</w:t>
            </w:r>
          </w:p>
        </w:tc>
        <w:tc>
          <w:tcPr>
            <w:tcW w:w="1127" w:type="dxa"/>
            <w:tcBorders>
              <w:top w:val="single" w:sz="6" w:space="0" w:color="000000"/>
              <w:left w:val="single" w:sz="6" w:space="0" w:color="000000"/>
              <w:bottom w:val="single" w:sz="6" w:space="0" w:color="000000"/>
              <w:right w:val="single" w:sz="6" w:space="0" w:color="000000"/>
            </w:tcBorders>
          </w:tcPr>
          <w:p>
            <w:pPr/>
          </w:p>
        </w:tc>
      </w:tr>
      <w:tr>
        <w:trPr>
          <w:trHeight w:val="1651" w:hRule="exact"/>
        </w:trPr>
        <w:tc>
          <w:tcPr>
            <w:tcW w:w="636" w:type="dxa"/>
            <w:tcBorders>
              <w:top w:val="single" w:sz="6" w:space="0" w:color="000000"/>
              <w:left w:val="single" w:sz="6" w:space="0" w:color="000000"/>
              <w:bottom w:val="single" w:sz="5"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无锡</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恒华 科技 发展 有限 公司</w:t>
            </w:r>
          </w:p>
        </w:tc>
        <w:tc>
          <w:tcPr>
            <w:tcW w:w="1522"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98" w:right="0"/>
              <w:jc w:val="center"/>
              <w:rPr>
                <w:rFonts w:ascii="Times New Roman" w:hAnsi="Times New Roman" w:cs="Times New Roman" w:eastAsia="Times New Roman" w:hint="default"/>
                <w:sz w:val="21"/>
                <w:szCs w:val="21"/>
              </w:rPr>
            </w:pPr>
            <w:r>
              <w:rPr>
                <w:rFonts w:ascii="Times New Roman"/>
                <w:sz w:val="21"/>
              </w:rPr>
              <w:t>27,500,000.00</w:t>
            </w:r>
          </w:p>
        </w:tc>
        <w:tc>
          <w:tcPr>
            <w:tcW w:w="1520"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100" w:right="0"/>
              <w:jc w:val="center"/>
              <w:rPr>
                <w:rFonts w:ascii="Times New Roman" w:hAnsi="Times New Roman" w:cs="Times New Roman" w:eastAsia="Times New Roman" w:hint="default"/>
                <w:sz w:val="21"/>
                <w:szCs w:val="21"/>
              </w:rPr>
            </w:pPr>
            <w:r>
              <w:rPr>
                <w:rFonts w:ascii="Times New Roman"/>
                <w:sz w:val="21"/>
              </w:rPr>
              <w:t>27,500,000.00</w:t>
            </w:r>
          </w:p>
        </w:tc>
        <w:tc>
          <w:tcPr>
            <w:tcW w:w="1424" w:type="dxa"/>
            <w:tcBorders>
              <w:top w:val="single" w:sz="6" w:space="0" w:color="000000"/>
              <w:left w:val="single" w:sz="6" w:space="0" w:color="000000"/>
              <w:bottom w:val="single" w:sz="5" w:space="0" w:color="000000"/>
              <w:right w:val="single" w:sz="6" w:space="0" w:color="000000"/>
            </w:tcBorders>
          </w:tcPr>
          <w:p>
            <w:pPr/>
          </w:p>
        </w:tc>
        <w:tc>
          <w:tcPr>
            <w:tcW w:w="1520"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100" w:right="0"/>
              <w:jc w:val="center"/>
              <w:rPr>
                <w:rFonts w:ascii="Times New Roman" w:hAnsi="Times New Roman" w:cs="Times New Roman" w:eastAsia="Times New Roman" w:hint="default"/>
                <w:sz w:val="21"/>
                <w:szCs w:val="21"/>
              </w:rPr>
            </w:pPr>
            <w:r>
              <w:rPr>
                <w:rFonts w:ascii="Times New Roman"/>
                <w:sz w:val="21"/>
              </w:rPr>
              <w:t>27,500,000.00</w:t>
            </w:r>
          </w:p>
        </w:tc>
        <w:tc>
          <w:tcPr>
            <w:tcW w:w="426" w:type="dxa"/>
            <w:tcBorders>
              <w:top w:val="single" w:sz="6" w:space="0" w:color="000000"/>
              <w:left w:val="single" w:sz="6" w:space="0" w:color="000000"/>
              <w:bottom w:val="single" w:sz="5" w:space="0" w:color="000000"/>
              <w:right w:val="single" w:sz="6" w:space="0" w:color="000000"/>
            </w:tcBorders>
          </w:tcPr>
          <w:p>
            <w:pPr/>
          </w:p>
        </w:tc>
        <w:tc>
          <w:tcPr>
            <w:tcW w:w="426" w:type="dxa"/>
            <w:tcBorders>
              <w:top w:val="single" w:sz="6" w:space="0" w:color="000000"/>
              <w:left w:val="single" w:sz="6" w:space="0" w:color="000000"/>
              <w:bottom w:val="single" w:sz="5" w:space="0" w:color="000000"/>
              <w:right w:val="single" w:sz="6" w:space="0" w:color="000000"/>
            </w:tcBorders>
          </w:tcPr>
          <w:p>
            <w:pPr/>
          </w:p>
        </w:tc>
        <w:tc>
          <w:tcPr>
            <w:tcW w:w="846"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pacing w:val="-1"/>
                <w:sz w:val="21"/>
              </w:rPr>
              <w:t>55.00</w:t>
            </w:r>
          </w:p>
        </w:tc>
        <w:tc>
          <w:tcPr>
            <w:tcW w:w="846"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155" w:right="0"/>
              <w:jc w:val="center"/>
              <w:rPr>
                <w:rFonts w:ascii="Times New Roman" w:hAnsi="Times New Roman" w:cs="Times New Roman" w:eastAsia="Times New Roman" w:hint="default"/>
                <w:sz w:val="21"/>
                <w:szCs w:val="21"/>
              </w:rPr>
            </w:pPr>
            <w:r>
              <w:rPr>
                <w:rFonts w:ascii="Times New Roman"/>
                <w:sz w:val="21"/>
              </w:rPr>
              <w:t>55.00</w:t>
            </w:r>
          </w:p>
        </w:tc>
        <w:tc>
          <w:tcPr>
            <w:tcW w:w="1127" w:type="dxa"/>
            <w:tcBorders>
              <w:top w:val="single" w:sz="6" w:space="0" w:color="000000"/>
              <w:left w:val="single" w:sz="6" w:space="0" w:color="000000"/>
              <w:bottom w:val="single" w:sz="5" w:space="0" w:color="000000"/>
              <w:right w:val="single" w:sz="6" w:space="0" w:color="000000"/>
            </w:tcBorders>
          </w:tcPr>
          <w:p>
            <w:pPr/>
          </w:p>
        </w:tc>
      </w:tr>
    </w:tbl>
    <w:p>
      <w:pPr>
        <w:spacing w:after="0"/>
        <w:sectPr>
          <w:pgSz w:w="11910" w:h="16840"/>
          <w:pgMar w:header="877" w:footer="1190" w:top="1100" w:bottom="1380" w:left="68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636"/>
        <w:gridCol w:w="1522"/>
        <w:gridCol w:w="1520"/>
        <w:gridCol w:w="1424"/>
        <w:gridCol w:w="1520"/>
        <w:gridCol w:w="426"/>
        <w:gridCol w:w="426"/>
        <w:gridCol w:w="846"/>
        <w:gridCol w:w="846"/>
        <w:gridCol w:w="1127"/>
      </w:tblGrid>
      <w:tr>
        <w:trPr>
          <w:trHeight w:val="279"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522" w:type="dxa"/>
            <w:tcBorders>
              <w:top w:val="single" w:sz="6" w:space="0" w:color="000000"/>
              <w:left w:val="single" w:sz="6" w:space="0" w:color="000000"/>
              <w:bottom w:val="nil" w:sz="6" w:space="0" w:color="auto"/>
              <w:right w:val="single" w:sz="6" w:space="0" w:color="000000"/>
            </w:tcBorders>
          </w:tcPr>
          <w:p>
            <w:pPr/>
          </w:p>
        </w:tc>
        <w:tc>
          <w:tcPr>
            <w:tcW w:w="1520" w:type="dxa"/>
            <w:tcBorders>
              <w:top w:val="single" w:sz="6" w:space="0" w:color="000000"/>
              <w:left w:val="single" w:sz="6" w:space="0" w:color="000000"/>
              <w:bottom w:val="nil" w:sz="6" w:space="0" w:color="auto"/>
              <w:right w:val="single" w:sz="6" w:space="0" w:color="000000"/>
            </w:tcBorders>
          </w:tcPr>
          <w:p>
            <w:pPr/>
          </w:p>
        </w:tc>
        <w:tc>
          <w:tcPr>
            <w:tcW w:w="1424" w:type="dxa"/>
            <w:vMerge w:val="restart"/>
            <w:tcBorders>
              <w:top w:val="single" w:sz="6" w:space="0" w:color="000000"/>
              <w:left w:val="single" w:sz="6" w:space="0" w:color="000000"/>
              <w:right w:val="single" w:sz="6" w:space="0" w:color="000000"/>
            </w:tcBorders>
          </w:tcPr>
          <w:p>
            <w:pPr/>
          </w:p>
        </w:tc>
        <w:tc>
          <w:tcPr>
            <w:tcW w:w="1520" w:type="dxa"/>
            <w:tcBorders>
              <w:top w:val="single" w:sz="6" w:space="0" w:color="000000"/>
              <w:left w:val="single" w:sz="6" w:space="0" w:color="000000"/>
              <w:bottom w:val="nil" w:sz="6" w:space="0" w:color="auto"/>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1127" w:type="dxa"/>
            <w:vMerge w:val="restart"/>
            <w:tcBorders>
              <w:top w:val="single" w:sz="6" w:space="0" w:color="000000"/>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数米</w:t>
            </w:r>
          </w:p>
        </w:tc>
        <w:tc>
          <w:tcPr>
            <w:tcW w:w="1522" w:type="dxa"/>
            <w:tcBorders>
              <w:top w:val="nil" w:sz="6" w:space="0" w:color="auto"/>
              <w:left w:val="single" w:sz="6" w:space="0" w:color="000000"/>
              <w:bottom w:val="nil" w:sz="6" w:space="0" w:color="auto"/>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r>
      <w:tr>
        <w:trPr>
          <w:trHeight w:val="545"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网科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技有</w:t>
            </w:r>
          </w:p>
        </w:tc>
        <w:tc>
          <w:tcPr>
            <w:tcW w:w="1522"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16,000,000.00</w:t>
            </w:r>
          </w:p>
        </w:tc>
        <w:tc>
          <w:tcPr>
            <w:tcW w:w="1520"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96"/>
              <w:jc w:val="right"/>
              <w:rPr>
                <w:rFonts w:ascii="Times New Roman" w:hAnsi="Times New Roman" w:cs="Times New Roman" w:eastAsia="Times New Roman" w:hint="default"/>
                <w:sz w:val="21"/>
                <w:szCs w:val="21"/>
              </w:rPr>
            </w:pPr>
            <w:r>
              <w:rPr>
                <w:rFonts w:ascii="Times New Roman"/>
                <w:spacing w:val="-1"/>
                <w:sz w:val="21"/>
              </w:rPr>
              <w:t>16,000,000.00</w:t>
            </w:r>
          </w:p>
        </w:tc>
        <w:tc>
          <w:tcPr>
            <w:tcW w:w="1424" w:type="dxa"/>
            <w:vMerge/>
            <w:tcBorders>
              <w:left w:val="single" w:sz="6" w:space="0" w:color="000000"/>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96"/>
              <w:jc w:val="right"/>
              <w:rPr>
                <w:rFonts w:ascii="Times New Roman" w:hAnsi="Times New Roman" w:cs="Times New Roman" w:eastAsia="Times New Roman" w:hint="default"/>
                <w:sz w:val="21"/>
                <w:szCs w:val="21"/>
              </w:rPr>
            </w:pPr>
            <w:r>
              <w:rPr>
                <w:rFonts w:ascii="Times New Roman"/>
                <w:spacing w:val="-1"/>
                <w:sz w:val="21"/>
              </w:rPr>
              <w:t>16,000,000.00</w:t>
            </w: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80.00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left="155" w:right="0"/>
              <w:jc w:val="center"/>
              <w:rPr>
                <w:rFonts w:ascii="Times New Roman" w:hAnsi="Times New Roman" w:cs="Times New Roman" w:eastAsia="Times New Roman" w:hint="default"/>
                <w:sz w:val="21"/>
                <w:szCs w:val="21"/>
              </w:rPr>
            </w:pPr>
            <w:r>
              <w:rPr>
                <w:rFonts w:ascii="Times New Roman"/>
                <w:sz w:val="21"/>
              </w:rPr>
              <w:t>80.00</w:t>
            </w:r>
          </w:p>
        </w:tc>
        <w:tc>
          <w:tcPr>
            <w:tcW w:w="1127"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w:t>
            </w:r>
          </w:p>
        </w:tc>
        <w:tc>
          <w:tcPr>
            <w:tcW w:w="1522" w:type="dxa"/>
            <w:tcBorders>
              <w:top w:val="nil" w:sz="6" w:space="0" w:color="auto"/>
              <w:left w:val="single" w:sz="6" w:space="0" w:color="000000"/>
              <w:bottom w:val="nil" w:sz="6" w:space="0" w:color="auto"/>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r>
      <w:tr>
        <w:trPr>
          <w:trHeight w:val="280" w:hRule="exact"/>
        </w:trPr>
        <w:tc>
          <w:tcPr>
            <w:tcW w:w="63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522" w:type="dxa"/>
            <w:tcBorders>
              <w:top w:val="nil" w:sz="6" w:space="0" w:color="auto"/>
              <w:left w:val="single" w:sz="6" w:space="0" w:color="000000"/>
              <w:bottom w:val="single" w:sz="6" w:space="0" w:color="000000"/>
              <w:right w:val="single" w:sz="6" w:space="0" w:color="000000"/>
            </w:tcBorders>
          </w:tcPr>
          <w:p>
            <w:pPr/>
          </w:p>
        </w:tc>
        <w:tc>
          <w:tcPr>
            <w:tcW w:w="1520" w:type="dxa"/>
            <w:tcBorders>
              <w:top w:val="nil" w:sz="6" w:space="0" w:color="auto"/>
              <w:left w:val="single" w:sz="6" w:space="0" w:color="000000"/>
              <w:bottom w:val="single" w:sz="6" w:space="0" w:color="000000"/>
              <w:right w:val="single" w:sz="6" w:space="0" w:color="000000"/>
            </w:tcBorders>
          </w:tcPr>
          <w:p>
            <w:pPr/>
          </w:p>
        </w:tc>
        <w:tc>
          <w:tcPr>
            <w:tcW w:w="1424" w:type="dxa"/>
            <w:vMerge/>
            <w:tcBorders>
              <w:left w:val="single" w:sz="6" w:space="0" w:color="000000"/>
              <w:bottom w:val="single" w:sz="6" w:space="0" w:color="000000"/>
              <w:right w:val="single" w:sz="6" w:space="0" w:color="000000"/>
            </w:tcBorders>
          </w:tcPr>
          <w:p>
            <w:pPr/>
          </w:p>
        </w:tc>
        <w:tc>
          <w:tcPr>
            <w:tcW w:w="1520" w:type="dxa"/>
            <w:tcBorders>
              <w:top w:val="nil" w:sz="6" w:space="0" w:color="auto"/>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1127" w:type="dxa"/>
            <w:vMerge/>
            <w:tcBorders>
              <w:left w:val="single" w:sz="6" w:space="0" w:color="000000"/>
              <w:bottom w:val="single" w:sz="6" w:space="0" w:color="000000"/>
              <w:right w:val="single" w:sz="6" w:space="0" w:color="000000"/>
            </w:tcBorders>
          </w:tcPr>
          <w:p>
            <w:pPr/>
          </w:p>
        </w:tc>
      </w:tr>
      <w:tr>
        <w:trPr>
          <w:trHeight w:val="279"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522" w:type="dxa"/>
            <w:tcBorders>
              <w:top w:val="single" w:sz="6" w:space="0" w:color="000000"/>
              <w:left w:val="single" w:sz="6" w:space="0" w:color="000000"/>
              <w:bottom w:val="nil" w:sz="6" w:space="0" w:color="auto"/>
              <w:right w:val="single" w:sz="6" w:space="0" w:color="000000"/>
            </w:tcBorders>
          </w:tcPr>
          <w:p>
            <w:pPr/>
          </w:p>
        </w:tc>
        <w:tc>
          <w:tcPr>
            <w:tcW w:w="1520" w:type="dxa"/>
            <w:tcBorders>
              <w:top w:val="single" w:sz="6" w:space="0" w:color="000000"/>
              <w:left w:val="single" w:sz="6" w:space="0" w:color="000000"/>
              <w:bottom w:val="nil" w:sz="6" w:space="0" w:color="auto"/>
              <w:right w:val="single" w:sz="6" w:space="0" w:color="000000"/>
            </w:tcBorders>
          </w:tcPr>
          <w:p>
            <w:pPr/>
          </w:p>
        </w:tc>
        <w:tc>
          <w:tcPr>
            <w:tcW w:w="1424" w:type="dxa"/>
            <w:vMerge w:val="restart"/>
            <w:tcBorders>
              <w:top w:val="single" w:sz="6" w:space="0" w:color="000000"/>
              <w:left w:val="single" w:sz="6" w:space="0" w:color="000000"/>
              <w:right w:val="single" w:sz="6" w:space="0" w:color="000000"/>
            </w:tcBorders>
          </w:tcPr>
          <w:p>
            <w:pPr/>
          </w:p>
        </w:tc>
        <w:tc>
          <w:tcPr>
            <w:tcW w:w="1520" w:type="dxa"/>
            <w:tcBorders>
              <w:top w:val="single" w:sz="6" w:space="0" w:color="000000"/>
              <w:left w:val="single" w:sz="6" w:space="0" w:color="000000"/>
              <w:bottom w:val="nil" w:sz="6" w:space="0" w:color="auto"/>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1127" w:type="dxa"/>
            <w:vMerge w:val="restart"/>
            <w:tcBorders>
              <w:top w:val="single" w:sz="6" w:space="0" w:color="000000"/>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恒生</w:t>
            </w:r>
          </w:p>
        </w:tc>
        <w:tc>
          <w:tcPr>
            <w:tcW w:w="1522" w:type="dxa"/>
            <w:tcBorders>
              <w:top w:val="nil" w:sz="6" w:space="0" w:color="auto"/>
              <w:left w:val="single" w:sz="6" w:space="0" w:color="000000"/>
              <w:bottom w:val="nil" w:sz="6" w:space="0" w:color="auto"/>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数据</w:t>
            </w:r>
          </w:p>
        </w:tc>
        <w:tc>
          <w:tcPr>
            <w:tcW w:w="1522" w:type="dxa"/>
            <w:tcBorders>
              <w:top w:val="nil" w:sz="6" w:space="0" w:color="auto"/>
              <w:left w:val="single" w:sz="6" w:space="0" w:color="000000"/>
              <w:bottom w:val="nil" w:sz="6" w:space="0" w:color="auto"/>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r>
      <w:tr>
        <w:trPr>
          <w:trHeight w:val="277"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安全</w:t>
            </w:r>
          </w:p>
        </w:tc>
        <w:tc>
          <w:tcPr>
            <w:tcW w:w="1522"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10,383,589.00</w:t>
            </w:r>
          </w:p>
        </w:tc>
        <w:tc>
          <w:tcPr>
            <w:tcW w:w="1520"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10,383,589.00</w:t>
            </w:r>
          </w:p>
        </w:tc>
        <w:tc>
          <w:tcPr>
            <w:tcW w:w="1424" w:type="dxa"/>
            <w:vMerge/>
            <w:tcBorders>
              <w:left w:val="single" w:sz="6" w:space="0" w:color="000000"/>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10,383,589.00</w:t>
            </w: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87.70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left="155" w:right="0"/>
              <w:jc w:val="center"/>
              <w:rPr>
                <w:rFonts w:ascii="Times New Roman" w:hAnsi="Times New Roman" w:cs="Times New Roman" w:eastAsia="Times New Roman" w:hint="default"/>
                <w:sz w:val="21"/>
                <w:szCs w:val="21"/>
              </w:rPr>
            </w:pPr>
            <w:r>
              <w:rPr>
                <w:rFonts w:ascii="Times New Roman"/>
                <w:sz w:val="21"/>
              </w:rPr>
              <w:t>87.70</w:t>
            </w:r>
          </w:p>
        </w:tc>
        <w:tc>
          <w:tcPr>
            <w:tcW w:w="1127" w:type="dxa"/>
            <w:vMerge/>
            <w:tcBorders>
              <w:left w:val="single" w:sz="6" w:space="0" w:color="000000"/>
              <w:right w:val="single" w:sz="6" w:space="0" w:color="000000"/>
            </w:tcBorders>
          </w:tcPr>
          <w:p>
            <w:pPr/>
          </w:p>
        </w:tc>
      </w:tr>
      <w:tr>
        <w:trPr>
          <w:trHeight w:val="267"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w:t>
            </w:r>
          </w:p>
        </w:tc>
        <w:tc>
          <w:tcPr>
            <w:tcW w:w="1522" w:type="dxa"/>
            <w:tcBorders>
              <w:top w:val="nil" w:sz="6" w:space="0" w:color="auto"/>
              <w:left w:val="single" w:sz="6" w:space="0" w:color="000000"/>
              <w:bottom w:val="nil" w:sz="6" w:space="0" w:color="auto"/>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w:t>
            </w:r>
          </w:p>
        </w:tc>
        <w:tc>
          <w:tcPr>
            <w:tcW w:w="1522" w:type="dxa"/>
            <w:tcBorders>
              <w:top w:val="nil" w:sz="6" w:space="0" w:color="auto"/>
              <w:left w:val="single" w:sz="6" w:space="0" w:color="000000"/>
              <w:bottom w:val="nil" w:sz="6" w:space="0" w:color="auto"/>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r>
      <w:tr>
        <w:trPr>
          <w:trHeight w:val="280" w:hRule="exact"/>
        </w:trPr>
        <w:tc>
          <w:tcPr>
            <w:tcW w:w="63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22" w:type="dxa"/>
            <w:tcBorders>
              <w:top w:val="nil" w:sz="6" w:space="0" w:color="auto"/>
              <w:left w:val="single" w:sz="6" w:space="0" w:color="000000"/>
              <w:bottom w:val="single" w:sz="6" w:space="0" w:color="000000"/>
              <w:right w:val="single" w:sz="6" w:space="0" w:color="000000"/>
            </w:tcBorders>
          </w:tcPr>
          <w:p>
            <w:pPr/>
          </w:p>
        </w:tc>
        <w:tc>
          <w:tcPr>
            <w:tcW w:w="1520" w:type="dxa"/>
            <w:tcBorders>
              <w:top w:val="nil" w:sz="6" w:space="0" w:color="auto"/>
              <w:left w:val="single" w:sz="6" w:space="0" w:color="000000"/>
              <w:bottom w:val="single" w:sz="6" w:space="0" w:color="000000"/>
              <w:right w:val="single" w:sz="6" w:space="0" w:color="000000"/>
            </w:tcBorders>
          </w:tcPr>
          <w:p>
            <w:pPr/>
          </w:p>
        </w:tc>
        <w:tc>
          <w:tcPr>
            <w:tcW w:w="1424" w:type="dxa"/>
            <w:vMerge/>
            <w:tcBorders>
              <w:left w:val="single" w:sz="6" w:space="0" w:color="000000"/>
              <w:bottom w:val="single" w:sz="6" w:space="0" w:color="000000"/>
              <w:right w:val="single" w:sz="6" w:space="0" w:color="000000"/>
            </w:tcBorders>
          </w:tcPr>
          <w:p>
            <w:pPr/>
          </w:p>
        </w:tc>
        <w:tc>
          <w:tcPr>
            <w:tcW w:w="1520" w:type="dxa"/>
            <w:tcBorders>
              <w:top w:val="nil" w:sz="6" w:space="0" w:color="auto"/>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1127" w:type="dxa"/>
            <w:vMerge/>
            <w:tcBorders>
              <w:left w:val="single" w:sz="6" w:space="0" w:color="000000"/>
              <w:bottom w:val="single" w:sz="6" w:space="0" w:color="000000"/>
              <w:right w:val="single" w:sz="6" w:space="0" w:color="000000"/>
            </w:tcBorders>
          </w:tcPr>
          <w:p>
            <w:pPr/>
          </w:p>
        </w:tc>
      </w:tr>
      <w:tr>
        <w:trPr>
          <w:trHeight w:val="279"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522" w:type="dxa"/>
            <w:tcBorders>
              <w:top w:val="single" w:sz="6" w:space="0" w:color="000000"/>
              <w:left w:val="single" w:sz="6" w:space="0" w:color="000000"/>
              <w:bottom w:val="nil" w:sz="6" w:space="0" w:color="auto"/>
              <w:right w:val="single" w:sz="6" w:space="0" w:color="000000"/>
            </w:tcBorders>
          </w:tcPr>
          <w:p>
            <w:pPr/>
          </w:p>
        </w:tc>
        <w:tc>
          <w:tcPr>
            <w:tcW w:w="1520" w:type="dxa"/>
            <w:tcBorders>
              <w:top w:val="single" w:sz="6" w:space="0" w:color="000000"/>
              <w:left w:val="single" w:sz="6" w:space="0" w:color="000000"/>
              <w:bottom w:val="nil" w:sz="6" w:space="0" w:color="auto"/>
              <w:right w:val="single" w:sz="6" w:space="0" w:color="000000"/>
            </w:tcBorders>
          </w:tcPr>
          <w:p>
            <w:pPr/>
          </w:p>
        </w:tc>
        <w:tc>
          <w:tcPr>
            <w:tcW w:w="1424" w:type="dxa"/>
            <w:vMerge w:val="restart"/>
            <w:tcBorders>
              <w:top w:val="single" w:sz="6" w:space="0" w:color="000000"/>
              <w:left w:val="single" w:sz="6" w:space="0" w:color="000000"/>
              <w:right w:val="single" w:sz="6" w:space="0" w:color="000000"/>
            </w:tcBorders>
          </w:tcPr>
          <w:p>
            <w:pPr/>
          </w:p>
        </w:tc>
        <w:tc>
          <w:tcPr>
            <w:tcW w:w="1520" w:type="dxa"/>
            <w:tcBorders>
              <w:top w:val="single" w:sz="6" w:space="0" w:color="000000"/>
              <w:left w:val="single" w:sz="6" w:space="0" w:color="000000"/>
              <w:bottom w:val="nil" w:sz="6" w:space="0" w:color="auto"/>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1127" w:type="dxa"/>
            <w:vMerge w:val="restart"/>
            <w:tcBorders>
              <w:top w:val="single" w:sz="6" w:space="0" w:color="000000"/>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恒生</w:t>
            </w:r>
          </w:p>
        </w:tc>
        <w:tc>
          <w:tcPr>
            <w:tcW w:w="1522" w:type="dxa"/>
            <w:tcBorders>
              <w:top w:val="nil" w:sz="6" w:space="0" w:color="auto"/>
              <w:left w:val="single" w:sz="6" w:space="0" w:color="000000"/>
              <w:bottom w:val="nil" w:sz="6" w:space="0" w:color="auto"/>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网络</w:t>
            </w:r>
          </w:p>
        </w:tc>
        <w:tc>
          <w:tcPr>
            <w:tcW w:w="1522" w:type="dxa"/>
            <w:tcBorders>
              <w:top w:val="nil" w:sz="6" w:space="0" w:color="auto"/>
              <w:left w:val="single" w:sz="6" w:space="0" w:color="000000"/>
              <w:bottom w:val="nil" w:sz="6" w:space="0" w:color="auto"/>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r>
      <w:tr>
        <w:trPr>
          <w:trHeight w:val="277"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w:t>
            </w:r>
          </w:p>
        </w:tc>
        <w:tc>
          <w:tcPr>
            <w:tcW w:w="1522"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10,000,000.00</w:t>
            </w:r>
          </w:p>
        </w:tc>
        <w:tc>
          <w:tcPr>
            <w:tcW w:w="1520"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10,000,000.00</w:t>
            </w:r>
          </w:p>
        </w:tc>
        <w:tc>
          <w:tcPr>
            <w:tcW w:w="1424" w:type="dxa"/>
            <w:vMerge/>
            <w:tcBorders>
              <w:left w:val="single" w:sz="6" w:space="0" w:color="000000"/>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10,000,000.00</w:t>
            </w: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left="50" w:right="0"/>
              <w:jc w:val="center"/>
              <w:rPr>
                <w:rFonts w:ascii="Times New Roman" w:hAnsi="Times New Roman" w:cs="Times New Roman" w:eastAsia="Times New Roman" w:hint="default"/>
                <w:sz w:val="21"/>
                <w:szCs w:val="21"/>
              </w:rPr>
            </w:pPr>
            <w:r>
              <w:rPr>
                <w:rFonts w:ascii="Times New Roman"/>
                <w:sz w:val="21"/>
              </w:rPr>
              <w:t>100.00</w:t>
            </w:r>
          </w:p>
        </w:tc>
        <w:tc>
          <w:tcPr>
            <w:tcW w:w="1127" w:type="dxa"/>
            <w:vMerge/>
            <w:tcBorders>
              <w:left w:val="single" w:sz="6" w:space="0" w:color="000000"/>
              <w:right w:val="single" w:sz="6" w:space="0" w:color="000000"/>
            </w:tcBorders>
          </w:tcPr>
          <w:p>
            <w:pPr/>
          </w:p>
        </w:tc>
      </w:tr>
      <w:tr>
        <w:trPr>
          <w:trHeight w:val="267"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522" w:type="dxa"/>
            <w:tcBorders>
              <w:top w:val="nil" w:sz="6" w:space="0" w:color="auto"/>
              <w:left w:val="single" w:sz="6" w:space="0" w:color="000000"/>
              <w:bottom w:val="nil" w:sz="6" w:space="0" w:color="auto"/>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w:t>
            </w:r>
          </w:p>
        </w:tc>
        <w:tc>
          <w:tcPr>
            <w:tcW w:w="1522" w:type="dxa"/>
            <w:tcBorders>
              <w:top w:val="nil" w:sz="6" w:space="0" w:color="auto"/>
              <w:left w:val="single" w:sz="6" w:space="0" w:color="000000"/>
              <w:bottom w:val="nil" w:sz="6" w:space="0" w:color="auto"/>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r>
      <w:tr>
        <w:trPr>
          <w:trHeight w:val="281" w:hRule="exact"/>
        </w:trPr>
        <w:tc>
          <w:tcPr>
            <w:tcW w:w="63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22" w:type="dxa"/>
            <w:tcBorders>
              <w:top w:val="nil" w:sz="6" w:space="0" w:color="auto"/>
              <w:left w:val="single" w:sz="6" w:space="0" w:color="000000"/>
              <w:bottom w:val="single" w:sz="6" w:space="0" w:color="000000"/>
              <w:right w:val="single" w:sz="6" w:space="0" w:color="000000"/>
            </w:tcBorders>
          </w:tcPr>
          <w:p>
            <w:pPr/>
          </w:p>
        </w:tc>
        <w:tc>
          <w:tcPr>
            <w:tcW w:w="1520" w:type="dxa"/>
            <w:tcBorders>
              <w:top w:val="nil" w:sz="6" w:space="0" w:color="auto"/>
              <w:left w:val="single" w:sz="6" w:space="0" w:color="000000"/>
              <w:bottom w:val="single" w:sz="6" w:space="0" w:color="000000"/>
              <w:right w:val="single" w:sz="6" w:space="0" w:color="000000"/>
            </w:tcBorders>
          </w:tcPr>
          <w:p>
            <w:pPr/>
          </w:p>
        </w:tc>
        <w:tc>
          <w:tcPr>
            <w:tcW w:w="1424" w:type="dxa"/>
            <w:vMerge/>
            <w:tcBorders>
              <w:left w:val="single" w:sz="6" w:space="0" w:color="000000"/>
              <w:bottom w:val="single" w:sz="6" w:space="0" w:color="000000"/>
              <w:right w:val="single" w:sz="6" w:space="0" w:color="000000"/>
            </w:tcBorders>
          </w:tcPr>
          <w:p>
            <w:pPr/>
          </w:p>
        </w:tc>
        <w:tc>
          <w:tcPr>
            <w:tcW w:w="1520" w:type="dxa"/>
            <w:tcBorders>
              <w:top w:val="nil" w:sz="6" w:space="0" w:color="auto"/>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1127" w:type="dxa"/>
            <w:vMerge/>
            <w:tcBorders>
              <w:left w:val="single" w:sz="6" w:space="0" w:color="000000"/>
              <w:bottom w:val="single" w:sz="6" w:space="0" w:color="000000"/>
              <w:right w:val="single" w:sz="6" w:space="0" w:color="000000"/>
            </w:tcBorders>
          </w:tcPr>
          <w:p>
            <w:pPr/>
          </w:p>
        </w:tc>
      </w:tr>
      <w:tr>
        <w:trPr>
          <w:trHeight w:val="279"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恒生</w:t>
            </w:r>
          </w:p>
        </w:tc>
        <w:tc>
          <w:tcPr>
            <w:tcW w:w="1522" w:type="dxa"/>
            <w:tcBorders>
              <w:top w:val="single" w:sz="6" w:space="0" w:color="000000"/>
              <w:left w:val="single" w:sz="6" w:space="0" w:color="000000"/>
              <w:bottom w:val="nil" w:sz="6" w:space="0" w:color="auto"/>
              <w:right w:val="single" w:sz="6" w:space="0" w:color="000000"/>
            </w:tcBorders>
          </w:tcPr>
          <w:p>
            <w:pPr/>
          </w:p>
        </w:tc>
        <w:tc>
          <w:tcPr>
            <w:tcW w:w="1520" w:type="dxa"/>
            <w:tcBorders>
              <w:top w:val="single" w:sz="6" w:space="0" w:color="000000"/>
              <w:left w:val="single" w:sz="6" w:space="0" w:color="000000"/>
              <w:bottom w:val="nil" w:sz="6" w:space="0" w:color="auto"/>
              <w:right w:val="single" w:sz="6" w:space="0" w:color="000000"/>
            </w:tcBorders>
          </w:tcPr>
          <w:p>
            <w:pPr/>
          </w:p>
        </w:tc>
        <w:tc>
          <w:tcPr>
            <w:tcW w:w="1424" w:type="dxa"/>
            <w:vMerge w:val="restart"/>
            <w:tcBorders>
              <w:top w:val="single" w:sz="6" w:space="0" w:color="000000"/>
              <w:left w:val="single" w:sz="6" w:space="0" w:color="000000"/>
              <w:right w:val="single" w:sz="6" w:space="0" w:color="000000"/>
            </w:tcBorders>
          </w:tcPr>
          <w:p>
            <w:pPr/>
          </w:p>
        </w:tc>
        <w:tc>
          <w:tcPr>
            <w:tcW w:w="1520" w:type="dxa"/>
            <w:tcBorders>
              <w:top w:val="single" w:sz="6" w:space="0" w:color="000000"/>
              <w:left w:val="single" w:sz="6" w:space="0" w:color="000000"/>
              <w:bottom w:val="nil" w:sz="6" w:space="0" w:color="auto"/>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1127" w:type="dxa"/>
            <w:vMerge w:val="restart"/>
            <w:tcBorders>
              <w:top w:val="single" w:sz="6" w:space="0" w:color="000000"/>
              <w:left w:val="single" w:sz="6" w:space="0" w:color="000000"/>
              <w:right w:val="single" w:sz="6" w:space="0" w:color="000000"/>
            </w:tcBorders>
          </w:tcPr>
          <w:p>
            <w:pPr/>
          </w:p>
        </w:tc>
      </w:tr>
      <w:tr>
        <w:trPr>
          <w:trHeight w:val="543"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网络</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w:t>
            </w:r>
          </w:p>
        </w:tc>
        <w:tc>
          <w:tcPr>
            <w:tcW w:w="1522"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pacing w:val="-1"/>
                <w:sz w:val="21"/>
              </w:rPr>
              <w:t>8,835,200.00</w:t>
            </w:r>
          </w:p>
        </w:tc>
        <w:tc>
          <w:tcPr>
            <w:tcW w:w="1520"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96"/>
              <w:jc w:val="right"/>
              <w:rPr>
                <w:rFonts w:ascii="Times New Roman" w:hAnsi="Times New Roman" w:cs="Times New Roman" w:eastAsia="Times New Roman" w:hint="default"/>
                <w:sz w:val="21"/>
                <w:szCs w:val="21"/>
              </w:rPr>
            </w:pPr>
            <w:r>
              <w:rPr>
                <w:rFonts w:ascii="Times New Roman"/>
                <w:spacing w:val="-1"/>
                <w:sz w:val="21"/>
              </w:rPr>
              <w:t>8,835,200.00</w:t>
            </w:r>
          </w:p>
        </w:tc>
        <w:tc>
          <w:tcPr>
            <w:tcW w:w="1424" w:type="dxa"/>
            <w:vMerge/>
            <w:tcBorders>
              <w:left w:val="single" w:sz="6" w:space="0" w:color="000000"/>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96"/>
              <w:jc w:val="right"/>
              <w:rPr>
                <w:rFonts w:ascii="Times New Roman" w:hAnsi="Times New Roman" w:cs="Times New Roman" w:eastAsia="Times New Roman" w:hint="default"/>
                <w:sz w:val="21"/>
                <w:szCs w:val="21"/>
              </w:rPr>
            </w:pPr>
            <w:r>
              <w:rPr>
                <w:rFonts w:ascii="Times New Roman"/>
                <w:spacing w:val="-1"/>
                <w:sz w:val="21"/>
              </w:rPr>
              <w:t>8,835,200.00</w:t>
            </w: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left="50" w:right="0"/>
              <w:jc w:val="center"/>
              <w:rPr>
                <w:rFonts w:ascii="Times New Roman" w:hAnsi="Times New Roman" w:cs="Times New Roman" w:eastAsia="Times New Roman" w:hint="default"/>
                <w:sz w:val="21"/>
                <w:szCs w:val="21"/>
              </w:rPr>
            </w:pPr>
            <w:r>
              <w:rPr>
                <w:rFonts w:ascii="Times New Roman"/>
                <w:sz w:val="21"/>
              </w:rPr>
              <w:t>100.00</w:t>
            </w:r>
          </w:p>
        </w:tc>
        <w:tc>
          <w:tcPr>
            <w:tcW w:w="1127" w:type="dxa"/>
            <w:vMerge/>
            <w:tcBorders>
              <w:left w:val="single" w:sz="6" w:space="0" w:color="000000"/>
              <w:right w:val="single" w:sz="6" w:space="0" w:color="000000"/>
            </w:tcBorders>
          </w:tcPr>
          <w:p>
            <w:pPr/>
          </w:p>
        </w:tc>
      </w:tr>
      <w:tr>
        <w:trPr>
          <w:trHeight w:val="281" w:hRule="exact"/>
        </w:trPr>
        <w:tc>
          <w:tcPr>
            <w:tcW w:w="63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22" w:type="dxa"/>
            <w:tcBorders>
              <w:top w:val="nil" w:sz="6" w:space="0" w:color="auto"/>
              <w:left w:val="single" w:sz="6" w:space="0" w:color="000000"/>
              <w:bottom w:val="single" w:sz="6" w:space="0" w:color="000000"/>
              <w:right w:val="single" w:sz="6" w:space="0" w:color="000000"/>
            </w:tcBorders>
          </w:tcPr>
          <w:p>
            <w:pPr/>
          </w:p>
        </w:tc>
        <w:tc>
          <w:tcPr>
            <w:tcW w:w="1520" w:type="dxa"/>
            <w:tcBorders>
              <w:top w:val="nil" w:sz="6" w:space="0" w:color="auto"/>
              <w:left w:val="single" w:sz="6" w:space="0" w:color="000000"/>
              <w:bottom w:val="single" w:sz="6" w:space="0" w:color="000000"/>
              <w:right w:val="single" w:sz="6" w:space="0" w:color="000000"/>
            </w:tcBorders>
          </w:tcPr>
          <w:p>
            <w:pPr/>
          </w:p>
        </w:tc>
        <w:tc>
          <w:tcPr>
            <w:tcW w:w="1424" w:type="dxa"/>
            <w:vMerge/>
            <w:tcBorders>
              <w:left w:val="single" w:sz="6" w:space="0" w:color="000000"/>
              <w:bottom w:val="single" w:sz="6" w:space="0" w:color="000000"/>
              <w:right w:val="single" w:sz="6" w:space="0" w:color="000000"/>
            </w:tcBorders>
          </w:tcPr>
          <w:p>
            <w:pPr/>
          </w:p>
        </w:tc>
        <w:tc>
          <w:tcPr>
            <w:tcW w:w="1520" w:type="dxa"/>
            <w:tcBorders>
              <w:top w:val="nil" w:sz="6" w:space="0" w:color="auto"/>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1127" w:type="dxa"/>
            <w:vMerge/>
            <w:tcBorders>
              <w:left w:val="single" w:sz="6" w:space="0" w:color="000000"/>
              <w:bottom w:val="single" w:sz="6" w:space="0" w:color="000000"/>
              <w:right w:val="single" w:sz="6" w:space="0" w:color="000000"/>
            </w:tcBorders>
          </w:tcPr>
          <w:p>
            <w:pPr/>
          </w:p>
        </w:tc>
      </w:tr>
      <w:tr>
        <w:trPr>
          <w:trHeight w:val="279"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522" w:type="dxa"/>
            <w:tcBorders>
              <w:top w:val="single" w:sz="6" w:space="0" w:color="000000"/>
              <w:left w:val="single" w:sz="6" w:space="0" w:color="000000"/>
              <w:bottom w:val="nil" w:sz="6" w:space="0" w:color="auto"/>
              <w:right w:val="single" w:sz="6" w:space="0" w:color="000000"/>
            </w:tcBorders>
          </w:tcPr>
          <w:p>
            <w:pPr/>
          </w:p>
        </w:tc>
        <w:tc>
          <w:tcPr>
            <w:tcW w:w="1520" w:type="dxa"/>
            <w:tcBorders>
              <w:top w:val="single" w:sz="6" w:space="0" w:color="000000"/>
              <w:left w:val="single" w:sz="6" w:space="0" w:color="000000"/>
              <w:bottom w:val="nil" w:sz="6" w:space="0" w:color="auto"/>
              <w:right w:val="single" w:sz="6" w:space="0" w:color="000000"/>
            </w:tcBorders>
          </w:tcPr>
          <w:p>
            <w:pPr/>
          </w:p>
        </w:tc>
        <w:tc>
          <w:tcPr>
            <w:tcW w:w="1424" w:type="dxa"/>
            <w:vMerge w:val="restart"/>
            <w:tcBorders>
              <w:top w:val="single" w:sz="6" w:space="0" w:color="000000"/>
              <w:left w:val="single" w:sz="6" w:space="0" w:color="000000"/>
              <w:right w:val="single" w:sz="6" w:space="0" w:color="000000"/>
            </w:tcBorders>
          </w:tcPr>
          <w:p>
            <w:pPr/>
          </w:p>
        </w:tc>
        <w:tc>
          <w:tcPr>
            <w:tcW w:w="1520" w:type="dxa"/>
            <w:tcBorders>
              <w:top w:val="single" w:sz="6" w:space="0" w:color="000000"/>
              <w:left w:val="single" w:sz="6" w:space="0" w:color="000000"/>
              <w:bottom w:val="nil" w:sz="6" w:space="0" w:color="auto"/>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1127" w:type="dxa"/>
            <w:vMerge w:val="restart"/>
            <w:tcBorders>
              <w:top w:val="single" w:sz="6" w:space="0" w:color="000000"/>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恒生</w:t>
            </w:r>
          </w:p>
        </w:tc>
        <w:tc>
          <w:tcPr>
            <w:tcW w:w="1522" w:type="dxa"/>
            <w:tcBorders>
              <w:top w:val="nil" w:sz="6" w:space="0" w:color="auto"/>
              <w:left w:val="single" w:sz="6" w:space="0" w:color="000000"/>
              <w:bottom w:val="nil" w:sz="6" w:space="0" w:color="auto"/>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智能</w:t>
            </w:r>
          </w:p>
        </w:tc>
        <w:tc>
          <w:tcPr>
            <w:tcW w:w="1522" w:type="dxa"/>
            <w:tcBorders>
              <w:top w:val="nil" w:sz="6" w:space="0" w:color="auto"/>
              <w:left w:val="single" w:sz="6" w:space="0" w:color="000000"/>
              <w:bottom w:val="nil" w:sz="6" w:space="0" w:color="auto"/>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r>
      <w:tr>
        <w:trPr>
          <w:trHeight w:val="277"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系统</w:t>
            </w:r>
          </w:p>
        </w:tc>
        <w:tc>
          <w:tcPr>
            <w:tcW w:w="1522"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5,000,000.00</w:t>
            </w:r>
          </w:p>
        </w:tc>
        <w:tc>
          <w:tcPr>
            <w:tcW w:w="1520"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5,000,000.00</w:t>
            </w:r>
          </w:p>
        </w:tc>
        <w:tc>
          <w:tcPr>
            <w:tcW w:w="1424" w:type="dxa"/>
            <w:vMerge/>
            <w:tcBorders>
              <w:left w:val="single" w:sz="6" w:space="0" w:color="000000"/>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5,000,000.00</w:t>
            </w: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left="50" w:right="0"/>
              <w:jc w:val="center"/>
              <w:rPr>
                <w:rFonts w:ascii="Times New Roman" w:hAnsi="Times New Roman" w:cs="Times New Roman" w:eastAsia="Times New Roman" w:hint="default"/>
                <w:sz w:val="21"/>
                <w:szCs w:val="21"/>
              </w:rPr>
            </w:pPr>
            <w:r>
              <w:rPr>
                <w:rFonts w:ascii="Times New Roman"/>
                <w:sz w:val="21"/>
              </w:rPr>
              <w:t>100.00</w:t>
            </w:r>
          </w:p>
        </w:tc>
        <w:tc>
          <w:tcPr>
            <w:tcW w:w="1127" w:type="dxa"/>
            <w:vMerge/>
            <w:tcBorders>
              <w:left w:val="single" w:sz="6" w:space="0" w:color="000000"/>
              <w:right w:val="single" w:sz="6" w:space="0" w:color="000000"/>
            </w:tcBorders>
          </w:tcPr>
          <w:p>
            <w:pPr/>
          </w:p>
        </w:tc>
      </w:tr>
      <w:tr>
        <w:trPr>
          <w:trHeight w:val="267"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集成</w:t>
            </w:r>
          </w:p>
        </w:tc>
        <w:tc>
          <w:tcPr>
            <w:tcW w:w="1522" w:type="dxa"/>
            <w:tcBorders>
              <w:top w:val="nil" w:sz="6" w:space="0" w:color="auto"/>
              <w:left w:val="single" w:sz="6" w:space="0" w:color="000000"/>
              <w:bottom w:val="nil" w:sz="6" w:space="0" w:color="auto"/>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w:t>
            </w:r>
          </w:p>
        </w:tc>
        <w:tc>
          <w:tcPr>
            <w:tcW w:w="1522" w:type="dxa"/>
            <w:tcBorders>
              <w:top w:val="nil" w:sz="6" w:space="0" w:color="auto"/>
              <w:left w:val="single" w:sz="6" w:space="0" w:color="000000"/>
              <w:bottom w:val="nil" w:sz="6" w:space="0" w:color="auto"/>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r>
      <w:tr>
        <w:trPr>
          <w:trHeight w:val="280" w:hRule="exact"/>
        </w:trPr>
        <w:tc>
          <w:tcPr>
            <w:tcW w:w="63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22" w:type="dxa"/>
            <w:tcBorders>
              <w:top w:val="nil" w:sz="6" w:space="0" w:color="auto"/>
              <w:left w:val="single" w:sz="6" w:space="0" w:color="000000"/>
              <w:bottom w:val="single" w:sz="6" w:space="0" w:color="000000"/>
              <w:right w:val="single" w:sz="6" w:space="0" w:color="000000"/>
            </w:tcBorders>
          </w:tcPr>
          <w:p>
            <w:pPr/>
          </w:p>
        </w:tc>
        <w:tc>
          <w:tcPr>
            <w:tcW w:w="1520" w:type="dxa"/>
            <w:tcBorders>
              <w:top w:val="nil" w:sz="6" w:space="0" w:color="auto"/>
              <w:left w:val="single" w:sz="6" w:space="0" w:color="000000"/>
              <w:bottom w:val="single" w:sz="6" w:space="0" w:color="000000"/>
              <w:right w:val="single" w:sz="6" w:space="0" w:color="000000"/>
            </w:tcBorders>
          </w:tcPr>
          <w:p>
            <w:pPr/>
          </w:p>
        </w:tc>
        <w:tc>
          <w:tcPr>
            <w:tcW w:w="1424" w:type="dxa"/>
            <w:vMerge/>
            <w:tcBorders>
              <w:left w:val="single" w:sz="6" w:space="0" w:color="000000"/>
              <w:bottom w:val="single" w:sz="6" w:space="0" w:color="000000"/>
              <w:right w:val="single" w:sz="6" w:space="0" w:color="000000"/>
            </w:tcBorders>
          </w:tcPr>
          <w:p>
            <w:pPr/>
          </w:p>
        </w:tc>
        <w:tc>
          <w:tcPr>
            <w:tcW w:w="1520" w:type="dxa"/>
            <w:tcBorders>
              <w:top w:val="nil" w:sz="6" w:space="0" w:color="auto"/>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1127" w:type="dxa"/>
            <w:vMerge/>
            <w:tcBorders>
              <w:left w:val="single" w:sz="6" w:space="0" w:color="000000"/>
              <w:bottom w:val="single" w:sz="6" w:space="0" w:color="000000"/>
              <w:right w:val="single" w:sz="6" w:space="0" w:color="000000"/>
            </w:tcBorders>
          </w:tcPr>
          <w:p>
            <w:pPr/>
          </w:p>
        </w:tc>
      </w:tr>
      <w:tr>
        <w:trPr>
          <w:trHeight w:val="279"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522" w:type="dxa"/>
            <w:tcBorders>
              <w:top w:val="single" w:sz="6" w:space="0" w:color="000000"/>
              <w:left w:val="single" w:sz="6" w:space="0" w:color="000000"/>
              <w:bottom w:val="nil" w:sz="6" w:space="0" w:color="auto"/>
              <w:right w:val="single" w:sz="6" w:space="0" w:color="000000"/>
            </w:tcBorders>
          </w:tcPr>
          <w:p>
            <w:pPr/>
          </w:p>
        </w:tc>
        <w:tc>
          <w:tcPr>
            <w:tcW w:w="1520" w:type="dxa"/>
            <w:tcBorders>
              <w:top w:val="single" w:sz="6" w:space="0" w:color="000000"/>
              <w:left w:val="single" w:sz="6" w:space="0" w:color="000000"/>
              <w:bottom w:val="nil" w:sz="6" w:space="0" w:color="auto"/>
              <w:right w:val="single" w:sz="6" w:space="0" w:color="000000"/>
            </w:tcBorders>
          </w:tcPr>
          <w:p>
            <w:pPr/>
          </w:p>
        </w:tc>
        <w:tc>
          <w:tcPr>
            <w:tcW w:w="1424" w:type="dxa"/>
            <w:vMerge w:val="restart"/>
            <w:tcBorders>
              <w:top w:val="single" w:sz="6" w:space="0" w:color="000000"/>
              <w:left w:val="single" w:sz="6" w:space="0" w:color="000000"/>
              <w:right w:val="single" w:sz="6" w:space="0" w:color="000000"/>
            </w:tcBorders>
          </w:tcPr>
          <w:p>
            <w:pPr/>
          </w:p>
        </w:tc>
        <w:tc>
          <w:tcPr>
            <w:tcW w:w="1520" w:type="dxa"/>
            <w:tcBorders>
              <w:top w:val="single" w:sz="6" w:space="0" w:color="000000"/>
              <w:left w:val="single" w:sz="6" w:space="0" w:color="000000"/>
              <w:bottom w:val="nil" w:sz="6" w:space="0" w:color="auto"/>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1127" w:type="dxa"/>
            <w:vMerge w:val="restart"/>
            <w:tcBorders>
              <w:top w:val="single" w:sz="6" w:space="0" w:color="000000"/>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恒生</w:t>
            </w:r>
          </w:p>
        </w:tc>
        <w:tc>
          <w:tcPr>
            <w:tcW w:w="1522" w:type="dxa"/>
            <w:tcBorders>
              <w:top w:val="nil" w:sz="6" w:space="0" w:color="auto"/>
              <w:left w:val="single" w:sz="6" w:space="0" w:color="000000"/>
              <w:bottom w:val="nil" w:sz="6" w:space="0" w:color="auto"/>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r>
      <w:tr>
        <w:trPr>
          <w:trHeight w:val="277"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w:t>
            </w:r>
          </w:p>
        </w:tc>
        <w:tc>
          <w:tcPr>
            <w:tcW w:w="1522"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4,750,000.00</w:t>
            </w:r>
          </w:p>
        </w:tc>
        <w:tc>
          <w:tcPr>
            <w:tcW w:w="1520"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4,750,000.00</w:t>
            </w:r>
          </w:p>
        </w:tc>
        <w:tc>
          <w:tcPr>
            <w:tcW w:w="1424" w:type="dxa"/>
            <w:vMerge/>
            <w:tcBorders>
              <w:left w:val="single" w:sz="6" w:space="0" w:color="000000"/>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4,750,000.00</w:t>
            </w: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95.00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left="154" w:right="0"/>
              <w:jc w:val="center"/>
              <w:rPr>
                <w:rFonts w:ascii="Times New Roman" w:hAnsi="Times New Roman" w:cs="Times New Roman" w:eastAsia="Times New Roman" w:hint="default"/>
                <w:sz w:val="21"/>
                <w:szCs w:val="21"/>
              </w:rPr>
            </w:pPr>
            <w:r>
              <w:rPr>
                <w:rFonts w:ascii="Times New Roman"/>
                <w:sz w:val="21"/>
              </w:rPr>
              <w:t>95.00</w:t>
            </w:r>
          </w:p>
        </w:tc>
        <w:tc>
          <w:tcPr>
            <w:tcW w:w="1127" w:type="dxa"/>
            <w:vMerge/>
            <w:tcBorders>
              <w:left w:val="single" w:sz="6" w:space="0" w:color="000000"/>
              <w:right w:val="single" w:sz="6" w:space="0" w:color="000000"/>
            </w:tcBorders>
          </w:tcPr>
          <w:p>
            <w:pPr/>
          </w:p>
        </w:tc>
      </w:tr>
      <w:tr>
        <w:trPr>
          <w:trHeight w:val="267"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w:t>
            </w:r>
          </w:p>
        </w:tc>
        <w:tc>
          <w:tcPr>
            <w:tcW w:w="1522" w:type="dxa"/>
            <w:tcBorders>
              <w:top w:val="nil" w:sz="6" w:space="0" w:color="auto"/>
              <w:left w:val="single" w:sz="6" w:space="0" w:color="000000"/>
              <w:bottom w:val="nil" w:sz="6" w:space="0" w:color="auto"/>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r>
      <w:tr>
        <w:trPr>
          <w:trHeight w:val="280" w:hRule="exact"/>
        </w:trPr>
        <w:tc>
          <w:tcPr>
            <w:tcW w:w="63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22" w:type="dxa"/>
            <w:tcBorders>
              <w:top w:val="nil" w:sz="6" w:space="0" w:color="auto"/>
              <w:left w:val="single" w:sz="6" w:space="0" w:color="000000"/>
              <w:bottom w:val="single" w:sz="6" w:space="0" w:color="000000"/>
              <w:right w:val="single" w:sz="6" w:space="0" w:color="000000"/>
            </w:tcBorders>
          </w:tcPr>
          <w:p>
            <w:pPr/>
          </w:p>
        </w:tc>
        <w:tc>
          <w:tcPr>
            <w:tcW w:w="1520" w:type="dxa"/>
            <w:tcBorders>
              <w:top w:val="nil" w:sz="6" w:space="0" w:color="auto"/>
              <w:left w:val="single" w:sz="6" w:space="0" w:color="000000"/>
              <w:bottom w:val="single" w:sz="6" w:space="0" w:color="000000"/>
              <w:right w:val="single" w:sz="6" w:space="0" w:color="000000"/>
            </w:tcBorders>
          </w:tcPr>
          <w:p>
            <w:pPr/>
          </w:p>
        </w:tc>
        <w:tc>
          <w:tcPr>
            <w:tcW w:w="1424" w:type="dxa"/>
            <w:vMerge/>
            <w:tcBorders>
              <w:left w:val="single" w:sz="6" w:space="0" w:color="000000"/>
              <w:bottom w:val="single" w:sz="6" w:space="0" w:color="000000"/>
              <w:right w:val="single" w:sz="6" w:space="0" w:color="000000"/>
            </w:tcBorders>
          </w:tcPr>
          <w:p>
            <w:pPr/>
          </w:p>
        </w:tc>
        <w:tc>
          <w:tcPr>
            <w:tcW w:w="1520" w:type="dxa"/>
            <w:tcBorders>
              <w:top w:val="nil" w:sz="6" w:space="0" w:color="auto"/>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1127" w:type="dxa"/>
            <w:vMerge/>
            <w:tcBorders>
              <w:left w:val="single" w:sz="6" w:space="0" w:color="000000"/>
              <w:bottom w:val="single" w:sz="6" w:space="0" w:color="000000"/>
              <w:right w:val="single" w:sz="6" w:space="0" w:color="000000"/>
            </w:tcBorders>
          </w:tcPr>
          <w:p>
            <w:pPr/>
          </w:p>
        </w:tc>
      </w:tr>
      <w:tr>
        <w:trPr>
          <w:trHeight w:val="279"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522" w:type="dxa"/>
            <w:tcBorders>
              <w:top w:val="single" w:sz="6" w:space="0" w:color="000000"/>
              <w:left w:val="single" w:sz="6" w:space="0" w:color="000000"/>
              <w:bottom w:val="nil" w:sz="6" w:space="0" w:color="auto"/>
              <w:right w:val="single" w:sz="6" w:space="0" w:color="000000"/>
            </w:tcBorders>
          </w:tcPr>
          <w:p>
            <w:pPr/>
          </w:p>
        </w:tc>
        <w:tc>
          <w:tcPr>
            <w:tcW w:w="1520" w:type="dxa"/>
            <w:tcBorders>
              <w:top w:val="single" w:sz="6" w:space="0" w:color="000000"/>
              <w:left w:val="single" w:sz="6" w:space="0" w:color="000000"/>
              <w:bottom w:val="nil" w:sz="6" w:space="0" w:color="auto"/>
              <w:right w:val="single" w:sz="6" w:space="0" w:color="000000"/>
            </w:tcBorders>
          </w:tcPr>
          <w:p>
            <w:pPr/>
          </w:p>
        </w:tc>
        <w:tc>
          <w:tcPr>
            <w:tcW w:w="1424" w:type="dxa"/>
            <w:vMerge w:val="restart"/>
            <w:tcBorders>
              <w:top w:val="single" w:sz="6" w:space="0" w:color="000000"/>
              <w:left w:val="single" w:sz="6" w:space="0" w:color="000000"/>
              <w:right w:val="single" w:sz="6" w:space="0" w:color="000000"/>
            </w:tcBorders>
          </w:tcPr>
          <w:p>
            <w:pPr/>
          </w:p>
        </w:tc>
        <w:tc>
          <w:tcPr>
            <w:tcW w:w="1520" w:type="dxa"/>
            <w:tcBorders>
              <w:top w:val="single" w:sz="6" w:space="0" w:color="000000"/>
              <w:left w:val="single" w:sz="6" w:space="0" w:color="000000"/>
              <w:bottom w:val="nil" w:sz="6" w:space="0" w:color="auto"/>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1127" w:type="dxa"/>
            <w:vMerge w:val="restart"/>
            <w:tcBorders>
              <w:top w:val="single" w:sz="6" w:space="0" w:color="000000"/>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钱塘</w:t>
            </w:r>
          </w:p>
        </w:tc>
        <w:tc>
          <w:tcPr>
            <w:tcW w:w="1522" w:type="dxa"/>
            <w:tcBorders>
              <w:top w:val="nil" w:sz="6" w:space="0" w:color="auto"/>
              <w:left w:val="single" w:sz="6" w:space="0" w:color="000000"/>
              <w:bottom w:val="nil" w:sz="6" w:space="0" w:color="auto"/>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r>
      <w:tr>
        <w:trPr>
          <w:trHeight w:val="545"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恒生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w:t>
            </w:r>
          </w:p>
        </w:tc>
        <w:tc>
          <w:tcPr>
            <w:tcW w:w="1522"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pacing w:val="-1"/>
                <w:sz w:val="21"/>
              </w:rPr>
              <w:t>1,400,000.00</w:t>
            </w:r>
          </w:p>
        </w:tc>
        <w:tc>
          <w:tcPr>
            <w:tcW w:w="1520"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96"/>
              <w:jc w:val="right"/>
              <w:rPr>
                <w:rFonts w:ascii="Times New Roman" w:hAnsi="Times New Roman" w:cs="Times New Roman" w:eastAsia="Times New Roman" w:hint="default"/>
                <w:sz w:val="21"/>
                <w:szCs w:val="21"/>
              </w:rPr>
            </w:pPr>
            <w:r>
              <w:rPr>
                <w:rFonts w:ascii="Times New Roman"/>
                <w:spacing w:val="-1"/>
                <w:sz w:val="21"/>
              </w:rPr>
              <w:t>1,400,000.00</w:t>
            </w:r>
          </w:p>
        </w:tc>
        <w:tc>
          <w:tcPr>
            <w:tcW w:w="1424" w:type="dxa"/>
            <w:vMerge/>
            <w:tcBorders>
              <w:left w:val="single" w:sz="6" w:space="0" w:color="000000"/>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96"/>
              <w:jc w:val="right"/>
              <w:rPr>
                <w:rFonts w:ascii="Times New Roman" w:hAnsi="Times New Roman" w:cs="Times New Roman" w:eastAsia="Times New Roman" w:hint="default"/>
                <w:sz w:val="21"/>
                <w:szCs w:val="21"/>
              </w:rPr>
            </w:pPr>
            <w:r>
              <w:rPr>
                <w:rFonts w:ascii="Times New Roman"/>
                <w:spacing w:val="-1"/>
                <w:sz w:val="21"/>
              </w:rPr>
              <w:t>1,400,000.00</w:t>
            </w: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70.00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left="154" w:right="0"/>
              <w:jc w:val="center"/>
              <w:rPr>
                <w:rFonts w:ascii="Times New Roman" w:hAnsi="Times New Roman" w:cs="Times New Roman" w:eastAsia="Times New Roman" w:hint="default"/>
                <w:sz w:val="21"/>
                <w:szCs w:val="21"/>
              </w:rPr>
            </w:pPr>
            <w:r>
              <w:rPr>
                <w:rFonts w:ascii="Times New Roman"/>
                <w:sz w:val="21"/>
              </w:rPr>
              <w:t>70.00</w:t>
            </w:r>
          </w:p>
        </w:tc>
        <w:tc>
          <w:tcPr>
            <w:tcW w:w="1127"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w:t>
            </w:r>
          </w:p>
        </w:tc>
        <w:tc>
          <w:tcPr>
            <w:tcW w:w="1522" w:type="dxa"/>
            <w:tcBorders>
              <w:top w:val="nil" w:sz="6" w:space="0" w:color="auto"/>
              <w:left w:val="single" w:sz="6" w:space="0" w:color="000000"/>
              <w:bottom w:val="nil" w:sz="6" w:space="0" w:color="auto"/>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r>
      <w:tr>
        <w:trPr>
          <w:trHeight w:val="281" w:hRule="exact"/>
        </w:trPr>
        <w:tc>
          <w:tcPr>
            <w:tcW w:w="63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22" w:type="dxa"/>
            <w:tcBorders>
              <w:top w:val="nil" w:sz="6" w:space="0" w:color="auto"/>
              <w:left w:val="single" w:sz="6" w:space="0" w:color="000000"/>
              <w:bottom w:val="single" w:sz="6" w:space="0" w:color="000000"/>
              <w:right w:val="single" w:sz="6" w:space="0" w:color="000000"/>
            </w:tcBorders>
          </w:tcPr>
          <w:p>
            <w:pPr/>
          </w:p>
        </w:tc>
        <w:tc>
          <w:tcPr>
            <w:tcW w:w="1520" w:type="dxa"/>
            <w:tcBorders>
              <w:top w:val="nil" w:sz="6" w:space="0" w:color="auto"/>
              <w:left w:val="single" w:sz="6" w:space="0" w:color="000000"/>
              <w:bottom w:val="single" w:sz="6" w:space="0" w:color="000000"/>
              <w:right w:val="single" w:sz="6" w:space="0" w:color="000000"/>
            </w:tcBorders>
          </w:tcPr>
          <w:p>
            <w:pPr/>
          </w:p>
        </w:tc>
        <w:tc>
          <w:tcPr>
            <w:tcW w:w="1424" w:type="dxa"/>
            <w:vMerge/>
            <w:tcBorders>
              <w:left w:val="single" w:sz="6" w:space="0" w:color="000000"/>
              <w:bottom w:val="single" w:sz="6" w:space="0" w:color="000000"/>
              <w:right w:val="single" w:sz="6" w:space="0" w:color="000000"/>
            </w:tcBorders>
          </w:tcPr>
          <w:p>
            <w:pPr/>
          </w:p>
        </w:tc>
        <w:tc>
          <w:tcPr>
            <w:tcW w:w="1520" w:type="dxa"/>
            <w:tcBorders>
              <w:top w:val="nil" w:sz="6" w:space="0" w:color="auto"/>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1127" w:type="dxa"/>
            <w:vMerge/>
            <w:tcBorders>
              <w:left w:val="single" w:sz="6" w:space="0" w:color="000000"/>
              <w:bottom w:val="single" w:sz="6" w:space="0" w:color="000000"/>
              <w:right w:val="single" w:sz="6" w:space="0" w:color="000000"/>
            </w:tcBorders>
          </w:tcPr>
          <w:p>
            <w:pPr/>
          </w:p>
        </w:tc>
      </w:tr>
      <w:tr>
        <w:trPr>
          <w:trHeight w:val="278" w:hRule="exact"/>
        </w:trPr>
        <w:tc>
          <w:tcPr>
            <w:tcW w:w="636" w:type="dxa"/>
            <w:tcBorders>
              <w:top w:val="single" w:sz="6" w:space="0" w:color="000000"/>
              <w:left w:val="single" w:sz="6" w:space="0" w:color="000000"/>
              <w:bottom w:val="nil" w:sz="6" w:space="0" w:color="auto"/>
              <w:right w:val="single" w:sz="6" w:space="0" w:color="000000"/>
            </w:tcBorders>
          </w:tcPr>
          <w:p>
            <w:pPr/>
          </w:p>
        </w:tc>
        <w:tc>
          <w:tcPr>
            <w:tcW w:w="1522" w:type="dxa"/>
            <w:tcBorders>
              <w:top w:val="single" w:sz="6" w:space="0" w:color="000000"/>
              <w:left w:val="single" w:sz="6" w:space="0" w:color="000000"/>
              <w:bottom w:val="nil" w:sz="6" w:space="0" w:color="auto"/>
              <w:right w:val="single" w:sz="6" w:space="0" w:color="000000"/>
            </w:tcBorders>
          </w:tcPr>
          <w:p>
            <w:pPr/>
          </w:p>
        </w:tc>
        <w:tc>
          <w:tcPr>
            <w:tcW w:w="1520" w:type="dxa"/>
            <w:tcBorders>
              <w:top w:val="single" w:sz="6" w:space="0" w:color="000000"/>
              <w:left w:val="single" w:sz="6" w:space="0" w:color="000000"/>
              <w:bottom w:val="nil" w:sz="6" w:space="0" w:color="auto"/>
              <w:right w:val="single" w:sz="6" w:space="0" w:color="000000"/>
            </w:tcBorders>
          </w:tcPr>
          <w:p>
            <w:pPr/>
          </w:p>
        </w:tc>
        <w:tc>
          <w:tcPr>
            <w:tcW w:w="1424" w:type="dxa"/>
            <w:vMerge w:val="restart"/>
            <w:tcBorders>
              <w:top w:val="single" w:sz="6" w:space="0" w:color="000000"/>
              <w:left w:val="single" w:sz="6" w:space="0" w:color="000000"/>
              <w:right w:val="single" w:sz="6" w:space="0" w:color="000000"/>
            </w:tcBorders>
          </w:tcPr>
          <w:p>
            <w:pPr/>
          </w:p>
        </w:tc>
        <w:tc>
          <w:tcPr>
            <w:tcW w:w="1520" w:type="dxa"/>
            <w:tcBorders>
              <w:top w:val="single" w:sz="6" w:space="0" w:color="000000"/>
              <w:left w:val="single" w:sz="6" w:space="0" w:color="000000"/>
              <w:bottom w:val="nil" w:sz="6" w:space="0" w:color="auto"/>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1127" w:type="dxa"/>
            <w:tcBorders>
              <w:top w:val="single" w:sz="6" w:space="0" w:color="000000"/>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公司持有</w:t>
            </w:r>
            <w:r>
              <w:rPr>
                <w:rFonts w:ascii="宋体" w:hAnsi="宋体" w:cs="宋体" w:eastAsia="宋体" w:hint="default"/>
                <w:spacing w:val="-83"/>
                <w:sz w:val="21"/>
                <w:szCs w:val="21"/>
              </w:rPr>
              <w:t> </w:t>
            </w:r>
            <w:r>
              <w:rPr>
                <w:rFonts w:ascii="宋体" w:hAnsi="宋体" w:cs="宋体" w:eastAsia="宋体" w:hint="default"/>
                <w:sz w:val="21"/>
                <w:szCs w:val="21"/>
              </w:rPr>
            </w:r>
          </w:p>
        </w:tc>
      </w:tr>
      <w:tr>
        <w:trPr>
          <w:trHeight w:val="1634"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37" w:lineRule="auto" w:before="105"/>
              <w:ind w:left="100" w:right="98"/>
              <w:jc w:val="both"/>
              <w:rPr>
                <w:rFonts w:ascii="宋体" w:hAnsi="宋体" w:cs="宋体" w:eastAsia="宋体" w:hint="default"/>
                <w:sz w:val="21"/>
                <w:szCs w:val="21"/>
              </w:rPr>
            </w:pPr>
            <w:r>
              <w:rPr>
                <w:rFonts w:ascii="宋体" w:hAnsi="宋体" w:cs="宋体" w:eastAsia="宋体" w:hint="default"/>
                <w:sz w:val="21"/>
                <w:szCs w:val="21"/>
              </w:rPr>
              <w:t>日本 恒生 软件 株式 会社</w:t>
            </w:r>
          </w:p>
        </w:tc>
        <w:tc>
          <w:tcPr>
            <w:tcW w:w="152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1,364,608.22</w:t>
            </w:r>
          </w:p>
        </w:tc>
        <w:tc>
          <w:tcPr>
            <w:tcW w:w="152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1,364,608.22</w:t>
            </w:r>
          </w:p>
        </w:tc>
        <w:tc>
          <w:tcPr>
            <w:tcW w:w="1424" w:type="dxa"/>
            <w:vMerge/>
            <w:tcBorders>
              <w:left w:val="single" w:sz="6" w:space="0" w:color="000000"/>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1,364,608.22</w:t>
            </w: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48.95</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54" w:right="0"/>
              <w:jc w:val="center"/>
              <w:rPr>
                <w:rFonts w:ascii="Times New Roman" w:hAnsi="Times New Roman" w:cs="Times New Roman" w:eastAsia="Times New Roman" w:hint="default"/>
                <w:sz w:val="21"/>
                <w:szCs w:val="21"/>
              </w:rPr>
            </w:pPr>
            <w:r>
              <w:rPr>
                <w:rFonts w:ascii="Times New Roman"/>
                <w:sz w:val="21"/>
              </w:rPr>
              <w:t>60.00</w:t>
            </w: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日本恒生</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tabs>
                <w:tab w:pos="748" w:val="left" w:leader="none"/>
              </w:tabs>
              <w:spacing w:line="272" w:lineRule="exact" w:before="26"/>
              <w:ind w:left="100" w:right="78"/>
              <w:jc w:val="left"/>
              <w:rPr>
                <w:rFonts w:ascii="宋体" w:hAnsi="宋体" w:cs="宋体" w:eastAsia="宋体" w:hint="default"/>
                <w:sz w:val="21"/>
                <w:szCs w:val="21"/>
              </w:rPr>
            </w:pPr>
            <w:r>
              <w:rPr>
                <w:rFonts w:ascii="宋体" w:hAnsi="宋体" w:cs="宋体" w:eastAsia="宋体" w:hint="default"/>
                <w:spacing w:val="16"/>
                <w:sz w:val="21"/>
                <w:szCs w:val="21"/>
              </w:rPr>
              <w:t>软件株式</w:t>
            </w:r>
            <w:r>
              <w:rPr>
                <w:rFonts w:ascii="宋体" w:hAnsi="宋体" w:cs="宋体" w:eastAsia="宋体" w:hint="default"/>
                <w:spacing w:val="-83"/>
                <w:sz w:val="21"/>
                <w:szCs w:val="21"/>
              </w:rPr>
              <w:t> </w:t>
            </w:r>
            <w:r>
              <w:rPr>
                <w:rFonts w:ascii="宋体" w:hAnsi="宋体" w:cs="宋体" w:eastAsia="宋体" w:hint="default"/>
                <w:sz w:val="21"/>
                <w:szCs w:val="21"/>
              </w:rPr>
              <w:t>会</w:t>
              <w:tab/>
              <w:t>社</w:t>
            </w:r>
          </w:p>
          <w:p>
            <w:pPr>
              <w:pStyle w:val="TableParagraph"/>
              <w:spacing w:line="254"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48.95%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的</w:t>
            </w:r>
          </w:p>
          <w:p>
            <w:pPr>
              <w:pStyle w:val="TableParagraph"/>
              <w:spacing w:line="272" w:lineRule="exact" w:before="18"/>
              <w:ind w:left="100" w:right="78"/>
              <w:jc w:val="left"/>
              <w:rPr>
                <w:rFonts w:ascii="宋体" w:hAnsi="宋体" w:cs="宋体" w:eastAsia="宋体" w:hint="default"/>
                <w:sz w:val="21"/>
                <w:szCs w:val="21"/>
              </w:rPr>
            </w:pPr>
            <w:r>
              <w:rPr>
                <w:rFonts w:ascii="宋体" w:hAnsi="宋体" w:cs="宋体" w:eastAsia="宋体" w:hint="default"/>
                <w:spacing w:val="16"/>
                <w:sz w:val="21"/>
                <w:szCs w:val="21"/>
              </w:rPr>
              <w:t>股权，该</w:t>
            </w:r>
            <w:r>
              <w:rPr>
                <w:rFonts w:ascii="宋体" w:hAnsi="宋体" w:cs="宋体" w:eastAsia="宋体" w:hint="default"/>
                <w:spacing w:val="-83"/>
                <w:sz w:val="21"/>
                <w:szCs w:val="21"/>
              </w:rPr>
              <w:t> </w:t>
            </w:r>
            <w:r>
              <w:rPr>
                <w:rFonts w:ascii="宋体" w:hAnsi="宋体" w:cs="宋体" w:eastAsia="宋体" w:hint="default"/>
                <w:spacing w:val="16"/>
                <w:sz w:val="21"/>
                <w:szCs w:val="21"/>
              </w:rPr>
              <w:t>公司董事</w:t>
            </w:r>
            <w:r>
              <w:rPr>
                <w:rFonts w:ascii="宋体" w:hAnsi="宋体" w:cs="宋体" w:eastAsia="宋体" w:hint="default"/>
                <w:spacing w:val="-83"/>
                <w:sz w:val="21"/>
                <w:szCs w:val="21"/>
              </w:rPr>
              <w:t> </w:t>
            </w:r>
            <w:r>
              <w:rPr>
                <w:rFonts w:ascii="宋体" w:hAnsi="宋体" w:cs="宋体" w:eastAsia="宋体" w:hint="default"/>
                <w:sz w:val="21"/>
                <w:szCs w:val="21"/>
              </w:rPr>
            </w:r>
          </w:p>
        </w:tc>
      </w:tr>
      <w:tr>
        <w:trPr>
          <w:trHeight w:val="282" w:hRule="exact"/>
        </w:trPr>
        <w:tc>
          <w:tcPr>
            <w:tcW w:w="636" w:type="dxa"/>
            <w:tcBorders>
              <w:top w:val="nil" w:sz="6" w:space="0" w:color="auto"/>
              <w:left w:val="single" w:sz="6" w:space="0" w:color="000000"/>
              <w:bottom w:val="single" w:sz="6" w:space="0" w:color="000000"/>
              <w:right w:val="single" w:sz="6" w:space="0" w:color="000000"/>
            </w:tcBorders>
          </w:tcPr>
          <w:p>
            <w:pPr/>
          </w:p>
        </w:tc>
        <w:tc>
          <w:tcPr>
            <w:tcW w:w="1522" w:type="dxa"/>
            <w:tcBorders>
              <w:top w:val="nil" w:sz="6" w:space="0" w:color="auto"/>
              <w:left w:val="single" w:sz="6" w:space="0" w:color="000000"/>
              <w:bottom w:val="single" w:sz="6" w:space="0" w:color="000000"/>
              <w:right w:val="single" w:sz="6" w:space="0" w:color="000000"/>
            </w:tcBorders>
          </w:tcPr>
          <w:p>
            <w:pPr/>
          </w:p>
        </w:tc>
        <w:tc>
          <w:tcPr>
            <w:tcW w:w="1520" w:type="dxa"/>
            <w:tcBorders>
              <w:top w:val="nil" w:sz="6" w:space="0" w:color="auto"/>
              <w:left w:val="single" w:sz="6" w:space="0" w:color="000000"/>
              <w:bottom w:val="single" w:sz="6" w:space="0" w:color="000000"/>
              <w:right w:val="single" w:sz="6" w:space="0" w:color="000000"/>
            </w:tcBorders>
          </w:tcPr>
          <w:p>
            <w:pPr/>
          </w:p>
        </w:tc>
        <w:tc>
          <w:tcPr>
            <w:tcW w:w="1424" w:type="dxa"/>
            <w:vMerge/>
            <w:tcBorders>
              <w:left w:val="single" w:sz="6" w:space="0" w:color="000000"/>
              <w:bottom w:val="single" w:sz="6" w:space="0" w:color="000000"/>
              <w:right w:val="single" w:sz="6" w:space="0" w:color="000000"/>
            </w:tcBorders>
          </w:tcPr>
          <w:p>
            <w:pPr/>
          </w:p>
        </w:tc>
        <w:tc>
          <w:tcPr>
            <w:tcW w:w="1520" w:type="dxa"/>
            <w:tcBorders>
              <w:top w:val="nil" w:sz="6" w:space="0" w:color="auto"/>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1127" w:type="dxa"/>
            <w:tcBorders>
              <w:top w:val="nil" w:sz="6" w:space="0" w:color="auto"/>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会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名董</w:t>
            </w:r>
          </w:p>
        </w:tc>
      </w:tr>
    </w:tbl>
    <w:p>
      <w:pPr>
        <w:spacing w:after="0" w:line="257" w:lineRule="exact"/>
        <w:jc w:val="left"/>
        <w:rPr>
          <w:rFonts w:ascii="宋体" w:hAnsi="宋体" w:cs="宋体" w:eastAsia="宋体" w:hint="default"/>
          <w:sz w:val="21"/>
          <w:szCs w:val="21"/>
        </w:rPr>
        <w:sectPr>
          <w:pgSz w:w="11910" w:h="16840"/>
          <w:pgMar w:header="877" w:footer="1190" w:top="1100" w:bottom="1380" w:left="68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636"/>
        <w:gridCol w:w="1522"/>
        <w:gridCol w:w="1520"/>
        <w:gridCol w:w="1424"/>
        <w:gridCol w:w="1520"/>
        <w:gridCol w:w="426"/>
        <w:gridCol w:w="426"/>
        <w:gridCol w:w="846"/>
        <w:gridCol w:w="846"/>
        <w:gridCol w:w="1127"/>
      </w:tblGrid>
      <w:tr>
        <w:trPr>
          <w:trHeight w:val="279" w:hRule="exact"/>
        </w:trPr>
        <w:tc>
          <w:tcPr>
            <w:tcW w:w="636" w:type="dxa"/>
            <w:vMerge w:val="restart"/>
            <w:tcBorders>
              <w:top w:val="single" w:sz="6" w:space="0" w:color="000000"/>
              <w:left w:val="single" w:sz="6" w:space="0" w:color="000000"/>
              <w:right w:val="single" w:sz="6" w:space="0" w:color="000000"/>
            </w:tcBorders>
          </w:tcPr>
          <w:p>
            <w:pPr/>
          </w:p>
        </w:tc>
        <w:tc>
          <w:tcPr>
            <w:tcW w:w="1522" w:type="dxa"/>
            <w:vMerge w:val="restart"/>
            <w:tcBorders>
              <w:top w:val="single" w:sz="6" w:space="0" w:color="000000"/>
              <w:left w:val="single" w:sz="6" w:space="0" w:color="000000"/>
              <w:right w:val="single" w:sz="6" w:space="0" w:color="000000"/>
            </w:tcBorders>
          </w:tcPr>
          <w:p>
            <w:pPr/>
          </w:p>
        </w:tc>
        <w:tc>
          <w:tcPr>
            <w:tcW w:w="1520" w:type="dxa"/>
            <w:vMerge w:val="restart"/>
            <w:tcBorders>
              <w:top w:val="single" w:sz="6" w:space="0" w:color="000000"/>
              <w:left w:val="single" w:sz="6" w:space="0" w:color="000000"/>
              <w:right w:val="single" w:sz="6" w:space="0" w:color="000000"/>
            </w:tcBorders>
          </w:tcPr>
          <w:p>
            <w:pPr/>
          </w:p>
        </w:tc>
        <w:tc>
          <w:tcPr>
            <w:tcW w:w="1424" w:type="dxa"/>
            <w:vMerge w:val="restart"/>
            <w:tcBorders>
              <w:top w:val="single" w:sz="6" w:space="0" w:color="000000"/>
              <w:left w:val="single" w:sz="6" w:space="0" w:color="000000"/>
              <w:right w:val="single" w:sz="6" w:space="0" w:color="000000"/>
            </w:tcBorders>
          </w:tcPr>
          <w:p>
            <w:pPr/>
          </w:p>
        </w:tc>
        <w:tc>
          <w:tcPr>
            <w:tcW w:w="1520"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1127"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事，其中</w:t>
            </w:r>
            <w:r>
              <w:rPr>
                <w:rFonts w:ascii="宋体" w:hAnsi="宋体" w:cs="宋体" w:eastAsia="宋体" w:hint="default"/>
                <w:spacing w:val="-83"/>
                <w:sz w:val="21"/>
                <w:szCs w:val="21"/>
              </w:rPr>
              <w:t> </w:t>
            </w:r>
            <w:r>
              <w:rPr>
                <w:rFonts w:ascii="宋体" w:hAnsi="宋体" w:cs="宋体" w:eastAsia="宋体" w:hint="default"/>
                <w:sz w:val="21"/>
                <w:szCs w:val="21"/>
              </w:rPr>
            </w:r>
          </w:p>
        </w:tc>
      </w:tr>
      <w:tr>
        <w:trPr>
          <w:trHeight w:val="272" w:hRule="exact"/>
        </w:trPr>
        <w:tc>
          <w:tcPr>
            <w:tcW w:w="636" w:type="dxa"/>
            <w:vMerge/>
            <w:tcBorders>
              <w:left w:val="single" w:sz="6" w:space="0" w:color="000000"/>
              <w:right w:val="single" w:sz="6" w:space="0" w:color="000000"/>
            </w:tcBorders>
          </w:tcPr>
          <w:p>
            <w:pPr/>
          </w:p>
        </w:tc>
        <w:tc>
          <w:tcPr>
            <w:tcW w:w="1522" w:type="dxa"/>
            <w:vMerge/>
            <w:tcBorders>
              <w:left w:val="single" w:sz="6" w:space="0" w:color="000000"/>
              <w:right w:val="single" w:sz="6" w:space="0" w:color="000000"/>
            </w:tcBorders>
          </w:tcPr>
          <w:p>
            <w:pPr/>
          </w:p>
        </w:tc>
        <w:tc>
          <w:tcPr>
            <w:tcW w:w="1520"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c>
          <w:tcPr>
            <w:tcW w:w="1520"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公司委派</w:t>
            </w:r>
            <w:r>
              <w:rPr>
                <w:rFonts w:ascii="宋体" w:hAnsi="宋体" w:cs="宋体" w:eastAsia="宋体" w:hint="default"/>
                <w:spacing w:val="-83"/>
                <w:sz w:val="21"/>
                <w:szCs w:val="21"/>
              </w:rPr>
              <w:t> </w:t>
            </w:r>
            <w:r>
              <w:rPr>
                <w:rFonts w:ascii="宋体" w:hAnsi="宋体" w:cs="宋体" w:eastAsia="宋体" w:hint="default"/>
                <w:sz w:val="21"/>
                <w:szCs w:val="21"/>
              </w:rPr>
            </w:r>
          </w:p>
        </w:tc>
      </w:tr>
      <w:tr>
        <w:trPr>
          <w:trHeight w:val="278" w:hRule="exact"/>
        </w:trPr>
        <w:tc>
          <w:tcPr>
            <w:tcW w:w="636" w:type="dxa"/>
            <w:vMerge/>
            <w:tcBorders>
              <w:left w:val="single" w:sz="6" w:space="0" w:color="000000"/>
              <w:right w:val="single" w:sz="6" w:space="0" w:color="000000"/>
            </w:tcBorders>
          </w:tcPr>
          <w:p>
            <w:pPr/>
          </w:p>
        </w:tc>
        <w:tc>
          <w:tcPr>
            <w:tcW w:w="1522" w:type="dxa"/>
            <w:vMerge/>
            <w:tcBorders>
              <w:left w:val="single" w:sz="6" w:space="0" w:color="000000"/>
              <w:right w:val="single" w:sz="6" w:space="0" w:color="000000"/>
            </w:tcBorders>
          </w:tcPr>
          <w:p>
            <w:pPr/>
          </w:p>
        </w:tc>
        <w:tc>
          <w:tcPr>
            <w:tcW w:w="1520"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c>
          <w:tcPr>
            <w:tcW w:w="1520"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名董事，</w:t>
            </w:r>
          </w:p>
        </w:tc>
      </w:tr>
      <w:tr>
        <w:trPr>
          <w:trHeight w:val="267" w:hRule="exact"/>
        </w:trPr>
        <w:tc>
          <w:tcPr>
            <w:tcW w:w="636" w:type="dxa"/>
            <w:vMerge/>
            <w:tcBorders>
              <w:left w:val="single" w:sz="6" w:space="0" w:color="000000"/>
              <w:right w:val="single" w:sz="6" w:space="0" w:color="000000"/>
            </w:tcBorders>
          </w:tcPr>
          <w:p>
            <w:pPr/>
          </w:p>
        </w:tc>
        <w:tc>
          <w:tcPr>
            <w:tcW w:w="1522" w:type="dxa"/>
            <w:vMerge/>
            <w:tcBorders>
              <w:left w:val="single" w:sz="6" w:space="0" w:color="000000"/>
              <w:right w:val="single" w:sz="6" w:space="0" w:color="000000"/>
            </w:tcBorders>
          </w:tcPr>
          <w:p>
            <w:pPr/>
          </w:p>
        </w:tc>
        <w:tc>
          <w:tcPr>
            <w:tcW w:w="1520"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c>
          <w:tcPr>
            <w:tcW w:w="1520"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表决权比</w:t>
            </w:r>
            <w:r>
              <w:rPr>
                <w:rFonts w:ascii="宋体" w:hAnsi="宋体" w:cs="宋体" w:eastAsia="宋体" w:hint="default"/>
                <w:spacing w:val="-83"/>
                <w:sz w:val="21"/>
                <w:szCs w:val="21"/>
              </w:rPr>
              <w:t> </w:t>
            </w:r>
            <w:r>
              <w:rPr>
                <w:rFonts w:ascii="宋体" w:hAnsi="宋体" w:cs="宋体" w:eastAsia="宋体" w:hint="default"/>
                <w:sz w:val="21"/>
                <w:szCs w:val="21"/>
              </w:rPr>
            </w:r>
          </w:p>
        </w:tc>
      </w:tr>
      <w:tr>
        <w:trPr>
          <w:trHeight w:val="272" w:hRule="exact"/>
        </w:trPr>
        <w:tc>
          <w:tcPr>
            <w:tcW w:w="636" w:type="dxa"/>
            <w:vMerge/>
            <w:tcBorders>
              <w:left w:val="single" w:sz="6" w:space="0" w:color="000000"/>
              <w:right w:val="single" w:sz="6" w:space="0" w:color="000000"/>
            </w:tcBorders>
          </w:tcPr>
          <w:p>
            <w:pPr/>
          </w:p>
        </w:tc>
        <w:tc>
          <w:tcPr>
            <w:tcW w:w="1522" w:type="dxa"/>
            <w:vMerge/>
            <w:tcBorders>
              <w:left w:val="single" w:sz="6" w:space="0" w:color="000000"/>
              <w:right w:val="single" w:sz="6" w:space="0" w:color="000000"/>
            </w:tcBorders>
          </w:tcPr>
          <w:p>
            <w:pPr/>
          </w:p>
        </w:tc>
        <w:tc>
          <w:tcPr>
            <w:tcW w:w="1520"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c>
          <w:tcPr>
            <w:tcW w:w="1520"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1127"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为</w:t>
            </w:r>
          </w:p>
        </w:tc>
      </w:tr>
      <w:tr>
        <w:trPr>
          <w:trHeight w:val="280" w:hRule="exact"/>
        </w:trPr>
        <w:tc>
          <w:tcPr>
            <w:tcW w:w="636" w:type="dxa"/>
            <w:vMerge/>
            <w:tcBorders>
              <w:left w:val="single" w:sz="6" w:space="0" w:color="000000"/>
              <w:bottom w:val="single" w:sz="6" w:space="0" w:color="000000"/>
              <w:right w:val="single" w:sz="6" w:space="0" w:color="000000"/>
            </w:tcBorders>
          </w:tcPr>
          <w:p>
            <w:pPr/>
          </w:p>
        </w:tc>
        <w:tc>
          <w:tcPr>
            <w:tcW w:w="1522" w:type="dxa"/>
            <w:vMerge/>
            <w:tcBorders>
              <w:left w:val="single" w:sz="6" w:space="0" w:color="000000"/>
              <w:bottom w:val="single" w:sz="6" w:space="0" w:color="000000"/>
              <w:right w:val="single" w:sz="6" w:space="0" w:color="000000"/>
            </w:tcBorders>
          </w:tcPr>
          <w:p>
            <w:pPr/>
          </w:p>
        </w:tc>
        <w:tc>
          <w:tcPr>
            <w:tcW w:w="1520" w:type="dxa"/>
            <w:vMerge/>
            <w:tcBorders>
              <w:left w:val="single" w:sz="6" w:space="0" w:color="000000"/>
              <w:bottom w:val="single" w:sz="6" w:space="0" w:color="000000"/>
              <w:right w:val="single" w:sz="6" w:space="0" w:color="000000"/>
            </w:tcBorders>
          </w:tcPr>
          <w:p>
            <w:pPr/>
          </w:p>
        </w:tc>
        <w:tc>
          <w:tcPr>
            <w:tcW w:w="1424" w:type="dxa"/>
            <w:vMerge/>
            <w:tcBorders>
              <w:left w:val="single" w:sz="6" w:space="0" w:color="000000"/>
              <w:bottom w:val="single" w:sz="6" w:space="0" w:color="000000"/>
              <w:right w:val="single" w:sz="6" w:space="0" w:color="000000"/>
            </w:tcBorders>
          </w:tcPr>
          <w:p>
            <w:pPr/>
          </w:p>
        </w:tc>
        <w:tc>
          <w:tcPr>
            <w:tcW w:w="1520"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1127" w:type="dxa"/>
            <w:tcBorders>
              <w:top w:val="nil" w:sz="6" w:space="0" w:color="auto"/>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60.00%</w:t>
            </w:r>
            <w:r>
              <w:rPr>
                <w:rFonts w:ascii="宋体" w:hAnsi="宋体" w:cs="宋体" w:eastAsia="宋体" w:hint="default"/>
                <w:sz w:val="21"/>
                <w:szCs w:val="21"/>
              </w:rPr>
              <w:t>。</w:t>
            </w:r>
          </w:p>
        </w:tc>
      </w:tr>
      <w:tr>
        <w:trPr>
          <w:trHeight w:val="279"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522" w:type="dxa"/>
            <w:tcBorders>
              <w:top w:val="single" w:sz="6" w:space="0" w:color="000000"/>
              <w:left w:val="single" w:sz="6" w:space="0" w:color="000000"/>
              <w:bottom w:val="nil" w:sz="6" w:space="0" w:color="auto"/>
              <w:right w:val="single" w:sz="6" w:space="0" w:color="000000"/>
            </w:tcBorders>
          </w:tcPr>
          <w:p>
            <w:pPr/>
          </w:p>
        </w:tc>
        <w:tc>
          <w:tcPr>
            <w:tcW w:w="1520" w:type="dxa"/>
            <w:tcBorders>
              <w:top w:val="single" w:sz="6" w:space="0" w:color="000000"/>
              <w:left w:val="single" w:sz="6" w:space="0" w:color="000000"/>
              <w:bottom w:val="nil" w:sz="6" w:space="0" w:color="auto"/>
              <w:right w:val="single" w:sz="6" w:space="0" w:color="000000"/>
            </w:tcBorders>
          </w:tcPr>
          <w:p>
            <w:pPr/>
          </w:p>
        </w:tc>
        <w:tc>
          <w:tcPr>
            <w:tcW w:w="1424" w:type="dxa"/>
            <w:vMerge w:val="restart"/>
            <w:tcBorders>
              <w:top w:val="single" w:sz="6" w:space="0" w:color="000000"/>
              <w:left w:val="single" w:sz="6" w:space="0" w:color="000000"/>
              <w:right w:val="single" w:sz="6" w:space="0" w:color="000000"/>
            </w:tcBorders>
          </w:tcPr>
          <w:p>
            <w:pPr/>
          </w:p>
        </w:tc>
        <w:tc>
          <w:tcPr>
            <w:tcW w:w="1520" w:type="dxa"/>
            <w:tcBorders>
              <w:top w:val="single" w:sz="6" w:space="0" w:color="000000"/>
              <w:left w:val="single" w:sz="6" w:space="0" w:color="000000"/>
              <w:bottom w:val="nil" w:sz="6" w:space="0" w:color="auto"/>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1127" w:type="dxa"/>
            <w:vMerge w:val="restart"/>
            <w:tcBorders>
              <w:top w:val="single" w:sz="6" w:space="0" w:color="000000"/>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易锐</w:t>
            </w:r>
          </w:p>
        </w:tc>
        <w:tc>
          <w:tcPr>
            <w:tcW w:w="1522" w:type="dxa"/>
            <w:tcBorders>
              <w:top w:val="nil" w:sz="6" w:space="0" w:color="auto"/>
              <w:left w:val="single" w:sz="6" w:space="0" w:color="000000"/>
              <w:bottom w:val="nil" w:sz="6" w:space="0" w:color="auto"/>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r>
      <w:tr>
        <w:trPr>
          <w:trHeight w:val="545"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咨询</w:t>
            </w:r>
          </w:p>
        </w:tc>
        <w:tc>
          <w:tcPr>
            <w:tcW w:w="1522"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700,000.00</w:t>
            </w:r>
            <w:r>
              <w:rPr>
                <w:rFonts w:ascii="Times New Roman"/>
                <w:sz w:val="21"/>
              </w:rPr>
            </w:r>
          </w:p>
        </w:tc>
        <w:tc>
          <w:tcPr>
            <w:tcW w:w="1520"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700,000.00</w:t>
            </w:r>
            <w:r>
              <w:rPr>
                <w:rFonts w:ascii="Times New Roman"/>
                <w:sz w:val="21"/>
              </w:rPr>
            </w:r>
          </w:p>
        </w:tc>
        <w:tc>
          <w:tcPr>
            <w:tcW w:w="1424" w:type="dxa"/>
            <w:vMerge/>
            <w:tcBorders>
              <w:left w:val="single" w:sz="6" w:space="0" w:color="000000"/>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700,000.00</w:t>
            </w:r>
            <w:r>
              <w:rPr>
                <w:rFonts w:ascii="Times New Roman"/>
                <w:sz w:val="21"/>
              </w:rPr>
            </w: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70.00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70.00</w:t>
            </w:r>
          </w:p>
        </w:tc>
        <w:tc>
          <w:tcPr>
            <w:tcW w:w="1127"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w:t>
            </w:r>
          </w:p>
        </w:tc>
        <w:tc>
          <w:tcPr>
            <w:tcW w:w="1522" w:type="dxa"/>
            <w:tcBorders>
              <w:top w:val="nil" w:sz="6" w:space="0" w:color="auto"/>
              <w:left w:val="single" w:sz="6" w:space="0" w:color="000000"/>
              <w:bottom w:val="nil" w:sz="6" w:space="0" w:color="auto"/>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r>
      <w:tr>
        <w:trPr>
          <w:trHeight w:val="280" w:hRule="exact"/>
        </w:trPr>
        <w:tc>
          <w:tcPr>
            <w:tcW w:w="63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22" w:type="dxa"/>
            <w:tcBorders>
              <w:top w:val="nil" w:sz="6" w:space="0" w:color="auto"/>
              <w:left w:val="single" w:sz="6" w:space="0" w:color="000000"/>
              <w:bottom w:val="single" w:sz="6" w:space="0" w:color="000000"/>
              <w:right w:val="single" w:sz="6" w:space="0" w:color="000000"/>
            </w:tcBorders>
          </w:tcPr>
          <w:p>
            <w:pPr/>
          </w:p>
        </w:tc>
        <w:tc>
          <w:tcPr>
            <w:tcW w:w="1520" w:type="dxa"/>
            <w:tcBorders>
              <w:top w:val="nil" w:sz="6" w:space="0" w:color="auto"/>
              <w:left w:val="single" w:sz="6" w:space="0" w:color="000000"/>
              <w:bottom w:val="single" w:sz="6" w:space="0" w:color="000000"/>
              <w:right w:val="single" w:sz="6" w:space="0" w:color="000000"/>
            </w:tcBorders>
          </w:tcPr>
          <w:p>
            <w:pPr/>
          </w:p>
        </w:tc>
        <w:tc>
          <w:tcPr>
            <w:tcW w:w="1424" w:type="dxa"/>
            <w:vMerge/>
            <w:tcBorders>
              <w:left w:val="single" w:sz="6" w:space="0" w:color="000000"/>
              <w:bottom w:val="single" w:sz="6" w:space="0" w:color="000000"/>
              <w:right w:val="single" w:sz="6" w:space="0" w:color="000000"/>
            </w:tcBorders>
          </w:tcPr>
          <w:p>
            <w:pPr/>
          </w:p>
        </w:tc>
        <w:tc>
          <w:tcPr>
            <w:tcW w:w="1520" w:type="dxa"/>
            <w:tcBorders>
              <w:top w:val="nil" w:sz="6" w:space="0" w:color="auto"/>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1127" w:type="dxa"/>
            <w:vMerge/>
            <w:tcBorders>
              <w:left w:val="single" w:sz="6" w:space="0" w:color="000000"/>
              <w:bottom w:val="single" w:sz="6" w:space="0" w:color="000000"/>
              <w:right w:val="single" w:sz="6" w:space="0" w:color="000000"/>
            </w:tcBorders>
          </w:tcPr>
          <w:p>
            <w:pPr/>
          </w:p>
        </w:tc>
      </w:tr>
      <w:tr>
        <w:trPr>
          <w:trHeight w:val="279"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522" w:type="dxa"/>
            <w:vMerge w:val="restart"/>
            <w:tcBorders>
              <w:top w:val="single" w:sz="6" w:space="0" w:color="000000"/>
              <w:left w:val="single" w:sz="6" w:space="0" w:color="000000"/>
              <w:right w:val="single" w:sz="6" w:space="0" w:color="000000"/>
            </w:tcBorders>
          </w:tcPr>
          <w:p>
            <w:pPr/>
          </w:p>
        </w:tc>
        <w:tc>
          <w:tcPr>
            <w:tcW w:w="1520"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1520"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1127" w:type="dxa"/>
            <w:vMerge w:val="restart"/>
            <w:tcBorders>
              <w:top w:val="single" w:sz="6" w:space="0" w:color="000000"/>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恒生</w:t>
            </w:r>
          </w:p>
        </w:tc>
        <w:tc>
          <w:tcPr>
            <w:tcW w:w="1522" w:type="dxa"/>
            <w:vMerge/>
            <w:tcBorders>
              <w:left w:val="single" w:sz="6" w:space="0" w:color="000000"/>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520"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r>
      <w:tr>
        <w:trPr>
          <w:trHeight w:val="545"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w:t>
            </w:r>
          </w:p>
        </w:tc>
        <w:tc>
          <w:tcPr>
            <w:tcW w:w="1522" w:type="dxa"/>
            <w:vMerge/>
            <w:tcBorders>
              <w:left w:val="single" w:sz="6" w:space="0" w:color="000000"/>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510,000.00</w:t>
            </w:r>
            <w:r>
              <w:rPr>
                <w:rFonts w:ascii="Times New Roman"/>
                <w:sz w:val="21"/>
              </w:rPr>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-510,000.00</w:t>
            </w:r>
          </w:p>
        </w:tc>
        <w:tc>
          <w:tcPr>
            <w:tcW w:w="1520"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51.00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51.00</w:t>
            </w:r>
          </w:p>
        </w:tc>
        <w:tc>
          <w:tcPr>
            <w:tcW w:w="1127"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w:t>
            </w:r>
          </w:p>
        </w:tc>
        <w:tc>
          <w:tcPr>
            <w:tcW w:w="1522" w:type="dxa"/>
            <w:vMerge/>
            <w:tcBorders>
              <w:left w:val="single" w:sz="6" w:space="0" w:color="000000"/>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520"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r>
      <w:tr>
        <w:trPr>
          <w:trHeight w:val="281" w:hRule="exact"/>
        </w:trPr>
        <w:tc>
          <w:tcPr>
            <w:tcW w:w="63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22" w:type="dxa"/>
            <w:vMerge/>
            <w:tcBorders>
              <w:left w:val="single" w:sz="6" w:space="0" w:color="000000"/>
              <w:bottom w:val="single" w:sz="6" w:space="0" w:color="000000"/>
              <w:right w:val="single" w:sz="6" w:space="0" w:color="000000"/>
            </w:tcBorders>
          </w:tcPr>
          <w:p>
            <w:pPr/>
          </w:p>
        </w:tc>
        <w:tc>
          <w:tcPr>
            <w:tcW w:w="1520"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1520"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1127" w:type="dxa"/>
            <w:vMerge/>
            <w:tcBorders>
              <w:left w:val="single" w:sz="6" w:space="0" w:color="000000"/>
              <w:bottom w:val="single" w:sz="6" w:space="0" w:color="000000"/>
              <w:right w:val="single" w:sz="6" w:space="0" w:color="000000"/>
            </w:tcBorders>
          </w:tcPr>
          <w:p>
            <w:pPr/>
          </w:p>
        </w:tc>
      </w:tr>
      <w:tr>
        <w:trPr>
          <w:trHeight w:val="279"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天津</w:t>
            </w:r>
          </w:p>
        </w:tc>
        <w:tc>
          <w:tcPr>
            <w:tcW w:w="1522" w:type="dxa"/>
            <w:tcBorders>
              <w:top w:val="single" w:sz="6" w:space="0" w:color="000000"/>
              <w:left w:val="single" w:sz="6" w:space="0" w:color="000000"/>
              <w:bottom w:val="nil" w:sz="6" w:space="0" w:color="auto"/>
              <w:right w:val="single" w:sz="6" w:space="0" w:color="000000"/>
            </w:tcBorders>
          </w:tcPr>
          <w:p>
            <w:pPr/>
          </w:p>
        </w:tc>
        <w:tc>
          <w:tcPr>
            <w:tcW w:w="1520"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1520" w:type="dxa"/>
            <w:tcBorders>
              <w:top w:val="single" w:sz="6" w:space="0" w:color="000000"/>
              <w:left w:val="single" w:sz="6" w:space="0" w:color="000000"/>
              <w:bottom w:val="nil" w:sz="6" w:space="0" w:color="auto"/>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1127" w:type="dxa"/>
            <w:vMerge w:val="restart"/>
            <w:tcBorders>
              <w:top w:val="single" w:sz="6" w:space="0" w:color="000000"/>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鼎晖</w:t>
            </w:r>
          </w:p>
        </w:tc>
        <w:tc>
          <w:tcPr>
            <w:tcW w:w="1522" w:type="dxa"/>
            <w:tcBorders>
              <w:top w:val="nil" w:sz="6" w:space="0" w:color="auto"/>
              <w:left w:val="single" w:sz="6" w:space="0" w:color="000000"/>
              <w:bottom w:val="nil" w:sz="6" w:space="0" w:color="auto"/>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股权</w:t>
            </w:r>
          </w:p>
        </w:tc>
        <w:tc>
          <w:tcPr>
            <w:tcW w:w="1522" w:type="dxa"/>
            <w:tcBorders>
              <w:top w:val="nil" w:sz="6" w:space="0" w:color="auto"/>
              <w:left w:val="single" w:sz="6" w:space="0" w:color="000000"/>
              <w:bottom w:val="nil" w:sz="6" w:space="0" w:color="auto"/>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522" w:type="dxa"/>
            <w:tcBorders>
              <w:top w:val="nil" w:sz="6" w:space="0" w:color="auto"/>
              <w:left w:val="single" w:sz="6" w:space="0" w:color="000000"/>
              <w:bottom w:val="nil" w:sz="6" w:space="0" w:color="auto"/>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r>
      <w:tr>
        <w:trPr>
          <w:trHeight w:val="277"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一期</w:t>
            </w:r>
          </w:p>
        </w:tc>
        <w:tc>
          <w:tcPr>
            <w:tcW w:w="1522"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72,000,000.00</w:t>
            </w:r>
          </w:p>
        </w:tc>
        <w:tc>
          <w:tcPr>
            <w:tcW w:w="1520"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29,400,000.00</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42,600,000.00</w:t>
            </w:r>
          </w:p>
        </w:tc>
        <w:tc>
          <w:tcPr>
            <w:tcW w:w="1520"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72,000,000.00</w:t>
            </w: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2.51</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2.51</w:t>
            </w:r>
          </w:p>
        </w:tc>
        <w:tc>
          <w:tcPr>
            <w:tcW w:w="1127" w:type="dxa"/>
            <w:vMerge/>
            <w:tcBorders>
              <w:left w:val="single" w:sz="6" w:space="0" w:color="000000"/>
              <w:right w:val="single" w:sz="6" w:space="0" w:color="000000"/>
            </w:tcBorders>
          </w:tcPr>
          <w:p>
            <w:pPr/>
          </w:p>
        </w:tc>
      </w:tr>
      <w:tr>
        <w:trPr>
          <w:trHeight w:val="267"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基金</w:t>
            </w:r>
          </w:p>
        </w:tc>
        <w:tc>
          <w:tcPr>
            <w:tcW w:w="1522" w:type="dxa"/>
            <w:tcBorders>
              <w:top w:val="nil" w:sz="6" w:space="0" w:color="auto"/>
              <w:left w:val="single" w:sz="6" w:space="0" w:color="000000"/>
              <w:bottom w:val="nil" w:sz="6" w:space="0" w:color="auto"/>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r>
      <w:tr>
        <w:trPr>
          <w:trHeight w:val="278"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有</w:t>
            </w:r>
          </w:p>
        </w:tc>
        <w:tc>
          <w:tcPr>
            <w:tcW w:w="1522" w:type="dxa"/>
            <w:tcBorders>
              <w:top w:val="nil" w:sz="6" w:space="0" w:color="auto"/>
              <w:left w:val="single" w:sz="6" w:space="0" w:color="000000"/>
              <w:bottom w:val="nil" w:sz="6" w:space="0" w:color="auto"/>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r>
      <w:tr>
        <w:trPr>
          <w:trHeight w:val="267"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z w:val="21"/>
                <w:szCs w:val="21"/>
              </w:rPr>
              <w:t>限合</w:t>
            </w:r>
          </w:p>
        </w:tc>
        <w:tc>
          <w:tcPr>
            <w:tcW w:w="1522" w:type="dxa"/>
            <w:tcBorders>
              <w:top w:val="nil" w:sz="6" w:space="0" w:color="auto"/>
              <w:left w:val="single" w:sz="6" w:space="0" w:color="000000"/>
              <w:bottom w:val="nil" w:sz="6" w:space="0" w:color="auto"/>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r>
      <w:tr>
        <w:trPr>
          <w:trHeight w:val="282" w:hRule="exact"/>
        </w:trPr>
        <w:tc>
          <w:tcPr>
            <w:tcW w:w="636" w:type="dxa"/>
            <w:tcBorders>
              <w:top w:val="nil" w:sz="6" w:space="0" w:color="auto"/>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伙</w:t>
            </w:r>
            <w:r>
              <w:rPr>
                <w:rFonts w:ascii="Times New Roman" w:hAnsi="Times New Roman" w:cs="Times New Roman" w:eastAsia="Times New Roman" w:hint="default"/>
                <w:sz w:val="21"/>
                <w:szCs w:val="21"/>
              </w:rPr>
              <w:t>)</w:t>
            </w:r>
          </w:p>
        </w:tc>
        <w:tc>
          <w:tcPr>
            <w:tcW w:w="1522" w:type="dxa"/>
            <w:tcBorders>
              <w:top w:val="nil" w:sz="6" w:space="0" w:color="auto"/>
              <w:left w:val="single" w:sz="6" w:space="0" w:color="000000"/>
              <w:bottom w:val="single" w:sz="6" w:space="0" w:color="000000"/>
              <w:right w:val="single" w:sz="6" w:space="0" w:color="000000"/>
            </w:tcBorders>
          </w:tcPr>
          <w:p>
            <w:pPr/>
          </w:p>
        </w:tc>
        <w:tc>
          <w:tcPr>
            <w:tcW w:w="1520"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1520" w:type="dxa"/>
            <w:tcBorders>
              <w:top w:val="nil" w:sz="6" w:space="0" w:color="auto"/>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1127" w:type="dxa"/>
            <w:vMerge/>
            <w:tcBorders>
              <w:left w:val="single" w:sz="6" w:space="0" w:color="000000"/>
              <w:bottom w:val="single" w:sz="6" w:space="0" w:color="000000"/>
              <w:right w:val="single" w:sz="6" w:space="0" w:color="000000"/>
            </w:tcBorders>
          </w:tcPr>
          <w:p>
            <w:pPr/>
          </w:p>
        </w:tc>
      </w:tr>
      <w:tr>
        <w:trPr>
          <w:trHeight w:val="279"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青岛</w:t>
            </w:r>
          </w:p>
        </w:tc>
        <w:tc>
          <w:tcPr>
            <w:tcW w:w="1522" w:type="dxa"/>
            <w:tcBorders>
              <w:top w:val="single" w:sz="6" w:space="0" w:color="000000"/>
              <w:left w:val="single" w:sz="6" w:space="0" w:color="000000"/>
              <w:bottom w:val="nil" w:sz="6" w:space="0" w:color="auto"/>
              <w:right w:val="single" w:sz="6" w:space="0" w:color="000000"/>
            </w:tcBorders>
          </w:tcPr>
          <w:p>
            <w:pPr/>
          </w:p>
        </w:tc>
        <w:tc>
          <w:tcPr>
            <w:tcW w:w="1520" w:type="dxa"/>
            <w:tcBorders>
              <w:top w:val="single" w:sz="6" w:space="0" w:color="000000"/>
              <w:left w:val="single" w:sz="6" w:space="0" w:color="000000"/>
              <w:bottom w:val="nil" w:sz="6" w:space="0" w:color="auto"/>
              <w:right w:val="single" w:sz="6" w:space="0" w:color="000000"/>
            </w:tcBorders>
          </w:tcPr>
          <w:p>
            <w:pPr/>
          </w:p>
        </w:tc>
        <w:tc>
          <w:tcPr>
            <w:tcW w:w="1424" w:type="dxa"/>
            <w:vMerge w:val="restart"/>
            <w:tcBorders>
              <w:top w:val="single" w:sz="6" w:space="0" w:color="000000"/>
              <w:left w:val="single" w:sz="6" w:space="0" w:color="000000"/>
              <w:right w:val="single" w:sz="6" w:space="0" w:color="000000"/>
            </w:tcBorders>
          </w:tcPr>
          <w:p>
            <w:pPr/>
          </w:p>
        </w:tc>
        <w:tc>
          <w:tcPr>
            <w:tcW w:w="1520" w:type="dxa"/>
            <w:tcBorders>
              <w:top w:val="single" w:sz="6" w:space="0" w:color="000000"/>
              <w:left w:val="single" w:sz="6" w:space="0" w:color="000000"/>
              <w:bottom w:val="nil" w:sz="6" w:space="0" w:color="auto"/>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1127" w:type="dxa"/>
            <w:vMerge w:val="restart"/>
            <w:tcBorders>
              <w:top w:val="single" w:sz="6" w:space="0" w:color="000000"/>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w:t>
            </w:r>
          </w:p>
        </w:tc>
        <w:tc>
          <w:tcPr>
            <w:tcW w:w="1522" w:type="dxa"/>
            <w:tcBorders>
              <w:top w:val="nil" w:sz="6" w:space="0" w:color="auto"/>
              <w:left w:val="single" w:sz="6" w:space="0" w:color="000000"/>
              <w:bottom w:val="nil" w:sz="6" w:space="0" w:color="auto"/>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r>
      <w:tr>
        <w:trPr>
          <w:trHeight w:val="277"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w:t>
            </w:r>
          </w:p>
        </w:tc>
        <w:tc>
          <w:tcPr>
            <w:tcW w:w="1522"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52,000,000.00</w:t>
            </w:r>
          </w:p>
        </w:tc>
        <w:tc>
          <w:tcPr>
            <w:tcW w:w="1520"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52,000,000.00</w:t>
            </w:r>
          </w:p>
        </w:tc>
        <w:tc>
          <w:tcPr>
            <w:tcW w:w="1424" w:type="dxa"/>
            <w:vMerge/>
            <w:tcBorders>
              <w:left w:val="single" w:sz="6" w:space="0" w:color="000000"/>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52,000,000.00</w:t>
            </w: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1.01</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1.01</w:t>
            </w:r>
          </w:p>
        </w:tc>
        <w:tc>
          <w:tcPr>
            <w:tcW w:w="1127" w:type="dxa"/>
            <w:vMerge/>
            <w:tcBorders>
              <w:left w:val="single" w:sz="6" w:space="0" w:color="000000"/>
              <w:right w:val="single" w:sz="6" w:space="0" w:color="000000"/>
            </w:tcBorders>
          </w:tcPr>
          <w:p>
            <w:pPr/>
          </w:p>
        </w:tc>
      </w:tr>
      <w:tr>
        <w:trPr>
          <w:trHeight w:val="267"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w:t>
            </w:r>
          </w:p>
        </w:tc>
        <w:tc>
          <w:tcPr>
            <w:tcW w:w="1522" w:type="dxa"/>
            <w:tcBorders>
              <w:top w:val="nil" w:sz="6" w:space="0" w:color="auto"/>
              <w:left w:val="single" w:sz="6" w:space="0" w:color="000000"/>
              <w:bottom w:val="nil" w:sz="6" w:space="0" w:color="auto"/>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r>
      <w:tr>
        <w:trPr>
          <w:trHeight w:val="280" w:hRule="exact"/>
        </w:trPr>
        <w:tc>
          <w:tcPr>
            <w:tcW w:w="63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22" w:type="dxa"/>
            <w:tcBorders>
              <w:top w:val="nil" w:sz="6" w:space="0" w:color="auto"/>
              <w:left w:val="single" w:sz="6" w:space="0" w:color="000000"/>
              <w:bottom w:val="single" w:sz="6" w:space="0" w:color="000000"/>
              <w:right w:val="single" w:sz="6" w:space="0" w:color="000000"/>
            </w:tcBorders>
          </w:tcPr>
          <w:p>
            <w:pPr/>
          </w:p>
        </w:tc>
        <w:tc>
          <w:tcPr>
            <w:tcW w:w="1520" w:type="dxa"/>
            <w:tcBorders>
              <w:top w:val="nil" w:sz="6" w:space="0" w:color="auto"/>
              <w:left w:val="single" w:sz="6" w:space="0" w:color="000000"/>
              <w:bottom w:val="single" w:sz="6" w:space="0" w:color="000000"/>
              <w:right w:val="single" w:sz="6" w:space="0" w:color="000000"/>
            </w:tcBorders>
          </w:tcPr>
          <w:p>
            <w:pPr/>
          </w:p>
        </w:tc>
        <w:tc>
          <w:tcPr>
            <w:tcW w:w="1424" w:type="dxa"/>
            <w:vMerge/>
            <w:tcBorders>
              <w:left w:val="single" w:sz="6" w:space="0" w:color="000000"/>
              <w:bottom w:val="single" w:sz="6" w:space="0" w:color="000000"/>
              <w:right w:val="single" w:sz="6" w:space="0" w:color="000000"/>
            </w:tcBorders>
          </w:tcPr>
          <w:p>
            <w:pPr/>
          </w:p>
        </w:tc>
        <w:tc>
          <w:tcPr>
            <w:tcW w:w="1520" w:type="dxa"/>
            <w:tcBorders>
              <w:top w:val="nil" w:sz="6" w:space="0" w:color="auto"/>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1127" w:type="dxa"/>
            <w:vMerge/>
            <w:tcBorders>
              <w:left w:val="single" w:sz="6" w:space="0" w:color="000000"/>
              <w:bottom w:val="single" w:sz="6" w:space="0" w:color="000000"/>
              <w:right w:val="single" w:sz="6" w:space="0" w:color="000000"/>
            </w:tcBorders>
          </w:tcPr>
          <w:p>
            <w:pPr/>
          </w:p>
        </w:tc>
      </w:tr>
      <w:tr>
        <w:trPr>
          <w:trHeight w:val="279"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天津</w:t>
            </w:r>
          </w:p>
        </w:tc>
        <w:tc>
          <w:tcPr>
            <w:tcW w:w="1522" w:type="dxa"/>
            <w:tcBorders>
              <w:top w:val="single" w:sz="6" w:space="0" w:color="000000"/>
              <w:left w:val="single" w:sz="6" w:space="0" w:color="000000"/>
              <w:bottom w:val="nil" w:sz="6" w:space="0" w:color="auto"/>
              <w:right w:val="single" w:sz="6" w:space="0" w:color="000000"/>
            </w:tcBorders>
          </w:tcPr>
          <w:p>
            <w:pPr/>
          </w:p>
        </w:tc>
        <w:tc>
          <w:tcPr>
            <w:tcW w:w="1520" w:type="dxa"/>
            <w:tcBorders>
              <w:top w:val="single" w:sz="6" w:space="0" w:color="000000"/>
              <w:left w:val="single" w:sz="6" w:space="0" w:color="000000"/>
              <w:bottom w:val="nil" w:sz="6" w:space="0" w:color="auto"/>
              <w:right w:val="single" w:sz="6" w:space="0" w:color="000000"/>
            </w:tcBorders>
          </w:tcPr>
          <w:p>
            <w:pPr/>
          </w:p>
        </w:tc>
        <w:tc>
          <w:tcPr>
            <w:tcW w:w="1424" w:type="dxa"/>
            <w:vMerge w:val="restart"/>
            <w:tcBorders>
              <w:top w:val="single" w:sz="6" w:space="0" w:color="000000"/>
              <w:left w:val="single" w:sz="6" w:space="0" w:color="000000"/>
              <w:right w:val="single" w:sz="6" w:space="0" w:color="000000"/>
            </w:tcBorders>
          </w:tcPr>
          <w:p>
            <w:pPr/>
          </w:p>
        </w:tc>
        <w:tc>
          <w:tcPr>
            <w:tcW w:w="1520" w:type="dxa"/>
            <w:tcBorders>
              <w:top w:val="single" w:sz="6" w:space="0" w:color="000000"/>
              <w:left w:val="single" w:sz="6" w:space="0" w:color="000000"/>
              <w:bottom w:val="nil" w:sz="6" w:space="0" w:color="auto"/>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1127" w:type="dxa"/>
            <w:vMerge w:val="restart"/>
            <w:tcBorders>
              <w:top w:val="single" w:sz="6" w:space="0" w:color="000000"/>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鼎晖</w:t>
            </w:r>
          </w:p>
        </w:tc>
        <w:tc>
          <w:tcPr>
            <w:tcW w:w="1522" w:type="dxa"/>
            <w:tcBorders>
              <w:top w:val="nil" w:sz="6" w:space="0" w:color="auto"/>
              <w:left w:val="single" w:sz="6" w:space="0" w:color="000000"/>
              <w:bottom w:val="nil" w:sz="6" w:space="0" w:color="auto"/>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恒瑞</w:t>
            </w:r>
          </w:p>
        </w:tc>
        <w:tc>
          <w:tcPr>
            <w:tcW w:w="1522" w:type="dxa"/>
            <w:tcBorders>
              <w:top w:val="nil" w:sz="6" w:space="0" w:color="auto"/>
              <w:left w:val="single" w:sz="6" w:space="0" w:color="000000"/>
              <w:bottom w:val="nil" w:sz="6" w:space="0" w:color="auto"/>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股权</w:t>
            </w:r>
          </w:p>
        </w:tc>
        <w:tc>
          <w:tcPr>
            <w:tcW w:w="1522" w:type="dxa"/>
            <w:tcBorders>
              <w:top w:val="nil" w:sz="6" w:space="0" w:color="auto"/>
              <w:left w:val="single" w:sz="6" w:space="0" w:color="000000"/>
              <w:bottom w:val="nil" w:sz="6" w:space="0" w:color="auto"/>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r>
      <w:tr>
        <w:trPr>
          <w:trHeight w:val="277"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522"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20,000,000.00</w:t>
            </w:r>
          </w:p>
        </w:tc>
        <w:tc>
          <w:tcPr>
            <w:tcW w:w="1520"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20,000,000.00</w:t>
            </w:r>
          </w:p>
        </w:tc>
        <w:tc>
          <w:tcPr>
            <w:tcW w:w="1424" w:type="dxa"/>
            <w:vMerge/>
            <w:tcBorders>
              <w:left w:val="single" w:sz="6" w:space="0" w:color="000000"/>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20,000,000.00</w:t>
            </w: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r>
      <w:tr>
        <w:trPr>
          <w:trHeight w:val="267"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基金</w:t>
            </w:r>
          </w:p>
        </w:tc>
        <w:tc>
          <w:tcPr>
            <w:tcW w:w="1522" w:type="dxa"/>
            <w:tcBorders>
              <w:top w:val="nil" w:sz="6" w:space="0" w:color="auto"/>
              <w:left w:val="single" w:sz="6" w:space="0" w:color="000000"/>
              <w:bottom w:val="nil" w:sz="6" w:space="0" w:color="auto"/>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r>
      <w:tr>
        <w:trPr>
          <w:trHeight w:val="278"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有</w:t>
            </w:r>
          </w:p>
        </w:tc>
        <w:tc>
          <w:tcPr>
            <w:tcW w:w="1522" w:type="dxa"/>
            <w:tcBorders>
              <w:top w:val="nil" w:sz="6" w:space="0" w:color="auto"/>
              <w:left w:val="single" w:sz="6" w:space="0" w:color="000000"/>
              <w:bottom w:val="nil" w:sz="6" w:space="0" w:color="auto"/>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r>
      <w:tr>
        <w:trPr>
          <w:trHeight w:val="267"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z w:val="21"/>
                <w:szCs w:val="21"/>
              </w:rPr>
              <w:t>限合</w:t>
            </w:r>
          </w:p>
        </w:tc>
        <w:tc>
          <w:tcPr>
            <w:tcW w:w="1522" w:type="dxa"/>
            <w:tcBorders>
              <w:top w:val="nil" w:sz="6" w:space="0" w:color="auto"/>
              <w:left w:val="single" w:sz="6" w:space="0" w:color="000000"/>
              <w:bottom w:val="nil" w:sz="6" w:space="0" w:color="auto"/>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r>
      <w:tr>
        <w:trPr>
          <w:trHeight w:val="280" w:hRule="exact"/>
        </w:trPr>
        <w:tc>
          <w:tcPr>
            <w:tcW w:w="636" w:type="dxa"/>
            <w:tcBorders>
              <w:top w:val="nil" w:sz="6" w:space="0" w:color="auto"/>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伙</w:t>
            </w:r>
            <w:r>
              <w:rPr>
                <w:rFonts w:ascii="Times New Roman" w:hAnsi="Times New Roman" w:cs="Times New Roman" w:eastAsia="Times New Roman" w:hint="default"/>
                <w:sz w:val="21"/>
                <w:szCs w:val="21"/>
              </w:rPr>
              <w:t>)</w:t>
            </w:r>
          </w:p>
        </w:tc>
        <w:tc>
          <w:tcPr>
            <w:tcW w:w="1522" w:type="dxa"/>
            <w:tcBorders>
              <w:top w:val="nil" w:sz="6" w:space="0" w:color="auto"/>
              <w:left w:val="single" w:sz="6" w:space="0" w:color="000000"/>
              <w:bottom w:val="single" w:sz="6" w:space="0" w:color="000000"/>
              <w:right w:val="single" w:sz="6" w:space="0" w:color="000000"/>
            </w:tcBorders>
          </w:tcPr>
          <w:p>
            <w:pPr/>
          </w:p>
        </w:tc>
        <w:tc>
          <w:tcPr>
            <w:tcW w:w="1520" w:type="dxa"/>
            <w:tcBorders>
              <w:top w:val="nil" w:sz="6" w:space="0" w:color="auto"/>
              <w:left w:val="single" w:sz="6" w:space="0" w:color="000000"/>
              <w:bottom w:val="single" w:sz="6" w:space="0" w:color="000000"/>
              <w:right w:val="single" w:sz="6" w:space="0" w:color="000000"/>
            </w:tcBorders>
          </w:tcPr>
          <w:p>
            <w:pPr/>
          </w:p>
        </w:tc>
        <w:tc>
          <w:tcPr>
            <w:tcW w:w="1424" w:type="dxa"/>
            <w:vMerge/>
            <w:tcBorders>
              <w:left w:val="single" w:sz="6" w:space="0" w:color="000000"/>
              <w:bottom w:val="single" w:sz="6" w:space="0" w:color="000000"/>
              <w:right w:val="single" w:sz="6" w:space="0" w:color="000000"/>
            </w:tcBorders>
          </w:tcPr>
          <w:p>
            <w:pPr/>
          </w:p>
        </w:tc>
        <w:tc>
          <w:tcPr>
            <w:tcW w:w="1520" w:type="dxa"/>
            <w:tcBorders>
              <w:top w:val="nil" w:sz="6" w:space="0" w:color="auto"/>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1127" w:type="dxa"/>
            <w:vMerge/>
            <w:tcBorders>
              <w:left w:val="single" w:sz="6" w:space="0" w:color="000000"/>
              <w:bottom w:val="single" w:sz="6" w:space="0" w:color="000000"/>
              <w:right w:val="single" w:sz="6" w:space="0" w:color="000000"/>
            </w:tcBorders>
          </w:tcPr>
          <w:p>
            <w:pPr/>
          </w:p>
        </w:tc>
      </w:tr>
      <w:tr>
        <w:trPr>
          <w:trHeight w:val="279"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522" w:type="dxa"/>
            <w:tcBorders>
              <w:top w:val="single" w:sz="6" w:space="0" w:color="000000"/>
              <w:left w:val="single" w:sz="6" w:space="0" w:color="000000"/>
              <w:bottom w:val="nil" w:sz="6" w:space="0" w:color="auto"/>
              <w:right w:val="single" w:sz="6" w:space="0" w:color="000000"/>
            </w:tcBorders>
          </w:tcPr>
          <w:p>
            <w:pPr/>
          </w:p>
        </w:tc>
        <w:tc>
          <w:tcPr>
            <w:tcW w:w="1520"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1520" w:type="dxa"/>
            <w:tcBorders>
              <w:top w:val="single" w:sz="6" w:space="0" w:color="000000"/>
              <w:left w:val="single" w:sz="6" w:space="0" w:color="000000"/>
              <w:bottom w:val="nil" w:sz="6" w:space="0" w:color="auto"/>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1127" w:type="dxa"/>
            <w:vMerge w:val="restart"/>
            <w:tcBorders>
              <w:top w:val="single" w:sz="6" w:space="0" w:color="000000"/>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义云</w:t>
            </w:r>
          </w:p>
        </w:tc>
        <w:tc>
          <w:tcPr>
            <w:tcW w:w="1522" w:type="dxa"/>
            <w:tcBorders>
              <w:top w:val="nil" w:sz="6" w:space="0" w:color="auto"/>
              <w:left w:val="single" w:sz="6" w:space="0" w:color="000000"/>
              <w:bottom w:val="nil" w:sz="6" w:space="0" w:color="auto"/>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清洁</w:t>
            </w:r>
          </w:p>
        </w:tc>
        <w:tc>
          <w:tcPr>
            <w:tcW w:w="1522" w:type="dxa"/>
            <w:tcBorders>
              <w:top w:val="nil" w:sz="6" w:space="0" w:color="auto"/>
              <w:left w:val="single" w:sz="6" w:space="0" w:color="000000"/>
              <w:bottom w:val="nil" w:sz="6" w:space="0" w:color="auto"/>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r>
      <w:tr>
        <w:trPr>
          <w:trHeight w:val="545"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创业</w:t>
            </w:r>
          </w:p>
        </w:tc>
        <w:tc>
          <w:tcPr>
            <w:tcW w:w="1522"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14,000,000.00</w:t>
            </w:r>
          </w:p>
        </w:tc>
        <w:tc>
          <w:tcPr>
            <w:tcW w:w="1520"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96"/>
              <w:jc w:val="right"/>
              <w:rPr>
                <w:rFonts w:ascii="Times New Roman" w:hAnsi="Times New Roman" w:cs="Times New Roman" w:eastAsia="Times New Roman" w:hint="default"/>
                <w:sz w:val="21"/>
                <w:szCs w:val="21"/>
              </w:rPr>
            </w:pPr>
            <w:r>
              <w:rPr>
                <w:rFonts w:ascii="Times New Roman"/>
                <w:spacing w:val="-1"/>
                <w:sz w:val="21"/>
              </w:rPr>
              <w:t>4,000,000.00</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10,000,000.00</w:t>
            </w:r>
          </w:p>
        </w:tc>
        <w:tc>
          <w:tcPr>
            <w:tcW w:w="1520"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96"/>
              <w:jc w:val="right"/>
              <w:rPr>
                <w:rFonts w:ascii="Times New Roman" w:hAnsi="Times New Roman" w:cs="Times New Roman" w:eastAsia="Times New Roman" w:hint="default"/>
                <w:sz w:val="21"/>
                <w:szCs w:val="21"/>
              </w:rPr>
            </w:pPr>
            <w:r>
              <w:rPr>
                <w:rFonts w:ascii="Times New Roman"/>
                <w:spacing w:val="-1"/>
                <w:sz w:val="21"/>
              </w:rPr>
              <w:t>14,000,000.00</w:t>
            </w: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5.00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5.00</w:t>
            </w:r>
          </w:p>
        </w:tc>
        <w:tc>
          <w:tcPr>
            <w:tcW w:w="1127"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522" w:type="dxa"/>
            <w:tcBorders>
              <w:top w:val="nil" w:sz="6" w:space="0" w:color="auto"/>
              <w:left w:val="single" w:sz="6" w:space="0" w:color="000000"/>
              <w:bottom w:val="nil" w:sz="6" w:space="0" w:color="auto"/>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w:t>
            </w:r>
          </w:p>
        </w:tc>
        <w:tc>
          <w:tcPr>
            <w:tcW w:w="1522" w:type="dxa"/>
            <w:tcBorders>
              <w:top w:val="nil" w:sz="6" w:space="0" w:color="auto"/>
              <w:left w:val="single" w:sz="6" w:space="0" w:color="000000"/>
              <w:bottom w:val="nil" w:sz="6" w:space="0" w:color="auto"/>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r>
      <w:tr>
        <w:trPr>
          <w:trHeight w:val="280" w:hRule="exact"/>
        </w:trPr>
        <w:tc>
          <w:tcPr>
            <w:tcW w:w="63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22" w:type="dxa"/>
            <w:tcBorders>
              <w:top w:val="nil" w:sz="6" w:space="0" w:color="auto"/>
              <w:left w:val="single" w:sz="6" w:space="0" w:color="000000"/>
              <w:bottom w:val="single" w:sz="6" w:space="0" w:color="000000"/>
              <w:right w:val="single" w:sz="6" w:space="0" w:color="000000"/>
            </w:tcBorders>
          </w:tcPr>
          <w:p>
            <w:pPr/>
          </w:p>
        </w:tc>
        <w:tc>
          <w:tcPr>
            <w:tcW w:w="1520"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1520" w:type="dxa"/>
            <w:tcBorders>
              <w:top w:val="nil" w:sz="6" w:space="0" w:color="auto"/>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1127" w:type="dxa"/>
            <w:vMerge/>
            <w:tcBorders>
              <w:left w:val="single" w:sz="6" w:space="0" w:color="000000"/>
              <w:bottom w:val="single" w:sz="6" w:space="0" w:color="000000"/>
              <w:right w:val="single" w:sz="6" w:space="0" w:color="000000"/>
            </w:tcBorders>
          </w:tcPr>
          <w:p>
            <w:pPr/>
          </w:p>
        </w:tc>
      </w:tr>
      <w:tr>
        <w:trPr>
          <w:trHeight w:val="288"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10,000,000.00</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10,000,000.00</w:t>
            </w:r>
          </w:p>
        </w:tc>
        <w:tc>
          <w:tcPr>
            <w:tcW w:w="1424"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10,000,000.00</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5.00</w:t>
            </w:r>
          </w:p>
        </w:tc>
        <w:tc>
          <w:tcPr>
            <w:tcW w:w="1127"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1190" w:top="1100" w:bottom="1380" w:left="68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636"/>
        <w:gridCol w:w="1522"/>
        <w:gridCol w:w="1520"/>
        <w:gridCol w:w="1424"/>
        <w:gridCol w:w="1520"/>
        <w:gridCol w:w="426"/>
        <w:gridCol w:w="426"/>
        <w:gridCol w:w="846"/>
        <w:gridCol w:w="846"/>
        <w:gridCol w:w="1127"/>
      </w:tblGrid>
      <w:tr>
        <w:trPr>
          <w:trHeight w:val="279"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中威</w:t>
            </w:r>
          </w:p>
        </w:tc>
        <w:tc>
          <w:tcPr>
            <w:tcW w:w="1522" w:type="dxa"/>
            <w:vMerge w:val="restart"/>
            <w:tcBorders>
              <w:top w:val="single" w:sz="6" w:space="0" w:color="000000"/>
              <w:left w:val="single" w:sz="6" w:space="0" w:color="000000"/>
              <w:right w:val="single" w:sz="6" w:space="0" w:color="000000"/>
            </w:tcBorders>
          </w:tcPr>
          <w:p>
            <w:pPr/>
          </w:p>
        </w:tc>
        <w:tc>
          <w:tcPr>
            <w:tcW w:w="1520" w:type="dxa"/>
            <w:vMerge w:val="restart"/>
            <w:tcBorders>
              <w:top w:val="single" w:sz="6" w:space="0" w:color="000000"/>
              <w:left w:val="single" w:sz="6" w:space="0" w:color="000000"/>
              <w:right w:val="single" w:sz="6" w:space="0" w:color="000000"/>
            </w:tcBorders>
          </w:tcPr>
          <w:p>
            <w:pPr/>
          </w:p>
        </w:tc>
        <w:tc>
          <w:tcPr>
            <w:tcW w:w="1424" w:type="dxa"/>
            <w:vMerge w:val="restart"/>
            <w:tcBorders>
              <w:top w:val="single" w:sz="6" w:space="0" w:color="000000"/>
              <w:left w:val="single" w:sz="6" w:space="0" w:color="000000"/>
              <w:right w:val="single" w:sz="6" w:space="0" w:color="000000"/>
            </w:tcBorders>
          </w:tcPr>
          <w:p>
            <w:pPr/>
          </w:p>
        </w:tc>
        <w:tc>
          <w:tcPr>
            <w:tcW w:w="1520"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1127" w:type="dxa"/>
            <w:vMerge w:val="restart"/>
            <w:tcBorders>
              <w:top w:val="single" w:sz="6" w:space="0" w:color="000000"/>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电子</w:t>
            </w:r>
          </w:p>
        </w:tc>
        <w:tc>
          <w:tcPr>
            <w:tcW w:w="1522" w:type="dxa"/>
            <w:vMerge/>
            <w:tcBorders>
              <w:left w:val="single" w:sz="6" w:space="0" w:color="000000"/>
              <w:right w:val="single" w:sz="6" w:space="0" w:color="000000"/>
            </w:tcBorders>
          </w:tcPr>
          <w:p>
            <w:pPr/>
          </w:p>
        </w:tc>
        <w:tc>
          <w:tcPr>
            <w:tcW w:w="1520"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c>
          <w:tcPr>
            <w:tcW w:w="1520"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技术</w:t>
            </w:r>
          </w:p>
        </w:tc>
        <w:tc>
          <w:tcPr>
            <w:tcW w:w="1522" w:type="dxa"/>
            <w:vMerge/>
            <w:tcBorders>
              <w:left w:val="single" w:sz="6" w:space="0" w:color="000000"/>
              <w:right w:val="single" w:sz="6" w:space="0" w:color="000000"/>
            </w:tcBorders>
          </w:tcPr>
          <w:p>
            <w:pPr/>
          </w:p>
        </w:tc>
        <w:tc>
          <w:tcPr>
            <w:tcW w:w="1520"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c>
          <w:tcPr>
            <w:tcW w:w="1520"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有限</w:t>
            </w:r>
          </w:p>
        </w:tc>
        <w:tc>
          <w:tcPr>
            <w:tcW w:w="1522" w:type="dxa"/>
            <w:vMerge/>
            <w:tcBorders>
              <w:left w:val="single" w:sz="6" w:space="0" w:color="000000"/>
              <w:right w:val="single" w:sz="6" w:space="0" w:color="000000"/>
            </w:tcBorders>
          </w:tcPr>
          <w:p>
            <w:pPr/>
          </w:p>
        </w:tc>
        <w:tc>
          <w:tcPr>
            <w:tcW w:w="1520"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c>
          <w:tcPr>
            <w:tcW w:w="1520"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r>
      <w:tr>
        <w:trPr>
          <w:trHeight w:val="280" w:hRule="exact"/>
        </w:trPr>
        <w:tc>
          <w:tcPr>
            <w:tcW w:w="63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522" w:type="dxa"/>
            <w:vMerge/>
            <w:tcBorders>
              <w:left w:val="single" w:sz="6" w:space="0" w:color="000000"/>
              <w:bottom w:val="single" w:sz="6" w:space="0" w:color="000000"/>
              <w:right w:val="single" w:sz="6" w:space="0" w:color="000000"/>
            </w:tcBorders>
          </w:tcPr>
          <w:p>
            <w:pPr/>
          </w:p>
        </w:tc>
        <w:tc>
          <w:tcPr>
            <w:tcW w:w="1520" w:type="dxa"/>
            <w:vMerge/>
            <w:tcBorders>
              <w:left w:val="single" w:sz="6" w:space="0" w:color="000000"/>
              <w:bottom w:val="single" w:sz="6" w:space="0" w:color="000000"/>
              <w:right w:val="single" w:sz="6" w:space="0" w:color="000000"/>
            </w:tcBorders>
          </w:tcPr>
          <w:p>
            <w:pPr/>
          </w:p>
        </w:tc>
        <w:tc>
          <w:tcPr>
            <w:tcW w:w="1424" w:type="dxa"/>
            <w:vMerge/>
            <w:tcBorders>
              <w:left w:val="single" w:sz="6" w:space="0" w:color="000000"/>
              <w:bottom w:val="single" w:sz="6" w:space="0" w:color="000000"/>
              <w:right w:val="single" w:sz="6" w:space="0" w:color="000000"/>
            </w:tcBorders>
          </w:tcPr>
          <w:p>
            <w:pPr/>
          </w:p>
        </w:tc>
        <w:tc>
          <w:tcPr>
            <w:tcW w:w="1520"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1127" w:type="dxa"/>
            <w:vMerge/>
            <w:tcBorders>
              <w:left w:val="single" w:sz="6" w:space="0" w:color="000000"/>
              <w:bottom w:val="single" w:sz="6" w:space="0" w:color="000000"/>
              <w:right w:val="single" w:sz="6" w:space="0" w:color="000000"/>
            </w:tcBorders>
          </w:tcPr>
          <w:p>
            <w:pPr/>
          </w:p>
        </w:tc>
      </w:tr>
      <w:tr>
        <w:trPr>
          <w:trHeight w:val="279"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杭州</w:t>
            </w:r>
          </w:p>
        </w:tc>
        <w:tc>
          <w:tcPr>
            <w:tcW w:w="1522" w:type="dxa"/>
            <w:tcBorders>
              <w:top w:val="single" w:sz="6" w:space="0" w:color="000000"/>
              <w:left w:val="single" w:sz="6" w:space="0" w:color="000000"/>
              <w:bottom w:val="nil" w:sz="6" w:space="0" w:color="auto"/>
              <w:right w:val="single" w:sz="6" w:space="0" w:color="000000"/>
            </w:tcBorders>
          </w:tcPr>
          <w:p>
            <w:pPr/>
          </w:p>
        </w:tc>
        <w:tc>
          <w:tcPr>
            <w:tcW w:w="1520" w:type="dxa"/>
            <w:tcBorders>
              <w:top w:val="single" w:sz="6" w:space="0" w:color="000000"/>
              <w:left w:val="single" w:sz="6" w:space="0" w:color="000000"/>
              <w:bottom w:val="nil" w:sz="6" w:space="0" w:color="auto"/>
              <w:right w:val="single" w:sz="6" w:space="0" w:color="000000"/>
            </w:tcBorders>
          </w:tcPr>
          <w:p>
            <w:pPr/>
          </w:p>
        </w:tc>
        <w:tc>
          <w:tcPr>
            <w:tcW w:w="1424" w:type="dxa"/>
            <w:vMerge w:val="restart"/>
            <w:tcBorders>
              <w:top w:val="single" w:sz="6" w:space="0" w:color="000000"/>
              <w:left w:val="single" w:sz="6" w:space="0" w:color="000000"/>
              <w:right w:val="single" w:sz="6" w:space="0" w:color="000000"/>
            </w:tcBorders>
          </w:tcPr>
          <w:p>
            <w:pPr/>
          </w:p>
        </w:tc>
        <w:tc>
          <w:tcPr>
            <w:tcW w:w="1520" w:type="dxa"/>
            <w:tcBorders>
              <w:top w:val="single" w:sz="6" w:space="0" w:color="000000"/>
              <w:left w:val="single" w:sz="6" w:space="0" w:color="000000"/>
              <w:bottom w:val="nil" w:sz="6" w:space="0" w:color="auto"/>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1127" w:type="dxa"/>
            <w:vMerge w:val="restart"/>
            <w:tcBorders>
              <w:top w:val="single" w:sz="6" w:space="0" w:color="000000"/>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恒生</w:t>
            </w:r>
          </w:p>
        </w:tc>
        <w:tc>
          <w:tcPr>
            <w:tcW w:w="1522" w:type="dxa"/>
            <w:tcBorders>
              <w:top w:val="nil" w:sz="6" w:space="0" w:color="auto"/>
              <w:left w:val="single" w:sz="6" w:space="0" w:color="000000"/>
              <w:bottom w:val="nil" w:sz="6" w:space="0" w:color="auto"/>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数字</w:t>
            </w:r>
          </w:p>
        </w:tc>
        <w:tc>
          <w:tcPr>
            <w:tcW w:w="1522" w:type="dxa"/>
            <w:tcBorders>
              <w:top w:val="nil" w:sz="6" w:space="0" w:color="auto"/>
              <w:left w:val="single" w:sz="6" w:space="0" w:color="000000"/>
              <w:bottom w:val="nil" w:sz="6" w:space="0" w:color="auto"/>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r>
      <w:tr>
        <w:trPr>
          <w:trHeight w:val="277"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设备</w:t>
            </w:r>
          </w:p>
        </w:tc>
        <w:tc>
          <w:tcPr>
            <w:tcW w:w="1522"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6,490,400.00</w:t>
            </w:r>
          </w:p>
        </w:tc>
        <w:tc>
          <w:tcPr>
            <w:tcW w:w="1520"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6,490,400.00</w:t>
            </w:r>
          </w:p>
        </w:tc>
        <w:tc>
          <w:tcPr>
            <w:tcW w:w="1424" w:type="dxa"/>
            <w:vMerge/>
            <w:tcBorders>
              <w:left w:val="single" w:sz="6" w:space="0" w:color="000000"/>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6,490,400.00</w:t>
            </w: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5.03</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5.03</w:t>
            </w:r>
          </w:p>
        </w:tc>
        <w:tc>
          <w:tcPr>
            <w:tcW w:w="1127" w:type="dxa"/>
            <w:vMerge/>
            <w:tcBorders>
              <w:left w:val="single" w:sz="6" w:space="0" w:color="000000"/>
              <w:right w:val="single" w:sz="6" w:space="0" w:color="000000"/>
            </w:tcBorders>
          </w:tcPr>
          <w:p>
            <w:pPr/>
          </w:p>
        </w:tc>
      </w:tr>
      <w:tr>
        <w:trPr>
          <w:trHeight w:val="267"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36" w:lineRule="exact"/>
              <w:ind w:right="0"/>
              <w:jc w:val="center"/>
              <w:rPr>
                <w:rFonts w:ascii="宋体" w:hAnsi="宋体" w:cs="宋体" w:eastAsia="宋体" w:hint="default"/>
                <w:sz w:val="21"/>
                <w:szCs w:val="21"/>
              </w:rPr>
            </w:pPr>
            <w:r>
              <w:rPr>
                <w:rFonts w:ascii="宋体" w:hAnsi="宋体" w:cs="宋体" w:eastAsia="宋体" w:hint="default"/>
                <w:sz w:val="21"/>
                <w:szCs w:val="21"/>
              </w:rPr>
              <w:t>科技</w:t>
            </w:r>
          </w:p>
        </w:tc>
        <w:tc>
          <w:tcPr>
            <w:tcW w:w="1522" w:type="dxa"/>
            <w:tcBorders>
              <w:top w:val="nil" w:sz="6" w:space="0" w:color="auto"/>
              <w:left w:val="single" w:sz="6" w:space="0" w:color="000000"/>
              <w:bottom w:val="nil" w:sz="6" w:space="0" w:color="auto"/>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有限</w:t>
            </w:r>
          </w:p>
        </w:tc>
        <w:tc>
          <w:tcPr>
            <w:tcW w:w="1522" w:type="dxa"/>
            <w:tcBorders>
              <w:top w:val="nil" w:sz="6" w:space="0" w:color="auto"/>
              <w:left w:val="single" w:sz="6" w:space="0" w:color="000000"/>
              <w:bottom w:val="nil" w:sz="6" w:space="0" w:color="auto"/>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r>
      <w:tr>
        <w:trPr>
          <w:trHeight w:val="280" w:hRule="exact"/>
        </w:trPr>
        <w:tc>
          <w:tcPr>
            <w:tcW w:w="63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522" w:type="dxa"/>
            <w:tcBorders>
              <w:top w:val="nil" w:sz="6" w:space="0" w:color="auto"/>
              <w:left w:val="single" w:sz="6" w:space="0" w:color="000000"/>
              <w:bottom w:val="single" w:sz="6" w:space="0" w:color="000000"/>
              <w:right w:val="single" w:sz="6" w:space="0" w:color="000000"/>
            </w:tcBorders>
          </w:tcPr>
          <w:p>
            <w:pPr/>
          </w:p>
        </w:tc>
        <w:tc>
          <w:tcPr>
            <w:tcW w:w="1520" w:type="dxa"/>
            <w:tcBorders>
              <w:top w:val="nil" w:sz="6" w:space="0" w:color="auto"/>
              <w:left w:val="single" w:sz="6" w:space="0" w:color="000000"/>
              <w:bottom w:val="single" w:sz="6" w:space="0" w:color="000000"/>
              <w:right w:val="single" w:sz="6" w:space="0" w:color="000000"/>
            </w:tcBorders>
          </w:tcPr>
          <w:p>
            <w:pPr/>
          </w:p>
        </w:tc>
        <w:tc>
          <w:tcPr>
            <w:tcW w:w="1424" w:type="dxa"/>
            <w:vMerge/>
            <w:tcBorders>
              <w:left w:val="single" w:sz="6" w:space="0" w:color="000000"/>
              <w:bottom w:val="single" w:sz="6" w:space="0" w:color="000000"/>
              <w:right w:val="single" w:sz="6" w:space="0" w:color="000000"/>
            </w:tcBorders>
          </w:tcPr>
          <w:p>
            <w:pPr/>
          </w:p>
        </w:tc>
        <w:tc>
          <w:tcPr>
            <w:tcW w:w="1520" w:type="dxa"/>
            <w:tcBorders>
              <w:top w:val="nil" w:sz="6" w:space="0" w:color="auto"/>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1127" w:type="dxa"/>
            <w:vMerge/>
            <w:tcBorders>
              <w:left w:val="single" w:sz="6" w:space="0" w:color="000000"/>
              <w:bottom w:val="single" w:sz="6" w:space="0" w:color="000000"/>
              <w:right w:val="single" w:sz="6" w:space="0" w:color="000000"/>
            </w:tcBorders>
          </w:tcPr>
          <w:p>
            <w:pPr/>
          </w:p>
        </w:tc>
      </w:tr>
      <w:tr>
        <w:trPr>
          <w:trHeight w:val="279"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天津</w:t>
            </w:r>
          </w:p>
        </w:tc>
        <w:tc>
          <w:tcPr>
            <w:tcW w:w="1522" w:type="dxa"/>
            <w:tcBorders>
              <w:top w:val="single" w:sz="6" w:space="0" w:color="000000"/>
              <w:left w:val="single" w:sz="6" w:space="0" w:color="000000"/>
              <w:bottom w:val="nil" w:sz="6" w:space="0" w:color="auto"/>
              <w:right w:val="single" w:sz="6" w:space="0" w:color="000000"/>
            </w:tcBorders>
          </w:tcPr>
          <w:p>
            <w:pPr/>
          </w:p>
        </w:tc>
        <w:tc>
          <w:tcPr>
            <w:tcW w:w="1520" w:type="dxa"/>
            <w:vMerge w:val="restart"/>
            <w:tcBorders>
              <w:top w:val="single" w:sz="6" w:space="0" w:color="000000"/>
              <w:left w:val="single" w:sz="6" w:space="0" w:color="000000"/>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1520" w:type="dxa"/>
            <w:tcBorders>
              <w:top w:val="single" w:sz="6" w:space="0" w:color="000000"/>
              <w:left w:val="single" w:sz="6" w:space="0" w:color="000000"/>
              <w:bottom w:val="nil" w:sz="6" w:space="0" w:color="auto"/>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1127" w:type="dxa"/>
            <w:vMerge w:val="restart"/>
            <w:tcBorders>
              <w:top w:val="single" w:sz="6" w:space="0" w:color="000000"/>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鼎晖</w:t>
            </w:r>
          </w:p>
        </w:tc>
        <w:tc>
          <w:tcPr>
            <w:tcW w:w="1522" w:type="dxa"/>
            <w:tcBorders>
              <w:top w:val="nil" w:sz="6" w:space="0" w:color="auto"/>
              <w:left w:val="single" w:sz="6" w:space="0" w:color="000000"/>
              <w:bottom w:val="nil" w:sz="6" w:space="0" w:color="auto"/>
              <w:right w:val="single" w:sz="6" w:space="0" w:color="000000"/>
            </w:tcBorders>
          </w:tcPr>
          <w:p>
            <w:pPr/>
          </w:p>
        </w:tc>
        <w:tc>
          <w:tcPr>
            <w:tcW w:w="1520"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嘉瑞</w:t>
            </w:r>
          </w:p>
        </w:tc>
        <w:tc>
          <w:tcPr>
            <w:tcW w:w="1522" w:type="dxa"/>
            <w:tcBorders>
              <w:top w:val="nil" w:sz="6" w:space="0" w:color="auto"/>
              <w:left w:val="single" w:sz="6" w:space="0" w:color="000000"/>
              <w:bottom w:val="nil" w:sz="6" w:space="0" w:color="auto"/>
              <w:right w:val="single" w:sz="6" w:space="0" w:color="000000"/>
            </w:tcBorders>
          </w:tcPr>
          <w:p>
            <w:pPr/>
          </w:p>
        </w:tc>
        <w:tc>
          <w:tcPr>
            <w:tcW w:w="1520"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股权</w:t>
            </w:r>
          </w:p>
        </w:tc>
        <w:tc>
          <w:tcPr>
            <w:tcW w:w="1522" w:type="dxa"/>
            <w:tcBorders>
              <w:top w:val="nil" w:sz="6" w:space="0" w:color="auto"/>
              <w:left w:val="single" w:sz="6" w:space="0" w:color="000000"/>
              <w:bottom w:val="nil" w:sz="6" w:space="0" w:color="auto"/>
              <w:right w:val="single" w:sz="6" w:space="0" w:color="000000"/>
            </w:tcBorders>
          </w:tcPr>
          <w:p>
            <w:pPr/>
          </w:p>
        </w:tc>
        <w:tc>
          <w:tcPr>
            <w:tcW w:w="1520"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r>
      <w:tr>
        <w:trPr>
          <w:trHeight w:val="277"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投资</w:t>
            </w:r>
          </w:p>
        </w:tc>
        <w:tc>
          <w:tcPr>
            <w:tcW w:w="1522"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5,000,000.00</w:t>
            </w:r>
          </w:p>
        </w:tc>
        <w:tc>
          <w:tcPr>
            <w:tcW w:w="1520"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left="206" w:right="0"/>
              <w:jc w:val="left"/>
              <w:rPr>
                <w:rFonts w:ascii="Times New Roman" w:hAnsi="Times New Roman" w:cs="Times New Roman" w:eastAsia="Times New Roman" w:hint="default"/>
                <w:sz w:val="21"/>
                <w:szCs w:val="21"/>
              </w:rPr>
            </w:pPr>
            <w:r>
              <w:rPr>
                <w:rFonts w:ascii="Times New Roman"/>
                <w:sz w:val="21"/>
              </w:rPr>
              <w:t>5,000,000.00</w:t>
            </w:r>
          </w:p>
        </w:tc>
        <w:tc>
          <w:tcPr>
            <w:tcW w:w="1520"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5,000,000.00</w:t>
            </w: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r>
      <w:tr>
        <w:trPr>
          <w:trHeight w:val="267"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36" w:lineRule="exact"/>
              <w:ind w:right="0"/>
              <w:jc w:val="center"/>
              <w:rPr>
                <w:rFonts w:ascii="宋体" w:hAnsi="宋体" w:cs="宋体" w:eastAsia="宋体" w:hint="default"/>
                <w:sz w:val="21"/>
                <w:szCs w:val="21"/>
              </w:rPr>
            </w:pPr>
            <w:r>
              <w:rPr>
                <w:rFonts w:ascii="宋体" w:hAnsi="宋体" w:cs="宋体" w:eastAsia="宋体" w:hint="default"/>
                <w:sz w:val="21"/>
                <w:szCs w:val="21"/>
              </w:rPr>
              <w:t>基金</w:t>
            </w:r>
          </w:p>
        </w:tc>
        <w:tc>
          <w:tcPr>
            <w:tcW w:w="1522" w:type="dxa"/>
            <w:tcBorders>
              <w:top w:val="nil" w:sz="6" w:space="0" w:color="auto"/>
              <w:left w:val="single" w:sz="6" w:space="0" w:color="000000"/>
              <w:bottom w:val="nil" w:sz="6" w:space="0" w:color="auto"/>
              <w:right w:val="single" w:sz="6" w:space="0" w:color="000000"/>
            </w:tcBorders>
          </w:tcPr>
          <w:p>
            <w:pPr/>
          </w:p>
        </w:tc>
        <w:tc>
          <w:tcPr>
            <w:tcW w:w="1520"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（有</w:t>
            </w:r>
          </w:p>
        </w:tc>
        <w:tc>
          <w:tcPr>
            <w:tcW w:w="1522" w:type="dxa"/>
            <w:tcBorders>
              <w:top w:val="nil" w:sz="6" w:space="0" w:color="auto"/>
              <w:left w:val="single" w:sz="6" w:space="0" w:color="000000"/>
              <w:bottom w:val="nil" w:sz="6" w:space="0" w:color="auto"/>
              <w:right w:val="single" w:sz="6" w:space="0" w:color="000000"/>
            </w:tcBorders>
          </w:tcPr>
          <w:p>
            <w:pPr/>
          </w:p>
        </w:tc>
        <w:tc>
          <w:tcPr>
            <w:tcW w:w="1520"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限合</w:t>
            </w:r>
          </w:p>
        </w:tc>
        <w:tc>
          <w:tcPr>
            <w:tcW w:w="1522" w:type="dxa"/>
            <w:tcBorders>
              <w:top w:val="nil" w:sz="6" w:space="0" w:color="auto"/>
              <w:left w:val="single" w:sz="6" w:space="0" w:color="000000"/>
              <w:bottom w:val="nil" w:sz="6" w:space="0" w:color="auto"/>
              <w:right w:val="single" w:sz="6" w:space="0" w:color="000000"/>
            </w:tcBorders>
          </w:tcPr>
          <w:p>
            <w:pPr/>
          </w:p>
        </w:tc>
        <w:tc>
          <w:tcPr>
            <w:tcW w:w="1520"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1127" w:type="dxa"/>
            <w:vMerge/>
            <w:tcBorders>
              <w:left w:val="single" w:sz="6" w:space="0" w:color="000000"/>
              <w:right w:val="single" w:sz="6" w:space="0" w:color="000000"/>
            </w:tcBorders>
          </w:tcPr>
          <w:p>
            <w:pPr/>
          </w:p>
        </w:tc>
      </w:tr>
      <w:tr>
        <w:trPr>
          <w:trHeight w:val="281" w:hRule="exact"/>
        </w:trPr>
        <w:tc>
          <w:tcPr>
            <w:tcW w:w="636"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伙）</w:t>
            </w:r>
          </w:p>
        </w:tc>
        <w:tc>
          <w:tcPr>
            <w:tcW w:w="1522" w:type="dxa"/>
            <w:tcBorders>
              <w:top w:val="nil" w:sz="6" w:space="0" w:color="auto"/>
              <w:left w:val="single" w:sz="6" w:space="0" w:color="000000"/>
              <w:bottom w:val="single" w:sz="6" w:space="0" w:color="000000"/>
              <w:right w:val="single" w:sz="6" w:space="0" w:color="000000"/>
            </w:tcBorders>
          </w:tcPr>
          <w:p>
            <w:pPr/>
          </w:p>
        </w:tc>
        <w:tc>
          <w:tcPr>
            <w:tcW w:w="1520" w:type="dxa"/>
            <w:vMerge/>
            <w:tcBorders>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1520" w:type="dxa"/>
            <w:tcBorders>
              <w:top w:val="nil" w:sz="6" w:space="0" w:color="auto"/>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42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1127" w:type="dxa"/>
            <w:vMerge/>
            <w:tcBorders>
              <w:left w:val="single" w:sz="6" w:space="0" w:color="000000"/>
              <w:bottom w:val="single" w:sz="6" w:space="0" w:color="000000"/>
              <w:right w:val="single" w:sz="6" w:space="0" w:color="000000"/>
            </w:tcBorders>
          </w:tcPr>
          <w:p>
            <w:pPr/>
          </w:p>
        </w:tc>
      </w:tr>
      <w:tr>
        <w:trPr>
          <w:trHeight w:val="278"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杭州</w:t>
            </w:r>
          </w:p>
        </w:tc>
        <w:tc>
          <w:tcPr>
            <w:tcW w:w="1522" w:type="dxa"/>
            <w:tcBorders>
              <w:top w:val="single" w:sz="6" w:space="0" w:color="000000"/>
              <w:left w:val="single" w:sz="6" w:space="0" w:color="000000"/>
              <w:bottom w:val="nil" w:sz="6" w:space="0" w:color="auto"/>
              <w:right w:val="single" w:sz="6" w:space="0" w:color="000000"/>
            </w:tcBorders>
          </w:tcPr>
          <w:p>
            <w:pPr/>
          </w:p>
        </w:tc>
        <w:tc>
          <w:tcPr>
            <w:tcW w:w="1520" w:type="dxa"/>
            <w:tcBorders>
              <w:top w:val="single" w:sz="6" w:space="0" w:color="000000"/>
              <w:left w:val="single" w:sz="6" w:space="0" w:color="000000"/>
              <w:bottom w:val="nil" w:sz="6" w:space="0" w:color="auto"/>
              <w:right w:val="single" w:sz="6" w:space="0" w:color="000000"/>
            </w:tcBorders>
          </w:tcPr>
          <w:p>
            <w:pPr/>
          </w:p>
        </w:tc>
        <w:tc>
          <w:tcPr>
            <w:tcW w:w="1424" w:type="dxa"/>
            <w:vMerge w:val="restart"/>
            <w:tcBorders>
              <w:top w:val="single" w:sz="6" w:space="0" w:color="000000"/>
              <w:left w:val="single" w:sz="6" w:space="0" w:color="000000"/>
              <w:right w:val="single" w:sz="6" w:space="0" w:color="000000"/>
            </w:tcBorders>
          </w:tcPr>
          <w:p>
            <w:pPr/>
          </w:p>
        </w:tc>
        <w:tc>
          <w:tcPr>
            <w:tcW w:w="1520" w:type="dxa"/>
            <w:tcBorders>
              <w:top w:val="single" w:sz="6" w:space="0" w:color="000000"/>
              <w:left w:val="single" w:sz="6" w:space="0" w:color="000000"/>
              <w:bottom w:val="nil" w:sz="6" w:space="0" w:color="auto"/>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42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1127" w:type="dxa"/>
            <w:vMerge w:val="restart"/>
            <w:tcBorders>
              <w:top w:val="single" w:sz="6" w:space="0" w:color="000000"/>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国家</w:t>
            </w:r>
          </w:p>
        </w:tc>
        <w:tc>
          <w:tcPr>
            <w:tcW w:w="1522" w:type="dxa"/>
            <w:tcBorders>
              <w:top w:val="nil" w:sz="6" w:space="0" w:color="auto"/>
              <w:left w:val="single" w:sz="6" w:space="0" w:color="000000"/>
              <w:bottom w:val="nil" w:sz="6" w:space="0" w:color="auto"/>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软件</w:t>
            </w:r>
          </w:p>
        </w:tc>
        <w:tc>
          <w:tcPr>
            <w:tcW w:w="1522" w:type="dxa"/>
            <w:tcBorders>
              <w:top w:val="nil" w:sz="6" w:space="0" w:color="auto"/>
              <w:left w:val="single" w:sz="6" w:space="0" w:color="000000"/>
              <w:bottom w:val="nil" w:sz="6" w:space="0" w:color="auto"/>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r>
      <w:tr>
        <w:trPr>
          <w:trHeight w:val="278"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产业</w:t>
            </w:r>
          </w:p>
        </w:tc>
        <w:tc>
          <w:tcPr>
            <w:tcW w:w="1522"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2,000,000.00</w:t>
            </w:r>
          </w:p>
        </w:tc>
        <w:tc>
          <w:tcPr>
            <w:tcW w:w="1520"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2,000,000.00</w:t>
            </w:r>
          </w:p>
        </w:tc>
        <w:tc>
          <w:tcPr>
            <w:tcW w:w="1424" w:type="dxa"/>
            <w:vMerge/>
            <w:tcBorders>
              <w:left w:val="single" w:sz="6" w:space="0" w:color="000000"/>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2,000,000.00</w:t>
            </w: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10.00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10.00</w:t>
            </w:r>
          </w:p>
        </w:tc>
        <w:tc>
          <w:tcPr>
            <w:tcW w:w="1127" w:type="dxa"/>
            <w:vMerge/>
            <w:tcBorders>
              <w:left w:val="single" w:sz="6" w:space="0" w:color="000000"/>
              <w:right w:val="single" w:sz="6" w:space="0" w:color="000000"/>
            </w:tcBorders>
          </w:tcPr>
          <w:p>
            <w:pPr/>
          </w:p>
        </w:tc>
      </w:tr>
      <w:tr>
        <w:trPr>
          <w:trHeight w:val="267"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35" w:lineRule="exact"/>
              <w:ind w:right="0"/>
              <w:jc w:val="center"/>
              <w:rPr>
                <w:rFonts w:ascii="宋体" w:hAnsi="宋体" w:cs="宋体" w:eastAsia="宋体" w:hint="default"/>
                <w:sz w:val="21"/>
                <w:szCs w:val="21"/>
              </w:rPr>
            </w:pPr>
            <w:r>
              <w:rPr>
                <w:rFonts w:ascii="宋体" w:hAnsi="宋体" w:cs="宋体" w:eastAsia="宋体" w:hint="default"/>
                <w:sz w:val="21"/>
                <w:szCs w:val="21"/>
              </w:rPr>
              <w:t>基地</w:t>
            </w:r>
          </w:p>
        </w:tc>
        <w:tc>
          <w:tcPr>
            <w:tcW w:w="1522" w:type="dxa"/>
            <w:tcBorders>
              <w:top w:val="nil" w:sz="6" w:space="0" w:color="auto"/>
              <w:left w:val="single" w:sz="6" w:space="0" w:color="000000"/>
              <w:bottom w:val="nil" w:sz="6" w:space="0" w:color="auto"/>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r>
      <w:tr>
        <w:trPr>
          <w:trHeight w:val="272"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有限</w:t>
            </w:r>
          </w:p>
        </w:tc>
        <w:tc>
          <w:tcPr>
            <w:tcW w:w="1522" w:type="dxa"/>
            <w:tcBorders>
              <w:top w:val="nil" w:sz="6" w:space="0" w:color="auto"/>
              <w:left w:val="single" w:sz="6" w:space="0" w:color="000000"/>
              <w:bottom w:val="nil" w:sz="6" w:space="0" w:color="auto"/>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1424" w:type="dxa"/>
            <w:vMerge/>
            <w:tcBorders>
              <w:left w:val="single" w:sz="6" w:space="0" w:color="000000"/>
              <w:right w:val="single" w:sz="6" w:space="0" w:color="000000"/>
            </w:tcBorders>
          </w:tcPr>
          <w:p>
            <w:pPr/>
          </w:p>
        </w:tc>
        <w:tc>
          <w:tcPr>
            <w:tcW w:w="1520" w:type="dxa"/>
            <w:tcBorders>
              <w:top w:val="nil" w:sz="6" w:space="0" w:color="auto"/>
              <w:left w:val="single" w:sz="6" w:space="0" w:color="000000"/>
              <w:bottom w:val="nil" w:sz="6" w:space="0" w:color="auto"/>
              <w:right w:val="single" w:sz="6" w:space="0" w:color="000000"/>
            </w:tcBorders>
          </w:tcPr>
          <w:p>
            <w:pPr/>
          </w:p>
        </w:tc>
        <w:tc>
          <w:tcPr>
            <w:tcW w:w="426" w:type="dxa"/>
            <w:vMerge/>
            <w:tcBorders>
              <w:left w:val="single" w:sz="6" w:space="0" w:color="000000"/>
              <w:right w:val="single" w:sz="6" w:space="0" w:color="000000"/>
            </w:tcBorders>
          </w:tcPr>
          <w:p>
            <w:pPr/>
          </w:p>
        </w:tc>
        <w:tc>
          <w:tcPr>
            <w:tcW w:w="42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1127" w:type="dxa"/>
            <w:vMerge/>
            <w:tcBorders>
              <w:left w:val="single" w:sz="6" w:space="0" w:color="000000"/>
              <w:right w:val="single" w:sz="6" w:space="0" w:color="000000"/>
            </w:tcBorders>
          </w:tcPr>
          <w:p>
            <w:pPr/>
          </w:p>
        </w:tc>
      </w:tr>
      <w:tr>
        <w:trPr>
          <w:trHeight w:val="282" w:hRule="exact"/>
        </w:trPr>
        <w:tc>
          <w:tcPr>
            <w:tcW w:w="636" w:type="dxa"/>
            <w:tcBorders>
              <w:top w:val="nil" w:sz="6" w:space="0" w:color="auto"/>
              <w:left w:val="single" w:sz="6" w:space="0" w:color="000000"/>
              <w:bottom w:val="single" w:sz="5"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522" w:type="dxa"/>
            <w:tcBorders>
              <w:top w:val="nil" w:sz="6" w:space="0" w:color="auto"/>
              <w:left w:val="single" w:sz="6" w:space="0" w:color="000000"/>
              <w:bottom w:val="single" w:sz="5" w:space="0" w:color="000000"/>
              <w:right w:val="single" w:sz="6" w:space="0" w:color="000000"/>
            </w:tcBorders>
          </w:tcPr>
          <w:p>
            <w:pPr/>
          </w:p>
        </w:tc>
        <w:tc>
          <w:tcPr>
            <w:tcW w:w="1520" w:type="dxa"/>
            <w:tcBorders>
              <w:top w:val="nil" w:sz="6" w:space="0" w:color="auto"/>
              <w:left w:val="single" w:sz="6" w:space="0" w:color="000000"/>
              <w:bottom w:val="single" w:sz="5" w:space="0" w:color="000000"/>
              <w:right w:val="single" w:sz="6" w:space="0" w:color="000000"/>
            </w:tcBorders>
          </w:tcPr>
          <w:p>
            <w:pPr/>
          </w:p>
        </w:tc>
        <w:tc>
          <w:tcPr>
            <w:tcW w:w="1424" w:type="dxa"/>
            <w:vMerge/>
            <w:tcBorders>
              <w:left w:val="single" w:sz="6" w:space="0" w:color="000000"/>
              <w:bottom w:val="single" w:sz="5" w:space="0" w:color="000000"/>
              <w:right w:val="single" w:sz="6" w:space="0" w:color="000000"/>
            </w:tcBorders>
          </w:tcPr>
          <w:p>
            <w:pPr/>
          </w:p>
        </w:tc>
        <w:tc>
          <w:tcPr>
            <w:tcW w:w="1520" w:type="dxa"/>
            <w:tcBorders>
              <w:top w:val="nil" w:sz="6" w:space="0" w:color="auto"/>
              <w:left w:val="single" w:sz="6" w:space="0" w:color="000000"/>
              <w:bottom w:val="single" w:sz="5" w:space="0" w:color="000000"/>
              <w:right w:val="single" w:sz="6" w:space="0" w:color="000000"/>
            </w:tcBorders>
          </w:tcPr>
          <w:p>
            <w:pPr/>
          </w:p>
        </w:tc>
        <w:tc>
          <w:tcPr>
            <w:tcW w:w="426" w:type="dxa"/>
            <w:vMerge/>
            <w:tcBorders>
              <w:left w:val="single" w:sz="6" w:space="0" w:color="000000"/>
              <w:bottom w:val="single" w:sz="5" w:space="0" w:color="000000"/>
              <w:right w:val="single" w:sz="6" w:space="0" w:color="000000"/>
            </w:tcBorders>
          </w:tcPr>
          <w:p>
            <w:pPr/>
          </w:p>
        </w:tc>
        <w:tc>
          <w:tcPr>
            <w:tcW w:w="426" w:type="dxa"/>
            <w:vMerge/>
            <w:tcBorders>
              <w:left w:val="single" w:sz="6" w:space="0" w:color="000000"/>
              <w:bottom w:val="single" w:sz="5" w:space="0" w:color="000000"/>
              <w:right w:val="single" w:sz="6" w:space="0" w:color="000000"/>
            </w:tcBorders>
          </w:tcPr>
          <w:p>
            <w:pPr/>
          </w:p>
        </w:tc>
        <w:tc>
          <w:tcPr>
            <w:tcW w:w="846" w:type="dxa"/>
            <w:tcBorders>
              <w:top w:val="nil" w:sz="6" w:space="0" w:color="auto"/>
              <w:left w:val="single" w:sz="6" w:space="0" w:color="000000"/>
              <w:bottom w:val="single" w:sz="5" w:space="0" w:color="000000"/>
              <w:right w:val="single" w:sz="6" w:space="0" w:color="000000"/>
            </w:tcBorders>
          </w:tcPr>
          <w:p>
            <w:pPr/>
          </w:p>
        </w:tc>
        <w:tc>
          <w:tcPr>
            <w:tcW w:w="846" w:type="dxa"/>
            <w:tcBorders>
              <w:top w:val="nil" w:sz="6" w:space="0" w:color="auto"/>
              <w:left w:val="single" w:sz="6" w:space="0" w:color="000000"/>
              <w:bottom w:val="single" w:sz="5" w:space="0" w:color="000000"/>
              <w:right w:val="single" w:sz="6" w:space="0" w:color="000000"/>
            </w:tcBorders>
          </w:tcPr>
          <w:p>
            <w:pPr/>
          </w:p>
        </w:tc>
        <w:tc>
          <w:tcPr>
            <w:tcW w:w="1127" w:type="dxa"/>
            <w:vMerge/>
            <w:tcBorders>
              <w:left w:val="single" w:sz="6" w:space="0" w:color="000000"/>
              <w:bottom w:val="single" w:sz="5" w:space="0" w:color="000000"/>
              <w:right w:val="single" w:sz="6" w:space="0" w:color="000000"/>
            </w:tcBorders>
          </w:tcPr>
          <w:p>
            <w:pPr/>
          </w:p>
        </w:tc>
      </w:tr>
    </w:tbl>
    <w:p>
      <w:pPr>
        <w:pStyle w:val="BodyText"/>
        <w:spacing w:line="240" w:lineRule="exact"/>
        <w:ind w:left="0" w:right="1112"/>
        <w:jc w:val="right"/>
      </w:pPr>
      <w:r>
        <w:rPr/>
        <w:t>单位：元</w:t>
      </w:r>
      <w:r>
        <w:rPr>
          <w:spacing w:val="-2"/>
        </w:rPr>
        <w:t> </w:t>
      </w:r>
      <w:r>
        <w:rPr/>
        <w:t>币种：人民币</w:t>
      </w:r>
    </w:p>
    <w:p>
      <w:pPr>
        <w:spacing w:after="0" w:line="240" w:lineRule="exact"/>
        <w:jc w:val="right"/>
        <w:sectPr>
          <w:pgSz w:w="11910" w:h="16840"/>
          <w:pgMar w:header="877" w:footer="1190" w:top="1100" w:bottom="1380" w:left="680" w:right="6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74" w:lineRule="exact" w:before="35"/>
        <w:ind w:left="119" w:right="0"/>
        <w:jc w:val="left"/>
      </w:pPr>
      <w:r>
        <w:rPr/>
        <w:t>按权益法核算</w:t>
      </w:r>
    </w:p>
    <w:p>
      <w:pPr>
        <w:pStyle w:val="BodyText"/>
        <w:spacing w:line="274" w:lineRule="exact"/>
        <w:ind w:left="0" w:right="9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756"/>
        <w:gridCol w:w="1424"/>
        <w:gridCol w:w="1424"/>
        <w:gridCol w:w="1388"/>
        <w:gridCol w:w="1424"/>
        <w:gridCol w:w="426"/>
        <w:gridCol w:w="426"/>
        <w:gridCol w:w="1319"/>
        <w:gridCol w:w="846"/>
        <w:gridCol w:w="846"/>
        <w:gridCol w:w="426"/>
      </w:tblGrid>
      <w:tr>
        <w:trPr>
          <w:trHeight w:val="6006" w:hRule="exact"/>
        </w:trPr>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投资成本</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增减变动</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2" w:lineRule="exact"/>
              <w:ind w:left="100" w:right="99"/>
              <w:jc w:val="both"/>
              <w:rPr>
                <w:rFonts w:ascii="宋体" w:hAnsi="宋体" w:cs="宋体" w:eastAsia="宋体" w:hint="default"/>
                <w:sz w:val="21"/>
                <w:szCs w:val="21"/>
              </w:rPr>
            </w:pPr>
            <w:r>
              <w:rPr>
                <w:rFonts w:ascii="宋体" w:hAnsi="宋体" w:cs="宋体" w:eastAsia="宋体" w:hint="default"/>
                <w:sz w:val="21"/>
                <w:szCs w:val="21"/>
              </w:rPr>
              <w:t>减 值 准 备</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37" w:lineRule="auto"/>
              <w:ind w:left="100" w:right="98"/>
              <w:jc w:val="both"/>
              <w:rPr>
                <w:rFonts w:ascii="宋体" w:hAnsi="宋体" w:cs="宋体" w:eastAsia="宋体" w:hint="default"/>
                <w:sz w:val="21"/>
                <w:szCs w:val="21"/>
              </w:rPr>
            </w:pPr>
            <w:r>
              <w:rPr>
                <w:rFonts w:ascii="宋体" w:hAnsi="宋体" w:cs="宋体" w:eastAsia="宋体" w:hint="default"/>
                <w:sz w:val="21"/>
                <w:szCs w:val="21"/>
              </w:rPr>
              <w:t>本 期 计 提 减 值 准 备</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现金红利</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2" w:lineRule="exact"/>
              <w:ind w:left="100" w:right="-5"/>
              <w:jc w:val="both"/>
              <w:rPr>
                <w:rFonts w:ascii="宋体" w:hAnsi="宋体" w:cs="宋体" w:eastAsia="宋体" w:hint="default"/>
                <w:sz w:val="21"/>
                <w:szCs w:val="21"/>
              </w:rPr>
            </w:pPr>
            <w:r>
              <w:rPr>
                <w:rFonts w:ascii="宋体" w:hAnsi="宋体" w:cs="宋体" w:eastAsia="宋体" w:hint="default"/>
                <w:sz w:val="21"/>
                <w:szCs w:val="21"/>
              </w:rPr>
              <w:t>在被投 资单位 持股比 </w:t>
            </w:r>
            <w:r>
              <w:rPr>
                <w:rFonts w:ascii="宋体" w:hAnsi="宋体" w:cs="宋体" w:eastAsia="宋体" w:hint="default"/>
                <w:spacing w:val="-27"/>
                <w:sz w:val="21"/>
                <w:szCs w:val="21"/>
              </w:rPr>
              <w:t>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37" w:lineRule="auto"/>
              <w:ind w:left="100" w:right="98"/>
              <w:jc w:val="both"/>
              <w:rPr>
                <w:rFonts w:ascii="宋体" w:hAnsi="宋体" w:cs="宋体" w:eastAsia="宋体" w:hint="default"/>
                <w:sz w:val="21"/>
                <w:szCs w:val="21"/>
              </w:rPr>
            </w:pPr>
            <w:r>
              <w:rPr>
                <w:rFonts w:ascii="宋体" w:hAnsi="宋体" w:cs="宋体" w:eastAsia="宋体" w:hint="default"/>
                <w:sz w:val="21"/>
                <w:szCs w:val="21"/>
              </w:rPr>
              <w:t>在被投 资单位 表决权 比例</w:t>
            </w:r>
          </w:p>
          <w:p>
            <w:pPr>
              <w:pStyle w:val="TableParagraph"/>
              <w:spacing w:line="273" w:lineRule="exact"/>
              <w:ind w:left="100" w:right="0"/>
              <w:jc w:val="both"/>
              <w:rPr>
                <w:rFonts w:ascii="宋体" w:hAnsi="宋体" w:cs="宋体" w:eastAsia="宋体" w:hint="default"/>
                <w:sz w:val="21"/>
                <w:szCs w:val="21"/>
              </w:rPr>
            </w:pPr>
            <w:r>
              <w:rPr>
                <w:rFonts w:ascii="宋体" w:hAnsi="宋体" w:cs="宋体" w:eastAsia="宋体" w:hint="default"/>
                <w:sz w:val="21"/>
                <w:szCs w:val="21"/>
              </w:rPr>
              <w:t>（％）</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在</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被 投 资 单 位 持 股 比 例 与 表 决 权 比 例 不 一 致 的 说 明</w:t>
            </w:r>
          </w:p>
        </w:tc>
      </w:tr>
      <w:tr>
        <w:trPr>
          <w:trHeight w:val="288" w:hRule="exact"/>
        </w:trPr>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杭州恒生世纪实业有限公司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29,400,000.00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44,063,366.87</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2,912,703.04</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46,976,069.91</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49.00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49.00</w:t>
            </w:r>
          </w:p>
        </w:tc>
        <w:tc>
          <w:tcPr>
            <w:tcW w:w="42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浙江维尔生物识别技术股份有限公司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10,285,700.00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18,990,776.66</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-1,335,092.43</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17,655,684.23</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2,100,000.00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21.00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21.00</w:t>
            </w:r>
          </w:p>
        </w:tc>
        <w:tc>
          <w:tcPr>
            <w:tcW w:w="42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杭州恒生鼎汇科技有限公司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8,000,000.00</w:t>
            </w:r>
          </w:p>
        </w:tc>
        <w:tc>
          <w:tcPr>
            <w:tcW w:w="1424"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7,967,563.09</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7,967,563.09</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3.39</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3.39</w:t>
            </w:r>
          </w:p>
        </w:tc>
        <w:tc>
          <w:tcPr>
            <w:tcW w:w="4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北京美髯公科技发展有限公司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4,448,944.00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6" w:right="0"/>
              <w:jc w:val="center"/>
              <w:rPr>
                <w:rFonts w:ascii="Times New Roman" w:hAnsi="Times New Roman" w:cs="Times New Roman" w:eastAsia="Times New Roman" w:hint="default"/>
                <w:sz w:val="21"/>
                <w:szCs w:val="21"/>
              </w:rPr>
            </w:pPr>
            <w:r>
              <w:rPr>
                <w:rFonts w:ascii="Times New Roman"/>
                <w:sz w:val="21"/>
              </w:rPr>
              <w:t>6,131,213.02</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-27,853.78</w:t>
            </w:r>
            <w:r>
              <w:rPr>
                <w:rFonts w:ascii="Times New Roman"/>
                <w:sz w:val="21"/>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6,103,359.24</w:t>
            </w:r>
          </w:p>
        </w:tc>
        <w:tc>
          <w:tcPr>
            <w:tcW w:w="42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26.63</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26.63</w:t>
            </w:r>
          </w:p>
        </w:tc>
        <w:tc>
          <w:tcPr>
            <w:tcW w:w="42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before="0"/>
        <w:ind w:left="119" w:right="0" w:firstLine="0"/>
        <w:jc w:val="left"/>
        <w:rPr>
          <w:rFonts w:ascii="Times New Roman" w:hAnsi="Times New Roman" w:cs="Times New Roman" w:eastAsia="Times New Roman" w:hint="default"/>
          <w:sz w:val="18"/>
          <w:szCs w:val="18"/>
        </w:rPr>
      </w:pPr>
      <w:r>
        <w:rPr>
          <w:rFonts w:ascii="Times New Roman"/>
          <w:spacing w:val="-3"/>
          <w:sz w:val="18"/>
        </w:rPr>
        <w:t>113</w:t>
      </w:r>
    </w:p>
    <w:p>
      <w:pPr>
        <w:spacing w:after="0"/>
        <w:jc w:val="left"/>
        <w:rPr>
          <w:rFonts w:ascii="Times New Roman" w:hAnsi="Times New Roman" w:cs="Times New Roman" w:eastAsia="Times New Roman" w:hint="default"/>
          <w:sz w:val="18"/>
          <w:szCs w:val="18"/>
        </w:rPr>
        <w:sectPr>
          <w:headerReference w:type="default" r:id="rId26"/>
          <w:footerReference w:type="default" r:id="rId27"/>
          <w:pgSz w:w="16840" w:h="11910" w:orient="landscape"/>
          <w:pgMar w:header="0" w:footer="0" w:top="1100" w:bottom="280" w:left="1320" w:right="1340"/>
        </w:sectPr>
      </w:pPr>
    </w:p>
    <w:p>
      <w:pPr>
        <w:pStyle w:val="BodyText"/>
        <w:spacing w:line="240" w:lineRule="auto" w:before="47"/>
        <w:ind w:left="117" w:right="-18"/>
        <w:jc w:val="left"/>
      </w:pPr>
      <w:r>
        <w:rPr>
          <w:rFonts w:ascii="Times New Roman" w:hAnsi="Times New Roman" w:cs="Times New Roman" w:eastAsia="Times New Roman" w:hint="default"/>
        </w:rPr>
        <w:t>4</w:t>
      </w:r>
      <w:r>
        <w:rPr/>
        <w:t>、</w:t>
      </w:r>
      <w:r>
        <w:rPr>
          <w:spacing w:val="-2"/>
        </w:rPr>
        <w:t> </w:t>
      </w:r>
      <w:r>
        <w:rPr/>
        <w:t>营业收入和营业成本：</w:t>
      </w:r>
    </w:p>
    <w:p>
      <w:pPr>
        <w:pStyle w:val="BodyText"/>
        <w:spacing w:line="240" w:lineRule="auto" w:before="37"/>
        <w:ind w:left="117" w:right="-1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营业收入、营业成本</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76"/>
        <w:ind w:left="117" w:right="0"/>
        <w:jc w:val="left"/>
      </w:pPr>
      <w:r>
        <w:rPr/>
        <w:t>单位：元</w:t>
      </w:r>
      <w:r>
        <w:rPr>
          <w:spacing w:val="-2"/>
        </w:rPr>
        <w:t> </w:t>
      </w:r>
      <w:r>
        <w:rPr/>
        <w:t>币种：人民币</w:t>
      </w:r>
    </w:p>
    <w:p>
      <w:pPr>
        <w:spacing w:after="0" w:line="240" w:lineRule="auto"/>
        <w:jc w:val="left"/>
        <w:sectPr>
          <w:headerReference w:type="default" r:id="rId28"/>
          <w:footerReference w:type="default" r:id="rId29"/>
          <w:pgSz w:w="11910" w:h="16840"/>
          <w:pgMar w:header="0" w:footer="1190" w:top="1600" w:bottom="1380" w:left="1680" w:right="700"/>
          <w:pgNumType w:start="114"/>
          <w:cols w:num="2" w:equalWidth="0">
            <w:col w:w="2638" w:space="3470"/>
            <w:col w:w="3422"/>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675,672,859.09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569,245,226.09</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4,341,723.02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5,101,573.54</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113,487,955.90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122,367,114.05</w:t>
            </w:r>
          </w:p>
        </w:tc>
      </w:tr>
    </w:tbl>
    <w:p>
      <w:pPr>
        <w:spacing w:line="240" w:lineRule="auto" w:before="2"/>
        <w:rPr>
          <w:rFonts w:ascii="宋体" w:hAnsi="宋体" w:cs="宋体" w:eastAsia="宋体" w:hint="default"/>
          <w:sz w:val="13"/>
          <w:szCs w:val="13"/>
        </w:rPr>
      </w:pPr>
    </w:p>
    <w:p>
      <w:pPr>
        <w:pStyle w:val="BodyText"/>
        <w:spacing w:line="240" w:lineRule="auto" w:before="35"/>
        <w:ind w:left="117" w:right="98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主营业务（分行业）</w:t>
      </w:r>
    </w:p>
    <w:p>
      <w:pPr>
        <w:pStyle w:val="BodyText"/>
        <w:spacing w:line="240" w:lineRule="auto" w:before="35"/>
        <w:ind w:left="6225" w:right="987"/>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254"/>
        <w:gridCol w:w="1598"/>
        <w:gridCol w:w="1691"/>
        <w:gridCol w:w="1879"/>
        <w:gridCol w:w="1878"/>
      </w:tblGrid>
      <w:tr>
        <w:trPr>
          <w:trHeight w:val="287" w:hRule="exact"/>
        </w:trPr>
        <w:tc>
          <w:tcPr>
            <w:tcW w:w="2254" w:type="dxa"/>
            <w:vMerge w:val="restart"/>
            <w:tcBorders>
              <w:top w:val="single" w:sz="6" w:space="0" w:color="000000"/>
              <w:left w:val="single" w:sz="6" w:space="0" w:color="000000"/>
              <w:right w:val="single" w:sz="6" w:space="0" w:color="000000"/>
            </w:tcBorders>
          </w:tcPr>
          <w:p>
            <w:pPr>
              <w:pStyle w:val="TableParagraph"/>
              <w:spacing w:line="240" w:lineRule="auto" w:before="101"/>
              <w:ind w:left="699"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2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2254" w:type="dxa"/>
            <w:vMerge/>
            <w:tcBorders>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7"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613,179,841.33</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54,865,938.27</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502,919,012.72</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60,855,232.29</w:t>
            </w:r>
          </w:p>
        </w:tc>
      </w:tr>
      <w:tr>
        <w:trPr>
          <w:trHeight w:val="288"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商业</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62,493,017.76</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57,940,025.63</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66,326,213.37</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60,829,889.76</w:t>
            </w:r>
          </w:p>
        </w:tc>
      </w:tr>
      <w:tr>
        <w:trPr>
          <w:trHeight w:val="287"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675,672,859.09</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112,805,963.90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569,245,226.09</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121,685,122.05</w:t>
            </w:r>
          </w:p>
        </w:tc>
      </w:tr>
    </w:tbl>
    <w:p>
      <w:pPr>
        <w:spacing w:line="240" w:lineRule="auto" w:before="3"/>
        <w:rPr>
          <w:rFonts w:ascii="宋体" w:hAnsi="宋体" w:cs="宋体" w:eastAsia="宋体" w:hint="default"/>
          <w:sz w:val="13"/>
          <w:szCs w:val="13"/>
        </w:rPr>
      </w:pPr>
    </w:p>
    <w:p>
      <w:pPr>
        <w:pStyle w:val="BodyText"/>
        <w:spacing w:line="240" w:lineRule="auto" w:before="35"/>
        <w:ind w:left="117" w:right="98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主营业务（分产品）</w:t>
      </w:r>
    </w:p>
    <w:p>
      <w:pPr>
        <w:pStyle w:val="BodyText"/>
        <w:spacing w:line="240" w:lineRule="auto" w:before="34"/>
        <w:ind w:left="6225" w:right="987"/>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254"/>
        <w:gridCol w:w="1598"/>
        <w:gridCol w:w="1691"/>
        <w:gridCol w:w="1879"/>
        <w:gridCol w:w="1878"/>
      </w:tblGrid>
      <w:tr>
        <w:trPr>
          <w:trHeight w:val="287" w:hRule="exact"/>
        </w:trPr>
        <w:tc>
          <w:tcPr>
            <w:tcW w:w="2254" w:type="dxa"/>
            <w:vMerge w:val="restart"/>
            <w:tcBorders>
              <w:top w:val="single" w:sz="6" w:space="0" w:color="000000"/>
              <w:left w:val="single" w:sz="6" w:space="0" w:color="000000"/>
              <w:right w:val="single" w:sz="6" w:space="0" w:color="000000"/>
            </w:tcBorders>
          </w:tcPr>
          <w:p>
            <w:pPr>
              <w:pStyle w:val="TableParagraph"/>
              <w:spacing w:line="240" w:lineRule="auto" w:before="101"/>
              <w:ind w:left="699"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2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2254" w:type="dxa"/>
            <w:vMerge/>
            <w:tcBorders>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559"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自行开发研制的软件</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产品销售</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351,202,287.67</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1,861,946.99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257,102,878.06</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2"/>
                <w:sz w:val="21"/>
              </w:rPr>
              <w:t>950,118.78</w:t>
            </w:r>
          </w:p>
        </w:tc>
      </w:tr>
      <w:tr>
        <w:trPr>
          <w:trHeight w:val="288"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定制软件销售</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79,391,478.49</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2"/>
                <w:sz w:val="21"/>
              </w:rPr>
              <w:t>4,556,809.11</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90,935,463.99</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3,583,988.90</w:t>
            </w:r>
          </w:p>
        </w:tc>
      </w:tr>
      <w:tr>
        <w:trPr>
          <w:trHeight w:val="287"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47,320,653.93</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43,078,929.84</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59,052,445.19</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53,730,162.79</w:t>
            </w:r>
          </w:p>
        </w:tc>
      </w:tr>
      <w:tr>
        <w:trPr>
          <w:trHeight w:val="288"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外购商品销售</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62,493,017.76</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57,940,025.63</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66,326,213.37</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60,829,889.76</w:t>
            </w:r>
          </w:p>
        </w:tc>
      </w:tr>
      <w:tr>
        <w:trPr>
          <w:trHeight w:val="287"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129,796,620.82</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2,153,219.33</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84,406,042.84</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712,357.92</w:t>
            </w:r>
            <w:r>
              <w:rPr>
                <w:rFonts w:ascii="Times New Roman"/>
                <w:sz w:val="21"/>
              </w:rPr>
            </w:r>
          </w:p>
        </w:tc>
      </w:tr>
      <w:tr>
        <w:trPr>
          <w:trHeight w:val="288"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tabs>
                <w:tab w:pos="521" w:val="left" w:leader="none"/>
              </w:tabs>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5,468,800.42</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3,215,033.00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11,422,182.64</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1,878,603.90</w:t>
            </w:r>
          </w:p>
        </w:tc>
      </w:tr>
      <w:tr>
        <w:trPr>
          <w:trHeight w:val="288"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675,672,859.09</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112,805,963.90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569,245,226.09</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121,685,122.05</w:t>
            </w:r>
          </w:p>
        </w:tc>
      </w:tr>
    </w:tbl>
    <w:p>
      <w:pPr>
        <w:spacing w:line="240" w:lineRule="auto" w:before="2"/>
        <w:rPr>
          <w:rFonts w:ascii="宋体" w:hAnsi="宋体" w:cs="宋体" w:eastAsia="宋体" w:hint="default"/>
          <w:sz w:val="13"/>
          <w:szCs w:val="13"/>
        </w:rPr>
      </w:pPr>
    </w:p>
    <w:p>
      <w:pPr>
        <w:pStyle w:val="BodyText"/>
        <w:spacing w:line="240" w:lineRule="auto" w:before="35"/>
        <w:ind w:left="117" w:right="987"/>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主营业务（分地区）</w:t>
      </w:r>
    </w:p>
    <w:p>
      <w:pPr>
        <w:pStyle w:val="BodyText"/>
        <w:spacing w:line="240" w:lineRule="auto" w:before="34"/>
        <w:ind w:left="6225" w:right="987"/>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254"/>
        <w:gridCol w:w="1598"/>
        <w:gridCol w:w="1691"/>
        <w:gridCol w:w="1879"/>
        <w:gridCol w:w="1878"/>
      </w:tblGrid>
      <w:tr>
        <w:trPr>
          <w:trHeight w:val="288" w:hRule="exact"/>
        </w:trPr>
        <w:tc>
          <w:tcPr>
            <w:tcW w:w="2254" w:type="dxa"/>
            <w:vMerge w:val="restart"/>
            <w:tcBorders>
              <w:top w:val="single" w:sz="6" w:space="0" w:color="000000"/>
              <w:left w:val="single" w:sz="6" w:space="0" w:color="000000"/>
              <w:right w:val="single" w:sz="6" w:space="0" w:color="000000"/>
            </w:tcBorders>
          </w:tcPr>
          <w:p>
            <w:pPr>
              <w:pStyle w:val="TableParagraph"/>
              <w:spacing w:line="240" w:lineRule="auto" w:before="101"/>
              <w:ind w:left="699"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2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2254" w:type="dxa"/>
            <w:vMerge/>
            <w:tcBorders>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7"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国内</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8" w:right="0"/>
              <w:jc w:val="center"/>
              <w:rPr>
                <w:rFonts w:ascii="Times New Roman" w:hAnsi="Times New Roman" w:cs="Times New Roman" w:eastAsia="Times New Roman" w:hint="default"/>
                <w:sz w:val="21"/>
                <w:szCs w:val="21"/>
              </w:rPr>
            </w:pPr>
            <w:r>
              <w:rPr>
                <w:rFonts w:ascii="Times New Roman"/>
                <w:sz w:val="21"/>
              </w:rPr>
              <w:t>675,672,859.09</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112,805,963.90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569,245,226.09</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121,685,122.05</w:t>
            </w:r>
          </w:p>
        </w:tc>
      </w:tr>
      <w:tr>
        <w:trPr>
          <w:trHeight w:val="288"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8" w:right="0"/>
              <w:jc w:val="center"/>
              <w:rPr>
                <w:rFonts w:ascii="Times New Roman" w:hAnsi="Times New Roman" w:cs="Times New Roman" w:eastAsia="Times New Roman" w:hint="default"/>
                <w:sz w:val="21"/>
                <w:szCs w:val="21"/>
              </w:rPr>
            </w:pPr>
            <w:r>
              <w:rPr>
                <w:rFonts w:ascii="Times New Roman"/>
                <w:sz w:val="21"/>
              </w:rPr>
              <w:t>675,672,859.09</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112,805,963.90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569,245,226.09</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121,685,122.05</w:t>
            </w:r>
          </w:p>
        </w:tc>
      </w:tr>
    </w:tbl>
    <w:p>
      <w:pPr>
        <w:spacing w:line="240" w:lineRule="auto" w:before="3"/>
        <w:rPr>
          <w:rFonts w:ascii="宋体" w:hAnsi="宋体" w:cs="宋体" w:eastAsia="宋体" w:hint="default"/>
          <w:sz w:val="13"/>
          <w:szCs w:val="13"/>
        </w:rPr>
      </w:pPr>
    </w:p>
    <w:p>
      <w:pPr>
        <w:pStyle w:val="BodyText"/>
        <w:spacing w:line="240" w:lineRule="auto" w:before="35"/>
        <w:ind w:left="117" w:right="987"/>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8"/>
        </w:rPr>
        <w:t> </w:t>
      </w:r>
      <w:r>
        <w:rPr/>
        <w:t>公司前五名客户的营业收入情况</w:t>
      </w:r>
    </w:p>
    <w:p>
      <w:pPr>
        <w:pStyle w:val="BodyText"/>
        <w:spacing w:line="240" w:lineRule="auto" w:before="34"/>
        <w:ind w:left="6225" w:right="987"/>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101"/>
        <w:gridCol w:w="3100"/>
        <w:gridCol w:w="3100"/>
      </w:tblGrid>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12" w:right="0"/>
              <w:jc w:val="left"/>
              <w:rPr>
                <w:rFonts w:ascii="宋体" w:hAnsi="宋体" w:cs="宋体" w:eastAsia="宋体" w:hint="default"/>
                <w:sz w:val="21"/>
                <w:szCs w:val="21"/>
              </w:rPr>
            </w:pPr>
            <w:r>
              <w:rPr>
                <w:rFonts w:ascii="宋体" w:hAnsi="宋体" w:cs="宋体" w:eastAsia="宋体" w:hint="default"/>
                <w:sz w:val="21"/>
                <w:szCs w:val="21"/>
              </w:rPr>
              <w:t>营业收入总额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占公司全部营业收入的比例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中原证券股份有限公司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14,749,050.43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2.17</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国海证券有限责任公司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12,535,306.84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1.84</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光大证券股份有限公司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9,434,616.15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1.39</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华泰联合证券有限责任公司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9,330,514.87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1.37</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国海良时期货有限公司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8,152,820.51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1.20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54,202,308.80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7.97</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80" w:right="700"/>
        </w:sectPr>
      </w:pP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headerReference w:type="default" r:id="rId30"/>
          <w:pgSz w:w="11910" w:h="16840"/>
          <w:pgMar w:header="877" w:footer="1190" w:top="1100" w:bottom="1380" w:left="1660" w:right="700"/>
        </w:sectPr>
      </w:pPr>
    </w:p>
    <w:p>
      <w:pPr>
        <w:pStyle w:val="BodyText"/>
        <w:spacing w:line="240" w:lineRule="auto" w:before="35"/>
        <w:ind w:right="-16"/>
        <w:jc w:val="left"/>
      </w:pPr>
      <w:r>
        <w:rPr>
          <w:rFonts w:ascii="Times New Roman" w:hAnsi="Times New Roman" w:cs="Times New Roman" w:eastAsia="Times New Roman" w:hint="default"/>
        </w:rPr>
        <w:t>5</w:t>
      </w:r>
      <w:r>
        <w:rPr/>
        <w:t>、 投资收益：</w:t>
      </w:r>
    </w:p>
    <w:p>
      <w:pPr>
        <w:pStyle w:val="BodyText"/>
        <w:spacing w:line="240" w:lineRule="auto" w:before="35"/>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投资收益明细</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700"/>
          <w:cols w:num="2" w:equalWidth="0">
            <w:col w:w="1747" w:space="4361"/>
            <w:col w:w="3442"/>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5448"/>
        <w:gridCol w:w="1879"/>
        <w:gridCol w:w="1973"/>
      </w:tblGrid>
      <w:tr>
        <w:trPr>
          <w:trHeight w:val="287" w:hRule="exact"/>
        </w:trPr>
        <w:tc>
          <w:tcPr>
            <w:tcW w:w="5448"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0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3,375,000.00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3,157,894.80</w:t>
            </w:r>
          </w:p>
        </w:tc>
      </w:tr>
      <w:tr>
        <w:trPr>
          <w:trHeight w:val="287"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3,617,319.92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5,100,429.99</w:t>
            </w:r>
          </w:p>
        </w:tc>
      </w:tr>
      <w:tr>
        <w:trPr>
          <w:trHeight w:val="287"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2,159,684.45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-800,000.00</w:t>
            </w:r>
          </w:p>
        </w:tc>
      </w:tr>
      <w:tr>
        <w:trPr>
          <w:trHeight w:val="288"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持有可供出售金融资产等期间取得的投资收益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553,569.86</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8,331,338.06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5,428,423.67</w:t>
            </w:r>
          </w:p>
        </w:tc>
      </w:tr>
      <w:tr>
        <w:trPr>
          <w:trHeight w:val="288"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可供出售金融资产等取得的投资收益</w:t>
            </w:r>
          </w:p>
        </w:tc>
        <w:tc>
          <w:tcPr>
            <w:tcW w:w="1879"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9,027,359.02</w:t>
            </w:r>
          </w:p>
        </w:tc>
      </w:tr>
      <w:tr>
        <w:trPr>
          <w:trHeight w:val="288"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18,036,912.29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21,914,107.48</w:t>
            </w:r>
          </w:p>
        </w:tc>
      </w:tr>
    </w:tbl>
    <w:p>
      <w:pPr>
        <w:spacing w:line="240" w:lineRule="auto" w:before="2"/>
        <w:rPr>
          <w:rFonts w:ascii="宋体" w:hAnsi="宋体" w:cs="宋体" w:eastAsia="宋体" w:hint="default"/>
          <w:sz w:val="13"/>
          <w:szCs w:val="13"/>
        </w:rPr>
      </w:pPr>
    </w:p>
    <w:p>
      <w:pPr>
        <w:pStyle w:val="BodyText"/>
        <w:spacing w:line="240" w:lineRule="auto" w:before="35"/>
        <w:ind w:right="98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按成本法核算的长期股权投资收益</w:t>
      </w:r>
    </w:p>
    <w:p>
      <w:pPr>
        <w:pStyle w:val="BodyText"/>
        <w:spacing w:line="240" w:lineRule="auto" w:before="34"/>
        <w:ind w:left="6245" w:right="987"/>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442"/>
        <w:gridCol w:w="1973"/>
        <w:gridCol w:w="1973"/>
        <w:gridCol w:w="2912"/>
      </w:tblGrid>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7"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青岛银行股份有限公司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3,000,000.00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3,000,000.00</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本期收到现金红利</w:t>
            </w:r>
          </w:p>
        </w:tc>
      </w:tr>
      <w:tr>
        <w:trPr>
          <w:trHeight w:val="56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杭州中威电子技术有限</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375,000.00</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157,894.80</w:t>
            </w:r>
            <w:r>
              <w:rPr>
                <w:rFonts w:ascii="Times New Roman"/>
                <w:sz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本期新增投资</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3,375,000.00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3,157,894.80</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pStyle w:val="BodyText"/>
        <w:spacing w:line="240" w:lineRule="auto" w:before="35"/>
        <w:ind w:right="98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按权益法核算的长期股权投资收益</w:t>
      </w:r>
    </w:p>
    <w:p>
      <w:pPr>
        <w:pStyle w:val="BodyText"/>
        <w:spacing w:line="240" w:lineRule="auto" w:before="34"/>
        <w:ind w:left="6245" w:right="987"/>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442"/>
        <w:gridCol w:w="1973"/>
        <w:gridCol w:w="1973"/>
        <w:gridCol w:w="2912"/>
      </w:tblGrid>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559"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杭州恒生世纪实业有限</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2,912,703.04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4,208,157.10</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被投资单位净利润变动</w:t>
            </w:r>
          </w:p>
        </w:tc>
      </w:tr>
      <w:tr>
        <w:trPr>
          <w:trHeight w:val="559"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浙江维尔生物识别技术</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764,907.57</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834,883.08</w:t>
            </w:r>
            <w:r>
              <w:rPr>
                <w:rFonts w:ascii="Times New Roman"/>
                <w:sz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被投资单位净利润变动</w:t>
            </w:r>
          </w:p>
        </w:tc>
      </w:tr>
      <w:tr>
        <w:trPr>
          <w:trHeight w:val="56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北京美髯公科技发展有</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-27,853.78</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57,389.81</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被投资单位净利润变动</w:t>
            </w:r>
          </w:p>
        </w:tc>
      </w:tr>
      <w:tr>
        <w:trPr>
          <w:trHeight w:val="559"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杭州恒生鼎汇科技有限</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-32,436.91</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3,617,319.92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5,100,429.99</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pStyle w:val="BodyText"/>
        <w:spacing w:line="240" w:lineRule="auto" w:before="35"/>
        <w:ind w:right="987"/>
        <w:jc w:val="left"/>
      </w:pPr>
      <w:r>
        <w:rPr>
          <w:rFonts w:ascii="Times New Roman" w:hAnsi="Times New Roman" w:cs="Times New Roman" w:eastAsia="Times New Roman" w:hint="default"/>
        </w:rPr>
        <w:t>6</w:t>
      </w:r>
      <w:r>
        <w:rPr/>
        <w:t>、</w:t>
      </w:r>
      <w:r>
        <w:rPr>
          <w:spacing w:val="-2"/>
        </w:rPr>
        <w:t> </w:t>
      </w:r>
      <w:r>
        <w:rPr/>
        <w:t>现金流量表补充资料：</w:t>
      </w:r>
    </w:p>
    <w:p>
      <w:pPr>
        <w:pStyle w:val="BodyText"/>
        <w:spacing w:line="240" w:lineRule="auto" w:before="35"/>
        <w:ind w:left="6245" w:right="987"/>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554"/>
        <w:gridCol w:w="2374"/>
        <w:gridCol w:w="2372"/>
      </w:tblGrid>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225,156,245.58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187,702,940.10</w:t>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2,635,279.07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1,962,022.28</w:t>
            </w:r>
          </w:p>
        </w:tc>
      </w:tr>
      <w:tr>
        <w:trPr>
          <w:trHeight w:val="560"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固定资产折旧、油气资产折耗、生产性生物资产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11,476,068.69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12,101,085.41</w:t>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918,829.31</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798,800.54</w:t>
            </w:r>
            <w:r>
              <w:rPr>
                <w:rFonts w:ascii="Times New Roman"/>
                <w:sz w:val="21"/>
              </w:rPr>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124,659.12</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2"/>
                <w:sz w:val="21"/>
              </w:rPr>
              <w:t>-21,857,374.11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-2,707,226.71</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8,187,187.42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-10,674,464.52</w:t>
            </w:r>
            <w:r>
              <w:rPr>
                <w:rFonts w:ascii="Times New Roman"/>
                <w:sz w:val="21"/>
              </w:rPr>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2,662,869.84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18,129.06</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4554"/>
        <w:gridCol w:w="2374"/>
        <w:gridCol w:w="2372"/>
      </w:tblGrid>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-18,036,912.29</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-21,982,884.94</w:t>
            </w:r>
            <w:r>
              <w:rPr>
                <w:rFonts w:ascii="Times New Roman"/>
                <w:sz w:val="21"/>
              </w:rPr>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-436,681.30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2"/>
                <w:sz w:val="21"/>
              </w:rPr>
              <w:t>-211,847.80</w:t>
            </w:r>
            <w:r>
              <w:rPr>
                <w:rFonts w:ascii="Times New Roman"/>
                <w:sz w:val="21"/>
              </w:rPr>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-1,071,146.45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1,601,169.67</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-16,046,693.93</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-9,362,763.30</w:t>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-9,363,929.17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-14,630,993.54</w:t>
            </w:r>
            <w:r>
              <w:rPr>
                <w:rFonts w:ascii="Times New Roman"/>
                <w:sz w:val="21"/>
              </w:rPr>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12,293,288.12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26,818,914.44</w:t>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196,641,689.90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171,432,880.69</w:t>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179,213,920.65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268,557,915.90</w:t>
            </w: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268,557,915.90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179,697,867.83</w:t>
            </w:r>
          </w:p>
        </w:tc>
      </w:tr>
      <w:tr>
        <w:trPr>
          <w:trHeight w:val="287"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-89,343,995.25</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88,860,048.07</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877" w:footer="1190" w:top="1100" w:bottom="1380" w:left="1660" w:right="340"/>
        </w:sectPr>
      </w:pPr>
    </w:p>
    <w:p>
      <w:pPr>
        <w:pStyle w:val="BodyText"/>
        <w:spacing w:line="240" w:lineRule="auto" w:before="35"/>
        <w:ind w:right="-18"/>
        <w:jc w:val="left"/>
      </w:pPr>
      <w:r>
        <w:rPr>
          <w:rFonts w:ascii="Times New Roman" w:hAnsi="Times New Roman" w:cs="Times New Roman" w:eastAsia="Times New Roman" w:hint="default"/>
        </w:rPr>
        <w:t>(</w:t>
      </w:r>
      <w:r>
        <w:rPr/>
        <w:t>十五</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补充资料</w:t>
      </w:r>
    </w:p>
    <w:p>
      <w:pPr>
        <w:pStyle w:val="BodyText"/>
        <w:spacing w:line="240" w:lineRule="auto" w:before="35"/>
        <w:ind w:right="-18"/>
        <w:jc w:val="left"/>
      </w:pPr>
      <w:r>
        <w:rPr>
          <w:rFonts w:ascii="Times New Roman" w:hAnsi="Times New Roman" w:cs="Times New Roman" w:eastAsia="Times New Roman" w:hint="default"/>
        </w:rPr>
        <w:t>1</w:t>
      </w:r>
      <w:r>
        <w:rPr/>
        <w:t>、</w:t>
      </w:r>
      <w:r>
        <w:rPr>
          <w:spacing w:val="-2"/>
        </w:rPr>
        <w:t> </w:t>
      </w:r>
      <w:r>
        <w:rPr/>
        <w:t>当期非经常性损益明细表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64"/>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340"/>
          <w:cols w:num="2" w:equalWidth="0">
            <w:col w:w="2868" w:space="3240"/>
            <w:col w:w="3802"/>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5920"/>
        <w:gridCol w:w="3380"/>
      </w:tblGrid>
      <w:tr>
        <w:trPr>
          <w:trHeight w:val="287"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22,685,688.26</w:t>
            </w:r>
          </w:p>
        </w:tc>
      </w:tr>
      <w:tr>
        <w:trPr>
          <w:trHeight w:val="560"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计入当期损益的政府补助（与企业业务密切相关，按照国家统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一标准定额或定量享受的政府补助除外）</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17,277,329.00</w:t>
            </w:r>
          </w:p>
        </w:tc>
      </w:tr>
      <w:tr>
        <w:trPr>
          <w:trHeight w:val="1104"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除同公司正常经营业务相关的有效套期保值业务外，持有交易</w:t>
            </w:r>
          </w:p>
          <w:p>
            <w:pPr>
              <w:pStyle w:val="TableParagraph"/>
              <w:spacing w:line="272" w:lineRule="exact" w:before="26"/>
              <w:ind w:left="100" w:right="100"/>
              <w:jc w:val="both"/>
              <w:rPr>
                <w:rFonts w:ascii="宋体" w:hAnsi="宋体" w:cs="宋体" w:eastAsia="宋体" w:hint="default"/>
                <w:sz w:val="21"/>
                <w:szCs w:val="21"/>
              </w:rPr>
            </w:pPr>
            <w:r>
              <w:rPr>
                <w:rFonts w:ascii="宋体" w:hAnsi="宋体" w:cs="宋体" w:eastAsia="宋体" w:hint="default"/>
                <w:sz w:val="21"/>
                <w:szCs w:val="21"/>
              </w:rPr>
              <w:t>性金融资产、交易性金融负债产生的公允价值变动损益，以及</w:t>
            </w:r>
            <w:r>
              <w:rPr>
                <w:rFonts w:ascii="宋体" w:hAnsi="宋体" w:cs="宋体" w:eastAsia="宋体" w:hint="default"/>
                <w:spacing w:val="-79"/>
                <w:sz w:val="21"/>
                <w:szCs w:val="21"/>
              </w:rPr>
              <w:t> </w:t>
            </w:r>
            <w:r>
              <w:rPr>
                <w:rFonts w:ascii="宋体" w:hAnsi="宋体" w:cs="宋体" w:eastAsia="宋体" w:hint="default"/>
                <w:sz w:val="21"/>
                <w:szCs w:val="21"/>
              </w:rPr>
              <w:t>处置交易性金融资产、交易性金融负债和可供出售金融资产取</w:t>
            </w:r>
            <w:r>
              <w:rPr>
                <w:rFonts w:ascii="宋体" w:hAnsi="宋体" w:cs="宋体" w:eastAsia="宋体" w:hint="default"/>
                <w:spacing w:val="-79"/>
                <w:sz w:val="21"/>
                <w:szCs w:val="21"/>
              </w:rPr>
              <w:t> </w:t>
            </w:r>
            <w:r>
              <w:rPr>
                <w:rFonts w:ascii="宋体" w:hAnsi="宋体" w:cs="宋体" w:eastAsia="宋体" w:hint="default"/>
                <w:sz w:val="21"/>
                <w:szCs w:val="21"/>
              </w:rPr>
              <w:t>得的投资收益</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6"/>
              <w:jc w:val="right"/>
              <w:rPr>
                <w:rFonts w:ascii="Times New Roman" w:hAnsi="Times New Roman" w:cs="Times New Roman" w:eastAsia="Times New Roman" w:hint="default"/>
                <w:sz w:val="21"/>
                <w:szCs w:val="21"/>
              </w:rPr>
            </w:pPr>
            <w:r>
              <w:rPr>
                <w:rFonts w:ascii="Times New Roman"/>
                <w:spacing w:val="-1"/>
                <w:sz w:val="21"/>
              </w:rPr>
              <w:t>1,355,451.01</w:t>
            </w:r>
          </w:p>
        </w:tc>
      </w:tr>
      <w:tr>
        <w:trPr>
          <w:trHeight w:val="288"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271,738.10</w:t>
            </w:r>
            <w:r>
              <w:rPr>
                <w:rFonts w:ascii="Times New Roman"/>
                <w:sz w:val="21"/>
              </w:rPr>
            </w:r>
          </w:p>
        </w:tc>
      </w:tr>
      <w:tr>
        <w:trPr>
          <w:trHeight w:val="287"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-4,209,769.54</w:t>
            </w:r>
          </w:p>
        </w:tc>
      </w:tr>
      <w:tr>
        <w:trPr>
          <w:trHeight w:val="288"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-743,146.87</w:t>
            </w:r>
          </w:p>
        </w:tc>
      </w:tr>
      <w:tr>
        <w:trPr>
          <w:trHeight w:val="287"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36,637,289.96</w:t>
            </w:r>
          </w:p>
        </w:tc>
      </w:tr>
    </w:tbl>
    <w:p>
      <w:pPr>
        <w:spacing w:line="240" w:lineRule="auto" w:before="3"/>
        <w:rPr>
          <w:rFonts w:ascii="宋体" w:hAnsi="宋体" w:cs="宋体" w:eastAsia="宋体" w:hint="default"/>
          <w:sz w:val="13"/>
          <w:szCs w:val="13"/>
        </w:rPr>
      </w:pPr>
    </w:p>
    <w:p>
      <w:pPr>
        <w:pStyle w:val="BodyText"/>
        <w:spacing w:line="240" w:lineRule="auto" w:before="35"/>
        <w:ind w:right="0"/>
        <w:jc w:val="left"/>
      </w:pPr>
      <w:r>
        <w:rPr>
          <w:rFonts w:ascii="Times New Roman" w:hAnsi="Times New Roman" w:cs="Times New Roman" w:eastAsia="Times New Roman" w:hint="default"/>
        </w:rPr>
        <w:t>2</w:t>
      </w:r>
      <w:r>
        <w:rPr/>
        <w:t>、</w:t>
      </w:r>
      <w:r>
        <w:rPr>
          <w:spacing w:val="-2"/>
        </w:rPr>
        <w:t> </w:t>
      </w:r>
      <w:r>
        <w:rPr/>
        <w:t>净资产收益率及每股收益</w:t>
      </w:r>
    </w:p>
    <w:p>
      <w:pPr>
        <w:spacing w:line="240" w:lineRule="auto" w:before="4"/>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2820"/>
        <w:gridCol w:w="2065"/>
        <w:gridCol w:w="2161"/>
        <w:gridCol w:w="2254"/>
      </w:tblGrid>
      <w:tr>
        <w:trPr>
          <w:trHeight w:val="287" w:hRule="exact"/>
        </w:trPr>
        <w:tc>
          <w:tcPr>
            <w:tcW w:w="2820" w:type="dxa"/>
            <w:vMerge w:val="restart"/>
            <w:tcBorders>
              <w:top w:val="single" w:sz="6" w:space="0" w:color="000000"/>
              <w:left w:val="single" w:sz="6" w:space="0" w:color="000000"/>
              <w:right w:val="single" w:sz="6" w:space="0" w:color="000000"/>
            </w:tcBorders>
          </w:tcPr>
          <w:p>
            <w:pPr>
              <w:pStyle w:val="TableParagraph"/>
              <w:spacing w:line="240" w:lineRule="auto" w:before="101"/>
              <w:ind w:left="877"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2065" w:type="dxa"/>
            <w:vMerge w:val="restart"/>
            <w:tcBorders>
              <w:top w:val="single" w:sz="6" w:space="0" w:color="000000"/>
              <w:left w:val="single" w:sz="6" w:space="0" w:color="000000"/>
              <w:right w:val="single" w:sz="6"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加权平均净资产收</w:t>
            </w:r>
          </w:p>
          <w:p>
            <w:pPr>
              <w:pStyle w:val="TableParagraph"/>
              <w:spacing w:line="289" w:lineRule="exact"/>
              <w:ind w:left="1" w:right="0"/>
              <w:jc w:val="center"/>
              <w:rPr>
                <w:rFonts w:ascii="宋体" w:hAnsi="宋体" w:cs="宋体" w:eastAsia="宋体" w:hint="default"/>
                <w:sz w:val="21"/>
                <w:szCs w:val="21"/>
              </w:rPr>
            </w:pPr>
            <w:r>
              <w:rPr>
                <w:rFonts w:ascii="宋体" w:hAnsi="宋体" w:cs="宋体" w:eastAsia="宋体" w:hint="default"/>
                <w:sz w:val="21"/>
                <w:szCs w:val="21"/>
              </w:rPr>
              <w:t>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41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288" w:hRule="exact"/>
        </w:trPr>
        <w:tc>
          <w:tcPr>
            <w:tcW w:w="2820" w:type="dxa"/>
            <w:vMerge/>
            <w:tcBorders>
              <w:left w:val="single" w:sz="6" w:space="0" w:color="000000"/>
              <w:bottom w:val="single" w:sz="6" w:space="0" w:color="000000"/>
              <w:right w:val="single" w:sz="6" w:space="0" w:color="000000"/>
            </w:tcBorders>
          </w:tcPr>
          <w:p>
            <w:pPr/>
          </w:p>
        </w:tc>
        <w:tc>
          <w:tcPr>
            <w:tcW w:w="2065" w:type="dxa"/>
            <w:vMerge/>
            <w:tcBorders>
              <w:left w:val="single" w:sz="6" w:space="0" w:color="000000"/>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9" w:hRule="exact"/>
        </w:trPr>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归属于公司普通股股东的净</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24.34</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0.35</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0.35</w:t>
            </w:r>
          </w:p>
        </w:tc>
      </w:tr>
      <w:tr>
        <w:trPr>
          <w:trHeight w:val="560" w:hRule="exact"/>
        </w:trPr>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扣除非经常性损益后归属于</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20.26</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0.29</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0.29</w:t>
            </w:r>
          </w:p>
        </w:tc>
      </w:tr>
    </w:tbl>
    <w:p>
      <w:pPr>
        <w:spacing w:line="240" w:lineRule="auto" w:before="2"/>
        <w:rPr>
          <w:rFonts w:ascii="宋体" w:hAnsi="宋体" w:cs="宋体" w:eastAsia="宋体" w:hint="default"/>
          <w:sz w:val="13"/>
          <w:szCs w:val="13"/>
        </w:rPr>
      </w:pPr>
    </w:p>
    <w:p>
      <w:pPr>
        <w:pStyle w:val="BodyText"/>
        <w:spacing w:line="240" w:lineRule="auto" w:before="35"/>
        <w:ind w:right="0"/>
        <w:jc w:val="left"/>
      </w:pPr>
      <w:r>
        <w:rPr>
          <w:rFonts w:ascii="Times New Roman" w:hAnsi="Times New Roman" w:cs="Times New Roman" w:eastAsia="Times New Roman" w:hint="default"/>
        </w:rPr>
        <w:t>3</w:t>
      </w:r>
      <w:r>
        <w:rPr/>
        <w:t>、</w:t>
      </w:r>
      <w:r>
        <w:rPr>
          <w:spacing w:val="-2"/>
        </w:rPr>
        <w:t> </w:t>
      </w:r>
      <w:r>
        <w:rPr/>
        <w:t>公司主要会计报表项目的异常情况及原因的说明</w:t>
      </w:r>
    </w:p>
    <w:p>
      <w:pPr>
        <w:spacing w:line="240" w:lineRule="auto" w:before="5"/>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1902"/>
        <w:gridCol w:w="1620"/>
        <w:gridCol w:w="1620"/>
        <w:gridCol w:w="884"/>
        <w:gridCol w:w="3626"/>
      </w:tblGrid>
      <w:tr>
        <w:trPr>
          <w:trHeight w:val="574" w:hRule="exact"/>
        </w:trPr>
        <w:tc>
          <w:tcPr>
            <w:tcW w:w="1902" w:type="dxa"/>
            <w:tcBorders>
              <w:top w:val="single" w:sz="12" w:space="0" w:color="ACA89A"/>
              <w:left w:val="single" w:sz="6" w:space="0" w:color="ECE9D8"/>
              <w:bottom w:val="single" w:sz="12" w:space="0" w:color="ACA89A"/>
              <w:right w:val="single" w:sz="12" w:space="0" w:color="ACA89A"/>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资产负债表项目</w:t>
            </w:r>
          </w:p>
        </w:tc>
        <w:tc>
          <w:tcPr>
            <w:tcW w:w="162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62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884" w:type="dxa"/>
            <w:tcBorders>
              <w:top w:val="single" w:sz="12" w:space="0" w:color="ACA89A"/>
              <w:left w:val="single" w:sz="12" w:space="0" w:color="ACA89A"/>
              <w:bottom w:val="single" w:sz="12" w:space="0" w:color="ACA89A"/>
              <w:right w:val="single" w:sz="12" w:space="0" w:color="ACA89A"/>
            </w:tcBorders>
          </w:tcPr>
          <w:p>
            <w:pPr>
              <w:pStyle w:val="TableParagraph"/>
              <w:spacing w:line="238" w:lineRule="exact"/>
              <w:ind w:right="-5"/>
              <w:jc w:val="left"/>
              <w:rPr>
                <w:rFonts w:ascii="宋体" w:hAnsi="宋体" w:cs="宋体" w:eastAsia="宋体" w:hint="default"/>
                <w:sz w:val="21"/>
                <w:szCs w:val="21"/>
              </w:rPr>
            </w:pPr>
            <w:r>
              <w:rPr>
                <w:rFonts w:ascii="宋体" w:hAnsi="宋体" w:cs="宋体" w:eastAsia="宋体" w:hint="default"/>
                <w:spacing w:val="4"/>
                <w:sz w:val="21"/>
                <w:szCs w:val="21"/>
              </w:rPr>
              <w:t>变动幅度</w:t>
            </w:r>
            <w:r>
              <w:rPr>
                <w:rFonts w:ascii="宋体" w:hAnsi="宋体" w:cs="宋体" w:eastAsia="宋体" w:hint="default"/>
                <w:sz w:val="21"/>
                <w:szCs w:val="21"/>
              </w:rPr>
            </w:r>
          </w:p>
          <w:p>
            <w:pPr>
              <w:pStyle w:val="TableParagraph"/>
              <w:spacing w:line="289" w:lineRule="exact"/>
              <w:ind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3626" w:type="dxa"/>
            <w:tcBorders>
              <w:top w:val="single" w:sz="12" w:space="0" w:color="ACA89A"/>
              <w:left w:val="single" w:sz="12" w:space="0" w:color="ACA89A"/>
              <w:bottom w:val="single" w:sz="12" w:space="0" w:color="ACA89A"/>
              <w:right w:val="single" w:sz="6" w:space="0" w:color="ACA89A"/>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变动原因说明</w:t>
            </w:r>
          </w:p>
        </w:tc>
      </w:tr>
      <w:tr>
        <w:trPr>
          <w:trHeight w:val="302" w:hRule="exact"/>
        </w:trPr>
        <w:tc>
          <w:tcPr>
            <w:tcW w:w="1902" w:type="dxa"/>
            <w:tcBorders>
              <w:top w:val="single" w:sz="12" w:space="0" w:color="ACA89A"/>
              <w:left w:val="single" w:sz="6" w:space="0" w:color="ECE9D8"/>
              <w:bottom w:val="single" w:sz="12" w:space="0" w:color="ACA89A"/>
              <w:right w:val="single" w:sz="12" w:space="0" w:color="ACA89A"/>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62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8"/>
              <w:ind w:left="-1" w:right="0"/>
              <w:jc w:val="left"/>
              <w:rPr>
                <w:rFonts w:ascii="Times New Roman" w:hAnsi="Times New Roman" w:cs="Times New Roman" w:eastAsia="Times New Roman" w:hint="default"/>
                <w:sz w:val="21"/>
                <w:szCs w:val="21"/>
              </w:rPr>
            </w:pPr>
            <w:r>
              <w:rPr>
                <w:rFonts w:ascii="Times New Roman"/>
                <w:sz w:val="21"/>
              </w:rPr>
              <w:t>411,451,033.65</w:t>
            </w:r>
          </w:p>
        </w:tc>
        <w:tc>
          <w:tcPr>
            <w:tcW w:w="162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8"/>
              <w:ind w:left="-1" w:right="0"/>
              <w:jc w:val="left"/>
              <w:rPr>
                <w:rFonts w:ascii="Times New Roman" w:hAnsi="Times New Roman" w:cs="Times New Roman" w:eastAsia="Times New Roman" w:hint="default"/>
                <w:sz w:val="21"/>
                <w:szCs w:val="21"/>
              </w:rPr>
            </w:pPr>
            <w:r>
              <w:rPr>
                <w:rFonts w:ascii="Times New Roman"/>
                <w:sz w:val="21"/>
              </w:rPr>
              <w:t>491,424,484.25</w:t>
            </w:r>
          </w:p>
        </w:tc>
        <w:tc>
          <w:tcPr>
            <w:tcW w:w="884"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8"/>
              <w:ind w:left="-1" w:right="0"/>
              <w:jc w:val="left"/>
              <w:rPr>
                <w:rFonts w:ascii="Times New Roman" w:hAnsi="Times New Roman" w:cs="Times New Roman" w:eastAsia="Times New Roman" w:hint="default"/>
                <w:sz w:val="21"/>
                <w:szCs w:val="21"/>
              </w:rPr>
            </w:pPr>
            <w:r>
              <w:rPr>
                <w:rFonts w:ascii="Times New Roman"/>
                <w:sz w:val="21"/>
              </w:rPr>
              <w:t>-16.27</w:t>
            </w:r>
          </w:p>
        </w:tc>
        <w:tc>
          <w:tcPr>
            <w:tcW w:w="3626" w:type="dxa"/>
            <w:tcBorders>
              <w:top w:val="single" w:sz="12" w:space="0" w:color="ACA89A"/>
              <w:left w:val="single" w:sz="12" w:space="0" w:color="ACA89A"/>
              <w:bottom w:val="single" w:sz="12" w:space="0" w:color="ACA89A"/>
              <w:right w:val="single" w:sz="6" w:space="0" w:color="ACA89A"/>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主要系公司本期投资支付的现金增加。</w:t>
            </w:r>
          </w:p>
        </w:tc>
      </w:tr>
      <w:tr>
        <w:trPr>
          <w:trHeight w:val="303" w:hRule="exact"/>
        </w:trPr>
        <w:tc>
          <w:tcPr>
            <w:tcW w:w="1902" w:type="dxa"/>
            <w:tcBorders>
              <w:top w:val="single" w:sz="12" w:space="0" w:color="ACA89A"/>
              <w:left w:val="single" w:sz="6" w:space="0" w:color="ECE9D8"/>
              <w:bottom w:val="single" w:sz="12" w:space="0" w:color="ACA89A"/>
              <w:right w:val="single" w:sz="12" w:space="0" w:color="ACA89A"/>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62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8"/>
              <w:ind w:left="-1" w:right="0"/>
              <w:jc w:val="left"/>
              <w:rPr>
                <w:rFonts w:ascii="Times New Roman" w:hAnsi="Times New Roman" w:cs="Times New Roman" w:eastAsia="Times New Roman" w:hint="default"/>
                <w:sz w:val="21"/>
                <w:szCs w:val="21"/>
              </w:rPr>
            </w:pPr>
            <w:r>
              <w:rPr>
                <w:rFonts w:ascii="Times New Roman"/>
                <w:sz w:val="21"/>
              </w:rPr>
              <w:t>187,904,667.10</w:t>
            </w:r>
          </w:p>
        </w:tc>
        <w:tc>
          <w:tcPr>
            <w:tcW w:w="162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8"/>
              <w:ind w:left="-1" w:right="0"/>
              <w:jc w:val="left"/>
              <w:rPr>
                <w:rFonts w:ascii="Times New Roman" w:hAnsi="Times New Roman" w:cs="Times New Roman" w:eastAsia="Times New Roman" w:hint="default"/>
                <w:sz w:val="21"/>
                <w:szCs w:val="21"/>
              </w:rPr>
            </w:pPr>
            <w:r>
              <w:rPr>
                <w:rFonts w:ascii="Times New Roman"/>
                <w:sz w:val="21"/>
              </w:rPr>
              <w:t>67,437,286.93</w:t>
            </w:r>
          </w:p>
        </w:tc>
        <w:tc>
          <w:tcPr>
            <w:tcW w:w="884"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sz w:val="21"/>
              </w:rPr>
              <w:t>178.64</w:t>
            </w:r>
          </w:p>
        </w:tc>
        <w:tc>
          <w:tcPr>
            <w:tcW w:w="3626" w:type="dxa"/>
            <w:tcBorders>
              <w:top w:val="single" w:sz="12" w:space="0" w:color="ACA89A"/>
              <w:left w:val="single" w:sz="12" w:space="0" w:color="ACA89A"/>
              <w:bottom w:val="single" w:sz="12" w:space="0" w:color="ACA89A"/>
              <w:right w:val="single" w:sz="6" w:space="0" w:color="ACA89A"/>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主要系公司本期理财产品的投资增加。</w:t>
            </w:r>
          </w:p>
        </w:tc>
      </w:tr>
    </w:tbl>
    <w:p>
      <w:pPr>
        <w:spacing w:after="0" w:line="240" w:lineRule="exact"/>
        <w:jc w:val="left"/>
        <w:rPr>
          <w:rFonts w:ascii="宋体" w:hAnsi="宋体" w:cs="宋体" w:eastAsia="宋体" w:hint="default"/>
          <w:sz w:val="21"/>
          <w:szCs w:val="21"/>
        </w:rPr>
        <w:sectPr>
          <w:type w:val="continuous"/>
          <w:pgSz w:w="11910" w:h="16840"/>
          <w:pgMar w:top="1600" w:bottom="280" w:left="1660" w:right="340"/>
        </w:sectPr>
      </w:pPr>
    </w:p>
    <w:p>
      <w:pPr>
        <w:spacing w:line="240" w:lineRule="auto" w:before="10"/>
        <w:rPr>
          <w:rFonts w:ascii="Times New Roman" w:hAnsi="Times New Roman" w:cs="Times New Roman" w:eastAsia="Times New Roman" w:hint="default"/>
          <w:sz w:val="27"/>
          <w:szCs w:val="27"/>
        </w:rPr>
      </w:pPr>
    </w:p>
    <w:tbl>
      <w:tblPr>
        <w:tblW w:w="0" w:type="auto"/>
        <w:jc w:val="left"/>
        <w:tblInd w:w="118" w:type="dxa"/>
        <w:tblLayout w:type="fixed"/>
        <w:tblCellMar>
          <w:top w:w="0" w:type="dxa"/>
          <w:left w:w="0" w:type="dxa"/>
          <w:bottom w:w="0" w:type="dxa"/>
          <w:right w:w="0" w:type="dxa"/>
        </w:tblCellMar>
        <w:tblLook w:val="01E0"/>
      </w:tblPr>
      <w:tblGrid>
        <w:gridCol w:w="1902"/>
        <w:gridCol w:w="1620"/>
        <w:gridCol w:w="1620"/>
        <w:gridCol w:w="884"/>
        <w:gridCol w:w="3626"/>
      </w:tblGrid>
      <w:tr>
        <w:trPr>
          <w:trHeight w:val="847" w:hRule="exact"/>
        </w:trPr>
        <w:tc>
          <w:tcPr>
            <w:tcW w:w="1902" w:type="dxa"/>
            <w:tcBorders>
              <w:top w:val="single" w:sz="12" w:space="0" w:color="ACA89A"/>
              <w:left w:val="single" w:sz="6" w:space="0" w:color="ECE9D8"/>
              <w:bottom w:val="single" w:sz="12" w:space="0" w:color="ACA89A"/>
              <w:right w:val="single" w:sz="12" w:space="0" w:color="ACA89A"/>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62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191,973,446.60</w:t>
            </w:r>
          </w:p>
        </w:tc>
        <w:tc>
          <w:tcPr>
            <w:tcW w:w="162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297,432,200.30</w:t>
            </w:r>
          </w:p>
        </w:tc>
        <w:tc>
          <w:tcPr>
            <w:tcW w:w="884"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-35.46</w:t>
            </w:r>
          </w:p>
        </w:tc>
        <w:tc>
          <w:tcPr>
            <w:tcW w:w="3626" w:type="dxa"/>
            <w:tcBorders>
              <w:top w:val="single" w:sz="12" w:space="0" w:color="ACA89A"/>
              <w:left w:val="single" w:sz="12" w:space="0" w:color="ACA89A"/>
              <w:bottom w:val="single" w:sz="12" w:space="0" w:color="ACA89A"/>
              <w:right w:val="single" w:sz="6" w:space="0" w:color="ACA89A"/>
            </w:tcBorders>
          </w:tcPr>
          <w:p>
            <w:pPr>
              <w:pStyle w:val="TableParagraph"/>
              <w:spacing w:line="238" w:lineRule="exact"/>
              <w:ind w:left="-1" w:right="0"/>
              <w:jc w:val="left"/>
              <w:rPr>
                <w:rFonts w:ascii="宋体" w:hAnsi="宋体" w:cs="宋体" w:eastAsia="宋体" w:hint="default"/>
                <w:sz w:val="21"/>
                <w:szCs w:val="21"/>
              </w:rPr>
            </w:pPr>
            <w:r>
              <w:rPr>
                <w:rFonts w:ascii="宋体" w:hAnsi="宋体" w:cs="宋体" w:eastAsia="宋体" w:hint="default"/>
                <w:sz w:val="21"/>
                <w:szCs w:val="21"/>
              </w:rPr>
              <w:t>主要系本期杭州恒生百川科技有限公司</w:t>
            </w:r>
          </w:p>
          <w:p>
            <w:pPr>
              <w:pStyle w:val="TableParagraph"/>
              <w:spacing w:line="272" w:lineRule="exact" w:before="26"/>
              <w:ind w:left="-1" w:right="1"/>
              <w:jc w:val="left"/>
              <w:rPr>
                <w:rFonts w:ascii="宋体" w:hAnsi="宋体" w:cs="宋体" w:eastAsia="宋体" w:hint="default"/>
                <w:sz w:val="21"/>
                <w:szCs w:val="21"/>
              </w:rPr>
            </w:pPr>
            <w:r>
              <w:rPr>
                <w:rFonts w:ascii="宋体" w:hAnsi="宋体" w:cs="宋体" w:eastAsia="宋体" w:hint="default"/>
                <w:sz w:val="21"/>
                <w:szCs w:val="21"/>
              </w:rPr>
              <w:t>不纳入公司合并财务报表范围，期末开</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发成本相应减少。</w:t>
            </w:r>
          </w:p>
        </w:tc>
      </w:tr>
      <w:tr>
        <w:trPr>
          <w:trHeight w:val="575" w:hRule="exact"/>
        </w:trPr>
        <w:tc>
          <w:tcPr>
            <w:tcW w:w="1902" w:type="dxa"/>
            <w:tcBorders>
              <w:top w:val="single" w:sz="12" w:space="0" w:color="ACA89A"/>
              <w:left w:val="single" w:sz="6" w:space="0" w:color="ECE9D8"/>
              <w:bottom w:val="single" w:sz="12" w:space="0" w:color="ACA89A"/>
              <w:right w:val="single" w:sz="12" w:space="0" w:color="ACA89A"/>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62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133,929,400.90</w:t>
            </w:r>
          </w:p>
        </w:tc>
        <w:tc>
          <w:tcPr>
            <w:tcW w:w="162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37,524,305.95</w:t>
            </w:r>
          </w:p>
        </w:tc>
        <w:tc>
          <w:tcPr>
            <w:tcW w:w="884"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256.91</w:t>
            </w:r>
          </w:p>
        </w:tc>
        <w:tc>
          <w:tcPr>
            <w:tcW w:w="3626" w:type="dxa"/>
            <w:tcBorders>
              <w:top w:val="single" w:sz="12" w:space="0" w:color="ACA89A"/>
              <w:left w:val="single" w:sz="12" w:space="0" w:color="ACA89A"/>
              <w:bottom w:val="single" w:sz="12" w:space="0" w:color="ACA89A"/>
              <w:right w:val="single" w:sz="6" w:space="0" w:color="ACA89A"/>
            </w:tcBorders>
          </w:tcPr>
          <w:p>
            <w:pPr>
              <w:pStyle w:val="TableParagraph"/>
              <w:spacing w:line="238" w:lineRule="exact"/>
              <w:ind w:left="-1" w:right="0"/>
              <w:jc w:val="left"/>
              <w:rPr>
                <w:rFonts w:ascii="宋体" w:hAnsi="宋体" w:cs="宋体" w:eastAsia="宋体" w:hint="default"/>
                <w:sz w:val="21"/>
                <w:szCs w:val="21"/>
              </w:rPr>
            </w:pPr>
            <w:r>
              <w:rPr>
                <w:rFonts w:ascii="宋体" w:hAnsi="宋体" w:cs="宋体" w:eastAsia="宋体" w:hint="default"/>
                <w:spacing w:val="14"/>
                <w:sz w:val="21"/>
                <w:szCs w:val="21"/>
              </w:rPr>
              <w:t>主要系公司本期资金信托产品投资增</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加。</w:t>
            </w:r>
          </w:p>
        </w:tc>
      </w:tr>
      <w:tr>
        <w:trPr>
          <w:trHeight w:val="302" w:hRule="exact"/>
        </w:trPr>
        <w:tc>
          <w:tcPr>
            <w:tcW w:w="1902" w:type="dxa"/>
            <w:tcBorders>
              <w:top w:val="single" w:sz="12" w:space="0" w:color="ACA89A"/>
              <w:left w:val="single" w:sz="6" w:space="0" w:color="ECE9D8"/>
              <w:bottom w:val="single" w:sz="12" w:space="0" w:color="ACA89A"/>
              <w:right w:val="single" w:sz="12" w:space="0" w:color="ACA89A"/>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62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8"/>
              <w:ind w:left="-1" w:right="0"/>
              <w:jc w:val="left"/>
              <w:rPr>
                <w:rFonts w:ascii="Times New Roman" w:hAnsi="Times New Roman" w:cs="Times New Roman" w:eastAsia="Times New Roman" w:hint="default"/>
                <w:sz w:val="21"/>
                <w:szCs w:val="21"/>
              </w:rPr>
            </w:pPr>
            <w:r>
              <w:rPr>
                <w:rFonts w:ascii="Times New Roman"/>
                <w:sz w:val="21"/>
              </w:rPr>
              <w:t>390,011,557.51</w:t>
            </w:r>
          </w:p>
        </w:tc>
        <w:tc>
          <w:tcPr>
            <w:tcW w:w="162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8"/>
              <w:ind w:left="-1" w:right="0"/>
              <w:jc w:val="left"/>
              <w:rPr>
                <w:rFonts w:ascii="Times New Roman" w:hAnsi="Times New Roman" w:cs="Times New Roman" w:eastAsia="Times New Roman" w:hint="default"/>
                <w:sz w:val="21"/>
                <w:szCs w:val="21"/>
              </w:rPr>
            </w:pPr>
            <w:r>
              <w:rPr>
                <w:rFonts w:ascii="Times New Roman"/>
                <w:sz w:val="21"/>
              </w:rPr>
              <w:t>197,406,995.79</w:t>
            </w:r>
          </w:p>
        </w:tc>
        <w:tc>
          <w:tcPr>
            <w:tcW w:w="884"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8"/>
              <w:ind w:left="-1" w:right="0"/>
              <w:jc w:val="left"/>
              <w:rPr>
                <w:rFonts w:ascii="Times New Roman" w:hAnsi="Times New Roman" w:cs="Times New Roman" w:eastAsia="Times New Roman" w:hint="default"/>
                <w:sz w:val="21"/>
                <w:szCs w:val="21"/>
              </w:rPr>
            </w:pPr>
            <w:r>
              <w:rPr>
                <w:rFonts w:ascii="Times New Roman"/>
                <w:sz w:val="21"/>
              </w:rPr>
              <w:t>97.57</w:t>
            </w:r>
          </w:p>
        </w:tc>
        <w:tc>
          <w:tcPr>
            <w:tcW w:w="3626" w:type="dxa"/>
            <w:tcBorders>
              <w:top w:val="single" w:sz="12" w:space="0" w:color="ACA89A"/>
              <w:left w:val="single" w:sz="12" w:space="0" w:color="ACA89A"/>
              <w:bottom w:val="single" w:sz="12" w:space="0" w:color="ACA89A"/>
              <w:right w:val="single" w:sz="6" w:space="0" w:color="ACA89A"/>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主要系公司本期对联营企业投资增加。</w:t>
            </w:r>
          </w:p>
        </w:tc>
      </w:tr>
      <w:tr>
        <w:trPr>
          <w:trHeight w:val="302" w:hRule="exact"/>
        </w:trPr>
        <w:tc>
          <w:tcPr>
            <w:tcW w:w="1902" w:type="dxa"/>
            <w:tcBorders>
              <w:top w:val="single" w:sz="12" w:space="0" w:color="ACA89A"/>
              <w:left w:val="single" w:sz="6" w:space="0" w:color="ECE9D8"/>
              <w:bottom w:val="single" w:sz="12" w:space="0" w:color="ACA89A"/>
              <w:right w:val="single" w:sz="12" w:space="0" w:color="ACA89A"/>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62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8"/>
              <w:ind w:left="-1" w:right="0"/>
              <w:jc w:val="left"/>
              <w:rPr>
                <w:rFonts w:ascii="Times New Roman" w:hAnsi="Times New Roman" w:cs="Times New Roman" w:eastAsia="Times New Roman" w:hint="default"/>
                <w:sz w:val="21"/>
                <w:szCs w:val="21"/>
              </w:rPr>
            </w:pPr>
            <w:r>
              <w:rPr>
                <w:rFonts w:ascii="Times New Roman"/>
                <w:sz w:val="21"/>
              </w:rPr>
              <w:t>53,674,162.89</w:t>
            </w:r>
          </w:p>
        </w:tc>
        <w:tc>
          <w:tcPr>
            <w:tcW w:w="162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sz w:val="21"/>
              </w:rPr>
              <w:t>18,086,091.03</w:t>
            </w:r>
          </w:p>
        </w:tc>
        <w:tc>
          <w:tcPr>
            <w:tcW w:w="884"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sz w:val="21"/>
              </w:rPr>
              <w:t>196.77</w:t>
            </w:r>
          </w:p>
        </w:tc>
        <w:tc>
          <w:tcPr>
            <w:tcW w:w="3626" w:type="dxa"/>
            <w:tcBorders>
              <w:top w:val="single" w:sz="12" w:space="0" w:color="ACA89A"/>
              <w:left w:val="single" w:sz="12" w:space="0" w:color="ACA89A"/>
              <w:bottom w:val="single" w:sz="12" w:space="0" w:color="ACA89A"/>
              <w:right w:val="single" w:sz="6" w:space="0" w:color="ACA89A"/>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主要系公司本期著作权增加。</w:t>
            </w:r>
          </w:p>
        </w:tc>
      </w:tr>
      <w:tr>
        <w:trPr>
          <w:trHeight w:val="575" w:hRule="exact"/>
        </w:trPr>
        <w:tc>
          <w:tcPr>
            <w:tcW w:w="1902" w:type="dxa"/>
            <w:tcBorders>
              <w:top w:val="single" w:sz="12" w:space="0" w:color="ACA89A"/>
              <w:left w:val="single" w:sz="6" w:space="0" w:color="ECE9D8"/>
              <w:bottom w:val="single" w:sz="12" w:space="0" w:color="ACA89A"/>
              <w:right w:val="single" w:sz="12" w:space="0" w:color="ACA89A"/>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62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1,358,623.43</w:t>
            </w:r>
          </w:p>
        </w:tc>
        <w:tc>
          <w:tcPr>
            <w:tcW w:w="162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290,030.01</w:t>
            </w:r>
          </w:p>
        </w:tc>
        <w:tc>
          <w:tcPr>
            <w:tcW w:w="884"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368.44</w:t>
            </w:r>
          </w:p>
        </w:tc>
        <w:tc>
          <w:tcPr>
            <w:tcW w:w="3626" w:type="dxa"/>
            <w:tcBorders>
              <w:top w:val="single" w:sz="12" w:space="0" w:color="ACA89A"/>
              <w:left w:val="single" w:sz="12" w:space="0" w:color="ACA89A"/>
              <w:bottom w:val="single" w:sz="12" w:space="0" w:color="ACA89A"/>
              <w:right w:val="single" w:sz="6" w:space="0" w:color="ACA89A"/>
            </w:tcBorders>
          </w:tcPr>
          <w:p>
            <w:pPr>
              <w:pStyle w:val="TableParagraph"/>
              <w:spacing w:line="238" w:lineRule="exact"/>
              <w:ind w:left="-1" w:right="0"/>
              <w:jc w:val="left"/>
              <w:rPr>
                <w:rFonts w:ascii="宋体" w:hAnsi="宋体" w:cs="宋体" w:eastAsia="宋体" w:hint="default"/>
                <w:sz w:val="21"/>
                <w:szCs w:val="21"/>
              </w:rPr>
            </w:pPr>
            <w:r>
              <w:rPr>
                <w:rFonts w:ascii="宋体" w:hAnsi="宋体" w:cs="宋体" w:eastAsia="宋体" w:hint="default"/>
                <w:sz w:val="21"/>
                <w:szCs w:val="21"/>
              </w:rPr>
              <w:t>主要系公司本期租入固定资产装修支出</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增加。</w:t>
            </w:r>
          </w:p>
        </w:tc>
      </w:tr>
      <w:tr>
        <w:trPr>
          <w:trHeight w:val="302" w:hRule="exact"/>
        </w:trPr>
        <w:tc>
          <w:tcPr>
            <w:tcW w:w="1902" w:type="dxa"/>
            <w:tcBorders>
              <w:top w:val="single" w:sz="12" w:space="0" w:color="ACA89A"/>
              <w:left w:val="single" w:sz="6" w:space="0" w:color="ECE9D8"/>
              <w:bottom w:val="single" w:sz="12" w:space="0" w:color="ACA89A"/>
              <w:right w:val="single" w:sz="12" w:space="0" w:color="ACA89A"/>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62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8"/>
              <w:ind w:left="-1" w:right="0"/>
              <w:jc w:val="left"/>
              <w:rPr>
                <w:rFonts w:ascii="Times New Roman" w:hAnsi="Times New Roman" w:cs="Times New Roman" w:eastAsia="Times New Roman" w:hint="default"/>
                <w:sz w:val="21"/>
                <w:szCs w:val="21"/>
              </w:rPr>
            </w:pPr>
            <w:r>
              <w:rPr>
                <w:rFonts w:ascii="Times New Roman"/>
                <w:sz w:val="21"/>
              </w:rPr>
              <w:t>33,750,000.00</w:t>
            </w:r>
          </w:p>
        </w:tc>
        <w:tc>
          <w:tcPr>
            <w:tcW w:w="1620" w:type="dxa"/>
            <w:tcBorders>
              <w:top w:val="single" w:sz="12" w:space="0" w:color="ACA89A"/>
              <w:left w:val="single" w:sz="12" w:space="0" w:color="ACA89A"/>
              <w:bottom w:val="single" w:sz="12" w:space="0" w:color="ACA89A"/>
              <w:right w:val="single" w:sz="12" w:space="0" w:color="ACA89A"/>
            </w:tcBorders>
          </w:tcPr>
          <w:p>
            <w:pPr/>
          </w:p>
        </w:tc>
        <w:tc>
          <w:tcPr>
            <w:tcW w:w="884" w:type="dxa"/>
            <w:tcBorders>
              <w:top w:val="single" w:sz="12" w:space="0" w:color="ACA89A"/>
              <w:left w:val="single" w:sz="12" w:space="0" w:color="ACA89A"/>
              <w:bottom w:val="single" w:sz="12" w:space="0" w:color="ACA89A"/>
              <w:right w:val="single" w:sz="12" w:space="0" w:color="ACA89A"/>
            </w:tcBorders>
          </w:tcPr>
          <w:p>
            <w:pPr/>
          </w:p>
        </w:tc>
        <w:tc>
          <w:tcPr>
            <w:tcW w:w="3626" w:type="dxa"/>
            <w:tcBorders>
              <w:top w:val="single" w:sz="12" w:space="0" w:color="ACA89A"/>
              <w:left w:val="single" w:sz="12" w:space="0" w:color="ACA89A"/>
              <w:bottom w:val="single" w:sz="12" w:space="0" w:color="ACA89A"/>
              <w:right w:val="single" w:sz="6" w:space="0" w:color="ACA89A"/>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主要系公司本期银行借款增加。</w:t>
            </w:r>
          </w:p>
        </w:tc>
      </w:tr>
      <w:tr>
        <w:trPr>
          <w:trHeight w:val="575" w:hRule="exact"/>
        </w:trPr>
        <w:tc>
          <w:tcPr>
            <w:tcW w:w="1902" w:type="dxa"/>
            <w:tcBorders>
              <w:top w:val="single" w:sz="12" w:space="0" w:color="ACA89A"/>
              <w:left w:val="single" w:sz="6" w:space="0" w:color="ECE9D8"/>
              <w:bottom w:val="single" w:sz="12" w:space="0" w:color="ACA89A"/>
              <w:right w:val="single" w:sz="12" w:space="0" w:color="ACA89A"/>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62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42,181,631.49</w:t>
            </w:r>
          </w:p>
        </w:tc>
        <w:tc>
          <w:tcPr>
            <w:tcW w:w="162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94,898,918.69</w:t>
            </w:r>
          </w:p>
        </w:tc>
        <w:tc>
          <w:tcPr>
            <w:tcW w:w="884"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-55.55</w:t>
            </w:r>
          </w:p>
        </w:tc>
        <w:tc>
          <w:tcPr>
            <w:tcW w:w="3626" w:type="dxa"/>
            <w:tcBorders>
              <w:top w:val="single" w:sz="12" w:space="0" w:color="ACA89A"/>
              <w:left w:val="single" w:sz="12" w:space="0" w:color="ACA89A"/>
              <w:bottom w:val="single" w:sz="12" w:space="0" w:color="ACA89A"/>
              <w:right w:val="single" w:sz="6" w:space="0" w:color="ACA89A"/>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主要系子公司本期支付上期应付的科技</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园开发成本的工程款。</w:t>
            </w:r>
          </w:p>
        </w:tc>
      </w:tr>
      <w:tr>
        <w:trPr>
          <w:trHeight w:val="575" w:hRule="exact"/>
        </w:trPr>
        <w:tc>
          <w:tcPr>
            <w:tcW w:w="1902" w:type="dxa"/>
            <w:tcBorders>
              <w:top w:val="single" w:sz="12" w:space="0" w:color="ACA89A"/>
              <w:left w:val="single" w:sz="6" w:space="0" w:color="ECE9D8"/>
              <w:bottom w:val="single" w:sz="12" w:space="0" w:color="ACA89A"/>
              <w:right w:val="single" w:sz="12" w:space="0" w:color="ACA89A"/>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62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139,305,953.81</w:t>
            </w:r>
          </w:p>
        </w:tc>
        <w:tc>
          <w:tcPr>
            <w:tcW w:w="162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90,165,224.72</w:t>
            </w:r>
          </w:p>
        </w:tc>
        <w:tc>
          <w:tcPr>
            <w:tcW w:w="884"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54.50</w:t>
            </w:r>
          </w:p>
        </w:tc>
        <w:tc>
          <w:tcPr>
            <w:tcW w:w="3626" w:type="dxa"/>
            <w:tcBorders>
              <w:top w:val="single" w:sz="12" w:space="0" w:color="ACA89A"/>
              <w:left w:val="single" w:sz="12" w:space="0" w:color="ACA89A"/>
              <w:bottom w:val="single" w:sz="12" w:space="0" w:color="ACA89A"/>
              <w:right w:val="single" w:sz="6" w:space="0" w:color="ACA89A"/>
            </w:tcBorders>
          </w:tcPr>
          <w:p>
            <w:pPr>
              <w:pStyle w:val="TableParagraph"/>
              <w:spacing w:line="238" w:lineRule="exact"/>
              <w:ind w:left="-1" w:right="0"/>
              <w:jc w:val="left"/>
              <w:rPr>
                <w:rFonts w:ascii="宋体" w:hAnsi="宋体" w:cs="宋体" w:eastAsia="宋体" w:hint="default"/>
                <w:sz w:val="21"/>
                <w:szCs w:val="21"/>
              </w:rPr>
            </w:pPr>
            <w:r>
              <w:rPr>
                <w:rFonts w:ascii="宋体" w:hAnsi="宋体" w:cs="宋体" w:eastAsia="宋体" w:hint="default"/>
                <w:sz w:val="21"/>
                <w:szCs w:val="21"/>
              </w:rPr>
              <w:t>主要系子公司本期科技园项目销售预收</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款增加。</w:t>
            </w:r>
          </w:p>
        </w:tc>
      </w:tr>
      <w:tr>
        <w:trPr>
          <w:trHeight w:val="575" w:hRule="exact"/>
        </w:trPr>
        <w:tc>
          <w:tcPr>
            <w:tcW w:w="1902" w:type="dxa"/>
            <w:tcBorders>
              <w:top w:val="single" w:sz="12" w:space="0" w:color="ACA89A"/>
              <w:left w:val="single" w:sz="6" w:space="0" w:color="ECE9D8"/>
              <w:bottom w:val="single" w:sz="12" w:space="0" w:color="ACA89A"/>
              <w:right w:val="single" w:sz="12" w:space="0" w:color="ACA89A"/>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62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49,306,251.19</w:t>
            </w:r>
          </w:p>
        </w:tc>
        <w:tc>
          <w:tcPr>
            <w:tcW w:w="162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26,745,603.29</w:t>
            </w:r>
          </w:p>
        </w:tc>
        <w:tc>
          <w:tcPr>
            <w:tcW w:w="884"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84.35</w:t>
            </w:r>
          </w:p>
        </w:tc>
        <w:tc>
          <w:tcPr>
            <w:tcW w:w="3626" w:type="dxa"/>
            <w:tcBorders>
              <w:top w:val="single" w:sz="12" w:space="0" w:color="ACA89A"/>
              <w:left w:val="single" w:sz="12" w:space="0" w:color="ACA89A"/>
              <w:bottom w:val="single" w:sz="12" w:space="0" w:color="ACA89A"/>
              <w:right w:val="single" w:sz="6" w:space="0" w:color="ACA89A"/>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主要系公司本期职工人数增加，期末计</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提的工资及奖金增加</w:t>
            </w:r>
          </w:p>
        </w:tc>
      </w:tr>
      <w:tr>
        <w:trPr>
          <w:trHeight w:val="575" w:hRule="exact"/>
        </w:trPr>
        <w:tc>
          <w:tcPr>
            <w:tcW w:w="1902" w:type="dxa"/>
            <w:tcBorders>
              <w:top w:val="single" w:sz="12" w:space="0" w:color="ACA89A"/>
              <w:left w:val="single" w:sz="6" w:space="0" w:color="ECE9D8"/>
              <w:bottom w:val="single" w:sz="12" w:space="0" w:color="ACA89A"/>
              <w:right w:val="single" w:sz="12" w:space="0" w:color="ACA89A"/>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62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40,884,446.31</w:t>
            </w:r>
          </w:p>
        </w:tc>
        <w:tc>
          <w:tcPr>
            <w:tcW w:w="162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30,315,999.97</w:t>
            </w:r>
          </w:p>
        </w:tc>
        <w:tc>
          <w:tcPr>
            <w:tcW w:w="884"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34.86</w:t>
            </w:r>
          </w:p>
        </w:tc>
        <w:tc>
          <w:tcPr>
            <w:tcW w:w="3626" w:type="dxa"/>
            <w:tcBorders>
              <w:top w:val="single" w:sz="12" w:space="0" w:color="ACA89A"/>
              <w:left w:val="single" w:sz="12" w:space="0" w:color="ACA89A"/>
              <w:bottom w:val="single" w:sz="12" w:space="0" w:color="ACA89A"/>
              <w:right w:val="single" w:sz="6" w:space="0" w:color="ACA89A"/>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主要系公司本期应交企业所得税及土地</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增值税增加。</w:t>
            </w:r>
          </w:p>
        </w:tc>
      </w:tr>
      <w:tr>
        <w:trPr>
          <w:trHeight w:val="575" w:hRule="exact"/>
        </w:trPr>
        <w:tc>
          <w:tcPr>
            <w:tcW w:w="1902" w:type="dxa"/>
            <w:tcBorders>
              <w:top w:val="single" w:sz="12" w:space="0" w:color="ACA89A"/>
              <w:left w:val="single" w:sz="6" w:space="0" w:color="ECE9D8"/>
              <w:bottom w:val="single" w:sz="12" w:space="0" w:color="ACA89A"/>
              <w:right w:val="single" w:sz="12" w:space="0" w:color="ACA89A"/>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62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188,993.44</w:t>
            </w:r>
          </w:p>
        </w:tc>
        <w:tc>
          <w:tcPr>
            <w:tcW w:w="162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115,950.00</w:t>
            </w:r>
          </w:p>
        </w:tc>
        <w:tc>
          <w:tcPr>
            <w:tcW w:w="884"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63.00</w:t>
            </w:r>
          </w:p>
        </w:tc>
        <w:tc>
          <w:tcPr>
            <w:tcW w:w="3626" w:type="dxa"/>
            <w:tcBorders>
              <w:top w:val="single" w:sz="12" w:space="0" w:color="ACA89A"/>
              <w:left w:val="single" w:sz="12" w:space="0" w:color="ACA89A"/>
              <w:bottom w:val="single" w:sz="12" w:space="0" w:color="ACA89A"/>
              <w:right w:val="single" w:sz="6" w:space="0" w:color="ACA89A"/>
            </w:tcBorders>
          </w:tcPr>
          <w:p>
            <w:pPr>
              <w:pStyle w:val="TableParagraph"/>
              <w:spacing w:line="238" w:lineRule="exact"/>
              <w:ind w:left="-1" w:right="0"/>
              <w:jc w:val="left"/>
              <w:rPr>
                <w:rFonts w:ascii="宋体" w:hAnsi="宋体" w:cs="宋体" w:eastAsia="宋体" w:hint="default"/>
                <w:sz w:val="21"/>
                <w:szCs w:val="21"/>
              </w:rPr>
            </w:pPr>
            <w:r>
              <w:rPr>
                <w:rFonts w:ascii="宋体" w:hAnsi="宋体" w:cs="宋体" w:eastAsia="宋体" w:hint="default"/>
                <w:spacing w:val="14"/>
                <w:sz w:val="21"/>
                <w:szCs w:val="21"/>
              </w:rPr>
              <w:t>主要系公司本期长期借款应付利息增</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加。</w:t>
            </w:r>
          </w:p>
        </w:tc>
      </w:tr>
      <w:tr>
        <w:trPr>
          <w:trHeight w:val="574" w:hRule="exact"/>
        </w:trPr>
        <w:tc>
          <w:tcPr>
            <w:tcW w:w="1902" w:type="dxa"/>
            <w:tcBorders>
              <w:top w:val="single" w:sz="12" w:space="0" w:color="ACA89A"/>
              <w:left w:val="single" w:sz="6" w:space="0" w:color="ECE9D8"/>
              <w:bottom w:val="single" w:sz="12" w:space="0" w:color="ACA89A"/>
              <w:right w:val="single" w:sz="12" w:space="0" w:color="ACA89A"/>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62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60,001,189.26</w:t>
            </w:r>
          </w:p>
        </w:tc>
        <w:tc>
          <w:tcPr>
            <w:tcW w:w="162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85,702,423.83</w:t>
            </w:r>
          </w:p>
        </w:tc>
        <w:tc>
          <w:tcPr>
            <w:tcW w:w="884"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-29.99</w:t>
            </w:r>
          </w:p>
        </w:tc>
        <w:tc>
          <w:tcPr>
            <w:tcW w:w="3626" w:type="dxa"/>
            <w:tcBorders>
              <w:top w:val="single" w:sz="12" w:space="0" w:color="ACA89A"/>
              <w:left w:val="single" w:sz="12" w:space="0" w:color="ACA89A"/>
              <w:bottom w:val="single" w:sz="12" w:space="0" w:color="ACA89A"/>
              <w:right w:val="single" w:sz="6" w:space="0" w:color="ACA89A"/>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主要系公司本期支付上期应付余杭创新</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基地管理委员会的代垫款项。</w:t>
            </w:r>
          </w:p>
        </w:tc>
      </w:tr>
      <w:tr>
        <w:trPr>
          <w:trHeight w:val="575" w:hRule="exact"/>
        </w:trPr>
        <w:tc>
          <w:tcPr>
            <w:tcW w:w="1902" w:type="dxa"/>
            <w:tcBorders>
              <w:top w:val="single" w:sz="12" w:space="0" w:color="ACA89A"/>
              <w:left w:val="single" w:sz="6" w:space="0" w:color="ECE9D8"/>
              <w:bottom w:val="single" w:sz="12" w:space="0" w:color="ACA89A"/>
              <w:right w:val="single" w:sz="12" w:space="0" w:color="ACA89A"/>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一年内到期的非</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620" w:type="dxa"/>
            <w:tcBorders>
              <w:top w:val="single" w:sz="12" w:space="0" w:color="ACA89A"/>
              <w:left w:val="single" w:sz="12" w:space="0" w:color="ACA89A"/>
              <w:bottom w:val="single" w:sz="12" w:space="0" w:color="ACA89A"/>
              <w:right w:val="single" w:sz="12" w:space="0" w:color="ACA89A"/>
            </w:tcBorders>
          </w:tcPr>
          <w:p>
            <w:pPr/>
          </w:p>
        </w:tc>
        <w:tc>
          <w:tcPr>
            <w:tcW w:w="162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25,000,000.00</w:t>
            </w:r>
          </w:p>
        </w:tc>
        <w:tc>
          <w:tcPr>
            <w:tcW w:w="884"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-100.00</w:t>
            </w:r>
          </w:p>
        </w:tc>
        <w:tc>
          <w:tcPr>
            <w:tcW w:w="3626" w:type="dxa"/>
            <w:tcBorders>
              <w:top w:val="single" w:sz="12" w:space="0" w:color="ACA89A"/>
              <w:left w:val="single" w:sz="12" w:space="0" w:color="ACA89A"/>
              <w:bottom w:val="single" w:sz="12" w:space="0" w:color="ACA89A"/>
              <w:right w:val="single" w:sz="6" w:space="0" w:color="ACA89A"/>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主要系公司长期借款中一年内到期的借</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款减少。</w:t>
            </w:r>
          </w:p>
        </w:tc>
      </w:tr>
      <w:tr>
        <w:trPr>
          <w:trHeight w:val="302" w:hRule="exact"/>
        </w:trPr>
        <w:tc>
          <w:tcPr>
            <w:tcW w:w="1902" w:type="dxa"/>
            <w:tcBorders>
              <w:top w:val="single" w:sz="12" w:space="0" w:color="ACA89A"/>
              <w:left w:val="single" w:sz="6" w:space="0" w:color="ECE9D8"/>
              <w:bottom w:val="single" w:sz="12" w:space="0" w:color="ACA89A"/>
              <w:right w:val="single" w:sz="12" w:space="0" w:color="ACA89A"/>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62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8"/>
              <w:ind w:left="-1" w:right="0"/>
              <w:jc w:val="left"/>
              <w:rPr>
                <w:rFonts w:ascii="Times New Roman" w:hAnsi="Times New Roman" w:cs="Times New Roman" w:eastAsia="Times New Roman" w:hint="default"/>
                <w:sz w:val="21"/>
                <w:szCs w:val="21"/>
              </w:rPr>
            </w:pPr>
            <w:r>
              <w:rPr>
                <w:rFonts w:ascii="Times New Roman"/>
                <w:sz w:val="21"/>
              </w:rPr>
              <w:t>138,250,000.00</w:t>
            </w:r>
          </w:p>
        </w:tc>
        <w:tc>
          <w:tcPr>
            <w:tcW w:w="162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8"/>
              <w:ind w:left="-1" w:right="0"/>
              <w:jc w:val="left"/>
              <w:rPr>
                <w:rFonts w:ascii="Times New Roman" w:hAnsi="Times New Roman" w:cs="Times New Roman" w:eastAsia="Times New Roman" w:hint="default"/>
                <w:sz w:val="21"/>
                <w:szCs w:val="21"/>
              </w:rPr>
            </w:pPr>
            <w:r>
              <w:rPr>
                <w:rFonts w:ascii="Times New Roman"/>
                <w:sz w:val="21"/>
              </w:rPr>
              <w:t>52,000,000.00</w:t>
            </w:r>
          </w:p>
        </w:tc>
        <w:tc>
          <w:tcPr>
            <w:tcW w:w="884"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8"/>
              <w:ind w:right="0"/>
              <w:jc w:val="left"/>
              <w:rPr>
                <w:rFonts w:ascii="Times New Roman" w:hAnsi="Times New Roman" w:cs="Times New Roman" w:eastAsia="Times New Roman" w:hint="default"/>
                <w:sz w:val="21"/>
                <w:szCs w:val="21"/>
              </w:rPr>
            </w:pPr>
            <w:r>
              <w:rPr>
                <w:rFonts w:ascii="Times New Roman"/>
                <w:sz w:val="21"/>
              </w:rPr>
              <w:t>165.87</w:t>
            </w:r>
          </w:p>
        </w:tc>
        <w:tc>
          <w:tcPr>
            <w:tcW w:w="3626" w:type="dxa"/>
            <w:tcBorders>
              <w:top w:val="single" w:sz="12" w:space="0" w:color="ACA89A"/>
              <w:left w:val="single" w:sz="12" w:space="0" w:color="ACA89A"/>
              <w:bottom w:val="single" w:sz="12" w:space="0" w:color="ACA89A"/>
              <w:right w:val="single" w:sz="6" w:space="0" w:color="ACA89A"/>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主要系控股子公司项目借款增加。</w:t>
            </w:r>
          </w:p>
        </w:tc>
      </w:tr>
      <w:tr>
        <w:trPr>
          <w:trHeight w:val="575" w:hRule="exact"/>
        </w:trPr>
        <w:tc>
          <w:tcPr>
            <w:tcW w:w="1902" w:type="dxa"/>
            <w:tcBorders>
              <w:top w:val="single" w:sz="12" w:space="0" w:color="ACA89A"/>
              <w:left w:val="single" w:sz="6" w:space="0" w:color="ECE9D8"/>
              <w:bottom w:val="single" w:sz="12" w:space="0" w:color="ACA89A"/>
              <w:right w:val="single" w:sz="12" w:space="0" w:color="ACA89A"/>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62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1,679,250.61</w:t>
            </w:r>
          </w:p>
        </w:tc>
        <w:tc>
          <w:tcPr>
            <w:tcW w:w="162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2,750,397.06</w:t>
            </w:r>
          </w:p>
        </w:tc>
        <w:tc>
          <w:tcPr>
            <w:tcW w:w="884"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-38.95</w:t>
            </w:r>
          </w:p>
        </w:tc>
        <w:tc>
          <w:tcPr>
            <w:tcW w:w="3626" w:type="dxa"/>
            <w:tcBorders>
              <w:top w:val="single" w:sz="12" w:space="0" w:color="ACA89A"/>
              <w:left w:val="single" w:sz="12" w:space="0" w:color="ACA89A"/>
              <w:bottom w:val="single" w:sz="12" w:space="0" w:color="ACA89A"/>
              <w:right w:val="single" w:sz="6" w:space="0" w:color="ACA89A"/>
            </w:tcBorders>
          </w:tcPr>
          <w:p>
            <w:pPr>
              <w:pStyle w:val="TableParagraph"/>
              <w:spacing w:line="238" w:lineRule="exact"/>
              <w:ind w:left="-1" w:right="0"/>
              <w:jc w:val="left"/>
              <w:rPr>
                <w:rFonts w:ascii="宋体" w:hAnsi="宋体" w:cs="宋体" w:eastAsia="宋体" w:hint="default"/>
                <w:sz w:val="21"/>
                <w:szCs w:val="21"/>
              </w:rPr>
            </w:pPr>
            <w:r>
              <w:rPr>
                <w:rFonts w:ascii="宋体" w:hAnsi="宋体" w:cs="宋体" w:eastAsia="宋体" w:hint="default"/>
                <w:sz w:val="21"/>
                <w:szCs w:val="21"/>
              </w:rPr>
              <w:t>主要系公司交易性金融工具公允价值变</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动引起的应纳税暂时性差异减少。</w:t>
            </w:r>
          </w:p>
        </w:tc>
      </w:tr>
      <w:tr>
        <w:trPr>
          <w:trHeight w:val="302" w:hRule="exact"/>
        </w:trPr>
        <w:tc>
          <w:tcPr>
            <w:tcW w:w="1902" w:type="dxa"/>
            <w:tcBorders>
              <w:top w:val="single" w:sz="12" w:space="0" w:color="ACA89A"/>
              <w:left w:val="single" w:sz="6" w:space="0" w:color="ECE9D8"/>
              <w:bottom w:val="single" w:sz="12" w:space="0" w:color="ACA89A"/>
              <w:right w:val="single" w:sz="12" w:space="0" w:color="ACA89A"/>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62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8"/>
              <w:ind w:left="-1" w:right="0"/>
              <w:jc w:val="left"/>
              <w:rPr>
                <w:rFonts w:ascii="Times New Roman" w:hAnsi="Times New Roman" w:cs="Times New Roman" w:eastAsia="Times New Roman" w:hint="default"/>
                <w:sz w:val="21"/>
                <w:szCs w:val="21"/>
              </w:rPr>
            </w:pPr>
            <w:r>
              <w:rPr>
                <w:rFonts w:ascii="Times New Roman"/>
                <w:sz w:val="21"/>
              </w:rPr>
              <w:t>623,750,400.00</w:t>
            </w:r>
          </w:p>
        </w:tc>
        <w:tc>
          <w:tcPr>
            <w:tcW w:w="162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8"/>
              <w:ind w:left="-1" w:right="0"/>
              <w:jc w:val="left"/>
              <w:rPr>
                <w:rFonts w:ascii="Times New Roman" w:hAnsi="Times New Roman" w:cs="Times New Roman" w:eastAsia="Times New Roman" w:hint="default"/>
                <w:sz w:val="21"/>
                <w:szCs w:val="21"/>
              </w:rPr>
            </w:pPr>
            <w:r>
              <w:rPr>
                <w:rFonts w:ascii="Times New Roman"/>
                <w:sz w:val="21"/>
              </w:rPr>
              <w:t>445,536,000.00</w:t>
            </w:r>
          </w:p>
        </w:tc>
        <w:tc>
          <w:tcPr>
            <w:tcW w:w="884"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8"/>
              <w:ind w:left="-1" w:right="0"/>
              <w:jc w:val="left"/>
              <w:rPr>
                <w:rFonts w:ascii="Times New Roman" w:hAnsi="Times New Roman" w:cs="Times New Roman" w:eastAsia="Times New Roman" w:hint="default"/>
                <w:sz w:val="21"/>
                <w:szCs w:val="21"/>
              </w:rPr>
            </w:pPr>
            <w:r>
              <w:rPr>
                <w:rFonts w:ascii="Times New Roman"/>
                <w:sz w:val="21"/>
              </w:rPr>
              <w:t>40.00</w:t>
            </w:r>
          </w:p>
        </w:tc>
        <w:tc>
          <w:tcPr>
            <w:tcW w:w="3626" w:type="dxa"/>
            <w:tcBorders>
              <w:top w:val="single" w:sz="12" w:space="0" w:color="ACA89A"/>
              <w:left w:val="single" w:sz="12" w:space="0" w:color="ACA89A"/>
              <w:bottom w:val="single" w:sz="12" w:space="0" w:color="ACA89A"/>
              <w:right w:val="single" w:sz="6" w:space="0" w:color="ACA89A"/>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主要系公司本期送红股转增股本。</w:t>
            </w:r>
          </w:p>
        </w:tc>
      </w:tr>
      <w:tr>
        <w:trPr>
          <w:trHeight w:val="575" w:hRule="exact"/>
        </w:trPr>
        <w:tc>
          <w:tcPr>
            <w:tcW w:w="1902" w:type="dxa"/>
            <w:tcBorders>
              <w:top w:val="single" w:sz="12" w:space="0" w:color="ACA89A"/>
              <w:left w:val="single" w:sz="6" w:space="0" w:color="ECE9D8"/>
              <w:bottom w:val="single" w:sz="12" w:space="0" w:color="ACA89A"/>
              <w:right w:val="single" w:sz="12" w:space="0" w:color="ACA89A"/>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62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93,859,877.39</w:t>
            </w:r>
          </w:p>
        </w:tc>
        <w:tc>
          <w:tcPr>
            <w:tcW w:w="162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71,344,252.83</w:t>
            </w:r>
          </w:p>
        </w:tc>
        <w:tc>
          <w:tcPr>
            <w:tcW w:w="884"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31.56</w:t>
            </w:r>
          </w:p>
        </w:tc>
        <w:tc>
          <w:tcPr>
            <w:tcW w:w="3626" w:type="dxa"/>
            <w:tcBorders>
              <w:top w:val="single" w:sz="12" w:space="0" w:color="ACA89A"/>
              <w:left w:val="single" w:sz="12" w:space="0" w:color="ACA89A"/>
              <w:bottom w:val="single" w:sz="12" w:space="0" w:color="ACA89A"/>
              <w:right w:val="single" w:sz="6" w:space="0" w:color="ACA89A"/>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主要系公司本期按章程规定计提了盈余</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公积。</w:t>
            </w:r>
          </w:p>
        </w:tc>
      </w:tr>
      <w:tr>
        <w:trPr>
          <w:trHeight w:val="302" w:hRule="exact"/>
        </w:trPr>
        <w:tc>
          <w:tcPr>
            <w:tcW w:w="1902" w:type="dxa"/>
            <w:tcBorders>
              <w:top w:val="single" w:sz="12" w:space="0" w:color="ACA89A"/>
              <w:left w:val="single" w:sz="6" w:space="0" w:color="ECE9D8"/>
              <w:bottom w:val="single" w:sz="12" w:space="0" w:color="ACA89A"/>
              <w:right w:val="single" w:sz="12" w:space="0" w:color="ACA89A"/>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利润表项目</w:t>
            </w:r>
          </w:p>
        </w:tc>
        <w:tc>
          <w:tcPr>
            <w:tcW w:w="1620" w:type="dxa"/>
            <w:tcBorders>
              <w:top w:val="single" w:sz="12" w:space="0" w:color="ACA89A"/>
              <w:left w:val="single" w:sz="12" w:space="0" w:color="ACA89A"/>
              <w:bottom w:val="single" w:sz="12" w:space="0" w:color="ACA89A"/>
              <w:right w:val="single" w:sz="12" w:space="0" w:color="ACA89A"/>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620" w:type="dxa"/>
            <w:tcBorders>
              <w:top w:val="single" w:sz="12" w:space="0" w:color="ACA89A"/>
              <w:left w:val="single" w:sz="12" w:space="0" w:color="ACA89A"/>
              <w:bottom w:val="single" w:sz="12" w:space="0" w:color="ACA89A"/>
              <w:right w:val="single" w:sz="12" w:space="0" w:color="ACA89A"/>
            </w:tcBorders>
          </w:tcPr>
          <w:p>
            <w:pPr>
              <w:pStyle w:val="TableParagraph"/>
              <w:spacing w:line="240" w:lineRule="exact"/>
              <w:ind w:left="210"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884" w:type="dxa"/>
            <w:tcBorders>
              <w:top w:val="single" w:sz="12" w:space="0" w:color="ACA89A"/>
              <w:left w:val="single" w:sz="12" w:space="0" w:color="ACA89A"/>
              <w:bottom w:val="single" w:sz="12" w:space="0" w:color="ACA89A"/>
              <w:right w:val="single" w:sz="12" w:space="0" w:color="ACA89A"/>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变动幅度</w:t>
            </w:r>
          </w:p>
        </w:tc>
        <w:tc>
          <w:tcPr>
            <w:tcW w:w="3626" w:type="dxa"/>
            <w:tcBorders>
              <w:top w:val="single" w:sz="12" w:space="0" w:color="ACA89A"/>
              <w:left w:val="single" w:sz="12" w:space="0" w:color="ACA89A"/>
              <w:bottom w:val="single" w:sz="12" w:space="0" w:color="ACA89A"/>
              <w:right w:val="single" w:sz="6" w:space="0" w:color="ACA89A"/>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变动原因说明</w:t>
            </w:r>
          </w:p>
        </w:tc>
      </w:tr>
      <w:tr>
        <w:trPr>
          <w:trHeight w:val="575" w:hRule="exact"/>
        </w:trPr>
        <w:tc>
          <w:tcPr>
            <w:tcW w:w="1902" w:type="dxa"/>
            <w:tcBorders>
              <w:top w:val="single" w:sz="12" w:space="0" w:color="ACA89A"/>
              <w:left w:val="single" w:sz="6" w:space="0" w:color="ECE9D8"/>
              <w:bottom w:val="single" w:sz="12" w:space="0" w:color="ACA89A"/>
              <w:right w:val="single" w:sz="12" w:space="0" w:color="ACA89A"/>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62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31,120,349.95</w:t>
            </w:r>
          </w:p>
        </w:tc>
        <w:tc>
          <w:tcPr>
            <w:tcW w:w="162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21,195,382.72</w:t>
            </w:r>
          </w:p>
        </w:tc>
        <w:tc>
          <w:tcPr>
            <w:tcW w:w="884"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46.83</w:t>
            </w:r>
          </w:p>
        </w:tc>
        <w:tc>
          <w:tcPr>
            <w:tcW w:w="3626" w:type="dxa"/>
            <w:tcBorders>
              <w:top w:val="single" w:sz="12" w:space="0" w:color="ACA89A"/>
              <w:left w:val="single" w:sz="12" w:space="0" w:color="ACA89A"/>
              <w:bottom w:val="single" w:sz="12" w:space="0" w:color="ACA89A"/>
              <w:right w:val="single" w:sz="6" w:space="0" w:color="ACA89A"/>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主要系公司本期营业收入增加，相应计</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提的营业税金及附加增加。</w:t>
            </w:r>
          </w:p>
        </w:tc>
      </w:tr>
      <w:tr>
        <w:trPr>
          <w:trHeight w:val="575" w:hRule="exact"/>
        </w:trPr>
        <w:tc>
          <w:tcPr>
            <w:tcW w:w="1902" w:type="dxa"/>
            <w:tcBorders>
              <w:top w:val="single" w:sz="12" w:space="0" w:color="ACA89A"/>
              <w:left w:val="single" w:sz="6" w:space="0" w:color="ECE9D8"/>
              <w:bottom w:val="single" w:sz="12" w:space="0" w:color="ACA89A"/>
              <w:right w:val="single" w:sz="12" w:space="0" w:color="ACA89A"/>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62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326,031,012.35</w:t>
            </w:r>
          </w:p>
        </w:tc>
        <w:tc>
          <w:tcPr>
            <w:tcW w:w="162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214,992,388.76</w:t>
            </w:r>
          </w:p>
        </w:tc>
        <w:tc>
          <w:tcPr>
            <w:tcW w:w="884"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51.65</w:t>
            </w:r>
          </w:p>
        </w:tc>
        <w:tc>
          <w:tcPr>
            <w:tcW w:w="3626" w:type="dxa"/>
            <w:tcBorders>
              <w:top w:val="single" w:sz="12" w:space="0" w:color="ACA89A"/>
              <w:left w:val="single" w:sz="12" w:space="0" w:color="ACA89A"/>
              <w:bottom w:val="single" w:sz="12" w:space="0" w:color="ACA89A"/>
              <w:right w:val="single" w:sz="6" w:space="0" w:color="ACA89A"/>
            </w:tcBorders>
          </w:tcPr>
          <w:p>
            <w:pPr>
              <w:pStyle w:val="TableParagraph"/>
              <w:spacing w:line="238" w:lineRule="exact"/>
              <w:ind w:left="-1" w:right="0"/>
              <w:jc w:val="left"/>
              <w:rPr>
                <w:rFonts w:ascii="宋体" w:hAnsi="宋体" w:cs="宋体" w:eastAsia="宋体" w:hint="default"/>
                <w:sz w:val="21"/>
                <w:szCs w:val="21"/>
              </w:rPr>
            </w:pPr>
            <w:r>
              <w:rPr>
                <w:rFonts w:ascii="宋体" w:hAnsi="宋体" w:cs="宋体" w:eastAsia="宋体" w:hint="default"/>
                <w:sz w:val="21"/>
                <w:szCs w:val="21"/>
              </w:rPr>
              <w:t>主要系公司本期职工薪酬及研发费用增</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加。</w:t>
            </w:r>
          </w:p>
        </w:tc>
      </w:tr>
      <w:tr>
        <w:trPr>
          <w:trHeight w:val="302" w:hRule="exact"/>
        </w:trPr>
        <w:tc>
          <w:tcPr>
            <w:tcW w:w="1902" w:type="dxa"/>
            <w:tcBorders>
              <w:top w:val="single" w:sz="12" w:space="0" w:color="ACA89A"/>
              <w:left w:val="single" w:sz="6" w:space="0" w:color="ECE9D8"/>
              <w:bottom w:val="single" w:sz="12" w:space="0" w:color="ACA89A"/>
              <w:right w:val="single" w:sz="12" w:space="0" w:color="ACA89A"/>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62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8"/>
              <w:ind w:left="-1" w:right="0"/>
              <w:jc w:val="left"/>
              <w:rPr>
                <w:rFonts w:ascii="Times New Roman" w:hAnsi="Times New Roman" w:cs="Times New Roman" w:eastAsia="Times New Roman" w:hint="default"/>
                <w:sz w:val="21"/>
                <w:szCs w:val="21"/>
              </w:rPr>
            </w:pPr>
            <w:r>
              <w:rPr>
                <w:rFonts w:ascii="Times New Roman"/>
                <w:sz w:val="21"/>
              </w:rPr>
              <w:t>-641,975.59</w:t>
            </w:r>
          </w:p>
        </w:tc>
        <w:tc>
          <w:tcPr>
            <w:tcW w:w="162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8"/>
              <w:ind w:left="-1" w:right="0"/>
              <w:jc w:val="left"/>
              <w:rPr>
                <w:rFonts w:ascii="Times New Roman" w:hAnsi="Times New Roman" w:cs="Times New Roman" w:eastAsia="Times New Roman" w:hint="default"/>
                <w:sz w:val="21"/>
                <w:szCs w:val="21"/>
              </w:rPr>
            </w:pPr>
            <w:r>
              <w:rPr>
                <w:rFonts w:ascii="Times New Roman"/>
                <w:sz w:val="21"/>
              </w:rPr>
              <w:t>-2,484,164.66</w:t>
            </w:r>
          </w:p>
        </w:tc>
        <w:tc>
          <w:tcPr>
            <w:tcW w:w="884"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8"/>
              <w:ind w:left="-1" w:right="0"/>
              <w:jc w:val="left"/>
              <w:rPr>
                <w:rFonts w:ascii="Times New Roman" w:hAnsi="Times New Roman" w:cs="Times New Roman" w:eastAsia="Times New Roman" w:hint="default"/>
                <w:sz w:val="21"/>
                <w:szCs w:val="21"/>
              </w:rPr>
            </w:pPr>
            <w:r>
              <w:rPr>
                <w:rFonts w:ascii="Times New Roman"/>
                <w:sz w:val="21"/>
              </w:rPr>
              <w:t>-74.16</w:t>
            </w:r>
          </w:p>
        </w:tc>
        <w:tc>
          <w:tcPr>
            <w:tcW w:w="3626" w:type="dxa"/>
            <w:tcBorders>
              <w:top w:val="single" w:sz="12" w:space="0" w:color="ACA89A"/>
              <w:left w:val="single" w:sz="12" w:space="0" w:color="ACA89A"/>
              <w:bottom w:val="single" w:sz="12" w:space="0" w:color="ACA89A"/>
              <w:right w:val="single" w:sz="6" w:space="0" w:color="ACA89A"/>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主要系公司本期利息支出增加。</w:t>
            </w:r>
          </w:p>
        </w:tc>
      </w:tr>
      <w:tr>
        <w:trPr>
          <w:trHeight w:val="575" w:hRule="exact"/>
        </w:trPr>
        <w:tc>
          <w:tcPr>
            <w:tcW w:w="1902" w:type="dxa"/>
            <w:tcBorders>
              <w:top w:val="single" w:sz="12" w:space="0" w:color="ACA89A"/>
              <w:left w:val="single" w:sz="6" w:space="0" w:color="ECE9D8"/>
              <w:bottom w:val="single" w:sz="12" w:space="0" w:color="ACA89A"/>
              <w:right w:val="single" w:sz="12" w:space="0" w:color="ACA89A"/>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62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4,094,898.96</w:t>
            </w:r>
          </w:p>
        </w:tc>
        <w:tc>
          <w:tcPr>
            <w:tcW w:w="162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2,705,563.59</w:t>
            </w:r>
          </w:p>
        </w:tc>
        <w:tc>
          <w:tcPr>
            <w:tcW w:w="884"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51.35</w:t>
            </w:r>
          </w:p>
        </w:tc>
        <w:tc>
          <w:tcPr>
            <w:tcW w:w="3626" w:type="dxa"/>
            <w:tcBorders>
              <w:top w:val="single" w:sz="12" w:space="0" w:color="ACA89A"/>
              <w:left w:val="single" w:sz="12" w:space="0" w:color="ACA89A"/>
              <w:bottom w:val="single" w:sz="12" w:space="0" w:color="ACA89A"/>
              <w:right w:val="single" w:sz="6" w:space="0" w:color="ACA89A"/>
            </w:tcBorders>
          </w:tcPr>
          <w:p>
            <w:pPr>
              <w:pStyle w:val="TableParagraph"/>
              <w:spacing w:line="238" w:lineRule="exact"/>
              <w:ind w:left="-1" w:right="0"/>
              <w:jc w:val="left"/>
              <w:rPr>
                <w:rFonts w:ascii="宋体" w:hAnsi="宋体" w:cs="宋体" w:eastAsia="宋体" w:hint="default"/>
                <w:sz w:val="21"/>
                <w:szCs w:val="21"/>
              </w:rPr>
            </w:pPr>
            <w:r>
              <w:rPr>
                <w:rFonts w:ascii="宋体" w:hAnsi="宋体" w:cs="宋体" w:eastAsia="宋体" w:hint="default"/>
                <w:sz w:val="21"/>
                <w:szCs w:val="21"/>
              </w:rPr>
              <w:t>主要系公司本期计提坏账损失、存货跌</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价损失增加。</w:t>
            </w:r>
          </w:p>
        </w:tc>
      </w:tr>
      <w:tr>
        <w:trPr>
          <w:trHeight w:val="575" w:hRule="exact"/>
        </w:trPr>
        <w:tc>
          <w:tcPr>
            <w:tcW w:w="1902" w:type="dxa"/>
            <w:tcBorders>
              <w:top w:val="single" w:sz="12" w:space="0" w:color="ACA89A"/>
              <w:left w:val="single" w:sz="6" w:space="0" w:color="ECE9D8"/>
              <w:bottom w:val="single" w:sz="12" w:space="0" w:color="ACA89A"/>
              <w:right w:val="single" w:sz="12" w:space="0" w:color="ACA89A"/>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公允价值变动收益</w:t>
            </w:r>
          </w:p>
        </w:tc>
        <w:tc>
          <w:tcPr>
            <w:tcW w:w="162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-8,203,757.76</w:t>
            </w:r>
          </w:p>
        </w:tc>
        <w:tc>
          <w:tcPr>
            <w:tcW w:w="162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12,110,138.20</w:t>
            </w:r>
          </w:p>
        </w:tc>
        <w:tc>
          <w:tcPr>
            <w:tcW w:w="884"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-167.74</w:t>
            </w:r>
          </w:p>
        </w:tc>
        <w:tc>
          <w:tcPr>
            <w:tcW w:w="3626" w:type="dxa"/>
            <w:tcBorders>
              <w:top w:val="single" w:sz="12" w:space="0" w:color="ACA89A"/>
              <w:left w:val="single" w:sz="12" w:space="0" w:color="ACA89A"/>
              <w:bottom w:val="single" w:sz="12" w:space="0" w:color="ACA89A"/>
              <w:right w:val="single" w:sz="6" w:space="0" w:color="ACA89A"/>
            </w:tcBorders>
          </w:tcPr>
          <w:p>
            <w:pPr>
              <w:pStyle w:val="TableParagraph"/>
              <w:spacing w:line="238" w:lineRule="exact"/>
              <w:ind w:left="-1" w:right="0"/>
              <w:jc w:val="left"/>
              <w:rPr>
                <w:rFonts w:ascii="宋体" w:hAnsi="宋体" w:cs="宋体" w:eastAsia="宋体" w:hint="default"/>
                <w:sz w:val="21"/>
                <w:szCs w:val="21"/>
              </w:rPr>
            </w:pPr>
            <w:r>
              <w:rPr>
                <w:rFonts w:ascii="宋体" w:hAnsi="宋体" w:cs="宋体" w:eastAsia="宋体" w:hint="default"/>
                <w:sz w:val="21"/>
                <w:szCs w:val="21"/>
              </w:rPr>
              <w:t>主要系公司本期交易性金融工具公允价</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值变动增加。</w:t>
            </w:r>
          </w:p>
        </w:tc>
      </w:tr>
      <w:tr>
        <w:trPr>
          <w:trHeight w:val="575" w:hRule="exact"/>
        </w:trPr>
        <w:tc>
          <w:tcPr>
            <w:tcW w:w="1902" w:type="dxa"/>
            <w:tcBorders>
              <w:top w:val="single" w:sz="12" w:space="0" w:color="ACA89A"/>
              <w:left w:val="single" w:sz="6" w:space="0" w:color="ECE9D8"/>
              <w:bottom w:val="single" w:sz="12" w:space="0" w:color="ACA89A"/>
              <w:right w:val="single" w:sz="12" w:space="0" w:color="ACA89A"/>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62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15,989,395.89</w:t>
            </w:r>
          </w:p>
        </w:tc>
        <w:tc>
          <w:tcPr>
            <w:tcW w:w="162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25,197,274.83</w:t>
            </w:r>
          </w:p>
        </w:tc>
        <w:tc>
          <w:tcPr>
            <w:tcW w:w="884"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-36.54</w:t>
            </w:r>
          </w:p>
        </w:tc>
        <w:tc>
          <w:tcPr>
            <w:tcW w:w="3626" w:type="dxa"/>
            <w:tcBorders>
              <w:top w:val="single" w:sz="12" w:space="0" w:color="ACA89A"/>
              <w:left w:val="single" w:sz="12" w:space="0" w:color="ACA89A"/>
              <w:bottom w:val="single" w:sz="12" w:space="0" w:color="ACA89A"/>
              <w:right w:val="single" w:sz="6" w:space="0" w:color="ACA89A"/>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主要系公司本期处置可供出售金融资产</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取得的投资收益减少。</w:t>
            </w:r>
          </w:p>
        </w:tc>
      </w:tr>
      <w:tr>
        <w:trPr>
          <w:trHeight w:val="574" w:hRule="exact"/>
        </w:trPr>
        <w:tc>
          <w:tcPr>
            <w:tcW w:w="1902" w:type="dxa"/>
            <w:tcBorders>
              <w:top w:val="single" w:sz="12" w:space="0" w:color="ACA89A"/>
              <w:left w:val="single" w:sz="6" w:space="0" w:color="ECE9D8"/>
              <w:bottom w:val="single" w:sz="12" w:space="0" w:color="ACA89A"/>
              <w:right w:val="single" w:sz="12" w:space="0" w:color="ACA89A"/>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62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88,838,361.18</w:t>
            </w:r>
          </w:p>
        </w:tc>
        <w:tc>
          <w:tcPr>
            <w:tcW w:w="1620"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48,230,159.73</w:t>
            </w:r>
          </w:p>
        </w:tc>
        <w:tc>
          <w:tcPr>
            <w:tcW w:w="884" w:type="dxa"/>
            <w:tcBorders>
              <w:top w:val="single" w:sz="12" w:space="0" w:color="ACA89A"/>
              <w:left w:val="single" w:sz="12" w:space="0" w:color="ACA89A"/>
              <w:bottom w:val="single" w:sz="12" w:space="0" w:color="ACA89A"/>
              <w:right w:val="single" w:sz="12" w:space="0" w:color="ACA89A"/>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84.20</w:t>
            </w:r>
          </w:p>
        </w:tc>
        <w:tc>
          <w:tcPr>
            <w:tcW w:w="3626" w:type="dxa"/>
            <w:tcBorders>
              <w:top w:val="single" w:sz="12" w:space="0" w:color="ACA89A"/>
              <w:left w:val="single" w:sz="12" w:space="0" w:color="ACA89A"/>
              <w:bottom w:val="single" w:sz="12" w:space="0" w:color="ACA89A"/>
              <w:right w:val="single" w:sz="6" w:space="0" w:color="ACA89A"/>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主要系公司本期非流动资产处置利得及</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政府补助增加。</w:t>
            </w:r>
          </w:p>
        </w:tc>
      </w:tr>
    </w:tbl>
    <w:p>
      <w:pPr>
        <w:spacing w:after="0" w:line="273" w:lineRule="exact"/>
        <w:jc w:val="left"/>
        <w:rPr>
          <w:rFonts w:ascii="宋体" w:hAnsi="宋体" w:cs="宋体" w:eastAsia="宋体" w:hint="default"/>
          <w:sz w:val="21"/>
          <w:szCs w:val="21"/>
        </w:rPr>
        <w:sectPr>
          <w:pgSz w:w="11910" w:h="16840"/>
          <w:pgMar w:header="877" w:footer="1190" w:top="1100" w:bottom="1380" w:left="1660" w:right="340"/>
        </w:sectPr>
      </w:pPr>
    </w:p>
    <w:p>
      <w:pPr>
        <w:spacing w:line="240" w:lineRule="auto" w:before="10"/>
        <w:rPr>
          <w:rFonts w:ascii="Times New Roman" w:hAnsi="Times New Roman" w:cs="Times New Roman" w:eastAsia="Times New Roman" w:hint="default"/>
          <w:sz w:val="21"/>
          <w:szCs w:val="21"/>
        </w:rPr>
      </w:pPr>
    </w:p>
    <w:p>
      <w:pPr>
        <w:pStyle w:val="Heading1"/>
        <w:spacing w:line="240" w:lineRule="auto"/>
        <w:ind w:left="137" w:right="142"/>
        <w:jc w:val="left"/>
        <w:rPr>
          <w:b w:val="0"/>
          <w:bCs w:val="0"/>
        </w:rPr>
      </w:pPr>
      <w:bookmarkStart w:name="_bookmark10" w:id="15"/>
      <w:bookmarkEnd w:id="15"/>
      <w:r>
        <w:rPr>
          <w:b w:val="0"/>
          <w:bCs w:val="0"/>
        </w:rPr>
      </w:r>
      <w:r>
        <w:rPr/>
        <w:t>十二、</w:t>
      </w:r>
      <w:r>
        <w:rPr>
          <w:spacing w:val="-6"/>
        </w:rPr>
        <w:t> </w:t>
      </w:r>
      <w:r>
        <w:rPr/>
        <w:t>备查文件目录</w:t>
      </w:r>
      <w:r>
        <w:rPr>
          <w:b w:val="0"/>
          <w:bCs w:val="0"/>
        </w:rPr>
      </w:r>
    </w:p>
    <w:p>
      <w:pPr>
        <w:pStyle w:val="BodyText"/>
        <w:spacing w:line="271" w:lineRule="auto" w:before="51"/>
        <w:ind w:right="142"/>
        <w:jc w:val="left"/>
      </w:pPr>
      <w:r>
        <w:rPr>
          <w:rFonts w:ascii="Times New Roman" w:hAnsi="Times New Roman" w:cs="Times New Roman" w:eastAsia="Times New Roman" w:hint="default"/>
        </w:rPr>
        <w:t>1</w:t>
      </w:r>
      <w:r>
        <w:rPr/>
        <w:t>、</w:t>
      </w:r>
      <w:r>
        <w:rPr>
          <w:spacing w:val="19"/>
        </w:rPr>
        <w:t> </w:t>
      </w:r>
      <w:r>
        <w:rPr>
          <w:spacing w:val="-3"/>
        </w:rPr>
        <w:t>载有董事长彭政纲先生、总经理方汉林先生、财务总监傅美英女士签名并盖章的会计报</w:t>
      </w:r>
      <w:r>
        <w:rPr>
          <w:spacing w:val="-103"/>
        </w:rPr>
        <w:t> </w:t>
      </w:r>
      <w:r>
        <w:rPr>
          <w:spacing w:val="-103"/>
        </w:rPr>
      </w:r>
      <w:r>
        <w:rPr/>
        <w:t>表。</w:t>
      </w:r>
    </w:p>
    <w:p>
      <w:pPr>
        <w:pStyle w:val="BodyText"/>
        <w:spacing w:line="240" w:lineRule="auto" w:before="24"/>
        <w:ind w:right="142"/>
        <w:jc w:val="left"/>
      </w:pPr>
      <w:r>
        <w:rPr>
          <w:rFonts w:ascii="Times New Roman" w:hAnsi="Times New Roman" w:cs="Times New Roman" w:eastAsia="Times New Roman" w:hint="default"/>
        </w:rPr>
        <w:t>2</w:t>
      </w:r>
      <w:r>
        <w:rPr/>
        <w:t>、</w:t>
      </w:r>
      <w:r>
        <w:rPr>
          <w:spacing w:val="-3"/>
        </w:rPr>
        <w:t> </w:t>
      </w:r>
      <w:r>
        <w:rPr/>
        <w:t>载有会计师事务所盖章、注册会计师签名并盖章的本公司</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年度审计报告原件。</w:t>
      </w:r>
    </w:p>
    <w:p>
      <w:pPr>
        <w:pStyle w:val="BodyText"/>
        <w:spacing w:line="271" w:lineRule="auto" w:before="35"/>
        <w:ind w:right="159"/>
        <w:jc w:val="left"/>
      </w:pPr>
      <w:r>
        <w:rPr>
          <w:rFonts w:ascii="Times New Roman" w:hAnsi="Times New Roman" w:cs="Times New Roman" w:eastAsia="Times New Roman" w:hint="default"/>
        </w:rPr>
        <w:t>3</w:t>
      </w:r>
      <w:r>
        <w:rPr/>
        <w:t>、</w:t>
      </w:r>
      <w:r>
        <w:rPr>
          <w:spacing w:val="-3"/>
        </w:rPr>
        <w:t> </w:t>
      </w:r>
      <w:r>
        <w:rPr/>
        <w:t>载有会计师事务所盖章、注册会计师签名并盖章的本公司</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年度关联方资金占用情 况专项审计说明原件。</w:t>
      </w:r>
    </w:p>
    <w:p>
      <w:pPr>
        <w:pStyle w:val="BodyText"/>
        <w:spacing w:line="268" w:lineRule="auto" w:before="24"/>
        <w:ind w:right="141" w:hanging="1"/>
        <w:jc w:val="left"/>
      </w:pPr>
      <w:r>
        <w:rPr>
          <w:rFonts w:ascii="Times New Roman" w:hAnsi="Times New Roman" w:cs="Times New Roman" w:eastAsia="Times New Roman" w:hint="default"/>
        </w:rPr>
        <w:t>4</w:t>
      </w:r>
      <w:r>
        <w:rPr/>
        <w:t>、</w:t>
      </w:r>
      <w:r>
        <w:rPr>
          <w:spacing w:val="9"/>
        </w:rPr>
        <w:t> </w:t>
      </w:r>
      <w:r>
        <w:rPr>
          <w:spacing w:val="-8"/>
        </w:rPr>
        <w:t>报告期内在《上海证券报》、《中国证券报》上公开披露过的所有公司文件的正本及公告</w:t>
      </w:r>
      <w:r>
        <w:rPr/>
        <w:t> 原稿。</w:t>
      </w:r>
    </w:p>
    <w:p>
      <w:pPr>
        <w:pStyle w:val="BodyText"/>
        <w:spacing w:line="314" w:lineRule="auto" w:before="115"/>
        <w:ind w:left="6350" w:right="152" w:firstLine="630"/>
        <w:jc w:val="right"/>
      </w:pPr>
      <w:r>
        <w:rPr/>
        <w:t>董事长：彭政纲 恒生电子股份有限公司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3 </w:t>
      </w:r>
      <w:r>
        <w:rPr/>
        <w:t>月</w:t>
      </w:r>
      <w:r>
        <w:rPr>
          <w:spacing w:val="-54"/>
        </w:rPr>
        <w:t> </w:t>
      </w:r>
      <w:r>
        <w:rPr>
          <w:rFonts w:ascii="Times New Roman" w:hAnsi="Times New Roman" w:cs="Times New Roman" w:eastAsia="Times New Roman" w:hint="default"/>
        </w:rPr>
        <w:t>22 </w:t>
      </w:r>
      <w:r>
        <w:rPr/>
        <w:t>日</w:t>
      </w:r>
    </w:p>
    <w:sectPr>
      <w:pgSz w:w="11910" w:h="16840"/>
      <w:pgMar w:header="877" w:footer="1190" w:top="1100" w:bottom="1380" w:left="1660" w:right="1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pt;margin-top:771.517639pt;width:13pt;height:11pt;mso-position-horizontal-relative:page;mso-position-vertical-relative:page;z-index:-8684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9.990501pt;margin-top:524.917908pt;width:13pt;height:11pt;mso-position-horizontal-relative:page;mso-position-vertical-relative:page;z-index:-8684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49</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7.879997pt;margin-top:771.517639pt;width:13pt;height:11pt;mso-position-horizontal-relative:page;mso-position-vertical-relative:page;z-index:-8683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57</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879997pt;margin-top:771.517639pt;width:15.5pt;height:11pt;mso-position-horizontal-relative:page;mso-position-vertical-relative:page;z-index:-86831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7.879997pt;margin-top:771.517639pt;width:17.5pt;height:11pt;mso-position-horizontal-relative:page;mso-position-vertical-relative:page;z-index:-8682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7.879997pt;margin-top:771.517639pt;width:17.5pt;height:11pt;mso-position-horizontal-relative:page;mso-position-vertical-relative:page;z-index:-8682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106</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7.879997pt;margin-top:771.517639pt;width:17.150pt;height:11pt;mso-position-horizontal-relative:page;mso-position-vertical-relative:page;z-index:-8681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114</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pt;margin-top:55.619999pt;width:418.35pt;height:.1pt;mso-position-horizontal-relative:page;mso-position-vertical-relative:page;z-index:-868528" coordorigin="1770,1112" coordsize="8367,2">
          <v:shape style="position:absolute;left:1770;top:1112;width:8367;height:2" coordorigin="1770,1112" coordsize="8367,0" path="m1770,1112l10136,111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89pt;margin-top:42.865326pt;width:161.75pt;height:11.5pt;mso-position-horizontal-relative:page;mso-position-vertical-relative:page;z-index:-8685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恒生电子股份有限公司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619999pt;width:418.65pt;height:.1pt;mso-position-horizontal-relative:page;mso-position-vertical-relative:page;z-index:-868168" coordorigin="1768,1112" coordsize="8373,2">
          <v:shape style="position:absolute;left:1768;top:1112;width:8373;height:2" coordorigin="1768,1112" coordsize="8373,0" path="m1768,1112l10140,1112e" filled="false" stroked="true" strokeweight=".72pt" strokecolor="#000000">
            <v:path arrowok="t"/>
          </v:shape>
          <w10:wrap type="none"/>
        </v:group>
      </w:pict>
    </w:r>
    <w:r>
      <w:rPr/>
      <w:pict>
        <v:shape style="position:absolute;margin-left:88.879997pt;margin-top:42.865326pt;width:161.75pt;height:11.5pt;mso-position-horizontal-relative:page;mso-position-vertical-relative:page;z-index:-8681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恒生电子股份有限公司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490997pt;margin-top:55.619999pt;width:700.95pt;height:.1pt;mso-position-horizontal-relative:page;mso-position-vertical-relative:page;z-index:-868432" coordorigin="1410,1112" coordsize="14019,2">
          <v:shape style="position:absolute;left:1410;top:1112;width:14019;height:2" coordorigin="1410,1112" coordsize="14019,0" path="m1410,1112l15428,1112e" filled="false" stroked="true" strokeweight=".72pt" strokecolor="#000000">
            <v:path arrowok="t"/>
          </v:shape>
          <w10:wrap type="none"/>
        </v:group>
      </w:pict>
    </w:r>
    <w:r>
      <w:rPr/>
      <w:pict>
        <v:shape style="position:absolute;margin-left:70.990501pt;margin-top:42.865623pt;width:161.75pt;height:11.5pt;mso-position-horizontal-relative:page;mso-position-vertical-relative:page;z-index:-8684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恒生电子股份有限公司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619999pt;width:418.65pt;height:.1pt;mso-position-horizontal-relative:page;mso-position-vertical-relative:page;z-index:-868360" coordorigin="1768,1112" coordsize="8373,2">
          <v:shape style="position:absolute;left:1768;top:1112;width:8373;height:2" coordorigin="1768,1112" coordsize="8373,0" path="m1768,1112l10140,1112e" filled="false" stroked="true" strokeweight=".72pt" strokecolor="#000000">
            <v:path arrowok="t"/>
          </v:shape>
          <w10:wrap type="none"/>
        </v:group>
      </w:pict>
    </w:r>
    <w:r>
      <w:rPr/>
      <w:pict>
        <v:shape style="position:absolute;margin-left:88.879997pt;margin-top:42.865326pt;width:161.75pt;height:11.5pt;mso-position-horizontal-relative:page;mso-position-vertical-relative:page;z-index:-8683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恒生电子股份有限公司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619999pt;width:418.65pt;height:.1pt;mso-position-horizontal-relative:page;mso-position-vertical-relative:page;z-index:-868240" coordorigin="1768,1112" coordsize="8373,2">
          <v:shape style="position:absolute;left:1768;top:1112;width:8373;height:2" coordorigin="1768,1112" coordsize="8373,0" path="m1768,1112l10140,1112e" filled="false" stroked="true" strokeweight=".72pt" strokecolor="#000000">
            <v:path arrowok="t"/>
          </v:shape>
          <w10:wrap type="none"/>
        </v:group>
      </w:pict>
    </w:r>
    <w:r>
      <w:rPr/>
      <w:pict>
        <v:shape style="position:absolute;margin-left:88.879997pt;margin-top:42.865326pt;width:161.75pt;height:11.5pt;mso-position-horizontal-relative:page;mso-position-vertical-relative:page;z-index:-8682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恒生电子股份有限公司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1"/>
      <w:ind w:left="140"/>
    </w:pPr>
    <w:rPr>
      <w:rFonts w:ascii="宋体" w:hAnsi="宋体" w:eastAsia="宋体"/>
      <w:b/>
      <w:bCs/>
      <w:sz w:val="21"/>
      <w:szCs w:val="21"/>
    </w:rPr>
  </w:style>
  <w:style w:styleId="TOC2" w:type="paragraph">
    <w:name w:val="TOC 2"/>
    <w:basedOn w:val="Normal"/>
    <w:uiPriority w:val="1"/>
    <w:qFormat/>
    <w:pPr>
      <w:spacing w:before="21"/>
      <w:ind w:left="140"/>
    </w:pPr>
    <w:rPr>
      <w:rFonts w:ascii="宋体" w:hAnsi="宋体" w:eastAsia="宋体"/>
      <w:b/>
      <w:bCs/>
      <w:i/>
    </w:rPr>
  </w:style>
  <w:style w:styleId="BodyText" w:type="paragraph">
    <w:name w:val="Body Text"/>
    <w:basedOn w:val="Normal"/>
    <w:uiPriority w:val="1"/>
    <w:qFormat/>
    <w:pPr>
      <w:ind w:left="137"/>
    </w:pPr>
    <w:rPr>
      <w:rFonts w:ascii="宋体" w:hAnsi="宋体" w:eastAsia="宋体"/>
      <w:sz w:val="21"/>
      <w:szCs w:val="21"/>
    </w:rPr>
  </w:style>
  <w:style w:styleId="Heading1" w:type="paragraph">
    <w:name w:val="Heading 1"/>
    <w:basedOn w:val="Normal"/>
    <w:uiPriority w:val="1"/>
    <w:qFormat/>
    <w:pPr>
      <w:spacing w:before="35"/>
      <w:ind w:left="140"/>
      <w:outlineLvl w:val="1"/>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investor@hundsun.com" TargetMode="External"/><Relationship Id="rId8" Type="http://schemas.openxmlformats.org/officeDocument/2006/relationships/hyperlink" Target="http://www.hundsun.com/" TargetMode="External"/><Relationship Id="rId9" Type="http://schemas.openxmlformats.org/officeDocument/2006/relationships/hyperlink" Target="http://www.sse.com.cn/" TargetMode="External"/><Relationship Id="rId10" Type="http://schemas.openxmlformats.org/officeDocument/2006/relationships/image" Target="media/image1.png"/><Relationship Id="rId11" Type="http://schemas.openxmlformats.org/officeDocument/2006/relationships/hyperlink" Target="http://www.twioo.com/" TargetMode="External"/><Relationship Id="rId12" Type="http://schemas.openxmlformats.org/officeDocument/2006/relationships/hyperlink" Target="http://www.fund123.cn/" TargetMode="Externa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footer" Target="footer3.xml"/><Relationship Id="rId18" Type="http://schemas.openxmlformats.org/officeDocument/2006/relationships/header" Target="header5.xml"/><Relationship Id="rId19" Type="http://schemas.openxmlformats.org/officeDocument/2006/relationships/footer" Target="footer4.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header" Target="header8.xml"/><Relationship Id="rId26" Type="http://schemas.openxmlformats.org/officeDocument/2006/relationships/header" Target="header9.xml"/><Relationship Id="rId27" Type="http://schemas.openxmlformats.org/officeDocument/2006/relationships/footer" Target="footer8.xml"/><Relationship Id="rId28" Type="http://schemas.openxmlformats.org/officeDocument/2006/relationships/header" Target="header10.xml"/><Relationship Id="rId29" Type="http://schemas.openxmlformats.org/officeDocument/2006/relationships/footer" Target="footer9.xml"/><Relationship Id="rId30"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Microsoft Word - 600570_2010_n.doc</dc:title>
  <dcterms:created xsi:type="dcterms:W3CDTF">2020-04-29T05:20:18Z</dcterms:created>
  <dcterms:modified xsi:type="dcterms:W3CDTF">2020-04-29T05:20:18Z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2011-05-04T00:00:00Z</vt:filetime>
  </property>
  <property fmtid="{D5CDD505-2E9C-101B-9397-08002B2CF9AE}" pid="3" name="Creator">
    <vt:lpwstr>Acrobat PDFMaker 7.0 for Word</vt:lpwstr>
  </property>
  <property fmtid="{D5CDD505-2E9C-101B-9397-08002B2CF9AE}" pid="4" name="LastSaved">
    <vt:filetime>2020-04-28T00:00:00Z</vt:filetime>
  </property>
</Properties>
</file>